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69" w:rsidRPr="009B35D3" w:rsidRDefault="00F37569" w:rsidP="00F37569">
      <w:pPr>
        <w:jc w:val="right"/>
        <w:rPr>
          <w:b/>
        </w:rPr>
      </w:pPr>
      <w:r w:rsidRPr="009B35D3">
        <w:rPr>
          <w:rFonts w:ascii="Times New Roman" w:hAnsi="Times New Roman"/>
          <w:b/>
          <w:sz w:val="28"/>
        </w:rPr>
        <w:t>Приложение 1</w:t>
      </w:r>
    </w:p>
    <w:p w:rsidR="008652FE" w:rsidRDefault="008652FE" w:rsidP="00F37569">
      <w:pPr>
        <w:jc w:val="right"/>
      </w:pPr>
    </w:p>
    <w:p w:rsidR="00E258BC" w:rsidRDefault="00E258BC" w:rsidP="00F37569">
      <w:pPr>
        <w:jc w:val="right"/>
      </w:pPr>
    </w:p>
    <w:p w:rsidR="00E258BC" w:rsidRDefault="00E258BC" w:rsidP="00F37569">
      <w:pPr>
        <w:jc w:val="right"/>
      </w:pPr>
    </w:p>
    <w:p w:rsidR="00E258BC" w:rsidRDefault="00E258BC" w:rsidP="00F37569">
      <w:pPr>
        <w:jc w:val="right"/>
      </w:pPr>
    </w:p>
    <w:p w:rsidR="00E258BC" w:rsidRDefault="00E258BC" w:rsidP="00F37569">
      <w:pPr>
        <w:jc w:val="right"/>
      </w:pPr>
    </w:p>
    <w:p w:rsidR="00E258BC" w:rsidRDefault="003908E1" w:rsidP="00F37569">
      <w:pPr>
        <w:jc w:val="right"/>
      </w:pPr>
      <w:r>
        <w:t xml:space="preserve"> </w:t>
      </w:r>
    </w:p>
    <w:p w:rsidR="00CC495B" w:rsidRDefault="00CC495B" w:rsidP="00F37569">
      <w:pPr>
        <w:jc w:val="right"/>
      </w:pPr>
    </w:p>
    <w:p w:rsidR="00E258BC" w:rsidRDefault="00E258BC" w:rsidP="00F37569">
      <w:pPr>
        <w:jc w:val="right"/>
      </w:pPr>
    </w:p>
    <w:p w:rsidR="00E258BC" w:rsidRDefault="00E258BC" w:rsidP="00F37569">
      <w:pPr>
        <w:jc w:val="right"/>
      </w:pPr>
    </w:p>
    <w:p w:rsidR="00E258BC" w:rsidRDefault="00E258BC" w:rsidP="00E258BC">
      <w:pPr>
        <w:ind w:right="283"/>
        <w:jc w:val="right"/>
        <w:rPr>
          <w:rFonts w:ascii="Times New Roman" w:hAnsi="Times New Roman"/>
          <w:sz w:val="64"/>
          <w:szCs w:val="64"/>
        </w:rPr>
      </w:pPr>
      <w:r w:rsidRPr="00626EEB">
        <w:rPr>
          <w:rFonts w:ascii="Times New Roman" w:hAnsi="Times New Roman"/>
          <w:sz w:val="64"/>
          <w:szCs w:val="64"/>
        </w:rPr>
        <w:t>НАЛОГОВЫЕ РАСХОДЫ</w:t>
      </w:r>
    </w:p>
    <w:p w:rsidR="00F95769" w:rsidRDefault="00F95769" w:rsidP="00E258BC">
      <w:pPr>
        <w:ind w:right="283"/>
        <w:jc w:val="right"/>
        <w:rPr>
          <w:rFonts w:ascii="Times New Roman" w:hAnsi="Times New Roman"/>
          <w:sz w:val="64"/>
          <w:szCs w:val="64"/>
        </w:rPr>
      </w:pPr>
      <w:r>
        <w:rPr>
          <w:rFonts w:ascii="Times New Roman" w:hAnsi="Times New Roman"/>
          <w:sz w:val="64"/>
          <w:szCs w:val="64"/>
        </w:rPr>
        <w:t>РОССИЙСКОЙ ФЕДЕРАЦИИ</w:t>
      </w:r>
    </w:p>
    <w:p w:rsidR="00E258BC" w:rsidRDefault="00E258BC" w:rsidP="00E258BC">
      <w:pPr>
        <w:ind w:right="283"/>
        <w:jc w:val="right"/>
        <w:rPr>
          <w:rFonts w:ascii="Times New Roman" w:hAnsi="Times New Roman"/>
          <w:sz w:val="64"/>
          <w:szCs w:val="64"/>
        </w:rPr>
      </w:pPr>
      <w:r w:rsidRPr="00626EEB">
        <w:rPr>
          <w:rFonts w:ascii="Times New Roman" w:hAnsi="Times New Roman"/>
          <w:sz w:val="64"/>
          <w:szCs w:val="64"/>
        </w:rPr>
        <w:t>2015-2021</w:t>
      </w:r>
    </w:p>
    <w:p w:rsidR="00FA254A" w:rsidRDefault="00FA254A" w:rsidP="00E258BC">
      <w:pPr>
        <w:ind w:right="283"/>
        <w:jc w:val="right"/>
        <w:rPr>
          <w:rFonts w:ascii="Times New Roman" w:hAnsi="Times New Roman"/>
          <w:sz w:val="64"/>
          <w:szCs w:val="64"/>
        </w:rPr>
      </w:pPr>
    </w:p>
    <w:p w:rsidR="00FA254A" w:rsidRDefault="00FA254A" w:rsidP="00E258BC">
      <w:pPr>
        <w:ind w:right="283"/>
        <w:jc w:val="right"/>
        <w:rPr>
          <w:rFonts w:ascii="Times New Roman" w:hAnsi="Times New Roman"/>
          <w:sz w:val="64"/>
          <w:szCs w:val="64"/>
        </w:rPr>
      </w:pPr>
    </w:p>
    <w:p w:rsidR="008652FE" w:rsidRPr="004C53F2" w:rsidRDefault="008652FE" w:rsidP="008652FE">
      <w:pPr>
        <w:rPr>
          <w:rFonts w:eastAsia="Times New Roman"/>
        </w:rPr>
      </w:pPr>
      <w:r w:rsidRPr="004C53F2">
        <w:rPr>
          <w:rFonts w:eastAsia="Times New Roman"/>
        </w:rPr>
        <w:br w:type="page"/>
      </w:r>
    </w:p>
    <w:p w:rsidR="008652FE" w:rsidRPr="00B631AF" w:rsidRDefault="008652FE" w:rsidP="008652FE">
      <w:pPr>
        <w:rPr>
          <w:rFonts w:ascii="Times New Roman" w:eastAsia="Times New Roman" w:hAnsi="Times New Roman"/>
          <w:b/>
          <w:bCs/>
          <w:sz w:val="28"/>
          <w:szCs w:val="28"/>
        </w:rPr>
      </w:pPr>
    </w:p>
    <w:p w:rsidR="008652FE" w:rsidRPr="009B35D3" w:rsidRDefault="008652FE" w:rsidP="008652FE">
      <w:pPr>
        <w:pStyle w:val="af0"/>
        <w:spacing w:before="120" w:after="120"/>
        <w:rPr>
          <w:rFonts w:ascii="Times New Roman" w:hAnsi="Times New Roman"/>
          <w:b/>
          <w:color w:val="auto"/>
          <w:sz w:val="36"/>
          <w:lang w:val="ru-RU"/>
        </w:rPr>
      </w:pPr>
      <w:r w:rsidRPr="009B35D3">
        <w:rPr>
          <w:rFonts w:ascii="Times New Roman" w:hAnsi="Times New Roman"/>
          <w:b/>
          <w:color w:val="auto"/>
          <w:sz w:val="36"/>
          <w:lang w:val="ru-RU"/>
        </w:rPr>
        <w:t>Оглавление</w:t>
      </w:r>
    </w:p>
    <w:p w:rsidR="00EF4337" w:rsidRPr="00586B77" w:rsidRDefault="006C5DEB" w:rsidP="00EF4337">
      <w:pPr>
        <w:pStyle w:val="12"/>
        <w:rPr>
          <w:rFonts w:ascii="Times New Roman" w:eastAsia="Times New Roman" w:hAnsi="Times New Roman"/>
          <w:noProof/>
          <w:sz w:val="24"/>
          <w:szCs w:val="24"/>
          <w:lang w:eastAsia="ru-RU"/>
        </w:rPr>
      </w:pPr>
      <w:r w:rsidRPr="00EF4337">
        <w:rPr>
          <w:rFonts w:ascii="Times New Roman" w:hAnsi="Times New Roman"/>
          <w:sz w:val="24"/>
          <w:szCs w:val="24"/>
        </w:rPr>
        <w:fldChar w:fldCharType="begin"/>
      </w:r>
      <w:r w:rsidR="008652FE" w:rsidRPr="00EF4337">
        <w:rPr>
          <w:rFonts w:ascii="Times New Roman" w:hAnsi="Times New Roman"/>
          <w:sz w:val="24"/>
          <w:szCs w:val="24"/>
        </w:rPr>
        <w:instrText xml:space="preserve"> TOC \o "1-3" \h \z \u </w:instrText>
      </w:r>
      <w:r w:rsidRPr="00EF4337">
        <w:rPr>
          <w:rFonts w:ascii="Times New Roman" w:hAnsi="Times New Roman"/>
          <w:sz w:val="24"/>
          <w:szCs w:val="24"/>
        </w:rPr>
        <w:fldChar w:fldCharType="separate"/>
      </w:r>
      <w:hyperlink w:anchor="_Toc519000411" w:history="1">
        <w:r w:rsidR="00EF4337" w:rsidRPr="00EF4337">
          <w:rPr>
            <w:rStyle w:val="af1"/>
            <w:rFonts w:ascii="Times New Roman" w:hAnsi="Times New Roman"/>
            <w:noProof/>
            <w:sz w:val="24"/>
            <w:szCs w:val="24"/>
          </w:rPr>
          <w:t>Общие положения</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_Toc519000411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3</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2" w:history="1">
        <w:r w:rsidR="00EF4337" w:rsidRPr="00EF4337">
          <w:rPr>
            <w:rStyle w:val="af1"/>
            <w:rFonts w:ascii="Times New Roman" w:hAnsi="Times New Roman"/>
            <w:noProof/>
            <w:sz w:val="24"/>
            <w:szCs w:val="24"/>
          </w:rPr>
          <w:t>Цели отчета</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_Toc519000412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4</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3" w:history="1">
        <w:r w:rsidR="00EF4337" w:rsidRPr="00EF4337">
          <w:rPr>
            <w:rStyle w:val="af1"/>
            <w:rFonts w:ascii="Times New Roman" w:hAnsi="Times New Roman"/>
            <w:noProof/>
            <w:sz w:val="24"/>
            <w:szCs w:val="24"/>
          </w:rPr>
          <w:t>Отнесение льгот и преференций к налоговым расходам</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_Toc519000413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5</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4" w:history="1">
        <w:r w:rsidR="00EF4337" w:rsidRPr="00EF4337">
          <w:rPr>
            <w:rStyle w:val="af1"/>
            <w:rFonts w:ascii="Times New Roman" w:hAnsi="Times New Roman"/>
            <w:noProof/>
            <w:sz w:val="24"/>
            <w:szCs w:val="24"/>
          </w:rPr>
          <w:t>Оценка налоговых расходов</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_Toc519000414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6</w:t>
        </w:r>
        <w:r w:rsidR="00EF4337" w:rsidRPr="00EF4337">
          <w:rPr>
            <w:rFonts w:ascii="Times New Roman" w:hAnsi="Times New Roman"/>
            <w:noProof/>
            <w:webHidden/>
            <w:sz w:val="24"/>
            <w:szCs w:val="24"/>
          </w:rPr>
          <w:fldChar w:fldCharType="end"/>
        </w:r>
      </w:hyperlink>
    </w:p>
    <w:p w:rsidR="00EF4337" w:rsidRPr="00586B77" w:rsidRDefault="0063698A" w:rsidP="00EF4337">
      <w:pPr>
        <w:pStyle w:val="12"/>
        <w:rPr>
          <w:rFonts w:ascii="Times New Roman" w:eastAsia="Times New Roman" w:hAnsi="Times New Roman"/>
          <w:noProof/>
          <w:sz w:val="24"/>
          <w:szCs w:val="24"/>
          <w:lang w:eastAsia="ru-RU"/>
        </w:rPr>
      </w:pPr>
      <w:hyperlink w:anchor="_Toc519000415" w:history="1">
        <w:r w:rsidR="00EF4337" w:rsidRPr="00EF4337">
          <w:rPr>
            <w:rStyle w:val="af1"/>
            <w:rFonts w:ascii="Times New Roman" w:hAnsi="Times New Roman"/>
            <w:noProof/>
            <w:sz w:val="24"/>
            <w:szCs w:val="24"/>
          </w:rPr>
          <w:t>Налоговые расходы</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_Toc519000415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12</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6" w:history="1">
        <w:r w:rsidR="00EF4337" w:rsidRPr="00EF4337">
          <w:rPr>
            <w:rStyle w:val="af1"/>
            <w:rFonts w:ascii="Times New Roman" w:hAnsi="Times New Roman"/>
            <w:noProof/>
            <w:sz w:val="24"/>
            <w:szCs w:val="24"/>
          </w:rPr>
          <w:t>Налог на добавленную стоимость и ввозная пошлина</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_Toc519000416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12</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7" w:history="1">
        <w:r w:rsidR="00EF4337" w:rsidRPr="00EF4337">
          <w:rPr>
            <w:rStyle w:val="af1"/>
            <w:rFonts w:ascii="Times New Roman" w:hAnsi="Times New Roman"/>
            <w:noProof/>
            <w:sz w:val="24"/>
            <w:szCs w:val="24"/>
          </w:rPr>
          <w:t>Налог на прибыль организаций</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_Toc519000417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42</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8" w:history="1">
        <w:r w:rsidR="00EF4337" w:rsidRPr="00EF4337">
          <w:rPr>
            <w:rStyle w:val="af1"/>
            <w:rFonts w:ascii="Times New Roman" w:hAnsi="Times New Roman"/>
            <w:noProof/>
            <w:sz w:val="24"/>
            <w:szCs w:val="24"/>
          </w:rPr>
          <w:t>Налоги и сборы на рентные доходы</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_Toc519000418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60</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19" w:history="1">
        <w:r w:rsidR="00EF4337" w:rsidRPr="00EF4337">
          <w:rPr>
            <w:rStyle w:val="af1"/>
            <w:rFonts w:ascii="Times New Roman" w:hAnsi="Times New Roman"/>
            <w:noProof/>
            <w:sz w:val="24"/>
            <w:szCs w:val="24"/>
          </w:rPr>
          <w:t>Страховые вносы</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_Toc519000419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69</w:t>
        </w:r>
        <w:r w:rsidR="00EF4337" w:rsidRPr="00EF4337">
          <w:rPr>
            <w:rFonts w:ascii="Times New Roman" w:hAnsi="Times New Roman"/>
            <w:noProof/>
            <w:webHidden/>
            <w:sz w:val="24"/>
            <w:szCs w:val="24"/>
          </w:rPr>
          <w:fldChar w:fldCharType="end"/>
        </w:r>
      </w:hyperlink>
    </w:p>
    <w:p w:rsidR="00EF4337" w:rsidRPr="00586B77" w:rsidRDefault="0063698A" w:rsidP="00EF4337">
      <w:pPr>
        <w:pStyle w:val="22"/>
        <w:tabs>
          <w:tab w:val="right" w:leader="dot" w:pos="9629"/>
        </w:tabs>
        <w:spacing w:line="360" w:lineRule="auto"/>
        <w:rPr>
          <w:rFonts w:ascii="Times New Roman" w:eastAsia="Times New Roman" w:hAnsi="Times New Roman"/>
          <w:noProof/>
          <w:sz w:val="24"/>
          <w:szCs w:val="24"/>
          <w:lang w:eastAsia="ru-RU"/>
        </w:rPr>
      </w:pPr>
      <w:hyperlink w:anchor="_Toc519000420" w:history="1">
        <w:r w:rsidR="00EF4337" w:rsidRPr="00EF4337">
          <w:rPr>
            <w:rStyle w:val="af1"/>
            <w:rFonts w:ascii="Times New Roman" w:hAnsi="Times New Roman"/>
            <w:noProof/>
            <w:sz w:val="24"/>
            <w:szCs w:val="24"/>
          </w:rPr>
          <w:t>Имущественные налоги</w:t>
        </w:r>
        <w:r w:rsidR="00EF4337" w:rsidRPr="00EF4337">
          <w:rPr>
            <w:rFonts w:ascii="Times New Roman" w:hAnsi="Times New Roman"/>
            <w:noProof/>
            <w:webHidden/>
            <w:sz w:val="24"/>
            <w:szCs w:val="24"/>
          </w:rPr>
          <w:tab/>
        </w:r>
        <w:r w:rsidR="00EF4337" w:rsidRPr="00EF4337">
          <w:rPr>
            <w:rFonts w:ascii="Times New Roman" w:hAnsi="Times New Roman"/>
            <w:noProof/>
            <w:webHidden/>
            <w:sz w:val="24"/>
            <w:szCs w:val="24"/>
          </w:rPr>
          <w:fldChar w:fldCharType="begin"/>
        </w:r>
        <w:r w:rsidR="00EF4337" w:rsidRPr="00EF4337">
          <w:rPr>
            <w:rFonts w:ascii="Times New Roman" w:hAnsi="Times New Roman"/>
            <w:noProof/>
            <w:webHidden/>
            <w:sz w:val="24"/>
            <w:szCs w:val="24"/>
          </w:rPr>
          <w:instrText xml:space="preserve"> PAGEREF _Toc519000420 \h </w:instrText>
        </w:r>
        <w:r w:rsidR="00EF4337" w:rsidRPr="00EF4337">
          <w:rPr>
            <w:rFonts w:ascii="Times New Roman" w:hAnsi="Times New Roman"/>
            <w:noProof/>
            <w:webHidden/>
            <w:sz w:val="24"/>
            <w:szCs w:val="24"/>
          </w:rPr>
        </w:r>
        <w:r w:rsidR="00EF4337" w:rsidRPr="00EF4337">
          <w:rPr>
            <w:rFonts w:ascii="Times New Roman" w:hAnsi="Times New Roman"/>
            <w:noProof/>
            <w:webHidden/>
            <w:sz w:val="24"/>
            <w:szCs w:val="24"/>
          </w:rPr>
          <w:fldChar w:fldCharType="separate"/>
        </w:r>
        <w:r w:rsidR="00AF6B1B">
          <w:rPr>
            <w:rFonts w:ascii="Times New Roman" w:hAnsi="Times New Roman"/>
            <w:noProof/>
            <w:webHidden/>
            <w:sz w:val="24"/>
            <w:szCs w:val="24"/>
          </w:rPr>
          <w:t>80</w:t>
        </w:r>
        <w:r w:rsidR="00EF4337" w:rsidRPr="00EF4337">
          <w:rPr>
            <w:rFonts w:ascii="Times New Roman" w:hAnsi="Times New Roman"/>
            <w:noProof/>
            <w:webHidden/>
            <w:sz w:val="24"/>
            <w:szCs w:val="24"/>
          </w:rPr>
          <w:fldChar w:fldCharType="end"/>
        </w:r>
      </w:hyperlink>
    </w:p>
    <w:p w:rsidR="008652FE" w:rsidRPr="009B35D3" w:rsidRDefault="006C5DEB" w:rsidP="00EF4337">
      <w:pPr>
        <w:spacing w:before="120" w:after="120" w:line="360" w:lineRule="auto"/>
        <w:rPr>
          <w:rFonts w:ascii="Times New Roman" w:hAnsi="Times New Roman"/>
          <w:sz w:val="28"/>
          <w:szCs w:val="28"/>
        </w:rPr>
      </w:pPr>
      <w:r w:rsidRPr="00EF4337">
        <w:rPr>
          <w:rFonts w:ascii="Times New Roman" w:hAnsi="Times New Roman"/>
          <w:b/>
          <w:bCs/>
          <w:noProof/>
          <w:sz w:val="24"/>
          <w:szCs w:val="24"/>
        </w:rPr>
        <w:fldChar w:fldCharType="end"/>
      </w:r>
    </w:p>
    <w:p w:rsidR="008652FE" w:rsidRPr="00B631AF" w:rsidRDefault="008652FE" w:rsidP="008652FE">
      <w:pPr>
        <w:rPr>
          <w:rFonts w:ascii="Times New Roman" w:eastAsia="Times New Roman" w:hAnsi="Times New Roman"/>
          <w:b/>
          <w:bCs/>
          <w:sz w:val="28"/>
          <w:szCs w:val="28"/>
        </w:rPr>
      </w:pPr>
      <w:r w:rsidRPr="00B631AF">
        <w:rPr>
          <w:rFonts w:ascii="Times New Roman" w:eastAsia="Times New Roman" w:hAnsi="Times New Roman"/>
          <w:b/>
          <w:bCs/>
          <w:sz w:val="28"/>
          <w:szCs w:val="28"/>
        </w:rPr>
        <w:br w:type="page"/>
      </w:r>
    </w:p>
    <w:p w:rsidR="008652FE" w:rsidRDefault="008652FE" w:rsidP="008652FE">
      <w:pPr>
        <w:pStyle w:val="10"/>
        <w:spacing w:after="240"/>
        <w:rPr>
          <w:rFonts w:ascii="Times New Roman" w:hAnsi="Times New Roman"/>
          <w:color w:val="auto"/>
          <w:sz w:val="32"/>
          <w:szCs w:val="32"/>
        </w:rPr>
      </w:pPr>
      <w:bookmarkStart w:id="0" w:name="_Toc519000411"/>
      <w:r w:rsidRPr="009B35D3">
        <w:rPr>
          <w:rFonts w:ascii="Times New Roman" w:hAnsi="Times New Roman"/>
          <w:color w:val="auto"/>
          <w:sz w:val="32"/>
          <w:szCs w:val="32"/>
        </w:rPr>
        <w:lastRenderedPageBreak/>
        <w:t>Общие положения</w:t>
      </w:r>
      <w:bookmarkEnd w:id="0"/>
      <w:r w:rsidRPr="009B35D3">
        <w:rPr>
          <w:rFonts w:ascii="Times New Roman" w:hAnsi="Times New Roman"/>
          <w:color w:val="auto"/>
          <w:sz w:val="32"/>
          <w:szCs w:val="32"/>
        </w:rPr>
        <w:t xml:space="preserve"> </w:t>
      </w:r>
    </w:p>
    <w:p w:rsidR="009B6710" w:rsidRDefault="009B6710" w:rsidP="009E0E2F">
      <w:pPr>
        <w:spacing w:after="120"/>
        <w:jc w:val="both"/>
        <w:rPr>
          <w:rFonts w:ascii="Times New Roman" w:hAnsi="Times New Roman"/>
          <w:sz w:val="24"/>
          <w:szCs w:val="24"/>
        </w:rPr>
      </w:pPr>
      <w:r w:rsidRPr="00626EEB">
        <w:rPr>
          <w:rFonts w:ascii="Times New Roman" w:hAnsi="Times New Roman"/>
          <w:sz w:val="24"/>
          <w:szCs w:val="24"/>
        </w:rPr>
        <w:t>В</w:t>
      </w:r>
      <w:r>
        <w:rPr>
          <w:rFonts w:ascii="Times New Roman" w:hAnsi="Times New Roman"/>
          <w:sz w:val="24"/>
          <w:szCs w:val="24"/>
        </w:rPr>
        <w:t xml:space="preserve"> настоящее время остается актуальной задача по эффективному использованию финансовых ресурсов, в том числе за счет анализа бюджетных расходов </w:t>
      </w:r>
      <w:r w:rsidR="00605F78">
        <w:rPr>
          <w:rFonts w:ascii="Times New Roman" w:hAnsi="Times New Roman"/>
          <w:sz w:val="24"/>
          <w:szCs w:val="24"/>
        </w:rPr>
        <w:t>и повышения их эффективности</w:t>
      </w:r>
      <w:r>
        <w:rPr>
          <w:rFonts w:ascii="Times New Roman" w:hAnsi="Times New Roman"/>
          <w:sz w:val="24"/>
          <w:szCs w:val="24"/>
        </w:rPr>
        <w:t xml:space="preserve">. </w:t>
      </w:r>
    </w:p>
    <w:p w:rsidR="009B6710" w:rsidRDefault="009B6710" w:rsidP="009E0E2F">
      <w:pPr>
        <w:spacing w:after="120"/>
        <w:jc w:val="both"/>
        <w:rPr>
          <w:rFonts w:ascii="Times New Roman" w:hAnsi="Times New Roman"/>
          <w:sz w:val="24"/>
          <w:szCs w:val="24"/>
        </w:rPr>
      </w:pPr>
      <w:r>
        <w:rPr>
          <w:rFonts w:ascii="Times New Roman" w:hAnsi="Times New Roman"/>
          <w:sz w:val="24"/>
          <w:szCs w:val="24"/>
        </w:rPr>
        <w:t>Меры государственной поддержки физически</w:t>
      </w:r>
      <w:r w:rsidR="00161ABE">
        <w:rPr>
          <w:rFonts w:ascii="Times New Roman" w:hAnsi="Times New Roman"/>
          <w:sz w:val="24"/>
          <w:szCs w:val="24"/>
        </w:rPr>
        <w:t>х</w:t>
      </w:r>
      <w:r>
        <w:rPr>
          <w:rFonts w:ascii="Times New Roman" w:hAnsi="Times New Roman"/>
          <w:sz w:val="24"/>
          <w:szCs w:val="24"/>
        </w:rPr>
        <w:t xml:space="preserve"> и юридически</w:t>
      </w:r>
      <w:r w:rsidR="00161ABE">
        <w:rPr>
          <w:rFonts w:ascii="Times New Roman" w:hAnsi="Times New Roman"/>
          <w:sz w:val="24"/>
          <w:szCs w:val="24"/>
        </w:rPr>
        <w:t>х</w:t>
      </w:r>
      <w:r>
        <w:rPr>
          <w:rFonts w:ascii="Times New Roman" w:hAnsi="Times New Roman"/>
          <w:sz w:val="24"/>
          <w:szCs w:val="24"/>
        </w:rPr>
        <w:t xml:space="preserve"> лицам в соответствии с приоритетами социально-экономической политики в виде предоставления льгот и преференций по налогам, сборам и </w:t>
      </w:r>
      <w:r w:rsidR="00CE5652">
        <w:rPr>
          <w:rFonts w:ascii="Times New Roman" w:hAnsi="Times New Roman"/>
          <w:sz w:val="24"/>
          <w:szCs w:val="24"/>
        </w:rPr>
        <w:t>таможенным</w:t>
      </w:r>
      <w:r>
        <w:rPr>
          <w:rFonts w:ascii="Times New Roman" w:hAnsi="Times New Roman"/>
          <w:sz w:val="24"/>
          <w:szCs w:val="24"/>
        </w:rPr>
        <w:t xml:space="preserve"> платежам в бюджет являются по своей сути </w:t>
      </w:r>
      <w:r w:rsidR="00605F78">
        <w:rPr>
          <w:rFonts w:ascii="Times New Roman" w:hAnsi="Times New Roman"/>
          <w:sz w:val="24"/>
          <w:szCs w:val="24"/>
        </w:rPr>
        <w:t xml:space="preserve">аналогом прямых бюджетных расходов, поэтому </w:t>
      </w:r>
      <w:r w:rsidR="00161ABE">
        <w:rPr>
          <w:rFonts w:ascii="Times New Roman" w:hAnsi="Times New Roman"/>
          <w:sz w:val="24"/>
          <w:szCs w:val="24"/>
        </w:rPr>
        <w:t>должны</w:t>
      </w:r>
      <w:r w:rsidR="00605F78">
        <w:rPr>
          <w:rFonts w:ascii="Times New Roman" w:hAnsi="Times New Roman"/>
          <w:sz w:val="24"/>
          <w:szCs w:val="24"/>
        </w:rPr>
        <w:t xml:space="preserve"> быть отнесены к </w:t>
      </w:r>
      <w:r>
        <w:rPr>
          <w:rFonts w:ascii="Times New Roman" w:hAnsi="Times New Roman"/>
          <w:sz w:val="24"/>
          <w:szCs w:val="24"/>
        </w:rPr>
        <w:t>налоговым расходам.</w:t>
      </w:r>
    </w:p>
    <w:p w:rsidR="009B6710" w:rsidRPr="00C30A73" w:rsidRDefault="009B6710" w:rsidP="009E0E2F">
      <w:pPr>
        <w:spacing w:after="120"/>
        <w:jc w:val="both"/>
        <w:rPr>
          <w:rFonts w:ascii="Times New Roman" w:hAnsi="Times New Roman"/>
          <w:sz w:val="24"/>
          <w:szCs w:val="24"/>
        </w:rPr>
      </w:pPr>
      <w:r>
        <w:rPr>
          <w:rFonts w:ascii="Times New Roman" w:hAnsi="Times New Roman"/>
          <w:sz w:val="24"/>
          <w:szCs w:val="24"/>
        </w:rPr>
        <w:t>Необходимость</w:t>
      </w:r>
      <w:r w:rsidR="003B5846">
        <w:rPr>
          <w:rFonts w:ascii="Times New Roman" w:hAnsi="Times New Roman"/>
          <w:sz w:val="24"/>
          <w:szCs w:val="24"/>
        </w:rPr>
        <w:t xml:space="preserve"> внедрения в бюджетный процесс системы учета, анализа и контроля налоговы</w:t>
      </w:r>
      <w:r w:rsidR="00605F78">
        <w:rPr>
          <w:rFonts w:ascii="Times New Roman" w:hAnsi="Times New Roman"/>
          <w:sz w:val="24"/>
          <w:szCs w:val="24"/>
        </w:rPr>
        <w:t>х</w:t>
      </w:r>
      <w:r w:rsidR="003B5846">
        <w:rPr>
          <w:rFonts w:ascii="Times New Roman" w:hAnsi="Times New Roman"/>
          <w:sz w:val="24"/>
          <w:szCs w:val="24"/>
        </w:rPr>
        <w:t xml:space="preserve"> расход</w:t>
      </w:r>
      <w:r w:rsidR="00605F78">
        <w:rPr>
          <w:rFonts w:ascii="Times New Roman" w:hAnsi="Times New Roman"/>
          <w:sz w:val="24"/>
          <w:szCs w:val="24"/>
        </w:rPr>
        <w:t>ов</w:t>
      </w:r>
      <w:r w:rsidR="003B5846">
        <w:rPr>
          <w:rFonts w:ascii="Times New Roman" w:hAnsi="Times New Roman"/>
          <w:sz w:val="24"/>
          <w:szCs w:val="24"/>
        </w:rPr>
        <w:t xml:space="preserve"> обусловлена</w:t>
      </w:r>
      <w:r w:rsidR="00605F78">
        <w:rPr>
          <w:rFonts w:ascii="Times New Roman" w:hAnsi="Times New Roman"/>
          <w:sz w:val="24"/>
          <w:szCs w:val="24"/>
        </w:rPr>
        <w:t xml:space="preserve">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w:t>
      </w:r>
      <w:r w:rsidR="00161ABE">
        <w:rPr>
          <w:rFonts w:ascii="Times New Roman" w:hAnsi="Times New Roman"/>
          <w:sz w:val="24"/>
          <w:szCs w:val="24"/>
        </w:rPr>
        <w:t>указанных</w:t>
      </w:r>
      <w:r w:rsidR="00605F78">
        <w:rPr>
          <w:rFonts w:ascii="Times New Roman" w:hAnsi="Times New Roman"/>
          <w:sz w:val="24"/>
          <w:szCs w:val="24"/>
        </w:rPr>
        <w:t xml:space="preserve"> целей.</w:t>
      </w:r>
      <w:r w:rsidR="003B5846">
        <w:rPr>
          <w:rFonts w:ascii="Times New Roman" w:hAnsi="Times New Roman"/>
          <w:sz w:val="24"/>
          <w:szCs w:val="24"/>
        </w:rPr>
        <w:t xml:space="preserve"> </w:t>
      </w:r>
    </w:p>
    <w:p w:rsidR="006A1D24" w:rsidRPr="00B631AF" w:rsidRDefault="006A1D24">
      <w:pPr>
        <w:rPr>
          <w:rFonts w:ascii="Times New Roman" w:eastAsia="Times New Roman" w:hAnsi="Times New Roman"/>
          <w:b/>
          <w:bCs/>
          <w:sz w:val="28"/>
          <w:szCs w:val="28"/>
        </w:rPr>
      </w:pPr>
      <w:r>
        <w:rPr>
          <w:rFonts w:ascii="Times New Roman" w:hAnsi="Times New Roman"/>
          <w:sz w:val="28"/>
          <w:szCs w:val="28"/>
        </w:rPr>
        <w:br w:type="page"/>
      </w:r>
    </w:p>
    <w:p w:rsidR="008652FE" w:rsidRDefault="008652FE" w:rsidP="00A713F4">
      <w:pPr>
        <w:pStyle w:val="20"/>
        <w:tabs>
          <w:tab w:val="left" w:pos="5561"/>
        </w:tabs>
        <w:spacing w:before="240" w:after="240"/>
        <w:rPr>
          <w:rFonts w:ascii="Times New Roman" w:hAnsi="Times New Roman"/>
          <w:color w:val="auto"/>
          <w:sz w:val="28"/>
          <w:szCs w:val="28"/>
        </w:rPr>
      </w:pPr>
      <w:bookmarkStart w:id="1" w:name="_Toc519000412"/>
      <w:r w:rsidRPr="009B35D3">
        <w:rPr>
          <w:rFonts w:ascii="Times New Roman" w:hAnsi="Times New Roman"/>
          <w:color w:val="auto"/>
          <w:sz w:val="28"/>
          <w:szCs w:val="28"/>
        </w:rPr>
        <w:lastRenderedPageBreak/>
        <w:t>Цели отчета</w:t>
      </w:r>
      <w:bookmarkEnd w:id="1"/>
      <w:r w:rsidR="00A713F4">
        <w:rPr>
          <w:rFonts w:ascii="Times New Roman" w:hAnsi="Times New Roman"/>
          <w:color w:val="auto"/>
          <w:sz w:val="28"/>
          <w:szCs w:val="28"/>
        </w:rPr>
        <w:tab/>
      </w:r>
    </w:p>
    <w:p w:rsidR="006A3E9B" w:rsidRDefault="003B5846" w:rsidP="00C30A73">
      <w:pPr>
        <w:spacing w:after="120"/>
        <w:jc w:val="both"/>
        <w:rPr>
          <w:rFonts w:ascii="Times New Roman" w:hAnsi="Times New Roman"/>
          <w:sz w:val="24"/>
          <w:szCs w:val="24"/>
        </w:rPr>
      </w:pPr>
      <w:r w:rsidRPr="00C30A73">
        <w:rPr>
          <w:rFonts w:ascii="Times New Roman" w:hAnsi="Times New Roman"/>
          <w:sz w:val="24"/>
          <w:szCs w:val="24"/>
        </w:rPr>
        <w:t xml:space="preserve">В </w:t>
      </w:r>
      <w:r w:rsidR="006A3E9B">
        <w:rPr>
          <w:rFonts w:ascii="Times New Roman" w:hAnsi="Times New Roman"/>
          <w:sz w:val="24"/>
          <w:szCs w:val="24"/>
        </w:rPr>
        <w:t xml:space="preserve">настоящее время продолжается работа по </w:t>
      </w:r>
      <w:r w:rsidR="00BD4CF6">
        <w:rPr>
          <w:rFonts w:ascii="Times New Roman" w:hAnsi="Times New Roman"/>
          <w:sz w:val="24"/>
          <w:szCs w:val="24"/>
        </w:rPr>
        <w:t xml:space="preserve">систематизации </w:t>
      </w:r>
      <w:r w:rsidR="006A3E9B">
        <w:rPr>
          <w:rFonts w:ascii="Times New Roman" w:hAnsi="Times New Roman"/>
          <w:sz w:val="24"/>
          <w:szCs w:val="24"/>
        </w:rPr>
        <w:t>и анализу предоставляемых налоговых льгот (налоговых расходов). Под налоговыми расходами понимаются выпадающие доходы бюджета, обусловленные налоговыми льготами, освобождениями и иными преференциями по налогам, сборам и таможенным платежам, предусмотренными в качестве мер государственной поддержки в соответствии с целями государственных программ и (или) целями социально-экономической политики, не входящим</w:t>
      </w:r>
      <w:r w:rsidR="0026185D">
        <w:rPr>
          <w:rFonts w:ascii="Times New Roman" w:hAnsi="Times New Roman"/>
          <w:sz w:val="24"/>
          <w:szCs w:val="24"/>
        </w:rPr>
        <w:t>и в государственные программы.</w:t>
      </w:r>
    </w:p>
    <w:p w:rsidR="003B5846" w:rsidRPr="00626EEB" w:rsidRDefault="006A3E9B" w:rsidP="00C30A73">
      <w:pPr>
        <w:spacing w:after="120"/>
        <w:jc w:val="both"/>
        <w:rPr>
          <w:rFonts w:ascii="Times New Roman" w:hAnsi="Times New Roman"/>
          <w:sz w:val="24"/>
          <w:szCs w:val="24"/>
        </w:rPr>
      </w:pPr>
      <w:r>
        <w:rPr>
          <w:rFonts w:ascii="Times New Roman" w:hAnsi="Times New Roman"/>
          <w:sz w:val="24"/>
          <w:szCs w:val="24"/>
        </w:rPr>
        <w:t xml:space="preserve">В качестве налоговых расходов рассматриваются льготы и преференции, </w:t>
      </w:r>
      <w:proofErr w:type="gramStart"/>
      <w:r>
        <w:rPr>
          <w:rFonts w:ascii="Times New Roman" w:hAnsi="Times New Roman"/>
          <w:sz w:val="24"/>
          <w:szCs w:val="24"/>
        </w:rPr>
        <w:t>цели</w:t>
      </w:r>
      <w:proofErr w:type="gramEnd"/>
      <w:r>
        <w:rPr>
          <w:rFonts w:ascii="Times New Roman" w:hAnsi="Times New Roman"/>
          <w:sz w:val="24"/>
          <w:szCs w:val="24"/>
        </w:rPr>
        <w:t xml:space="preserve"> предоставления которых могут быть достигнуты альтернативным способом через предоставление субсидии или иных прямых расходов бюджета. Иными словами, под определение налоговых </w:t>
      </w:r>
      <w:r w:rsidRPr="00626EEB">
        <w:rPr>
          <w:rFonts w:ascii="Times New Roman" w:hAnsi="Times New Roman"/>
          <w:sz w:val="24"/>
          <w:szCs w:val="24"/>
        </w:rPr>
        <w:t xml:space="preserve">расходов подпадают только </w:t>
      </w:r>
      <w:r w:rsidR="00D24E90" w:rsidRPr="00626EEB">
        <w:rPr>
          <w:rFonts w:ascii="Times New Roman" w:hAnsi="Times New Roman"/>
          <w:sz w:val="24"/>
          <w:szCs w:val="24"/>
        </w:rPr>
        <w:t>те льготы и преференции, которые представляют собой отклонения относительно базовой (удовлетворяющей критериям справедливости, нейтральности и эффективности) структуры налогообложения.</w:t>
      </w:r>
    </w:p>
    <w:p w:rsidR="008652FE" w:rsidRPr="00626EEB" w:rsidRDefault="00D24E90" w:rsidP="00314740">
      <w:pPr>
        <w:spacing w:after="120"/>
        <w:jc w:val="both"/>
        <w:rPr>
          <w:rFonts w:ascii="Times New Roman" w:hAnsi="Times New Roman"/>
          <w:sz w:val="24"/>
          <w:szCs w:val="24"/>
        </w:rPr>
      </w:pPr>
      <w:r w:rsidRPr="00626EEB">
        <w:rPr>
          <w:rFonts w:ascii="Times New Roman" w:hAnsi="Times New Roman"/>
          <w:sz w:val="24"/>
          <w:szCs w:val="24"/>
        </w:rPr>
        <w:t>Отчет</w:t>
      </w:r>
      <w:r w:rsidR="008652FE" w:rsidRPr="00626EEB">
        <w:rPr>
          <w:rFonts w:ascii="Times New Roman" w:hAnsi="Times New Roman"/>
          <w:sz w:val="24"/>
          <w:szCs w:val="24"/>
        </w:rPr>
        <w:t xml:space="preserve"> включает описание и </w:t>
      </w:r>
      <w:r w:rsidR="006A1D24" w:rsidRPr="00626EEB">
        <w:rPr>
          <w:rFonts w:ascii="Times New Roman" w:hAnsi="Times New Roman"/>
          <w:sz w:val="24"/>
          <w:szCs w:val="24"/>
        </w:rPr>
        <w:t xml:space="preserve">стоимостную оценку </w:t>
      </w:r>
      <w:r w:rsidR="001321C1" w:rsidRPr="00626EEB">
        <w:rPr>
          <w:rFonts w:ascii="Times New Roman" w:hAnsi="Times New Roman"/>
          <w:sz w:val="24"/>
          <w:szCs w:val="24"/>
        </w:rPr>
        <w:t xml:space="preserve">налоговых расходов </w:t>
      </w:r>
      <w:r w:rsidR="008652FE" w:rsidRPr="00626EEB">
        <w:rPr>
          <w:rFonts w:ascii="Times New Roman" w:hAnsi="Times New Roman"/>
          <w:sz w:val="24"/>
          <w:szCs w:val="24"/>
        </w:rPr>
        <w:t>бюджетов бюджетной системы Российской Федерации.</w:t>
      </w:r>
      <w:r w:rsidR="00381DE2" w:rsidRPr="00381DE2">
        <w:rPr>
          <w:rFonts w:ascii="Times New Roman" w:hAnsi="Times New Roman"/>
          <w:sz w:val="24"/>
          <w:szCs w:val="24"/>
        </w:rPr>
        <w:t xml:space="preserve"> </w:t>
      </w:r>
      <w:r w:rsidR="00381DE2" w:rsidRPr="00ED03B3">
        <w:rPr>
          <w:rFonts w:ascii="Times New Roman" w:hAnsi="Times New Roman"/>
          <w:sz w:val="24"/>
          <w:szCs w:val="24"/>
        </w:rPr>
        <w:t xml:space="preserve">В связи с </w:t>
      </w:r>
      <w:r w:rsidR="00C4268B">
        <w:rPr>
          <w:rFonts w:ascii="Times New Roman" w:hAnsi="Times New Roman"/>
          <w:sz w:val="24"/>
          <w:szCs w:val="24"/>
        </w:rPr>
        <w:t xml:space="preserve">актуальностью вопроса сбалансированности </w:t>
      </w:r>
      <w:r w:rsidR="00381DE2" w:rsidRPr="00ED03B3">
        <w:rPr>
          <w:rFonts w:ascii="Times New Roman" w:hAnsi="Times New Roman"/>
          <w:sz w:val="24"/>
          <w:szCs w:val="24"/>
        </w:rPr>
        <w:t xml:space="preserve">бюджетов внебюджетных фондов Российской Федерации </w:t>
      </w:r>
      <w:r w:rsidR="00381DE2">
        <w:rPr>
          <w:rFonts w:ascii="Times New Roman" w:hAnsi="Times New Roman"/>
          <w:sz w:val="24"/>
          <w:szCs w:val="24"/>
        </w:rPr>
        <w:t xml:space="preserve">также проводится </w:t>
      </w:r>
      <w:r w:rsidR="00381DE2" w:rsidRPr="00ED03B3">
        <w:rPr>
          <w:rFonts w:ascii="Times New Roman" w:hAnsi="Times New Roman"/>
          <w:sz w:val="24"/>
          <w:szCs w:val="24"/>
        </w:rPr>
        <w:t>оценка налоговых расходов, возникающих в связи с применением пониженных тарифов страховых взносов в государственные внебюджетные фонды.</w:t>
      </w:r>
    </w:p>
    <w:p w:rsidR="00ED03B3" w:rsidRDefault="00ED03B3" w:rsidP="00314740">
      <w:pPr>
        <w:spacing w:after="120"/>
        <w:jc w:val="both"/>
        <w:rPr>
          <w:rFonts w:ascii="Times New Roman" w:hAnsi="Times New Roman"/>
          <w:sz w:val="24"/>
          <w:szCs w:val="24"/>
        </w:rPr>
      </w:pPr>
      <w:r w:rsidRPr="00ED03B3">
        <w:rPr>
          <w:rFonts w:ascii="Times New Roman" w:hAnsi="Times New Roman"/>
          <w:sz w:val="24"/>
          <w:szCs w:val="24"/>
        </w:rPr>
        <w:t xml:space="preserve">Минфин России нацелен на внедрение системного подхода к оценке налоговых расходов бюджетов. </w:t>
      </w:r>
      <w:r w:rsidR="00381DE2" w:rsidRPr="00381DE2">
        <w:rPr>
          <w:rFonts w:ascii="Times New Roman" w:hAnsi="Times New Roman"/>
          <w:sz w:val="24"/>
          <w:szCs w:val="24"/>
        </w:rPr>
        <w:t xml:space="preserve">Создание </w:t>
      </w:r>
      <w:proofErr w:type="gramStart"/>
      <w:r w:rsidR="00381DE2" w:rsidRPr="00381DE2">
        <w:rPr>
          <w:rFonts w:ascii="Times New Roman" w:hAnsi="Times New Roman"/>
          <w:sz w:val="24"/>
          <w:szCs w:val="24"/>
        </w:rPr>
        <w:t>системы мониторинга налоговых расходов бюджетов бюджетной системы Российской</w:t>
      </w:r>
      <w:proofErr w:type="gramEnd"/>
      <w:r w:rsidR="00381DE2" w:rsidRPr="00381DE2">
        <w:rPr>
          <w:rFonts w:ascii="Times New Roman" w:hAnsi="Times New Roman"/>
          <w:sz w:val="24"/>
          <w:szCs w:val="24"/>
        </w:rPr>
        <w:t xml:space="preserve"> Федерации, регулярный анализ объемов и оценка их эффективности позволят провести оптимизацию налоговых льгот и преференций при сохранении установленных целевых показателей государственных программ. Полученные дополнительные финансовые ресурсы могут быть направлены на </w:t>
      </w:r>
      <w:r w:rsidR="00161ABE">
        <w:rPr>
          <w:rFonts w:ascii="Times New Roman" w:hAnsi="Times New Roman"/>
          <w:sz w:val="24"/>
          <w:szCs w:val="24"/>
        </w:rPr>
        <w:t>реализацию</w:t>
      </w:r>
      <w:r w:rsidR="00381DE2" w:rsidRPr="00381DE2">
        <w:rPr>
          <w:rFonts w:ascii="Times New Roman" w:hAnsi="Times New Roman"/>
          <w:sz w:val="24"/>
          <w:szCs w:val="24"/>
        </w:rPr>
        <w:t xml:space="preserve"> приоритетных направлений экономики, а также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(программ). </w:t>
      </w:r>
    </w:p>
    <w:p w:rsidR="008652FE" w:rsidRPr="00626EEB" w:rsidRDefault="00616E22" w:rsidP="00314740">
      <w:pPr>
        <w:spacing w:after="120"/>
        <w:jc w:val="both"/>
        <w:rPr>
          <w:rFonts w:ascii="Times New Roman" w:hAnsi="Times New Roman"/>
          <w:sz w:val="24"/>
          <w:szCs w:val="24"/>
        </w:rPr>
      </w:pPr>
      <w:r w:rsidRPr="00626EEB">
        <w:rPr>
          <w:rFonts w:ascii="Times New Roman" w:hAnsi="Times New Roman"/>
          <w:sz w:val="24"/>
          <w:szCs w:val="24"/>
        </w:rPr>
        <w:t>В</w:t>
      </w:r>
      <w:r w:rsidR="008652FE" w:rsidRPr="00626EEB">
        <w:rPr>
          <w:rFonts w:ascii="Times New Roman" w:hAnsi="Times New Roman"/>
          <w:sz w:val="24"/>
          <w:szCs w:val="24"/>
        </w:rPr>
        <w:t xml:space="preserve"> силу того, что налоговые расходы представляют собой разницу между доходами бюджета при использовании «базовой» структуры налогов</w:t>
      </w:r>
      <w:r w:rsidR="00CE5652">
        <w:rPr>
          <w:rFonts w:ascii="Times New Roman" w:hAnsi="Times New Roman"/>
          <w:sz w:val="24"/>
          <w:szCs w:val="24"/>
        </w:rPr>
        <w:t xml:space="preserve"> (иных платежей)</w:t>
      </w:r>
      <w:r w:rsidR="008652FE" w:rsidRPr="00626EEB">
        <w:rPr>
          <w:rFonts w:ascii="Times New Roman" w:hAnsi="Times New Roman"/>
          <w:sz w:val="24"/>
          <w:szCs w:val="24"/>
        </w:rPr>
        <w:t xml:space="preserve"> и фактически закрепленной в законодательстве, их учет и оценка необходимы для корректного прогнозирования доходов бюджетов бюджетной системы</w:t>
      </w:r>
      <w:r w:rsidR="00CE5652">
        <w:rPr>
          <w:rFonts w:ascii="Times New Roman" w:hAnsi="Times New Roman"/>
          <w:sz w:val="24"/>
          <w:szCs w:val="24"/>
        </w:rPr>
        <w:t xml:space="preserve"> Российской Федерации</w:t>
      </w:r>
      <w:r w:rsidR="008652FE" w:rsidRPr="00626EEB">
        <w:rPr>
          <w:rFonts w:ascii="Times New Roman" w:hAnsi="Times New Roman"/>
          <w:sz w:val="24"/>
          <w:szCs w:val="24"/>
        </w:rPr>
        <w:t>, что является одним из важнейших этапов бюджетного процесса.</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Отсутствие отдельного учета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также приводит к недооценке влияния государства на экономику. Так, несмотря на то, что налоговые расходы приводят к росту государственного вмешательства, в отсутстви</w:t>
      </w:r>
      <w:r w:rsidR="003A27DA" w:rsidRPr="00626EEB">
        <w:rPr>
          <w:rFonts w:ascii="Times New Roman" w:hAnsi="Times New Roman"/>
          <w:sz w:val="24"/>
          <w:szCs w:val="24"/>
        </w:rPr>
        <w:t>и</w:t>
      </w:r>
      <w:r w:rsidRPr="00626EEB">
        <w:rPr>
          <w:rFonts w:ascii="Times New Roman" w:hAnsi="Times New Roman"/>
          <w:sz w:val="24"/>
          <w:szCs w:val="24"/>
        </w:rPr>
        <w:t xml:space="preserve"> отдельного учета расширенное применение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будет отражаться как сокращение доходов, что может некорректно интерпретироваться как снижение роли государства в экономике.</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Таким образом, основными целями формирования и представления информации о налоговых расходах в данном отчете являются:</w:t>
      </w:r>
    </w:p>
    <w:p w:rsidR="008652FE" w:rsidRPr="00DC171E" w:rsidRDefault="003A6A69" w:rsidP="004B6E9D">
      <w:pPr>
        <w:pStyle w:val="a9"/>
        <w:numPr>
          <w:ilvl w:val="0"/>
          <w:numId w:val="14"/>
        </w:numPr>
        <w:spacing w:after="0"/>
        <w:ind w:hanging="720"/>
        <w:contextualSpacing w:val="0"/>
        <w:jc w:val="both"/>
        <w:rPr>
          <w:rFonts w:ascii="Times New Roman" w:hAnsi="Times New Roman"/>
          <w:sz w:val="24"/>
          <w:szCs w:val="24"/>
        </w:rPr>
      </w:pPr>
      <w:r w:rsidRPr="00DC171E">
        <w:rPr>
          <w:rFonts w:ascii="Times New Roman" w:hAnsi="Times New Roman"/>
          <w:sz w:val="24"/>
          <w:szCs w:val="24"/>
        </w:rPr>
        <w:t>п</w:t>
      </w:r>
      <w:r w:rsidR="008652FE" w:rsidRPr="00DC171E">
        <w:rPr>
          <w:rFonts w:ascii="Times New Roman" w:hAnsi="Times New Roman"/>
          <w:sz w:val="24"/>
          <w:szCs w:val="24"/>
        </w:rPr>
        <w:t>овышение прозрачности бюджетной и налоговой политики;</w:t>
      </w:r>
    </w:p>
    <w:p w:rsidR="008652FE" w:rsidRPr="00DC171E" w:rsidRDefault="003A6A69" w:rsidP="00B12667">
      <w:pPr>
        <w:pStyle w:val="a9"/>
        <w:numPr>
          <w:ilvl w:val="0"/>
          <w:numId w:val="14"/>
        </w:numPr>
        <w:spacing w:after="0"/>
        <w:ind w:hanging="720"/>
        <w:contextualSpacing w:val="0"/>
        <w:jc w:val="both"/>
        <w:rPr>
          <w:rFonts w:ascii="Times New Roman" w:hAnsi="Times New Roman"/>
          <w:sz w:val="24"/>
          <w:szCs w:val="24"/>
        </w:rPr>
      </w:pPr>
      <w:r w:rsidRPr="00DC171E">
        <w:rPr>
          <w:rFonts w:ascii="Times New Roman" w:hAnsi="Times New Roman"/>
          <w:sz w:val="24"/>
          <w:szCs w:val="24"/>
        </w:rPr>
        <w:t>ф</w:t>
      </w:r>
      <w:r w:rsidR="008652FE" w:rsidRPr="00DC171E">
        <w:rPr>
          <w:rFonts w:ascii="Times New Roman" w:hAnsi="Times New Roman"/>
          <w:sz w:val="24"/>
          <w:szCs w:val="24"/>
        </w:rPr>
        <w:t>ормирование полномасштабного представления об использовании бюджетных ресурсов в разрезе тех или иных целей социально-экономической политики;</w:t>
      </w:r>
    </w:p>
    <w:p w:rsidR="008652FE" w:rsidRPr="00DC171E" w:rsidRDefault="003A6A69" w:rsidP="00B12667">
      <w:pPr>
        <w:pStyle w:val="a9"/>
        <w:numPr>
          <w:ilvl w:val="0"/>
          <w:numId w:val="14"/>
        </w:numPr>
        <w:spacing w:after="0"/>
        <w:ind w:hanging="720"/>
        <w:contextualSpacing w:val="0"/>
        <w:jc w:val="both"/>
        <w:rPr>
          <w:rFonts w:ascii="Times New Roman" w:hAnsi="Times New Roman"/>
          <w:sz w:val="24"/>
          <w:szCs w:val="24"/>
        </w:rPr>
      </w:pPr>
      <w:r w:rsidRPr="00DC171E">
        <w:rPr>
          <w:rFonts w:ascii="Times New Roman" w:hAnsi="Times New Roman"/>
          <w:sz w:val="24"/>
          <w:szCs w:val="24"/>
        </w:rPr>
        <w:lastRenderedPageBreak/>
        <w:t>п</w:t>
      </w:r>
      <w:r w:rsidR="008652FE" w:rsidRPr="00DC171E">
        <w:rPr>
          <w:rFonts w:ascii="Times New Roman" w:hAnsi="Times New Roman"/>
          <w:sz w:val="24"/>
          <w:szCs w:val="24"/>
        </w:rPr>
        <w:t>овышение эффективности государственной политики на основе информированного выбора оптимального способа достижения тех или иных целей социально-экономической политики;</w:t>
      </w:r>
    </w:p>
    <w:p w:rsidR="008652FE" w:rsidRPr="00DC171E" w:rsidRDefault="003A6A69" w:rsidP="00B12667">
      <w:pPr>
        <w:pStyle w:val="a9"/>
        <w:numPr>
          <w:ilvl w:val="0"/>
          <w:numId w:val="14"/>
        </w:numPr>
        <w:spacing w:after="0"/>
        <w:ind w:hanging="720"/>
        <w:contextualSpacing w:val="0"/>
        <w:jc w:val="both"/>
        <w:rPr>
          <w:rFonts w:ascii="Times New Roman" w:hAnsi="Times New Roman"/>
          <w:sz w:val="24"/>
          <w:szCs w:val="24"/>
        </w:rPr>
      </w:pPr>
      <w:r w:rsidRPr="00DC171E">
        <w:rPr>
          <w:rFonts w:ascii="Times New Roman" w:hAnsi="Times New Roman"/>
          <w:sz w:val="24"/>
          <w:szCs w:val="24"/>
        </w:rPr>
        <w:t>у</w:t>
      </w:r>
      <w:r w:rsidR="008652FE" w:rsidRPr="00DC171E">
        <w:rPr>
          <w:rFonts w:ascii="Times New Roman" w:hAnsi="Times New Roman"/>
          <w:sz w:val="24"/>
          <w:szCs w:val="24"/>
        </w:rPr>
        <w:t>лучшение качественных характеристик налоговой системы – нейтральность, справедливость, эффективность – и повышение эффективности налоговых реформ;</w:t>
      </w:r>
    </w:p>
    <w:p w:rsidR="008652FE" w:rsidRPr="00DC171E" w:rsidRDefault="003A6A69" w:rsidP="00B12667">
      <w:pPr>
        <w:pStyle w:val="a9"/>
        <w:numPr>
          <w:ilvl w:val="0"/>
          <w:numId w:val="14"/>
        </w:numPr>
        <w:spacing w:after="0"/>
        <w:ind w:hanging="720"/>
        <w:contextualSpacing w:val="0"/>
        <w:jc w:val="both"/>
        <w:rPr>
          <w:rFonts w:ascii="Times New Roman" w:hAnsi="Times New Roman"/>
          <w:sz w:val="24"/>
          <w:szCs w:val="24"/>
        </w:rPr>
      </w:pPr>
      <w:r w:rsidRPr="00DC171E">
        <w:rPr>
          <w:rFonts w:ascii="Times New Roman" w:hAnsi="Times New Roman"/>
          <w:sz w:val="24"/>
          <w:szCs w:val="24"/>
        </w:rPr>
        <w:t>п</w:t>
      </w:r>
      <w:r w:rsidR="008652FE" w:rsidRPr="00DC171E">
        <w:rPr>
          <w:rFonts w:ascii="Times New Roman" w:hAnsi="Times New Roman"/>
          <w:sz w:val="24"/>
          <w:szCs w:val="24"/>
        </w:rPr>
        <w:t xml:space="preserve">овышение </w:t>
      </w:r>
      <w:proofErr w:type="gramStart"/>
      <w:r w:rsidR="008652FE" w:rsidRPr="00DC171E">
        <w:rPr>
          <w:rFonts w:ascii="Times New Roman" w:hAnsi="Times New Roman"/>
          <w:sz w:val="24"/>
          <w:szCs w:val="24"/>
        </w:rPr>
        <w:t>качества прогнозирования доходов бюджетов бюджетной системы</w:t>
      </w:r>
      <w:r w:rsidR="00CE5652" w:rsidRPr="00DC171E">
        <w:rPr>
          <w:rFonts w:ascii="Times New Roman" w:hAnsi="Times New Roman"/>
          <w:sz w:val="24"/>
          <w:szCs w:val="24"/>
        </w:rPr>
        <w:t xml:space="preserve"> Российской</w:t>
      </w:r>
      <w:proofErr w:type="gramEnd"/>
      <w:r w:rsidR="00CE5652" w:rsidRPr="00DC171E">
        <w:rPr>
          <w:rFonts w:ascii="Times New Roman" w:hAnsi="Times New Roman"/>
          <w:sz w:val="24"/>
          <w:szCs w:val="24"/>
        </w:rPr>
        <w:t xml:space="preserve"> Федерации</w:t>
      </w:r>
      <w:r w:rsidR="008652FE" w:rsidRPr="00DC171E">
        <w:rPr>
          <w:rFonts w:ascii="Times New Roman" w:hAnsi="Times New Roman"/>
          <w:sz w:val="24"/>
          <w:szCs w:val="24"/>
          <w:lang w:eastAsia="ru-RU"/>
        </w:rPr>
        <w:t>.</w:t>
      </w:r>
    </w:p>
    <w:p w:rsidR="008652FE" w:rsidRDefault="008652FE" w:rsidP="00314740">
      <w:pPr>
        <w:spacing w:after="120"/>
        <w:jc w:val="both"/>
        <w:rPr>
          <w:rFonts w:ascii="Times New Roman" w:hAnsi="Times New Roman"/>
          <w:sz w:val="24"/>
          <w:szCs w:val="24"/>
        </w:rPr>
      </w:pPr>
    </w:p>
    <w:p w:rsidR="00DB6F11" w:rsidRPr="00626EEB" w:rsidRDefault="00DB6F11" w:rsidP="00314740">
      <w:pPr>
        <w:spacing w:after="120"/>
        <w:jc w:val="both"/>
        <w:rPr>
          <w:rFonts w:ascii="Times New Roman" w:hAnsi="Times New Roman"/>
          <w:sz w:val="24"/>
          <w:szCs w:val="24"/>
        </w:rPr>
      </w:pPr>
    </w:p>
    <w:p w:rsidR="008652FE" w:rsidRPr="00626EEB" w:rsidRDefault="008652FE" w:rsidP="00ED03B3">
      <w:pPr>
        <w:rPr>
          <w:rFonts w:ascii="Times New Roman" w:hAnsi="Times New Roman"/>
          <w:sz w:val="28"/>
          <w:szCs w:val="28"/>
        </w:rPr>
      </w:pPr>
      <w:bookmarkStart w:id="2" w:name="_Toc519000413"/>
      <w:r w:rsidRPr="009B35D3">
        <w:rPr>
          <w:rFonts w:ascii="Times New Roman" w:hAnsi="Times New Roman"/>
          <w:sz w:val="28"/>
          <w:szCs w:val="28"/>
        </w:rPr>
        <w:t xml:space="preserve">Отнесение </w:t>
      </w:r>
      <w:r w:rsidRPr="00626EEB">
        <w:rPr>
          <w:rFonts w:ascii="Times New Roman" w:hAnsi="Times New Roman"/>
          <w:sz w:val="28"/>
          <w:szCs w:val="28"/>
        </w:rPr>
        <w:t>льгот и преференций к налоговым расходам</w:t>
      </w:r>
      <w:bookmarkEnd w:id="2"/>
    </w:p>
    <w:p w:rsidR="008652FE" w:rsidRPr="00626EEB" w:rsidRDefault="008652FE" w:rsidP="00314740">
      <w:pPr>
        <w:spacing w:after="120"/>
        <w:jc w:val="both"/>
        <w:rPr>
          <w:rFonts w:ascii="Times New Roman" w:hAnsi="Times New Roman"/>
          <w:sz w:val="24"/>
          <w:szCs w:val="24"/>
        </w:rPr>
      </w:pPr>
      <w:proofErr w:type="gramStart"/>
      <w:r w:rsidRPr="00626EEB">
        <w:rPr>
          <w:rFonts w:ascii="Times New Roman" w:hAnsi="Times New Roman"/>
          <w:sz w:val="24"/>
          <w:szCs w:val="24"/>
        </w:rPr>
        <w:t xml:space="preserve">Согласно </w:t>
      </w:r>
      <w:r w:rsidR="00510448" w:rsidRPr="00626EEB">
        <w:rPr>
          <w:rFonts w:ascii="Times New Roman" w:hAnsi="Times New Roman"/>
          <w:sz w:val="24"/>
          <w:szCs w:val="24"/>
        </w:rPr>
        <w:t>Н</w:t>
      </w:r>
      <w:r w:rsidRPr="00626EEB">
        <w:rPr>
          <w:rFonts w:ascii="Times New Roman" w:hAnsi="Times New Roman"/>
          <w:sz w:val="24"/>
          <w:szCs w:val="24"/>
        </w:rPr>
        <w:t>алоговому кодексу Российской Федерации</w:t>
      </w:r>
      <w:r w:rsidR="003925B9">
        <w:rPr>
          <w:rFonts w:ascii="Times New Roman" w:hAnsi="Times New Roman"/>
          <w:sz w:val="24"/>
          <w:szCs w:val="24"/>
        </w:rPr>
        <w:t xml:space="preserve"> (далее – НК РФ)</w:t>
      </w:r>
      <w:r w:rsidR="0026185D">
        <w:rPr>
          <w:rFonts w:ascii="Times New Roman" w:hAnsi="Times New Roman"/>
          <w:sz w:val="24"/>
          <w:szCs w:val="24"/>
        </w:rPr>
        <w:t xml:space="preserve"> (п</w:t>
      </w:r>
      <w:r w:rsidR="00FB7DEF">
        <w:rPr>
          <w:rFonts w:ascii="Times New Roman" w:hAnsi="Times New Roman"/>
          <w:sz w:val="24"/>
          <w:szCs w:val="24"/>
        </w:rPr>
        <w:t>ункт</w:t>
      </w:r>
      <w:r w:rsidR="0026185D">
        <w:rPr>
          <w:rFonts w:ascii="Times New Roman" w:hAnsi="Times New Roman"/>
          <w:sz w:val="24"/>
          <w:szCs w:val="24"/>
        </w:rPr>
        <w:t xml:space="preserve"> </w:t>
      </w:r>
      <w:r w:rsidRPr="00626EEB">
        <w:rPr>
          <w:rFonts w:ascii="Times New Roman" w:hAnsi="Times New Roman"/>
          <w:sz w:val="24"/>
          <w:szCs w:val="24"/>
        </w:rPr>
        <w:t>1 ст</w:t>
      </w:r>
      <w:r w:rsidR="00FB7DEF">
        <w:rPr>
          <w:rFonts w:ascii="Times New Roman" w:hAnsi="Times New Roman"/>
          <w:sz w:val="24"/>
          <w:szCs w:val="24"/>
        </w:rPr>
        <w:t xml:space="preserve">атьи </w:t>
      </w:r>
      <w:r w:rsidRPr="00626EEB">
        <w:rPr>
          <w:rFonts w:ascii="Times New Roman" w:hAnsi="Times New Roman"/>
          <w:sz w:val="24"/>
          <w:szCs w:val="24"/>
        </w:rPr>
        <w:t>56 НК РФ) налоговыми льготами (льготами по налогам и сборам) признаются предоставляемые отдельным категориям налогоплательщиков и плательщиков сборов</w:t>
      </w:r>
      <w:r w:rsidR="00616E22" w:rsidRPr="00626EEB">
        <w:rPr>
          <w:rFonts w:ascii="Times New Roman" w:hAnsi="Times New Roman"/>
          <w:sz w:val="24"/>
          <w:szCs w:val="24"/>
        </w:rPr>
        <w:t>,</w:t>
      </w:r>
      <w:r w:rsidRPr="00626EEB">
        <w:rPr>
          <w:rFonts w:ascii="Times New Roman" w:hAnsi="Times New Roman"/>
          <w:sz w:val="24"/>
          <w:szCs w:val="24"/>
        </w:rPr>
        <w:t xml:space="preserve"> предусмотренные законодательством о налогах и сборах</w:t>
      </w:r>
      <w:r w:rsidR="00616E22" w:rsidRPr="00626EEB">
        <w:rPr>
          <w:rFonts w:ascii="Times New Roman" w:hAnsi="Times New Roman"/>
          <w:sz w:val="24"/>
          <w:szCs w:val="24"/>
        </w:rPr>
        <w:t>,</w:t>
      </w:r>
      <w:r w:rsidRPr="00626EEB">
        <w:rPr>
          <w:rFonts w:ascii="Times New Roman" w:hAnsi="Times New Roman"/>
          <w:sz w:val="24"/>
          <w:szCs w:val="24"/>
        </w:rPr>
        <w:t xml:space="preserve">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roofErr w:type="gramEnd"/>
      <w:r w:rsidRPr="00626EEB">
        <w:rPr>
          <w:rFonts w:ascii="Times New Roman" w:hAnsi="Times New Roman"/>
          <w:sz w:val="24"/>
          <w:szCs w:val="24"/>
        </w:rPr>
        <w:t xml:space="preserve"> Налоговые льготы включают освобождения от налогообложения, изъятия объектов налогообложения, вычеты налогооблагаемой базы, пониженные ставки для отдельных категорий плательщиков и определенных операций, отсрочки выплаты налогов, льготы по амортизации, налоговые кредиты и другие.</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Таким образом, периметр налоговых льгот охватывает любые положения законодательства, предоставляющие одним налогоплательщикам, видам деятельности и/или операциям преимущества перед другими. Вместе с тем такой подход может быть не всегда корректным для целей определения налоговых расходов</w:t>
      </w:r>
      <w:r w:rsidR="00D24E90" w:rsidRPr="00626EEB">
        <w:rPr>
          <w:rFonts w:ascii="Times New Roman" w:hAnsi="Times New Roman"/>
          <w:sz w:val="24"/>
          <w:szCs w:val="24"/>
        </w:rPr>
        <w:t xml:space="preserve">. </w:t>
      </w:r>
    </w:p>
    <w:p w:rsidR="008652FE" w:rsidRPr="00234407"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В связи с этим концепция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 xml:space="preserve">исходит из определения тех льгот и освобождений, которые представляют собой отступления от «базовой» (или «нормативной») структуры налоговой системы. Для целей настоящего отчета </w:t>
      </w:r>
      <w:r w:rsidRPr="00626EEB">
        <w:rPr>
          <w:rFonts w:ascii="Times New Roman" w:hAnsi="Times New Roman"/>
          <w:i/>
          <w:sz w:val="24"/>
          <w:szCs w:val="24"/>
        </w:rPr>
        <w:t>под «базовыми» понимаются те элементы действующего законодательства, которые формально и/или качественно определяют его структуру</w:t>
      </w:r>
      <w:r w:rsidRPr="00626EEB">
        <w:rPr>
          <w:rFonts w:ascii="Times New Roman" w:hAnsi="Times New Roman"/>
          <w:sz w:val="24"/>
          <w:szCs w:val="24"/>
        </w:rPr>
        <w:t xml:space="preserve">. Соответственно, </w:t>
      </w:r>
      <w:r w:rsidRPr="00626EEB">
        <w:rPr>
          <w:rFonts w:ascii="Times New Roman" w:hAnsi="Times New Roman"/>
          <w:b/>
          <w:sz w:val="24"/>
          <w:szCs w:val="24"/>
        </w:rPr>
        <w:t xml:space="preserve">к формальным </w:t>
      </w:r>
      <w:r w:rsidRPr="00626EEB">
        <w:rPr>
          <w:rFonts w:ascii="Times New Roman" w:hAnsi="Times New Roman"/>
          <w:sz w:val="24"/>
          <w:szCs w:val="24"/>
        </w:rPr>
        <w:t xml:space="preserve">элементам относятся: объект налогообложения, налоговая база, налоговый период, налоговая ставка, порядок и сроки исчисления и уплаты налога; </w:t>
      </w:r>
      <w:r w:rsidRPr="00626EEB">
        <w:rPr>
          <w:rFonts w:ascii="Times New Roman" w:hAnsi="Times New Roman"/>
          <w:b/>
          <w:sz w:val="24"/>
          <w:szCs w:val="24"/>
        </w:rPr>
        <w:t>к</w:t>
      </w:r>
      <w:r w:rsidRPr="00626EEB">
        <w:rPr>
          <w:rFonts w:ascii="Times New Roman" w:hAnsi="Times New Roman"/>
          <w:i/>
          <w:sz w:val="24"/>
          <w:szCs w:val="24"/>
        </w:rPr>
        <w:t xml:space="preserve"> </w:t>
      </w:r>
      <w:r w:rsidRPr="00626EEB">
        <w:rPr>
          <w:rFonts w:ascii="Times New Roman" w:hAnsi="Times New Roman"/>
          <w:b/>
          <w:sz w:val="24"/>
          <w:szCs w:val="24"/>
        </w:rPr>
        <w:t>качественным</w:t>
      </w:r>
      <w:r w:rsidRPr="00626EEB">
        <w:rPr>
          <w:rFonts w:ascii="Times New Roman" w:hAnsi="Times New Roman"/>
          <w:sz w:val="24"/>
          <w:szCs w:val="24"/>
        </w:rPr>
        <w:t xml:space="preserve"> – те положения законодательства, которые улучшают качественные характеристики налоговой системы, то есть ее нейтральность, </w:t>
      </w:r>
      <w:r w:rsidRPr="00C17F7C">
        <w:rPr>
          <w:rFonts w:ascii="Times New Roman" w:hAnsi="Times New Roman"/>
          <w:sz w:val="24"/>
          <w:szCs w:val="24"/>
        </w:rPr>
        <w:t xml:space="preserve">справедливость и эффективность, включая простоту администрирования и исполнения </w:t>
      </w:r>
      <w:r w:rsidRPr="00234407">
        <w:rPr>
          <w:rFonts w:ascii="Times New Roman" w:hAnsi="Times New Roman"/>
          <w:sz w:val="24"/>
          <w:szCs w:val="24"/>
        </w:rPr>
        <w:t>законодательства.</w:t>
      </w:r>
    </w:p>
    <w:p w:rsidR="00877400" w:rsidRPr="00234407" w:rsidRDefault="00877400" w:rsidP="00877400">
      <w:pPr>
        <w:spacing w:after="120"/>
        <w:jc w:val="both"/>
        <w:rPr>
          <w:rFonts w:ascii="Times New Roman" w:hAnsi="Times New Roman"/>
          <w:sz w:val="24"/>
          <w:szCs w:val="24"/>
        </w:rPr>
      </w:pPr>
      <w:r w:rsidRPr="00234407">
        <w:rPr>
          <w:rFonts w:ascii="Times New Roman" w:hAnsi="Times New Roman"/>
          <w:sz w:val="24"/>
          <w:szCs w:val="24"/>
        </w:rPr>
        <w:t xml:space="preserve">В настоящем отчете </w:t>
      </w:r>
      <w:r w:rsidR="00866A45" w:rsidRPr="00234407">
        <w:rPr>
          <w:rFonts w:ascii="Times New Roman" w:hAnsi="Times New Roman"/>
          <w:sz w:val="24"/>
          <w:szCs w:val="24"/>
        </w:rPr>
        <w:t>при оценке</w:t>
      </w:r>
      <w:r w:rsidR="00EF0F91" w:rsidRPr="00234407">
        <w:rPr>
          <w:rFonts w:ascii="Times New Roman" w:hAnsi="Times New Roman"/>
          <w:sz w:val="24"/>
          <w:szCs w:val="24"/>
        </w:rPr>
        <w:t xml:space="preserve"> </w:t>
      </w:r>
      <w:r w:rsidRPr="00234407">
        <w:rPr>
          <w:rFonts w:ascii="Times New Roman" w:hAnsi="Times New Roman"/>
          <w:sz w:val="24"/>
          <w:szCs w:val="24"/>
        </w:rPr>
        <w:t>налоговы</w:t>
      </w:r>
      <w:r w:rsidR="00EF0F91" w:rsidRPr="00234407">
        <w:rPr>
          <w:rFonts w:ascii="Times New Roman" w:hAnsi="Times New Roman"/>
          <w:sz w:val="24"/>
          <w:szCs w:val="24"/>
        </w:rPr>
        <w:t>х</w:t>
      </w:r>
      <w:r w:rsidRPr="00234407">
        <w:rPr>
          <w:rFonts w:ascii="Times New Roman" w:hAnsi="Times New Roman"/>
          <w:sz w:val="24"/>
          <w:szCs w:val="24"/>
        </w:rPr>
        <w:t xml:space="preserve"> расход</w:t>
      </w:r>
      <w:r w:rsidR="00EF0F91" w:rsidRPr="00234407">
        <w:rPr>
          <w:rFonts w:ascii="Times New Roman" w:hAnsi="Times New Roman"/>
          <w:sz w:val="24"/>
          <w:szCs w:val="24"/>
        </w:rPr>
        <w:t>ов</w:t>
      </w:r>
      <w:r w:rsidRPr="00234407">
        <w:rPr>
          <w:rFonts w:ascii="Times New Roman" w:hAnsi="Times New Roman"/>
          <w:sz w:val="24"/>
          <w:szCs w:val="24"/>
        </w:rPr>
        <w:t xml:space="preserve"> </w:t>
      </w:r>
      <w:r w:rsidR="00866A45" w:rsidRPr="00234407">
        <w:rPr>
          <w:rFonts w:ascii="Times New Roman" w:hAnsi="Times New Roman"/>
          <w:sz w:val="24"/>
          <w:szCs w:val="24"/>
        </w:rPr>
        <w:t>анализировались данные о</w:t>
      </w:r>
      <w:r w:rsidRPr="00234407">
        <w:rPr>
          <w:rFonts w:ascii="Times New Roman" w:hAnsi="Times New Roman"/>
          <w:sz w:val="24"/>
          <w:szCs w:val="24"/>
        </w:rPr>
        <w:t xml:space="preserve"> налоговы</w:t>
      </w:r>
      <w:r w:rsidR="00866A45" w:rsidRPr="00234407">
        <w:rPr>
          <w:rFonts w:ascii="Times New Roman" w:hAnsi="Times New Roman"/>
          <w:sz w:val="24"/>
          <w:szCs w:val="24"/>
        </w:rPr>
        <w:t xml:space="preserve">х </w:t>
      </w:r>
      <w:r w:rsidRPr="00234407">
        <w:rPr>
          <w:rFonts w:ascii="Times New Roman" w:hAnsi="Times New Roman"/>
          <w:sz w:val="24"/>
          <w:szCs w:val="24"/>
        </w:rPr>
        <w:t>льгот</w:t>
      </w:r>
      <w:r w:rsidR="00866A45" w:rsidRPr="00234407">
        <w:rPr>
          <w:rFonts w:ascii="Times New Roman" w:hAnsi="Times New Roman"/>
          <w:sz w:val="24"/>
          <w:szCs w:val="24"/>
        </w:rPr>
        <w:t>ах</w:t>
      </w:r>
      <w:r w:rsidRPr="00234407">
        <w:rPr>
          <w:rFonts w:ascii="Times New Roman" w:hAnsi="Times New Roman"/>
          <w:sz w:val="24"/>
          <w:szCs w:val="24"/>
        </w:rPr>
        <w:t>, освобождения</w:t>
      </w:r>
      <w:r w:rsidR="00866A45" w:rsidRPr="00234407">
        <w:rPr>
          <w:rFonts w:ascii="Times New Roman" w:hAnsi="Times New Roman"/>
          <w:sz w:val="24"/>
          <w:szCs w:val="24"/>
        </w:rPr>
        <w:t>х</w:t>
      </w:r>
      <w:r w:rsidRPr="00234407">
        <w:rPr>
          <w:rFonts w:ascii="Times New Roman" w:hAnsi="Times New Roman"/>
          <w:sz w:val="24"/>
          <w:szCs w:val="24"/>
        </w:rPr>
        <w:t xml:space="preserve"> и ины</w:t>
      </w:r>
      <w:r w:rsidR="00866A45" w:rsidRPr="00234407">
        <w:rPr>
          <w:rFonts w:ascii="Times New Roman" w:hAnsi="Times New Roman"/>
          <w:sz w:val="24"/>
          <w:szCs w:val="24"/>
        </w:rPr>
        <w:t>х</w:t>
      </w:r>
      <w:r w:rsidRPr="00234407">
        <w:rPr>
          <w:rFonts w:ascii="Times New Roman" w:hAnsi="Times New Roman"/>
          <w:sz w:val="24"/>
          <w:szCs w:val="24"/>
        </w:rPr>
        <w:t xml:space="preserve"> преференци</w:t>
      </w:r>
      <w:r w:rsidR="00866A45" w:rsidRPr="00234407">
        <w:rPr>
          <w:rFonts w:ascii="Times New Roman" w:hAnsi="Times New Roman"/>
          <w:sz w:val="24"/>
          <w:szCs w:val="24"/>
        </w:rPr>
        <w:t>ях</w:t>
      </w:r>
      <w:r w:rsidRPr="00234407">
        <w:rPr>
          <w:rFonts w:ascii="Times New Roman" w:hAnsi="Times New Roman"/>
          <w:sz w:val="24"/>
          <w:szCs w:val="24"/>
        </w:rPr>
        <w:t xml:space="preserve"> по налогам, сборам и таможенным платежам, предусмотренны</w:t>
      </w:r>
      <w:r w:rsidR="00866A45" w:rsidRPr="00234407">
        <w:rPr>
          <w:rFonts w:ascii="Times New Roman" w:hAnsi="Times New Roman"/>
          <w:sz w:val="24"/>
          <w:szCs w:val="24"/>
        </w:rPr>
        <w:t>х</w:t>
      </w:r>
      <w:r w:rsidRPr="00234407">
        <w:rPr>
          <w:rFonts w:ascii="Times New Roman" w:hAnsi="Times New Roman"/>
          <w:sz w:val="24"/>
          <w:szCs w:val="24"/>
        </w:rPr>
        <w:t xml:space="preserve">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8652FE" w:rsidRPr="00626EEB" w:rsidRDefault="008652FE" w:rsidP="00314740">
      <w:pPr>
        <w:spacing w:after="120"/>
        <w:jc w:val="both"/>
        <w:rPr>
          <w:rFonts w:ascii="Times New Roman" w:hAnsi="Times New Roman"/>
          <w:sz w:val="24"/>
          <w:szCs w:val="24"/>
        </w:rPr>
      </w:pPr>
    </w:p>
    <w:p w:rsidR="008652FE" w:rsidRPr="00626EEB" w:rsidRDefault="008652FE" w:rsidP="0052290B">
      <w:pPr>
        <w:pStyle w:val="20"/>
        <w:spacing w:before="240" w:after="240"/>
        <w:jc w:val="both"/>
        <w:rPr>
          <w:rFonts w:ascii="Times New Roman" w:hAnsi="Times New Roman"/>
          <w:color w:val="auto"/>
          <w:sz w:val="28"/>
          <w:szCs w:val="28"/>
        </w:rPr>
      </w:pPr>
      <w:r w:rsidRPr="00626EEB">
        <w:rPr>
          <w:rFonts w:ascii="Times New Roman" w:hAnsi="Times New Roman"/>
          <w:sz w:val="24"/>
          <w:szCs w:val="24"/>
        </w:rPr>
        <w:br w:type="page"/>
      </w:r>
      <w:bookmarkStart w:id="3" w:name="_Toc519000414"/>
      <w:r w:rsidRPr="00626EEB">
        <w:rPr>
          <w:rFonts w:ascii="Times New Roman" w:hAnsi="Times New Roman"/>
          <w:color w:val="auto"/>
          <w:sz w:val="28"/>
          <w:szCs w:val="28"/>
        </w:rPr>
        <w:lastRenderedPageBreak/>
        <w:t>Оценка налоговых расходов</w:t>
      </w:r>
      <w:bookmarkEnd w:id="3"/>
    </w:p>
    <w:p w:rsidR="008652FE" w:rsidRPr="00626EEB" w:rsidRDefault="008652FE" w:rsidP="00314740">
      <w:pPr>
        <w:spacing w:after="120"/>
        <w:jc w:val="both"/>
        <w:rPr>
          <w:rFonts w:ascii="Times New Roman" w:hAnsi="Times New Roman"/>
          <w:i/>
          <w:sz w:val="24"/>
          <w:szCs w:val="24"/>
          <w:u w:val="single"/>
        </w:rPr>
      </w:pPr>
      <w:r w:rsidRPr="00626EEB">
        <w:rPr>
          <w:rFonts w:ascii="Times New Roman" w:hAnsi="Times New Roman"/>
          <w:i/>
          <w:sz w:val="24"/>
          <w:szCs w:val="24"/>
          <w:u w:val="single"/>
        </w:rPr>
        <w:t>Метод оценки</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В международной практике выделяют три метода количественной оценки налоговых расходов:</w:t>
      </w:r>
    </w:p>
    <w:p w:rsidR="00B12667" w:rsidRDefault="001E10C8" w:rsidP="00B12667">
      <w:pPr>
        <w:pStyle w:val="a9"/>
        <w:numPr>
          <w:ilvl w:val="0"/>
          <w:numId w:val="38"/>
        </w:numPr>
        <w:tabs>
          <w:tab w:val="left" w:pos="0"/>
        </w:tabs>
        <w:spacing w:after="120"/>
        <w:ind w:hanging="720"/>
        <w:jc w:val="both"/>
        <w:rPr>
          <w:rFonts w:ascii="Times New Roman" w:hAnsi="Times New Roman"/>
          <w:sz w:val="24"/>
          <w:szCs w:val="24"/>
        </w:rPr>
      </w:pPr>
      <w:r w:rsidRPr="00B12667">
        <w:rPr>
          <w:rFonts w:ascii="Times New Roman" w:hAnsi="Times New Roman"/>
          <w:i/>
          <w:sz w:val="24"/>
          <w:szCs w:val="24"/>
        </w:rPr>
        <w:t>м</w:t>
      </w:r>
      <w:r w:rsidR="008652FE" w:rsidRPr="00B12667">
        <w:rPr>
          <w:rFonts w:ascii="Times New Roman" w:hAnsi="Times New Roman"/>
          <w:i/>
          <w:sz w:val="24"/>
          <w:szCs w:val="24"/>
        </w:rPr>
        <w:t>етод упущенных доходов</w:t>
      </w:r>
      <w:r w:rsidR="008652FE" w:rsidRPr="00B12667">
        <w:rPr>
          <w:rFonts w:ascii="Times New Roman" w:hAnsi="Times New Roman"/>
          <w:sz w:val="24"/>
          <w:szCs w:val="24"/>
        </w:rPr>
        <w:t xml:space="preserve"> оценивает сумму потерь доходов б</w:t>
      </w:r>
      <w:r w:rsidR="00B12667">
        <w:rPr>
          <w:rFonts w:ascii="Times New Roman" w:hAnsi="Times New Roman"/>
          <w:sz w:val="24"/>
          <w:szCs w:val="24"/>
        </w:rPr>
        <w:t>юджета от предоставления льготы;</w:t>
      </w:r>
    </w:p>
    <w:p w:rsidR="00B12667" w:rsidRDefault="001E10C8" w:rsidP="00B12667">
      <w:pPr>
        <w:pStyle w:val="a9"/>
        <w:numPr>
          <w:ilvl w:val="0"/>
          <w:numId w:val="38"/>
        </w:numPr>
        <w:tabs>
          <w:tab w:val="left" w:pos="0"/>
        </w:tabs>
        <w:spacing w:after="120"/>
        <w:ind w:hanging="720"/>
        <w:jc w:val="both"/>
        <w:rPr>
          <w:rFonts w:ascii="Times New Roman" w:hAnsi="Times New Roman"/>
          <w:sz w:val="24"/>
          <w:szCs w:val="24"/>
        </w:rPr>
      </w:pPr>
      <w:r w:rsidRPr="00B12667">
        <w:rPr>
          <w:rFonts w:ascii="Times New Roman" w:hAnsi="Times New Roman"/>
          <w:i/>
          <w:sz w:val="24"/>
          <w:szCs w:val="24"/>
        </w:rPr>
        <w:t>м</w:t>
      </w:r>
      <w:r w:rsidR="008652FE" w:rsidRPr="00B12667">
        <w:rPr>
          <w:rFonts w:ascii="Times New Roman" w:hAnsi="Times New Roman"/>
          <w:i/>
          <w:sz w:val="24"/>
          <w:szCs w:val="24"/>
        </w:rPr>
        <w:t>етод восстановленных доходов</w:t>
      </w:r>
      <w:r w:rsidR="008652FE" w:rsidRPr="00B12667">
        <w:rPr>
          <w:rFonts w:ascii="Times New Roman" w:hAnsi="Times New Roman"/>
          <w:sz w:val="24"/>
          <w:szCs w:val="24"/>
        </w:rPr>
        <w:t xml:space="preserve"> оценивает сумму вероятного увеличения доходов бюджета в случае отмены льготы;</w:t>
      </w:r>
    </w:p>
    <w:p w:rsidR="008652FE" w:rsidRPr="00B12667" w:rsidRDefault="001E10C8" w:rsidP="00B12667">
      <w:pPr>
        <w:pStyle w:val="a9"/>
        <w:numPr>
          <w:ilvl w:val="0"/>
          <w:numId w:val="38"/>
        </w:numPr>
        <w:tabs>
          <w:tab w:val="left" w:pos="0"/>
        </w:tabs>
        <w:spacing w:after="120"/>
        <w:ind w:hanging="720"/>
        <w:jc w:val="both"/>
        <w:rPr>
          <w:rFonts w:ascii="Times New Roman" w:hAnsi="Times New Roman"/>
          <w:sz w:val="24"/>
          <w:szCs w:val="24"/>
        </w:rPr>
      </w:pPr>
      <w:r w:rsidRPr="00B12667">
        <w:rPr>
          <w:rFonts w:ascii="Times New Roman" w:hAnsi="Times New Roman"/>
          <w:i/>
          <w:sz w:val="24"/>
          <w:szCs w:val="24"/>
        </w:rPr>
        <w:t>м</w:t>
      </w:r>
      <w:r w:rsidR="008652FE" w:rsidRPr="00B12667">
        <w:rPr>
          <w:rFonts w:ascii="Times New Roman" w:hAnsi="Times New Roman"/>
          <w:i/>
          <w:sz w:val="24"/>
          <w:szCs w:val="24"/>
        </w:rPr>
        <w:t>етод эквивалентных расходов</w:t>
      </w:r>
      <w:r w:rsidR="008652FE" w:rsidRPr="00B12667">
        <w:rPr>
          <w:rFonts w:ascii="Times New Roman" w:hAnsi="Times New Roman"/>
          <w:sz w:val="24"/>
          <w:szCs w:val="24"/>
        </w:rPr>
        <w:t xml:space="preserve"> оценивает сумму прямых расходов бюджета в случае замены льготы трансфертом (отличается от метода восстановленных </w:t>
      </w:r>
      <w:proofErr w:type="gramStart"/>
      <w:r w:rsidR="008652FE" w:rsidRPr="00B12667">
        <w:rPr>
          <w:rFonts w:ascii="Times New Roman" w:hAnsi="Times New Roman"/>
          <w:sz w:val="24"/>
          <w:szCs w:val="24"/>
        </w:rPr>
        <w:t>доходов</w:t>
      </w:r>
      <w:proofErr w:type="gramEnd"/>
      <w:r w:rsidR="008652FE" w:rsidRPr="00B12667">
        <w:rPr>
          <w:rFonts w:ascii="Times New Roman" w:hAnsi="Times New Roman"/>
          <w:sz w:val="24"/>
          <w:szCs w:val="24"/>
        </w:rPr>
        <w:t xml:space="preserve"> в случае если заменяющий льготу трансферт облагается налогом).</w:t>
      </w:r>
    </w:p>
    <w:p w:rsidR="008652FE" w:rsidRPr="00626EEB" w:rsidRDefault="008652FE" w:rsidP="00314740">
      <w:pPr>
        <w:spacing w:after="120"/>
        <w:jc w:val="both"/>
        <w:rPr>
          <w:rFonts w:ascii="Times New Roman" w:hAnsi="Times New Roman"/>
          <w:sz w:val="24"/>
          <w:szCs w:val="24"/>
        </w:rPr>
      </w:pPr>
      <w:proofErr w:type="gramStart"/>
      <w:r w:rsidRPr="00626EEB">
        <w:rPr>
          <w:rFonts w:ascii="Times New Roman" w:hAnsi="Times New Roman"/>
          <w:sz w:val="24"/>
          <w:szCs w:val="24"/>
        </w:rPr>
        <w:t xml:space="preserve">В настоящем отчете стоимостной объем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оценен на основе метода упущенных доходов.</w:t>
      </w:r>
      <w:proofErr w:type="gramEnd"/>
      <w:r w:rsidRPr="00626EEB">
        <w:rPr>
          <w:rFonts w:ascii="Times New Roman" w:hAnsi="Times New Roman"/>
          <w:sz w:val="24"/>
          <w:szCs w:val="24"/>
        </w:rPr>
        <w:t xml:space="preserve"> Этот метод получил наиболее широкое признание и распространение в мировой практике за его б</w:t>
      </w:r>
      <w:r w:rsidRPr="00626EEB">
        <w:rPr>
          <w:rFonts w:ascii="Times New Roman" w:hAnsi="Times New Roman"/>
          <w:i/>
          <w:sz w:val="24"/>
          <w:szCs w:val="24"/>
        </w:rPr>
        <w:t>о</w:t>
      </w:r>
      <w:r w:rsidRPr="00626EEB">
        <w:rPr>
          <w:rFonts w:ascii="Times New Roman" w:hAnsi="Times New Roman"/>
          <w:sz w:val="24"/>
          <w:szCs w:val="24"/>
        </w:rPr>
        <w:t>льшую надежность.</w:t>
      </w:r>
    </w:p>
    <w:p w:rsidR="008652FE" w:rsidRPr="00626EEB" w:rsidRDefault="008652FE" w:rsidP="00314740">
      <w:pPr>
        <w:spacing w:after="120"/>
        <w:jc w:val="both"/>
        <w:rPr>
          <w:rFonts w:ascii="Times New Roman" w:hAnsi="Times New Roman"/>
          <w:i/>
          <w:sz w:val="24"/>
          <w:szCs w:val="24"/>
          <w:u w:val="single"/>
        </w:rPr>
      </w:pPr>
      <w:r w:rsidRPr="00626EEB">
        <w:rPr>
          <w:rFonts w:ascii="Times New Roman" w:hAnsi="Times New Roman"/>
          <w:i/>
          <w:sz w:val="24"/>
          <w:szCs w:val="24"/>
          <w:u w:val="single"/>
        </w:rPr>
        <w:t xml:space="preserve">Источники данных </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Оценка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по методу упущенных доходов в настоящем отчете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w:t>
      </w:r>
      <w:r w:rsidR="0052290B">
        <w:rPr>
          <w:rFonts w:ascii="Times New Roman" w:hAnsi="Times New Roman"/>
          <w:sz w:val="24"/>
          <w:szCs w:val="24"/>
        </w:rPr>
        <w:t>,</w:t>
      </w:r>
      <w:r w:rsidRPr="00626EEB">
        <w:rPr>
          <w:rFonts w:ascii="Times New Roman" w:hAnsi="Times New Roman"/>
          <w:sz w:val="24"/>
          <w:szCs w:val="24"/>
        </w:rPr>
        <w:t xml:space="preserve"> в формах 1-НДС, 5-П, 5-НДПИ, 5-НИО, 5-ТН;</w:t>
      </w:r>
      <w:r w:rsidR="00626EEB">
        <w:rPr>
          <w:rFonts w:ascii="Times New Roman" w:hAnsi="Times New Roman"/>
          <w:sz w:val="24"/>
          <w:szCs w:val="24"/>
        </w:rPr>
        <w:t xml:space="preserve"> 5-НДФЛ, 5-МН.</w:t>
      </w:r>
    </w:p>
    <w:p w:rsidR="008652FE" w:rsidRPr="0052290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В то же время, учет, сбор и представление информации о потерях доходов бюджетов бюджетной системы </w:t>
      </w:r>
      <w:r w:rsidR="00880041" w:rsidRPr="00626EEB">
        <w:rPr>
          <w:rFonts w:ascii="Times New Roman" w:hAnsi="Times New Roman"/>
          <w:sz w:val="24"/>
          <w:szCs w:val="24"/>
        </w:rPr>
        <w:t xml:space="preserve">Российской Федерации </w:t>
      </w:r>
      <w:r w:rsidRPr="00626EEB">
        <w:rPr>
          <w:rFonts w:ascii="Times New Roman" w:hAnsi="Times New Roman"/>
          <w:sz w:val="24"/>
          <w:szCs w:val="24"/>
        </w:rPr>
        <w:t xml:space="preserve">в результате действия льгот и освобождений не входит в число основных целей статистической налоговой отчетности, в </w:t>
      </w:r>
      <w:proofErr w:type="gramStart"/>
      <w:r w:rsidRPr="00626EEB">
        <w:rPr>
          <w:rFonts w:ascii="Times New Roman" w:hAnsi="Times New Roman"/>
          <w:sz w:val="24"/>
          <w:szCs w:val="24"/>
        </w:rPr>
        <w:t>связи</w:t>
      </w:r>
      <w:proofErr w:type="gramEnd"/>
      <w:r w:rsidRPr="00626EEB">
        <w:rPr>
          <w:rFonts w:ascii="Times New Roman" w:hAnsi="Times New Roman"/>
          <w:sz w:val="24"/>
          <w:szCs w:val="24"/>
        </w:rPr>
        <w:t xml:space="preserve"> с чем эти формы не содержат </w:t>
      </w:r>
      <w:r w:rsidRPr="0052290B">
        <w:rPr>
          <w:rFonts w:ascii="Times New Roman" w:hAnsi="Times New Roman"/>
          <w:sz w:val="24"/>
          <w:szCs w:val="24"/>
        </w:rPr>
        <w:t>исчерпывающих данных по всем положениям налогового законодательства, предусматривающим предоставление налоговых льгот и освобождений.</w:t>
      </w:r>
      <w:r w:rsidR="00E25B44" w:rsidRPr="0052290B">
        <w:rPr>
          <w:rFonts w:ascii="Times New Roman" w:hAnsi="Times New Roman"/>
          <w:sz w:val="24"/>
          <w:szCs w:val="24"/>
        </w:rPr>
        <w:t xml:space="preserve"> Кроме того</w:t>
      </w:r>
      <w:r w:rsidR="00C218AD" w:rsidRPr="0052290B">
        <w:rPr>
          <w:rFonts w:ascii="Times New Roman" w:hAnsi="Times New Roman"/>
          <w:sz w:val="24"/>
          <w:szCs w:val="24"/>
        </w:rPr>
        <w:t>,</w:t>
      </w:r>
      <w:r w:rsidR="00E25B44" w:rsidRPr="0052290B">
        <w:rPr>
          <w:rFonts w:ascii="Times New Roman" w:hAnsi="Times New Roman"/>
          <w:sz w:val="24"/>
          <w:szCs w:val="24"/>
        </w:rPr>
        <w:t xml:space="preserve"> таможенное законодательство в настоящее время не предполагает наличие официальной отчетности.</w:t>
      </w:r>
    </w:p>
    <w:p w:rsidR="0040301F" w:rsidRPr="00626EEB" w:rsidRDefault="0040301F" w:rsidP="00314740">
      <w:pPr>
        <w:spacing w:after="120"/>
        <w:jc w:val="both"/>
        <w:rPr>
          <w:rFonts w:ascii="Times New Roman" w:hAnsi="Times New Roman"/>
          <w:sz w:val="24"/>
          <w:szCs w:val="24"/>
        </w:rPr>
      </w:pPr>
      <w:r w:rsidRPr="0052290B">
        <w:rPr>
          <w:rFonts w:ascii="Times New Roman" w:hAnsi="Times New Roman"/>
          <w:sz w:val="24"/>
          <w:szCs w:val="24"/>
        </w:rPr>
        <w:t xml:space="preserve">В настоящем отчете для стоимостной оценки налоговых расходов использовались </w:t>
      </w:r>
      <w:r w:rsidR="006A1D24" w:rsidRPr="0052290B">
        <w:rPr>
          <w:rFonts w:ascii="Times New Roman" w:hAnsi="Times New Roman"/>
          <w:sz w:val="24"/>
          <w:szCs w:val="24"/>
        </w:rPr>
        <w:t>также</w:t>
      </w:r>
      <w:r w:rsidRPr="0052290B">
        <w:rPr>
          <w:rFonts w:ascii="Times New Roman" w:hAnsi="Times New Roman"/>
          <w:sz w:val="24"/>
          <w:szCs w:val="24"/>
        </w:rPr>
        <w:t xml:space="preserve"> данные бюджетной отчетности</w:t>
      </w:r>
      <w:r w:rsidR="00CE5652" w:rsidRPr="0052290B">
        <w:rPr>
          <w:rFonts w:ascii="Times New Roman" w:hAnsi="Times New Roman"/>
          <w:sz w:val="24"/>
          <w:szCs w:val="24"/>
        </w:rPr>
        <w:t>, информация ФТС России</w:t>
      </w:r>
      <w:r w:rsidRPr="0052290B">
        <w:rPr>
          <w:rFonts w:ascii="Times New Roman" w:hAnsi="Times New Roman"/>
          <w:sz w:val="24"/>
          <w:szCs w:val="24"/>
        </w:rPr>
        <w:t xml:space="preserve"> и макроэкономические показатели</w:t>
      </w:r>
      <w:r w:rsidR="005523A5" w:rsidRPr="0052290B">
        <w:rPr>
          <w:rFonts w:ascii="Times New Roman" w:hAnsi="Times New Roman"/>
          <w:sz w:val="24"/>
          <w:szCs w:val="24"/>
        </w:rPr>
        <w:t>. Оценка произведена</w:t>
      </w:r>
      <w:r w:rsidR="00C218AD" w:rsidRPr="0052290B">
        <w:rPr>
          <w:rFonts w:ascii="Times New Roman" w:hAnsi="Times New Roman"/>
          <w:sz w:val="24"/>
          <w:szCs w:val="24"/>
        </w:rPr>
        <w:t xml:space="preserve"> в условиях действующего </w:t>
      </w:r>
      <w:r w:rsidR="005523A5" w:rsidRPr="0052290B">
        <w:rPr>
          <w:rFonts w:ascii="Times New Roman" w:hAnsi="Times New Roman"/>
          <w:sz w:val="24"/>
          <w:szCs w:val="24"/>
        </w:rPr>
        <w:t xml:space="preserve">налогового, таможенного и бюджетного </w:t>
      </w:r>
      <w:r w:rsidR="00C218AD" w:rsidRPr="0052290B">
        <w:rPr>
          <w:rFonts w:ascii="Times New Roman" w:hAnsi="Times New Roman"/>
          <w:sz w:val="24"/>
          <w:szCs w:val="24"/>
        </w:rPr>
        <w:t>законодательства</w:t>
      </w:r>
      <w:r w:rsidR="00C4268B">
        <w:rPr>
          <w:rFonts w:ascii="Times New Roman" w:hAnsi="Times New Roman"/>
          <w:sz w:val="24"/>
          <w:szCs w:val="24"/>
        </w:rPr>
        <w:t xml:space="preserve"> с учетом изменений вступающих в силу в прогнозном периоде</w:t>
      </w:r>
      <w:r w:rsidRPr="00626EEB">
        <w:rPr>
          <w:rFonts w:ascii="Times New Roman" w:hAnsi="Times New Roman"/>
          <w:sz w:val="24"/>
          <w:szCs w:val="24"/>
        </w:rPr>
        <w:t xml:space="preserve">. </w:t>
      </w:r>
    </w:p>
    <w:p w:rsidR="008652FE" w:rsidRPr="00626EEB" w:rsidRDefault="008652FE" w:rsidP="00314740">
      <w:pPr>
        <w:spacing w:after="120"/>
        <w:jc w:val="both"/>
        <w:rPr>
          <w:rFonts w:ascii="Times New Roman" w:hAnsi="Times New Roman"/>
          <w:i/>
          <w:sz w:val="24"/>
          <w:szCs w:val="24"/>
          <w:u w:val="single"/>
        </w:rPr>
      </w:pPr>
      <w:r w:rsidRPr="00626EEB">
        <w:rPr>
          <w:rFonts w:ascii="Times New Roman" w:hAnsi="Times New Roman"/>
          <w:i/>
          <w:sz w:val="24"/>
          <w:szCs w:val="24"/>
          <w:u w:val="single"/>
        </w:rPr>
        <w:t>Периметр оценки</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Периметр оценки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для целей настоящего отчета охватывает следующие налоги и сборы</w:t>
      </w:r>
      <w:r w:rsidR="00C218AD">
        <w:rPr>
          <w:rFonts w:ascii="Times New Roman" w:hAnsi="Times New Roman"/>
          <w:sz w:val="24"/>
          <w:szCs w:val="24"/>
        </w:rPr>
        <w:t xml:space="preserve">, </w:t>
      </w:r>
      <w:r w:rsidR="005523A5">
        <w:rPr>
          <w:rFonts w:ascii="Times New Roman" w:hAnsi="Times New Roman"/>
          <w:sz w:val="24"/>
          <w:szCs w:val="24"/>
        </w:rPr>
        <w:t>льготы и преференции</w:t>
      </w:r>
      <w:r w:rsidR="0052290B">
        <w:rPr>
          <w:rFonts w:ascii="Times New Roman" w:hAnsi="Times New Roman"/>
          <w:sz w:val="24"/>
          <w:szCs w:val="24"/>
        </w:rPr>
        <w:t>,</w:t>
      </w:r>
      <w:r w:rsidR="005523A5">
        <w:rPr>
          <w:rFonts w:ascii="Times New Roman" w:hAnsi="Times New Roman"/>
          <w:sz w:val="24"/>
          <w:szCs w:val="24"/>
        </w:rPr>
        <w:t xml:space="preserve"> по которым </w:t>
      </w:r>
      <w:r w:rsidR="00C218AD">
        <w:rPr>
          <w:rFonts w:ascii="Times New Roman" w:hAnsi="Times New Roman"/>
          <w:sz w:val="24"/>
          <w:szCs w:val="24"/>
        </w:rPr>
        <w:t xml:space="preserve">установлены </w:t>
      </w:r>
      <w:r w:rsidR="00C218AD" w:rsidRPr="0052290B">
        <w:rPr>
          <w:rFonts w:ascii="Times New Roman" w:hAnsi="Times New Roman"/>
          <w:sz w:val="24"/>
          <w:szCs w:val="24"/>
          <w:u w:val="single"/>
        </w:rPr>
        <w:t>федеральным законодательством</w:t>
      </w:r>
      <w:r w:rsidRPr="00626EEB">
        <w:rPr>
          <w:rFonts w:ascii="Times New Roman" w:hAnsi="Times New Roman"/>
          <w:sz w:val="24"/>
          <w:szCs w:val="24"/>
        </w:rPr>
        <w:t>:</w:t>
      </w:r>
    </w:p>
    <w:p w:rsidR="008652FE" w:rsidRPr="00B12667" w:rsidRDefault="008652FE" w:rsidP="00B12667">
      <w:pPr>
        <w:pStyle w:val="a9"/>
        <w:numPr>
          <w:ilvl w:val="0"/>
          <w:numId w:val="14"/>
        </w:numPr>
        <w:spacing w:after="0"/>
        <w:ind w:hanging="720"/>
        <w:contextualSpacing w:val="0"/>
        <w:jc w:val="both"/>
        <w:rPr>
          <w:rFonts w:ascii="Times New Roman" w:hAnsi="Times New Roman"/>
          <w:sz w:val="24"/>
          <w:szCs w:val="24"/>
        </w:rPr>
      </w:pPr>
      <w:r w:rsidRPr="00B12667">
        <w:rPr>
          <w:rFonts w:ascii="Times New Roman" w:hAnsi="Times New Roman"/>
          <w:sz w:val="24"/>
          <w:szCs w:val="24"/>
        </w:rPr>
        <w:t>косвенные налоги, включая налог на добавленную стоимость;</w:t>
      </w:r>
    </w:p>
    <w:p w:rsidR="008652FE" w:rsidRPr="00B12667" w:rsidRDefault="008652FE" w:rsidP="00B12667">
      <w:pPr>
        <w:pStyle w:val="a9"/>
        <w:numPr>
          <w:ilvl w:val="0"/>
          <w:numId w:val="14"/>
        </w:numPr>
        <w:spacing w:after="0"/>
        <w:ind w:hanging="720"/>
        <w:contextualSpacing w:val="0"/>
        <w:jc w:val="both"/>
        <w:rPr>
          <w:rFonts w:ascii="Times New Roman" w:hAnsi="Times New Roman"/>
          <w:sz w:val="24"/>
          <w:szCs w:val="24"/>
        </w:rPr>
      </w:pPr>
      <w:r w:rsidRPr="00B12667">
        <w:rPr>
          <w:rFonts w:ascii="Times New Roman" w:hAnsi="Times New Roman"/>
          <w:sz w:val="24"/>
          <w:szCs w:val="24"/>
        </w:rPr>
        <w:t>налог на прибыль организаций;</w:t>
      </w:r>
    </w:p>
    <w:p w:rsidR="008652FE" w:rsidRPr="00B12667" w:rsidRDefault="008652FE" w:rsidP="00B12667">
      <w:pPr>
        <w:pStyle w:val="a9"/>
        <w:numPr>
          <w:ilvl w:val="0"/>
          <w:numId w:val="14"/>
        </w:numPr>
        <w:spacing w:after="0"/>
        <w:ind w:hanging="720"/>
        <w:contextualSpacing w:val="0"/>
        <w:jc w:val="both"/>
        <w:rPr>
          <w:rFonts w:ascii="Times New Roman" w:hAnsi="Times New Roman"/>
          <w:sz w:val="24"/>
          <w:szCs w:val="24"/>
        </w:rPr>
      </w:pPr>
      <w:r w:rsidRPr="00B12667">
        <w:rPr>
          <w:rFonts w:ascii="Times New Roman" w:hAnsi="Times New Roman"/>
          <w:sz w:val="24"/>
          <w:szCs w:val="24"/>
        </w:rPr>
        <w:t xml:space="preserve">налоги и сборы на рентные доходы, включая налог на добычу полезных ископаемых и </w:t>
      </w:r>
      <w:r w:rsidR="008E1683" w:rsidRPr="00B12667">
        <w:rPr>
          <w:rFonts w:ascii="Times New Roman" w:hAnsi="Times New Roman"/>
          <w:sz w:val="24"/>
          <w:szCs w:val="24"/>
        </w:rPr>
        <w:t xml:space="preserve">вывозные </w:t>
      </w:r>
      <w:r w:rsidRPr="00B12667">
        <w:rPr>
          <w:rFonts w:ascii="Times New Roman" w:hAnsi="Times New Roman"/>
          <w:sz w:val="24"/>
          <w:szCs w:val="24"/>
        </w:rPr>
        <w:t>пошлины на продукцию нефтегазового сектора;</w:t>
      </w:r>
    </w:p>
    <w:p w:rsidR="008652FE" w:rsidRPr="00B12667" w:rsidRDefault="008652FE" w:rsidP="00B12667">
      <w:pPr>
        <w:pStyle w:val="a9"/>
        <w:numPr>
          <w:ilvl w:val="0"/>
          <w:numId w:val="14"/>
        </w:numPr>
        <w:spacing w:after="0"/>
        <w:ind w:hanging="720"/>
        <w:contextualSpacing w:val="0"/>
        <w:jc w:val="both"/>
        <w:rPr>
          <w:rFonts w:ascii="Times New Roman" w:hAnsi="Times New Roman"/>
          <w:sz w:val="24"/>
          <w:szCs w:val="24"/>
        </w:rPr>
      </w:pPr>
      <w:r w:rsidRPr="00B12667">
        <w:rPr>
          <w:rFonts w:ascii="Times New Roman" w:hAnsi="Times New Roman"/>
          <w:sz w:val="24"/>
          <w:szCs w:val="24"/>
        </w:rPr>
        <w:t>страховые взносы в государственные внебюджетные фонды;</w:t>
      </w:r>
    </w:p>
    <w:p w:rsidR="00AD2CC5" w:rsidRPr="00AD2CC5" w:rsidRDefault="008652FE" w:rsidP="00AD2CC5">
      <w:pPr>
        <w:pStyle w:val="a9"/>
        <w:numPr>
          <w:ilvl w:val="0"/>
          <w:numId w:val="14"/>
        </w:numPr>
        <w:spacing w:after="120"/>
        <w:ind w:hanging="720"/>
        <w:contextualSpacing w:val="0"/>
        <w:jc w:val="both"/>
        <w:rPr>
          <w:rFonts w:ascii="Times New Roman" w:hAnsi="Times New Roman"/>
          <w:b/>
          <w:sz w:val="24"/>
          <w:szCs w:val="24"/>
        </w:rPr>
      </w:pPr>
      <w:r w:rsidRPr="00B12667">
        <w:rPr>
          <w:rFonts w:ascii="Times New Roman" w:hAnsi="Times New Roman"/>
          <w:sz w:val="24"/>
          <w:szCs w:val="24"/>
        </w:rPr>
        <w:t>имущественные налоги, включая налог на имущество организаций и физических лиц, земельный и транспортный налоги</w:t>
      </w:r>
      <w:r w:rsidR="00B27C43" w:rsidRPr="00B12667">
        <w:rPr>
          <w:rFonts w:ascii="Times New Roman" w:hAnsi="Times New Roman"/>
          <w:sz w:val="24"/>
          <w:szCs w:val="24"/>
        </w:rPr>
        <w:t>.</w:t>
      </w:r>
    </w:p>
    <w:p w:rsidR="008652FE" w:rsidRPr="00AD2CC5" w:rsidRDefault="008652FE" w:rsidP="000804E0">
      <w:pPr>
        <w:keepNext/>
        <w:spacing w:after="120"/>
        <w:jc w:val="both"/>
        <w:rPr>
          <w:rFonts w:ascii="Times New Roman" w:hAnsi="Times New Roman"/>
          <w:b/>
          <w:sz w:val="24"/>
          <w:szCs w:val="24"/>
        </w:rPr>
      </w:pPr>
      <w:r w:rsidRPr="00AD2CC5">
        <w:rPr>
          <w:rFonts w:ascii="Times New Roman" w:hAnsi="Times New Roman"/>
          <w:b/>
          <w:sz w:val="24"/>
          <w:szCs w:val="24"/>
        </w:rPr>
        <w:lastRenderedPageBreak/>
        <w:t>Распределение в разрезе государственных программ</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Распределение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по государственным программам осуществлялось в соответствии с требованиями Постановления Правительства Российской Федерации от 2</w:t>
      </w:r>
      <w:r w:rsidR="000207AF">
        <w:rPr>
          <w:rFonts w:ascii="Times New Roman" w:hAnsi="Times New Roman"/>
          <w:sz w:val="24"/>
          <w:szCs w:val="24"/>
        </w:rPr>
        <w:t> </w:t>
      </w:r>
      <w:r w:rsidRPr="00626EEB">
        <w:rPr>
          <w:rFonts w:ascii="Times New Roman" w:hAnsi="Times New Roman"/>
          <w:sz w:val="24"/>
          <w:szCs w:val="24"/>
        </w:rPr>
        <w:t>августа 2010 г</w:t>
      </w:r>
      <w:r w:rsidR="007A1246">
        <w:rPr>
          <w:rFonts w:ascii="Times New Roman" w:hAnsi="Times New Roman"/>
          <w:sz w:val="24"/>
          <w:szCs w:val="24"/>
        </w:rPr>
        <w:t>.</w:t>
      </w:r>
      <w:r w:rsidRPr="00626EEB">
        <w:rPr>
          <w:rFonts w:ascii="Times New Roman" w:hAnsi="Times New Roman"/>
          <w:sz w:val="24"/>
          <w:szCs w:val="24"/>
        </w:rPr>
        <w:t xml:space="preserve"> №</w:t>
      </w:r>
      <w:r w:rsidR="00906B15" w:rsidRPr="00626EEB">
        <w:rPr>
          <w:rFonts w:ascii="Times New Roman" w:hAnsi="Times New Roman"/>
          <w:sz w:val="24"/>
          <w:szCs w:val="24"/>
        </w:rPr>
        <w:t> </w:t>
      </w:r>
      <w:r w:rsidR="000207AF">
        <w:rPr>
          <w:rFonts w:ascii="Times New Roman" w:hAnsi="Times New Roman"/>
          <w:sz w:val="24"/>
          <w:szCs w:val="24"/>
        </w:rPr>
        <w:t>588 «Об утверждении П</w:t>
      </w:r>
      <w:r w:rsidRPr="00626EEB">
        <w:rPr>
          <w:rFonts w:ascii="Times New Roman" w:hAnsi="Times New Roman"/>
          <w:sz w:val="24"/>
          <w:szCs w:val="24"/>
        </w:rPr>
        <w:t>орядка разработки, реализации и оценки эффективности государственных программ Российской Федерации»</w:t>
      </w:r>
      <w:r w:rsidR="003925B9">
        <w:rPr>
          <w:rFonts w:ascii="Times New Roman" w:hAnsi="Times New Roman"/>
          <w:sz w:val="24"/>
          <w:szCs w:val="24"/>
        </w:rPr>
        <w:t xml:space="preserve"> (далее – </w:t>
      </w:r>
      <w:r w:rsidR="003925B9" w:rsidRPr="00626EEB">
        <w:rPr>
          <w:rFonts w:ascii="Times New Roman" w:hAnsi="Times New Roman"/>
          <w:sz w:val="24"/>
          <w:szCs w:val="24"/>
        </w:rPr>
        <w:t>Постановлени</w:t>
      </w:r>
      <w:r w:rsidR="003925B9">
        <w:rPr>
          <w:rFonts w:ascii="Times New Roman" w:hAnsi="Times New Roman"/>
          <w:sz w:val="24"/>
          <w:szCs w:val="24"/>
        </w:rPr>
        <w:t>е</w:t>
      </w:r>
      <w:r w:rsidR="003925B9" w:rsidRPr="00626EEB">
        <w:rPr>
          <w:rFonts w:ascii="Times New Roman" w:hAnsi="Times New Roman"/>
          <w:sz w:val="24"/>
          <w:szCs w:val="24"/>
        </w:rPr>
        <w:t xml:space="preserve"> № 588</w:t>
      </w:r>
      <w:r w:rsidR="003925B9">
        <w:rPr>
          <w:rFonts w:ascii="Times New Roman" w:hAnsi="Times New Roman"/>
          <w:sz w:val="24"/>
          <w:szCs w:val="24"/>
        </w:rPr>
        <w:t>)</w:t>
      </w:r>
      <w:r w:rsidRPr="00626EEB">
        <w:rPr>
          <w:rFonts w:ascii="Times New Roman" w:hAnsi="Times New Roman"/>
          <w:sz w:val="24"/>
          <w:szCs w:val="24"/>
        </w:rPr>
        <w:t>. В соответствии с пунктом 2 Постановления №</w:t>
      </w:r>
      <w:r w:rsidR="00906B15" w:rsidRPr="00626EEB">
        <w:rPr>
          <w:rFonts w:ascii="Times New Roman" w:hAnsi="Times New Roman"/>
          <w:sz w:val="24"/>
          <w:szCs w:val="24"/>
        </w:rPr>
        <w:t> </w:t>
      </w:r>
      <w:r w:rsidRPr="00626EEB">
        <w:rPr>
          <w:rFonts w:ascii="Times New Roman" w:hAnsi="Times New Roman"/>
          <w:sz w:val="24"/>
          <w:szCs w:val="24"/>
        </w:rPr>
        <w:t>588 инструменты государственной политики должны быть взаимоувязаны с комплексом планируемых мероприятий по задачам, срокам осуществления в рамках реализации ключевых государственных</w:t>
      </w:r>
      <w:r w:rsidRPr="009B35D3">
        <w:rPr>
          <w:rFonts w:ascii="Times New Roman" w:hAnsi="Times New Roman"/>
          <w:sz w:val="24"/>
          <w:szCs w:val="24"/>
        </w:rPr>
        <w:t xml:space="preserve"> функций и достижения приоритетов и целей государственной политики в сфере социально-экономического развития и обеспечения национальной безопасности.</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w:t>
      </w:r>
      <w:r w:rsidR="00CE5652">
        <w:rPr>
          <w:rFonts w:ascii="Times New Roman" w:hAnsi="Times New Roman"/>
          <w:sz w:val="24"/>
          <w:szCs w:val="24"/>
        </w:rPr>
        <w:t xml:space="preserve"> Российской Федерации</w:t>
      </w:r>
      <w:r w:rsidRPr="00626EEB">
        <w:rPr>
          <w:rFonts w:ascii="Times New Roman" w:hAnsi="Times New Roman"/>
          <w:sz w:val="24"/>
          <w:szCs w:val="24"/>
        </w:rPr>
        <w:t>, внебюджетные источники, а также иные инструменты государственной политики, к которым относятся налоговые расходы, влияющие на достижение результатов государственной программы. В связи с описанными выше требованиями к государственным программам налоговые расходы, которые фактически являются бюджетным ресурсом, должны быть распределены по государственным программам.</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Основным принципом распределения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по государственным программам является соответствие их целей приоритетам и целям социально-экономического развития и обеспечения национальной безопасности Российской Федерации, определенным в государственных программах.</w:t>
      </w:r>
    </w:p>
    <w:p w:rsidR="008652FE" w:rsidRPr="00626EEB" w:rsidRDefault="008652FE" w:rsidP="00314740">
      <w:pPr>
        <w:spacing w:after="120"/>
        <w:jc w:val="both"/>
        <w:rPr>
          <w:rFonts w:ascii="Times New Roman" w:hAnsi="Times New Roman"/>
          <w:sz w:val="24"/>
          <w:szCs w:val="24"/>
        </w:rPr>
      </w:pPr>
      <w:r w:rsidRPr="00626EEB">
        <w:rPr>
          <w:rFonts w:ascii="Times New Roman" w:hAnsi="Times New Roman"/>
          <w:sz w:val="24"/>
          <w:szCs w:val="24"/>
        </w:rPr>
        <w:t xml:space="preserve">При этом отдельные статьи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 xml:space="preserve">могут соответствовать нескольким целям социально-экономического развития, отнесенным к разным государственным программам. В этом случае распределение таких расходов по государственным программам не </w:t>
      </w:r>
      <w:r w:rsidR="00745893" w:rsidRPr="00626EEB">
        <w:rPr>
          <w:rFonts w:ascii="Times New Roman" w:hAnsi="Times New Roman"/>
          <w:sz w:val="24"/>
          <w:szCs w:val="24"/>
        </w:rPr>
        <w:t>проводилось,</w:t>
      </w:r>
      <w:r w:rsidR="00A55505" w:rsidRPr="00626EEB">
        <w:rPr>
          <w:rFonts w:ascii="Times New Roman" w:hAnsi="Times New Roman"/>
          <w:sz w:val="24"/>
          <w:szCs w:val="24"/>
        </w:rPr>
        <w:t xml:space="preserve"> и они были отнесены к </w:t>
      </w:r>
      <w:r w:rsidRPr="00626EEB">
        <w:rPr>
          <w:rFonts w:ascii="Times New Roman" w:hAnsi="Times New Roman"/>
          <w:sz w:val="24"/>
          <w:szCs w:val="24"/>
        </w:rPr>
        <w:t>нераспределенным расходам.</w:t>
      </w:r>
    </w:p>
    <w:p w:rsidR="008652FE" w:rsidRPr="002276DD" w:rsidRDefault="008652FE" w:rsidP="002276DD">
      <w:pPr>
        <w:spacing w:after="120"/>
        <w:jc w:val="both"/>
        <w:rPr>
          <w:rFonts w:ascii="Times New Roman" w:hAnsi="Times New Roman"/>
          <w:sz w:val="24"/>
          <w:szCs w:val="24"/>
        </w:rPr>
      </w:pPr>
      <w:r w:rsidRPr="00626EEB">
        <w:rPr>
          <w:rFonts w:ascii="Times New Roman" w:hAnsi="Times New Roman"/>
          <w:sz w:val="24"/>
          <w:szCs w:val="24"/>
        </w:rPr>
        <w:t>Налоговые расходы, которые не подходят под перечисленные выше критерии, отнесены к не</w:t>
      </w:r>
      <w:r w:rsidR="002276DD">
        <w:rPr>
          <w:rFonts w:ascii="Times New Roman" w:hAnsi="Times New Roman"/>
          <w:sz w:val="24"/>
          <w:szCs w:val="24"/>
        </w:rPr>
        <w:t>программным налоговым расходам.</w:t>
      </w:r>
    </w:p>
    <w:p w:rsidR="00251C97" w:rsidRDefault="00251C97" w:rsidP="00251C97">
      <w:pPr>
        <w:pageBreakBefore/>
        <w:spacing w:after="120" w:line="240" w:lineRule="auto"/>
        <w:jc w:val="both"/>
        <w:rPr>
          <w:rFonts w:ascii="Times New Roman" w:hAnsi="Times New Roman"/>
          <w:b/>
          <w:sz w:val="24"/>
          <w:szCs w:val="24"/>
        </w:rPr>
      </w:pPr>
      <w:r w:rsidRPr="00626EEB">
        <w:rPr>
          <w:rFonts w:ascii="Times New Roman" w:hAnsi="Times New Roman"/>
          <w:b/>
          <w:sz w:val="24"/>
          <w:szCs w:val="24"/>
        </w:rPr>
        <w:lastRenderedPageBreak/>
        <w:t xml:space="preserve">Распределение налоговых расходов по государственным программам </w:t>
      </w:r>
      <w:proofErr w:type="gramStart"/>
      <w:r>
        <w:rPr>
          <w:rFonts w:ascii="Times New Roman" w:hAnsi="Times New Roman"/>
          <w:b/>
          <w:sz w:val="24"/>
          <w:szCs w:val="24"/>
        </w:rPr>
        <w:t>Российской</w:t>
      </w:r>
      <w:proofErr w:type="gramEnd"/>
      <w:r>
        <w:rPr>
          <w:rFonts w:ascii="Times New Roman" w:hAnsi="Times New Roman"/>
          <w:b/>
          <w:sz w:val="24"/>
          <w:szCs w:val="24"/>
        </w:rPr>
        <w:t xml:space="preserve"> Федерации </w:t>
      </w:r>
      <w:r w:rsidRPr="00626EEB">
        <w:rPr>
          <w:rFonts w:ascii="Times New Roman" w:hAnsi="Times New Roman"/>
          <w:b/>
          <w:sz w:val="24"/>
          <w:szCs w:val="24"/>
        </w:rPr>
        <w:t>в 2015-2021 гг.</w:t>
      </w:r>
      <w:r>
        <w:rPr>
          <w:rFonts w:ascii="Times New Roman" w:hAnsi="Times New Roman"/>
          <w:b/>
          <w:sz w:val="24"/>
          <w:szCs w:val="24"/>
        </w:rPr>
        <w:t xml:space="preserve">, </w:t>
      </w:r>
      <w:r w:rsidRPr="001C238E">
        <w:rPr>
          <w:rFonts w:ascii="Times New Roman" w:hAnsi="Times New Roman"/>
          <w:b/>
          <w:sz w:val="24"/>
          <w:szCs w:val="24"/>
        </w:rPr>
        <w:t>млн. рублей</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38"/>
        <w:gridCol w:w="1101"/>
        <w:gridCol w:w="1102"/>
        <w:gridCol w:w="1104"/>
        <w:gridCol w:w="1102"/>
        <w:gridCol w:w="1104"/>
        <w:gridCol w:w="1102"/>
        <w:gridCol w:w="1102"/>
      </w:tblGrid>
      <w:tr w:rsidR="00251C97" w:rsidRPr="0044578E" w:rsidTr="0063698A">
        <w:trPr>
          <w:trHeight w:val="340"/>
          <w:tblHeader/>
        </w:trPr>
        <w:tc>
          <w:tcPr>
            <w:tcW w:w="1085" w:type="pct"/>
            <w:tcBorders>
              <w:top w:val="nil"/>
            </w:tcBorders>
            <w:shd w:val="clear" w:color="auto" w:fill="auto"/>
            <w:noWrap/>
            <w:vAlign w:val="center"/>
            <w:hideMark/>
          </w:tcPr>
          <w:p w:rsidR="00251C97" w:rsidRPr="004C1343" w:rsidRDefault="00251C97" w:rsidP="0063698A">
            <w:pPr>
              <w:spacing w:after="0" w:line="240" w:lineRule="auto"/>
              <w:rPr>
                <w:rFonts w:ascii="Century" w:hAnsi="Century"/>
                <w:color w:val="000000"/>
                <w:sz w:val="17"/>
                <w:szCs w:val="17"/>
                <w:lang w:eastAsia="ru-RU"/>
              </w:rPr>
            </w:pPr>
            <w:r w:rsidRPr="004C1343">
              <w:rPr>
                <w:rFonts w:ascii="Century" w:hAnsi="Century"/>
                <w:color w:val="000000"/>
                <w:sz w:val="17"/>
                <w:szCs w:val="17"/>
              </w:rPr>
              <w:t> </w:t>
            </w:r>
          </w:p>
        </w:tc>
        <w:tc>
          <w:tcPr>
            <w:tcW w:w="559"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2015</w:t>
            </w:r>
          </w:p>
        </w:tc>
        <w:tc>
          <w:tcPr>
            <w:tcW w:w="559"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2016</w:t>
            </w:r>
          </w:p>
        </w:tc>
        <w:tc>
          <w:tcPr>
            <w:tcW w:w="560"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2017</w:t>
            </w:r>
          </w:p>
        </w:tc>
        <w:tc>
          <w:tcPr>
            <w:tcW w:w="559"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2018</w:t>
            </w:r>
          </w:p>
        </w:tc>
        <w:tc>
          <w:tcPr>
            <w:tcW w:w="560"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2019</w:t>
            </w:r>
          </w:p>
        </w:tc>
        <w:tc>
          <w:tcPr>
            <w:tcW w:w="559"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2020</w:t>
            </w:r>
          </w:p>
        </w:tc>
        <w:tc>
          <w:tcPr>
            <w:tcW w:w="559" w:type="pct"/>
            <w:tcBorders>
              <w:top w:val="nil"/>
            </w:tcBorders>
            <w:shd w:val="clear" w:color="auto" w:fill="auto"/>
            <w:noWrap/>
            <w:vAlign w:val="center"/>
            <w:hideMark/>
          </w:tcPr>
          <w:p w:rsidR="00251C97" w:rsidRPr="004C1343" w:rsidRDefault="00251C97" w:rsidP="0063698A">
            <w:pPr>
              <w:spacing w:after="0" w:line="240" w:lineRule="auto"/>
              <w:jc w:val="center"/>
              <w:rPr>
                <w:rFonts w:ascii="Century" w:hAnsi="Century"/>
                <w:b/>
                <w:color w:val="000000"/>
                <w:sz w:val="18"/>
                <w:szCs w:val="18"/>
              </w:rPr>
            </w:pPr>
            <w:r w:rsidRPr="004C1343">
              <w:rPr>
                <w:rFonts w:ascii="Century" w:hAnsi="Century"/>
                <w:b/>
                <w:color w:val="000000"/>
                <w:sz w:val="18"/>
                <w:szCs w:val="18"/>
              </w:rPr>
              <w:t>2021</w:t>
            </w:r>
          </w:p>
        </w:tc>
      </w:tr>
      <w:tr w:rsidR="00251C97" w:rsidRPr="0044578E" w:rsidTr="0063698A">
        <w:trPr>
          <w:trHeight w:val="510"/>
        </w:trPr>
        <w:tc>
          <w:tcPr>
            <w:tcW w:w="1085" w:type="pct"/>
            <w:tcBorders>
              <w:top w:val="nil"/>
              <w:left w:val="nil"/>
              <w:bottom w:val="single" w:sz="8" w:space="0" w:color="auto"/>
              <w:right w:val="nil"/>
            </w:tcBorders>
            <w:shd w:val="clear" w:color="000000" w:fill="F2F2F2"/>
            <w:noWrap/>
            <w:vAlign w:val="center"/>
            <w:hideMark/>
          </w:tcPr>
          <w:p w:rsidR="00251C97" w:rsidRPr="00251C97" w:rsidRDefault="00251C97" w:rsidP="0063698A">
            <w:pPr>
              <w:spacing w:after="0" w:line="240" w:lineRule="auto"/>
              <w:rPr>
                <w:rFonts w:ascii="Century" w:hAnsi="Century" w:cs="Calibri"/>
                <w:b/>
                <w:bCs/>
                <w:color w:val="000000"/>
                <w:sz w:val="17"/>
                <w:szCs w:val="17"/>
              </w:rPr>
            </w:pPr>
            <w:r w:rsidRPr="00251C97">
              <w:rPr>
                <w:rFonts w:ascii="Century" w:hAnsi="Century" w:cs="Calibri"/>
                <w:b/>
                <w:bCs/>
                <w:color w:val="000000"/>
                <w:sz w:val="17"/>
                <w:szCs w:val="17"/>
              </w:rPr>
              <w:t>Итого</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lang w:eastAsia="ru-RU"/>
              </w:rPr>
            </w:pPr>
            <w:r w:rsidRPr="00251C97">
              <w:rPr>
                <w:rFonts w:ascii="Century" w:hAnsi="Century" w:cs="Calibri"/>
                <w:b/>
                <w:bCs/>
                <w:color w:val="000000"/>
                <w:sz w:val="18"/>
                <w:szCs w:val="18"/>
              </w:rPr>
              <w:t>2 225 048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rPr>
            </w:pPr>
            <w:r w:rsidRPr="00251C97">
              <w:rPr>
                <w:rFonts w:ascii="Century" w:hAnsi="Century" w:cs="Calibri"/>
                <w:b/>
                <w:bCs/>
                <w:color w:val="000000"/>
                <w:sz w:val="18"/>
                <w:szCs w:val="18"/>
              </w:rPr>
              <w:t>2 410 163</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rPr>
            </w:pPr>
            <w:r w:rsidRPr="00251C97">
              <w:rPr>
                <w:rFonts w:ascii="Century" w:hAnsi="Century" w:cs="Calibri"/>
                <w:b/>
                <w:bCs/>
                <w:color w:val="000000"/>
                <w:sz w:val="18"/>
                <w:szCs w:val="18"/>
              </w:rPr>
              <w:t>2 802 668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rPr>
            </w:pPr>
            <w:r w:rsidRPr="00251C97">
              <w:rPr>
                <w:rFonts w:ascii="Century" w:hAnsi="Century" w:cs="Calibri"/>
                <w:b/>
                <w:bCs/>
                <w:color w:val="000000"/>
                <w:sz w:val="18"/>
                <w:szCs w:val="18"/>
              </w:rPr>
              <w:t>3 367 599</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rPr>
            </w:pPr>
            <w:r w:rsidRPr="00251C97">
              <w:rPr>
                <w:rFonts w:ascii="Century" w:hAnsi="Century" w:cs="Calibri"/>
                <w:b/>
                <w:bCs/>
                <w:color w:val="000000"/>
                <w:sz w:val="18"/>
                <w:szCs w:val="18"/>
              </w:rPr>
              <w:t>3 483 769</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rPr>
            </w:pPr>
            <w:r w:rsidRPr="00251C97">
              <w:rPr>
                <w:rFonts w:ascii="Century" w:hAnsi="Century" w:cs="Calibri"/>
                <w:b/>
                <w:bCs/>
                <w:color w:val="000000"/>
                <w:sz w:val="18"/>
                <w:szCs w:val="18"/>
              </w:rPr>
              <w:t>3 538 106</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b/>
                <w:bCs/>
                <w:color w:val="000000"/>
                <w:sz w:val="18"/>
                <w:szCs w:val="18"/>
              </w:rPr>
            </w:pPr>
            <w:r w:rsidRPr="00251C97">
              <w:rPr>
                <w:rFonts w:ascii="Century" w:hAnsi="Century" w:cs="Calibri"/>
                <w:b/>
                <w:bCs/>
                <w:color w:val="000000"/>
                <w:sz w:val="18"/>
                <w:szCs w:val="18"/>
              </w:rPr>
              <w:t>3 550 495</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lang w:eastAsia="ru-RU"/>
              </w:rPr>
            </w:pPr>
            <w:r w:rsidRPr="00251C97">
              <w:rPr>
                <w:rFonts w:ascii="Century" w:hAnsi="Century" w:cs="Calibri"/>
                <w:color w:val="000000"/>
                <w:sz w:val="17"/>
                <w:szCs w:val="17"/>
              </w:rPr>
              <w:t>Воспроизводство и использование природных ресурсов</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537 805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563 203</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741 740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1 150 966</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1 184 841</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1 110 955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1 012 070</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331 507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338 533</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392 508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441 377</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537 794</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576 350</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615 634</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 xml:space="preserve">Социально-экономическое развитие Калининградской области </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126 339</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110 748</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127 544</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224 278</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244 754</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260 574</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279 020</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транспортной системы</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122 751</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147 466</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187 219</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199 658</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233 868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245 552</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198 165</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здравоохранения</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111 479</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119 962</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131 811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147 882</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169 383</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174 348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187 896</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proofErr w:type="spellStart"/>
            <w:r w:rsidRPr="00251C97">
              <w:rPr>
                <w:rFonts w:ascii="Century" w:hAnsi="Century" w:cs="Calibri"/>
                <w:color w:val="000000"/>
                <w:sz w:val="17"/>
                <w:szCs w:val="17"/>
              </w:rPr>
              <w:t>Энергоэффективность</w:t>
            </w:r>
            <w:proofErr w:type="spellEnd"/>
            <w:r w:rsidRPr="00251C97">
              <w:rPr>
                <w:rFonts w:ascii="Century" w:hAnsi="Century" w:cs="Calibri"/>
                <w:color w:val="000000"/>
                <w:sz w:val="17"/>
                <w:szCs w:val="17"/>
              </w:rPr>
              <w:t xml:space="preserve"> и развитие энергетики</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92 105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77 250</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54 610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30 690</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4 055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4 221</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4 505</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фармацевтической и медицинской промышленности на 2013 - 2020 годы</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90 064</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100 300</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115 161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129 317</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152 783</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163 741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176 259</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промышленности и повышение ее конкурентоспособности</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76 175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98 519</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100 618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112 486</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56 217</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60 205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64 713</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образования</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56 523</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54 056</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57 287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63 602</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71 867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69 471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74 713</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Экономическое развитие и инновационная экономика</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42 841</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45 974</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53 274</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64 358</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70 798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74 907</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80 424</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Информационное общество (2011 - 2020 годы)</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28 485</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36 078</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39 333</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42 935</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60 019</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63 638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68 194</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Социальная поддержка граждан</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20 489</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26 789</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29 192</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31 715</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34 488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37 106</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40 190</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 xml:space="preserve">Развитие науки и технологий </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18 257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19 011</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20 382</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21 675</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23 043</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24 037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25 665</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Управление государственными финансами и регулирование финансовых рынков</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12 927</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19 780</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29 047</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32 659</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37 518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40 269</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43 398</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Доступная среда на 2011 - 2025 годы</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8 821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4 843</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3 232</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3 559</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3 981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4 220</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4 516</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 xml:space="preserve">Обеспечение доступным и комфортным жильем и коммунальными услугами граждан </w:t>
            </w:r>
            <w:proofErr w:type="gramStart"/>
            <w:r w:rsidRPr="00251C97">
              <w:rPr>
                <w:rFonts w:ascii="Century" w:hAnsi="Century" w:cs="Calibri"/>
                <w:color w:val="000000"/>
                <w:sz w:val="17"/>
                <w:szCs w:val="17"/>
              </w:rPr>
              <w:t>Российской</w:t>
            </w:r>
            <w:proofErr w:type="gramEnd"/>
            <w:r w:rsidRPr="00251C97">
              <w:rPr>
                <w:rFonts w:ascii="Century" w:hAnsi="Century" w:cs="Calibri"/>
                <w:color w:val="000000"/>
                <w:sz w:val="17"/>
                <w:szCs w:val="17"/>
              </w:rPr>
              <w:t xml:space="preserve"> Федерации</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4 725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2 496</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2 580</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3 068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3 370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3 780</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культуры и туризма на 2013 - 2020 годы</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4 849</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4 443</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5 134</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5 769</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6 840</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7 337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7 900</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Содействие занятости населения</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1 878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2 066</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2 305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2 418</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2 512</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2 600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2 788</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физической культуры и спорта</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737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1 204</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1 177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1 323</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1 520</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1 631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1 758</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lastRenderedPageBreak/>
              <w:t>Юстиция</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715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968</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991</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1 114</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1 279</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1 373</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1 480</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Социально-экономическое развитие Дальнего Востока и Байкальского региона</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702</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4 077</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7 732</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10 964</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14 306</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15 608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16 860</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Развитие внешнеэкономической деятельности</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479</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447</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391</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353</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323</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295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269</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Социально-экономическое развитие Республики Крым и г. Севастополя на период до 2020 года</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52</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5 707</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8 551</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7 285</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11 113</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11 710</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12 511</w:t>
            </w:r>
          </w:p>
        </w:tc>
      </w:tr>
      <w:tr w:rsidR="00251C97" w:rsidRPr="0044578E" w:rsidTr="0063698A">
        <w:trPr>
          <w:trHeight w:val="340"/>
        </w:trPr>
        <w:tc>
          <w:tcPr>
            <w:tcW w:w="1085" w:type="pct"/>
            <w:tcBorders>
              <w:top w:val="single" w:sz="8" w:space="0" w:color="auto"/>
              <w:left w:val="nil"/>
              <w:bottom w:val="single" w:sz="8" w:space="0" w:color="auto"/>
              <w:right w:val="nil"/>
            </w:tcBorders>
            <w:shd w:val="clear" w:color="000000" w:fill="FFFFFF"/>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Реализация государственной национальной политики</w:t>
            </w:r>
          </w:p>
        </w:tc>
        <w:tc>
          <w:tcPr>
            <w:tcW w:w="559"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11</w:t>
            </w:r>
          </w:p>
        </w:tc>
        <w:tc>
          <w:tcPr>
            <w:tcW w:w="559"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14</w:t>
            </w:r>
          </w:p>
        </w:tc>
        <w:tc>
          <w:tcPr>
            <w:tcW w:w="560"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18</w:t>
            </w:r>
          </w:p>
        </w:tc>
        <w:tc>
          <w:tcPr>
            <w:tcW w:w="559"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19</w:t>
            </w:r>
          </w:p>
        </w:tc>
        <w:tc>
          <w:tcPr>
            <w:tcW w:w="560"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20</w:t>
            </w:r>
          </w:p>
        </w:tc>
        <w:tc>
          <w:tcPr>
            <w:tcW w:w="559"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22</w:t>
            </w:r>
          </w:p>
        </w:tc>
        <w:tc>
          <w:tcPr>
            <w:tcW w:w="559" w:type="pct"/>
            <w:tcBorders>
              <w:top w:val="single" w:sz="8" w:space="0" w:color="auto"/>
              <w:left w:val="nil"/>
              <w:bottom w:val="single" w:sz="8" w:space="0" w:color="auto"/>
              <w:right w:val="nil"/>
            </w:tcBorders>
            <w:shd w:val="clear" w:color="000000" w:fill="FFFFFF"/>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24</w:t>
            </w:r>
          </w:p>
        </w:tc>
      </w:tr>
      <w:tr w:rsidR="00251C97" w:rsidRPr="0044578E" w:rsidTr="0063698A">
        <w:trPr>
          <w:trHeight w:val="340"/>
        </w:trPr>
        <w:tc>
          <w:tcPr>
            <w:tcW w:w="1085" w:type="pct"/>
            <w:tcBorders>
              <w:top w:val="nil"/>
              <w:left w:val="nil"/>
              <w:bottom w:val="single" w:sz="8" w:space="0" w:color="auto"/>
              <w:right w:val="nil"/>
            </w:tcBorders>
            <w:shd w:val="clear" w:color="000000" w:fill="F2F2F2"/>
            <w:vAlign w:val="center"/>
          </w:tcPr>
          <w:p w:rsidR="00251C97" w:rsidRPr="00251C97" w:rsidRDefault="00251C97" w:rsidP="0063698A">
            <w:pPr>
              <w:spacing w:after="0" w:line="240" w:lineRule="auto"/>
              <w:rPr>
                <w:rFonts w:ascii="Century" w:hAnsi="Century" w:cs="Calibri"/>
                <w:color w:val="000000"/>
                <w:sz w:val="17"/>
                <w:szCs w:val="17"/>
              </w:rPr>
            </w:pPr>
            <w:r w:rsidRPr="00251C97">
              <w:rPr>
                <w:rFonts w:ascii="Century" w:hAnsi="Century" w:cs="Calibri"/>
                <w:color w:val="000000"/>
                <w:sz w:val="17"/>
                <w:szCs w:val="17"/>
              </w:rPr>
              <w:t>Иные государственные программы</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6</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7</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8</w:t>
            </w:r>
          </w:p>
        </w:tc>
        <w:tc>
          <w:tcPr>
            <w:tcW w:w="560"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8</w:t>
            </w:r>
          </w:p>
        </w:tc>
        <w:tc>
          <w:tcPr>
            <w:tcW w:w="559" w:type="pct"/>
            <w:tcBorders>
              <w:top w:val="nil"/>
              <w:left w:val="nil"/>
              <w:bottom w:val="single" w:sz="8" w:space="0" w:color="auto"/>
              <w:right w:val="nil"/>
            </w:tcBorders>
            <w:shd w:val="clear" w:color="000000" w:fill="F2F2F2"/>
            <w:noWrap/>
            <w:vAlign w:val="center"/>
          </w:tcPr>
          <w:p w:rsidR="00251C97" w:rsidRPr="00251C97" w:rsidRDefault="00251C97" w:rsidP="0063698A">
            <w:pPr>
              <w:spacing w:after="0" w:line="240" w:lineRule="auto"/>
              <w:jc w:val="center"/>
              <w:rPr>
                <w:rFonts w:ascii="Century" w:hAnsi="Century" w:cs="Calibri"/>
                <w:color w:val="000000"/>
                <w:sz w:val="16"/>
                <w:szCs w:val="16"/>
              </w:rPr>
            </w:pPr>
            <w:r w:rsidRPr="00251C97">
              <w:rPr>
                <w:rFonts w:ascii="Century" w:hAnsi="Century" w:cs="Calibri"/>
                <w:color w:val="000000"/>
                <w:sz w:val="16"/>
                <w:szCs w:val="16"/>
              </w:rPr>
              <w:t>9</w:t>
            </w:r>
          </w:p>
        </w:tc>
      </w:tr>
      <w:tr w:rsidR="00251C97" w:rsidRPr="0044578E" w:rsidTr="0063698A">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4"/>
                <w:szCs w:val="4"/>
              </w:rPr>
            </w:pPr>
            <w:r w:rsidRPr="00251C97">
              <w:rPr>
                <w:rFonts w:ascii="Century" w:hAnsi="Century" w:cs="Calibri"/>
                <w:color w:val="000000"/>
                <w:sz w:val="4"/>
                <w:szCs w:val="4"/>
              </w:rPr>
              <w:t> </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color w:val="000000"/>
                <w:sz w:val="4"/>
                <w:szCs w:val="4"/>
              </w:rPr>
            </w:pP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color w:val="000000"/>
                <w:sz w:val="17"/>
                <w:szCs w:val="17"/>
              </w:rPr>
            </w:pPr>
            <w:proofErr w:type="gramStart"/>
            <w:r w:rsidRPr="00251C97">
              <w:rPr>
                <w:rFonts w:ascii="Century" w:hAnsi="Century" w:cs="Calibri"/>
                <w:color w:val="000000"/>
                <w:sz w:val="17"/>
                <w:szCs w:val="17"/>
              </w:rPr>
              <w:t>Нераспределенные</w:t>
            </w:r>
            <w:proofErr w:type="gramEnd"/>
            <w:r w:rsidRPr="00251C97">
              <w:rPr>
                <w:rFonts w:ascii="Century" w:hAnsi="Century" w:cs="Calibri"/>
                <w:color w:val="000000"/>
                <w:sz w:val="17"/>
                <w:szCs w:val="17"/>
              </w:rPr>
              <w:t xml:space="preserve"> по государственным программам</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530 340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622 817</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688 847</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635 464</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553 956</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580 930</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623 867</w:t>
            </w:r>
          </w:p>
        </w:tc>
      </w:tr>
      <w:tr w:rsidR="00251C97" w:rsidRPr="0044578E" w:rsidTr="0063698A">
        <w:trPr>
          <w:trHeight w:val="340"/>
        </w:trPr>
        <w:tc>
          <w:tcPr>
            <w:tcW w:w="1085" w:type="pct"/>
            <w:tcBorders>
              <w:top w:val="nil"/>
              <w:left w:val="nil"/>
              <w:bottom w:val="single" w:sz="8" w:space="0" w:color="auto"/>
              <w:right w:val="nil"/>
            </w:tcBorders>
            <w:shd w:val="clear" w:color="auto" w:fill="auto"/>
            <w:vAlign w:val="center"/>
          </w:tcPr>
          <w:p w:rsidR="00251C97" w:rsidRPr="00251C97" w:rsidRDefault="00251C97" w:rsidP="0063698A">
            <w:pPr>
              <w:spacing w:after="0" w:line="240" w:lineRule="auto"/>
              <w:rPr>
                <w:rFonts w:ascii="Century" w:hAnsi="Century" w:cs="Calibri"/>
                <w:i/>
                <w:iCs/>
                <w:color w:val="000000"/>
                <w:sz w:val="17"/>
                <w:szCs w:val="17"/>
              </w:rPr>
            </w:pPr>
            <w:r w:rsidRPr="00251C97">
              <w:rPr>
                <w:rFonts w:ascii="Century" w:hAnsi="Century" w:cs="Calibri"/>
                <w:i/>
                <w:iCs/>
                <w:color w:val="000000"/>
                <w:sz w:val="17"/>
                <w:szCs w:val="17"/>
              </w:rPr>
              <w:t>Непрограммные направления</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3 986</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3 403</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4 527</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3 145</w:t>
            </w:r>
          </w:p>
        </w:tc>
        <w:tc>
          <w:tcPr>
            <w:tcW w:w="560"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3 415</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3 628</w:t>
            </w:r>
          </w:p>
        </w:tc>
        <w:tc>
          <w:tcPr>
            <w:tcW w:w="559" w:type="pct"/>
            <w:tcBorders>
              <w:top w:val="nil"/>
              <w:left w:val="nil"/>
              <w:bottom w:val="single" w:sz="8" w:space="0" w:color="auto"/>
              <w:right w:val="nil"/>
            </w:tcBorders>
            <w:shd w:val="clear" w:color="auto" w:fill="auto"/>
            <w:noWrap/>
            <w:vAlign w:val="center"/>
          </w:tcPr>
          <w:p w:rsidR="00251C97" w:rsidRPr="00251C97" w:rsidRDefault="00251C97" w:rsidP="0063698A">
            <w:pPr>
              <w:spacing w:after="0" w:line="240" w:lineRule="auto"/>
              <w:jc w:val="center"/>
              <w:rPr>
                <w:rFonts w:ascii="Century" w:hAnsi="Century" w:cs="Calibri"/>
                <w:i/>
                <w:iCs/>
                <w:color w:val="000000"/>
                <w:sz w:val="16"/>
                <w:szCs w:val="16"/>
              </w:rPr>
            </w:pPr>
            <w:r w:rsidRPr="00251C97">
              <w:rPr>
                <w:rFonts w:ascii="Century" w:hAnsi="Century" w:cs="Calibri"/>
                <w:i/>
                <w:iCs/>
                <w:color w:val="000000"/>
                <w:sz w:val="16"/>
                <w:szCs w:val="16"/>
              </w:rPr>
              <w:t>3 887</w:t>
            </w:r>
          </w:p>
        </w:tc>
      </w:tr>
    </w:tbl>
    <w:p w:rsidR="008652FE" w:rsidRPr="009B35D3" w:rsidRDefault="008652FE" w:rsidP="00706739">
      <w:pPr>
        <w:pageBreakBefore/>
        <w:jc w:val="both"/>
        <w:rPr>
          <w:rFonts w:ascii="Times New Roman" w:hAnsi="Times New Roman"/>
          <w:b/>
          <w:sz w:val="24"/>
          <w:szCs w:val="24"/>
        </w:rPr>
      </w:pPr>
      <w:r w:rsidRPr="009B35D3">
        <w:rPr>
          <w:rFonts w:ascii="Times New Roman" w:hAnsi="Times New Roman"/>
          <w:b/>
          <w:sz w:val="24"/>
          <w:szCs w:val="24"/>
        </w:rPr>
        <w:lastRenderedPageBreak/>
        <w:t>Распределение в разрезе функциональной классификации расходов</w:t>
      </w:r>
    </w:p>
    <w:p w:rsidR="008652FE" w:rsidRPr="00626EEB" w:rsidRDefault="008652FE" w:rsidP="00314740">
      <w:pPr>
        <w:jc w:val="both"/>
        <w:rPr>
          <w:rFonts w:ascii="Times New Roman" w:hAnsi="Times New Roman"/>
          <w:sz w:val="24"/>
          <w:szCs w:val="24"/>
        </w:rPr>
      </w:pPr>
      <w:r w:rsidRPr="00626EEB">
        <w:rPr>
          <w:rFonts w:ascii="Times New Roman" w:hAnsi="Times New Roman"/>
          <w:sz w:val="24"/>
          <w:szCs w:val="24"/>
        </w:rPr>
        <w:t xml:space="preserve">Распределение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в разрезе функциональной классификации</w:t>
      </w:r>
      <w:r w:rsidR="003925B9">
        <w:rPr>
          <w:rFonts w:ascii="Times New Roman" w:hAnsi="Times New Roman"/>
          <w:sz w:val="24"/>
          <w:szCs w:val="24"/>
        </w:rPr>
        <w:t xml:space="preserve"> расходов (далее – ФКР)</w:t>
      </w:r>
      <w:r w:rsidR="00FB7DEF">
        <w:rPr>
          <w:rFonts w:ascii="Times New Roman" w:hAnsi="Times New Roman"/>
          <w:sz w:val="24"/>
          <w:szCs w:val="24"/>
        </w:rPr>
        <w:t xml:space="preserve"> произведено в соответствии с пунктом </w:t>
      </w:r>
      <w:r w:rsidRPr="00626EEB">
        <w:rPr>
          <w:rFonts w:ascii="Times New Roman" w:hAnsi="Times New Roman"/>
          <w:sz w:val="24"/>
          <w:szCs w:val="24"/>
        </w:rPr>
        <w:t>3 ст</w:t>
      </w:r>
      <w:r w:rsidR="00FB7DEF">
        <w:rPr>
          <w:rFonts w:ascii="Times New Roman" w:hAnsi="Times New Roman"/>
          <w:sz w:val="24"/>
          <w:szCs w:val="24"/>
        </w:rPr>
        <w:t xml:space="preserve">атьи </w:t>
      </w:r>
      <w:r w:rsidRPr="00626EEB">
        <w:rPr>
          <w:rFonts w:ascii="Times New Roman" w:hAnsi="Times New Roman"/>
          <w:sz w:val="24"/>
          <w:szCs w:val="24"/>
        </w:rPr>
        <w:t xml:space="preserve">21 </w:t>
      </w:r>
      <w:r w:rsidR="003925B9">
        <w:rPr>
          <w:rFonts w:ascii="Times New Roman" w:hAnsi="Times New Roman"/>
          <w:sz w:val="24"/>
          <w:szCs w:val="24"/>
        </w:rPr>
        <w:t>Бюджетног</w:t>
      </w:r>
      <w:r w:rsidR="00775A57">
        <w:rPr>
          <w:rFonts w:ascii="Times New Roman" w:hAnsi="Times New Roman"/>
          <w:sz w:val="24"/>
          <w:szCs w:val="24"/>
        </w:rPr>
        <w:t xml:space="preserve">о кодекса Российской Федерации </w:t>
      </w:r>
      <w:r w:rsidR="0063698A">
        <w:rPr>
          <w:rFonts w:ascii="Times New Roman" w:hAnsi="Times New Roman"/>
          <w:sz w:val="24"/>
          <w:szCs w:val="24"/>
        </w:rPr>
        <w:t>и п</w:t>
      </w:r>
      <w:r w:rsidRPr="00626EEB">
        <w:rPr>
          <w:rFonts w:ascii="Times New Roman" w:hAnsi="Times New Roman"/>
          <w:sz w:val="24"/>
          <w:szCs w:val="24"/>
        </w:rPr>
        <w:t>риказом Минфина России от 1 июля 2013 г</w:t>
      </w:r>
      <w:r w:rsidR="003925B9">
        <w:rPr>
          <w:rFonts w:ascii="Times New Roman" w:hAnsi="Times New Roman"/>
          <w:sz w:val="24"/>
          <w:szCs w:val="24"/>
        </w:rPr>
        <w:t>.</w:t>
      </w:r>
      <w:r w:rsidRPr="00626EEB">
        <w:rPr>
          <w:rFonts w:ascii="Times New Roman" w:hAnsi="Times New Roman"/>
          <w:sz w:val="24"/>
          <w:szCs w:val="24"/>
        </w:rPr>
        <w:t xml:space="preserve"> </w:t>
      </w:r>
      <w:r w:rsidR="003925B9" w:rsidRPr="00626EEB">
        <w:rPr>
          <w:rFonts w:ascii="Times New Roman" w:hAnsi="Times New Roman"/>
          <w:sz w:val="24"/>
          <w:szCs w:val="24"/>
        </w:rPr>
        <w:t>№</w:t>
      </w:r>
      <w:r w:rsidR="003925B9">
        <w:rPr>
          <w:rFonts w:ascii="Times New Roman" w:hAnsi="Times New Roman"/>
          <w:sz w:val="24"/>
          <w:szCs w:val="24"/>
        </w:rPr>
        <w:t> </w:t>
      </w:r>
      <w:r w:rsidR="003925B9" w:rsidRPr="00626EEB">
        <w:rPr>
          <w:rFonts w:ascii="Times New Roman" w:hAnsi="Times New Roman"/>
          <w:sz w:val="24"/>
          <w:szCs w:val="24"/>
        </w:rPr>
        <w:t xml:space="preserve">65н </w:t>
      </w:r>
      <w:r w:rsidRPr="00626EEB">
        <w:rPr>
          <w:rFonts w:ascii="Times New Roman" w:hAnsi="Times New Roman"/>
          <w:sz w:val="24"/>
          <w:szCs w:val="24"/>
        </w:rPr>
        <w:t>«Об</w:t>
      </w:r>
      <w:r w:rsidR="003925B9">
        <w:rPr>
          <w:rFonts w:ascii="Times New Roman" w:hAnsi="Times New Roman"/>
          <w:sz w:val="24"/>
          <w:szCs w:val="24"/>
        </w:rPr>
        <w:t xml:space="preserve"> </w:t>
      </w:r>
      <w:r w:rsidRPr="00626EEB">
        <w:rPr>
          <w:rFonts w:ascii="Times New Roman" w:hAnsi="Times New Roman"/>
          <w:sz w:val="24"/>
          <w:szCs w:val="24"/>
        </w:rPr>
        <w:t>утверждении</w:t>
      </w:r>
      <w:r w:rsidR="00804034">
        <w:rPr>
          <w:rFonts w:ascii="Times New Roman" w:hAnsi="Times New Roman"/>
          <w:sz w:val="24"/>
          <w:szCs w:val="24"/>
        </w:rPr>
        <w:t xml:space="preserve"> Указаний</w:t>
      </w:r>
      <w:r w:rsidRPr="00626EEB">
        <w:rPr>
          <w:rFonts w:ascii="Times New Roman" w:hAnsi="Times New Roman"/>
          <w:sz w:val="24"/>
          <w:szCs w:val="24"/>
        </w:rPr>
        <w:t xml:space="preserve"> и порядке применения бюджетной классификации Российской Федерации»</w:t>
      </w:r>
      <w:r w:rsidR="003925B9">
        <w:rPr>
          <w:rFonts w:ascii="Times New Roman" w:hAnsi="Times New Roman"/>
          <w:sz w:val="24"/>
          <w:szCs w:val="24"/>
        </w:rPr>
        <w:t xml:space="preserve"> (далее – Приказ №</w:t>
      </w:r>
      <w:r w:rsidR="00175349">
        <w:rPr>
          <w:rFonts w:ascii="Times New Roman" w:hAnsi="Times New Roman"/>
          <w:sz w:val="24"/>
          <w:szCs w:val="24"/>
        </w:rPr>
        <w:t xml:space="preserve"> </w:t>
      </w:r>
      <w:r w:rsidR="003925B9">
        <w:rPr>
          <w:rFonts w:ascii="Times New Roman" w:hAnsi="Times New Roman"/>
          <w:sz w:val="24"/>
          <w:szCs w:val="24"/>
        </w:rPr>
        <w:t>65н)</w:t>
      </w:r>
      <w:r w:rsidRPr="00626EEB">
        <w:rPr>
          <w:rFonts w:ascii="Times New Roman" w:hAnsi="Times New Roman"/>
          <w:sz w:val="24"/>
          <w:szCs w:val="24"/>
        </w:rPr>
        <w:t>.</w:t>
      </w:r>
    </w:p>
    <w:p w:rsidR="008652FE" w:rsidRPr="00626EEB" w:rsidRDefault="008652FE" w:rsidP="00314740">
      <w:pPr>
        <w:jc w:val="both"/>
        <w:rPr>
          <w:rFonts w:ascii="Times New Roman" w:hAnsi="Times New Roman"/>
          <w:sz w:val="24"/>
          <w:szCs w:val="24"/>
        </w:rPr>
      </w:pPr>
      <w:r w:rsidRPr="00626EEB">
        <w:rPr>
          <w:rFonts w:ascii="Times New Roman" w:hAnsi="Times New Roman"/>
          <w:sz w:val="24"/>
          <w:szCs w:val="24"/>
        </w:rPr>
        <w:t>Налоговые расходы были отнесены к отдельным разделам и подразделам ФКР на основе анализа совпадения их сферы применения, определяемой исходя из формулировки соответствующей налоговой льготы в соответствии с Н</w:t>
      </w:r>
      <w:r w:rsidR="0063698A">
        <w:rPr>
          <w:rFonts w:ascii="Times New Roman" w:hAnsi="Times New Roman"/>
          <w:sz w:val="24"/>
          <w:szCs w:val="24"/>
        </w:rPr>
        <w:t>алоговым кодексом</w:t>
      </w:r>
      <w:r w:rsidRPr="00626EEB">
        <w:rPr>
          <w:rFonts w:ascii="Times New Roman" w:hAnsi="Times New Roman"/>
          <w:sz w:val="24"/>
          <w:szCs w:val="24"/>
        </w:rPr>
        <w:t xml:space="preserve"> Р</w:t>
      </w:r>
      <w:r w:rsidR="0063698A">
        <w:rPr>
          <w:rFonts w:ascii="Times New Roman" w:hAnsi="Times New Roman"/>
          <w:sz w:val="24"/>
          <w:szCs w:val="24"/>
        </w:rPr>
        <w:t>оссийской Федерации</w:t>
      </w:r>
      <w:r w:rsidRPr="00626EEB">
        <w:rPr>
          <w:rFonts w:ascii="Times New Roman" w:hAnsi="Times New Roman"/>
          <w:sz w:val="24"/>
          <w:szCs w:val="24"/>
        </w:rPr>
        <w:t>, с вопросами, которые отнесены к соответствующему разделу и подразделу Приказом</w:t>
      </w:r>
      <w:r w:rsidR="003925B9">
        <w:rPr>
          <w:rFonts w:ascii="Times New Roman" w:hAnsi="Times New Roman"/>
          <w:sz w:val="24"/>
          <w:szCs w:val="24"/>
        </w:rPr>
        <w:t xml:space="preserve"> №</w:t>
      </w:r>
      <w:r w:rsidR="00175349">
        <w:rPr>
          <w:rFonts w:ascii="Times New Roman" w:hAnsi="Times New Roman"/>
          <w:sz w:val="24"/>
          <w:szCs w:val="24"/>
        </w:rPr>
        <w:t xml:space="preserve"> </w:t>
      </w:r>
      <w:r w:rsidR="003925B9" w:rsidRPr="003925B9">
        <w:rPr>
          <w:rFonts w:ascii="Times New Roman" w:hAnsi="Times New Roman"/>
          <w:sz w:val="24"/>
          <w:szCs w:val="24"/>
        </w:rPr>
        <w:t>65н.</w:t>
      </w:r>
    </w:p>
    <w:p w:rsidR="008652FE" w:rsidRDefault="008652FE" w:rsidP="00B27C43">
      <w:pPr>
        <w:spacing w:after="0"/>
        <w:jc w:val="both"/>
        <w:rPr>
          <w:rFonts w:ascii="Times New Roman" w:hAnsi="Times New Roman"/>
          <w:sz w:val="24"/>
          <w:szCs w:val="24"/>
        </w:rPr>
      </w:pPr>
      <w:proofErr w:type="gramStart"/>
      <w:r w:rsidRPr="00626EEB">
        <w:rPr>
          <w:rFonts w:ascii="Times New Roman" w:hAnsi="Times New Roman"/>
          <w:sz w:val="24"/>
          <w:szCs w:val="24"/>
        </w:rPr>
        <w:t xml:space="preserve">В случае если отдельные статьи </w:t>
      </w:r>
      <w:r w:rsidR="001321C1" w:rsidRPr="00626EEB">
        <w:rPr>
          <w:rFonts w:ascii="Times New Roman" w:hAnsi="Times New Roman"/>
          <w:sz w:val="24"/>
          <w:szCs w:val="24"/>
        </w:rPr>
        <w:t xml:space="preserve">налоговых расходов </w:t>
      </w:r>
      <w:r w:rsidRPr="00626EEB">
        <w:rPr>
          <w:rFonts w:ascii="Times New Roman" w:hAnsi="Times New Roman"/>
          <w:sz w:val="24"/>
          <w:szCs w:val="24"/>
        </w:rPr>
        <w:t xml:space="preserve">не могут быть однозначно отнесены к одному разделу/подразделу ФКР было произведено их разнесение: либо </w:t>
      </w:r>
      <w:proofErr w:type="spellStart"/>
      <w:r w:rsidRPr="00626EEB">
        <w:rPr>
          <w:rFonts w:ascii="Times New Roman" w:hAnsi="Times New Roman"/>
          <w:sz w:val="24"/>
          <w:szCs w:val="24"/>
          <w:lang w:val="en-US"/>
        </w:rPr>
        <w:t>i</w:t>
      </w:r>
      <w:proofErr w:type="spellEnd"/>
      <w:r w:rsidRPr="00626EEB">
        <w:rPr>
          <w:rFonts w:ascii="Times New Roman" w:hAnsi="Times New Roman"/>
          <w:sz w:val="24"/>
          <w:szCs w:val="24"/>
        </w:rPr>
        <w:t xml:space="preserve">) </w:t>
      </w:r>
      <w:r w:rsidR="00471E15" w:rsidRPr="00626EEB">
        <w:rPr>
          <w:rFonts w:ascii="Times New Roman" w:hAnsi="Times New Roman"/>
          <w:sz w:val="24"/>
          <w:szCs w:val="24"/>
        </w:rPr>
        <w:t>пропорционально</w:t>
      </w:r>
      <w:r w:rsidRPr="00626EEB">
        <w:rPr>
          <w:rFonts w:ascii="Times New Roman" w:hAnsi="Times New Roman"/>
          <w:sz w:val="24"/>
          <w:szCs w:val="24"/>
        </w:rPr>
        <w:t xml:space="preserve"> доле в общем объеме расходов по соответствующим разделам/подразделам; </w:t>
      </w:r>
      <w:r w:rsidR="009C5AC3">
        <w:rPr>
          <w:rFonts w:ascii="Times New Roman" w:hAnsi="Times New Roman"/>
          <w:sz w:val="24"/>
          <w:szCs w:val="24"/>
        </w:rPr>
        <w:t>либо</w:t>
      </w:r>
      <w:r w:rsidR="009C5AC3" w:rsidRPr="00626EEB">
        <w:rPr>
          <w:rFonts w:ascii="Times New Roman" w:hAnsi="Times New Roman"/>
          <w:sz w:val="24"/>
          <w:szCs w:val="24"/>
        </w:rPr>
        <w:t xml:space="preserve"> </w:t>
      </w:r>
      <w:r w:rsidRPr="00626EEB">
        <w:rPr>
          <w:rFonts w:ascii="Times New Roman" w:hAnsi="Times New Roman"/>
          <w:sz w:val="24"/>
          <w:szCs w:val="24"/>
          <w:lang w:val="en-US"/>
        </w:rPr>
        <w:t>ii</w:t>
      </w:r>
      <w:r w:rsidRPr="00626EEB">
        <w:rPr>
          <w:rFonts w:ascii="Times New Roman" w:hAnsi="Times New Roman"/>
          <w:sz w:val="24"/>
          <w:szCs w:val="24"/>
        </w:rPr>
        <w:t>) пропорционально социально-экономическому индикатору, находящемуся в тесной зависимости с данным налоговым расходом.</w:t>
      </w:r>
      <w:proofErr w:type="gramEnd"/>
    </w:p>
    <w:p w:rsidR="005C4D75" w:rsidRDefault="005C4D75" w:rsidP="00175349">
      <w:pPr>
        <w:spacing w:after="120" w:line="240" w:lineRule="auto"/>
        <w:jc w:val="both"/>
        <w:rPr>
          <w:rFonts w:ascii="Times New Roman" w:hAnsi="Times New Roman"/>
          <w:b/>
          <w:sz w:val="24"/>
          <w:szCs w:val="24"/>
        </w:rPr>
      </w:pPr>
    </w:p>
    <w:p w:rsidR="0063698A" w:rsidRPr="0063698A" w:rsidRDefault="0063698A" w:rsidP="0063698A">
      <w:pPr>
        <w:spacing w:after="120" w:line="240" w:lineRule="auto"/>
        <w:jc w:val="both"/>
        <w:rPr>
          <w:rFonts w:ascii="Times New Roman" w:hAnsi="Times New Roman"/>
          <w:b/>
          <w:sz w:val="24"/>
          <w:szCs w:val="24"/>
        </w:rPr>
      </w:pPr>
      <w:r w:rsidRPr="0063698A">
        <w:rPr>
          <w:rFonts w:ascii="Times New Roman" w:hAnsi="Times New Roman"/>
          <w:b/>
          <w:sz w:val="24"/>
          <w:szCs w:val="24"/>
        </w:rPr>
        <w:t>Распределение налоговых расходов в разрезе функциональной классификации расходов в 2015-2021 гг., млн. рублей</w:t>
      </w:r>
    </w:p>
    <w:tbl>
      <w:tblPr>
        <w:tblW w:w="9923" w:type="dxa"/>
        <w:tblInd w:w="108" w:type="dxa"/>
        <w:tblLayout w:type="fixed"/>
        <w:tblLook w:val="04A0" w:firstRow="1" w:lastRow="0" w:firstColumn="1" w:lastColumn="0" w:noHBand="0" w:noVBand="1"/>
      </w:tblPr>
      <w:tblGrid>
        <w:gridCol w:w="2694"/>
        <w:gridCol w:w="1032"/>
        <w:gridCol w:w="1033"/>
        <w:gridCol w:w="1033"/>
        <w:gridCol w:w="1032"/>
        <w:gridCol w:w="1033"/>
        <w:gridCol w:w="1033"/>
        <w:gridCol w:w="1033"/>
      </w:tblGrid>
      <w:tr w:rsidR="0063698A" w:rsidRPr="0063698A" w:rsidTr="0063698A">
        <w:trPr>
          <w:trHeight w:val="300"/>
          <w:tblHeader/>
        </w:trPr>
        <w:tc>
          <w:tcPr>
            <w:tcW w:w="2694" w:type="dxa"/>
            <w:tcBorders>
              <w:bottom w:val="single" w:sz="4" w:space="0" w:color="auto"/>
            </w:tcBorders>
            <w:shd w:val="clear" w:color="auto" w:fill="auto"/>
            <w:vAlign w:val="center"/>
            <w:hideMark/>
          </w:tcPr>
          <w:p w:rsidR="0063698A" w:rsidRPr="0063698A" w:rsidRDefault="0063698A" w:rsidP="0063698A">
            <w:pPr>
              <w:spacing w:after="0" w:line="240" w:lineRule="auto"/>
              <w:rPr>
                <w:rFonts w:ascii="Century" w:eastAsia="Times New Roman" w:hAnsi="Century"/>
                <w:color w:val="000000"/>
                <w:sz w:val="18"/>
                <w:szCs w:val="18"/>
                <w:lang w:eastAsia="ru-RU"/>
              </w:rPr>
            </w:pPr>
          </w:p>
        </w:tc>
        <w:tc>
          <w:tcPr>
            <w:tcW w:w="1032"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2015</w:t>
            </w:r>
          </w:p>
        </w:tc>
        <w:tc>
          <w:tcPr>
            <w:tcW w:w="1033"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2016</w:t>
            </w:r>
          </w:p>
        </w:tc>
        <w:tc>
          <w:tcPr>
            <w:tcW w:w="1033"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2017</w:t>
            </w:r>
          </w:p>
        </w:tc>
        <w:tc>
          <w:tcPr>
            <w:tcW w:w="1032"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2018</w:t>
            </w:r>
          </w:p>
        </w:tc>
        <w:tc>
          <w:tcPr>
            <w:tcW w:w="1033"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2019</w:t>
            </w:r>
          </w:p>
        </w:tc>
        <w:tc>
          <w:tcPr>
            <w:tcW w:w="1033"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2020</w:t>
            </w:r>
          </w:p>
        </w:tc>
        <w:tc>
          <w:tcPr>
            <w:tcW w:w="1033" w:type="dxa"/>
            <w:tcBorders>
              <w:bottom w:val="single" w:sz="4" w:space="0" w:color="auto"/>
            </w:tcBorders>
            <w:shd w:val="clear" w:color="auto" w:fill="auto"/>
            <w:vAlign w:val="center"/>
          </w:tcPr>
          <w:p w:rsidR="0063698A" w:rsidRPr="0063698A" w:rsidRDefault="0063698A" w:rsidP="0063698A">
            <w:pPr>
              <w:spacing w:after="0" w:line="240" w:lineRule="auto"/>
              <w:jc w:val="center"/>
              <w:rPr>
                <w:rFonts w:ascii="Century" w:hAnsi="Century"/>
                <w:b/>
                <w:color w:val="000000"/>
                <w:sz w:val="18"/>
                <w:szCs w:val="18"/>
              </w:rPr>
            </w:pPr>
            <w:r w:rsidRPr="0063698A">
              <w:rPr>
                <w:rFonts w:ascii="Century" w:hAnsi="Century"/>
                <w:b/>
                <w:color w:val="000000"/>
                <w:sz w:val="18"/>
                <w:szCs w:val="18"/>
              </w:rPr>
              <w:t>2021</w:t>
            </w:r>
          </w:p>
        </w:tc>
      </w:tr>
      <w:tr w:rsidR="0063698A" w:rsidRPr="0063698A" w:rsidTr="0063698A">
        <w:trPr>
          <w:trHeight w:val="510"/>
        </w:trPr>
        <w:tc>
          <w:tcPr>
            <w:tcW w:w="2694" w:type="dxa"/>
            <w:tcBorders>
              <w:top w:val="single" w:sz="4" w:space="0" w:color="auto"/>
              <w:bottom w:val="single" w:sz="4" w:space="0" w:color="auto"/>
            </w:tcBorders>
            <w:shd w:val="clear" w:color="auto" w:fill="F2F2F2"/>
            <w:noWrap/>
            <w:vAlign w:val="center"/>
            <w:hideMark/>
          </w:tcPr>
          <w:p w:rsidR="0063698A" w:rsidRPr="0063698A" w:rsidRDefault="0063698A" w:rsidP="0063698A">
            <w:pPr>
              <w:spacing w:after="0" w:line="240" w:lineRule="auto"/>
              <w:rPr>
                <w:rFonts w:ascii="Century" w:eastAsia="Times New Roman" w:hAnsi="Century"/>
                <w:b/>
                <w:color w:val="000000"/>
                <w:sz w:val="18"/>
                <w:szCs w:val="18"/>
                <w:lang w:eastAsia="ru-RU"/>
              </w:rPr>
            </w:pPr>
            <w:r w:rsidRPr="0063698A">
              <w:rPr>
                <w:rFonts w:ascii="Century" w:eastAsia="Times New Roman" w:hAnsi="Century"/>
                <w:b/>
                <w:bCs/>
                <w:color w:val="000000"/>
                <w:sz w:val="18"/>
                <w:szCs w:val="18"/>
                <w:lang w:eastAsia="ru-RU"/>
              </w:rPr>
              <w:t>Итого</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lang w:eastAsia="ru-RU"/>
              </w:rPr>
            </w:pPr>
            <w:r w:rsidRPr="0063698A">
              <w:rPr>
                <w:rFonts w:ascii="Century" w:hAnsi="Century" w:cs="Calibri"/>
                <w:b/>
                <w:bCs/>
                <w:color w:val="000000"/>
                <w:sz w:val="18"/>
                <w:szCs w:val="18"/>
              </w:rPr>
              <w:t>2 225 048</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2 410 163</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2 802 668</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3 367 559</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3 483 769</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3 538 106</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3 550 495</w:t>
            </w:r>
          </w:p>
        </w:tc>
      </w:tr>
      <w:tr w:rsidR="0063698A" w:rsidRPr="0063698A" w:rsidTr="0063698A">
        <w:trPr>
          <w:trHeight w:val="300"/>
        </w:trPr>
        <w:tc>
          <w:tcPr>
            <w:tcW w:w="2694" w:type="dxa"/>
            <w:tcBorders>
              <w:top w:val="single" w:sz="4" w:space="0" w:color="auto"/>
              <w:bottom w:val="single" w:sz="4" w:space="0" w:color="auto"/>
            </w:tcBorders>
            <w:shd w:val="clear" w:color="auto" w:fill="auto"/>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1. Общегосударственные вопросы:</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11 284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12 151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14 563</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15 125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15 599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16 041</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17 002</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прикладные научные исследования в области общегосударственных вопросов</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8 749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9 514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11 969</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12 555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13 045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13 501</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14 473</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фундаментальные исследования</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2 056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2 190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2 203</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2 217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2 231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2 245</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2 260</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международные отношения и международное сотрудничество</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479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447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391</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353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323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295</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269</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2. Национальная безопасность и правоохранительная деятельность:</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lang w:eastAsia="ru-RU"/>
              </w:rPr>
            </w:pPr>
            <w:r w:rsidRPr="0063698A">
              <w:rPr>
                <w:rFonts w:ascii="Century" w:hAnsi="Century" w:cs="Calibri"/>
                <w:b/>
                <w:bCs/>
                <w:color w:val="000000"/>
                <w:sz w:val="18"/>
                <w:szCs w:val="18"/>
              </w:rPr>
              <w:t>715</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968</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991</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1 114</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1 279</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1 373</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1 480</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другие вопросы в области национальной безопасности и правоохранительной деятельности</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715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968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991</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1 114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1 279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1 373</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1 480</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3. Национальная экономика:</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1 850 792</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2 006 821</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2 361 798</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2 871 482</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2 912 980</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2 941 716</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2 908 364</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lang w:eastAsia="ru-RU"/>
              </w:rPr>
            </w:pPr>
            <w:r w:rsidRPr="0063698A">
              <w:rPr>
                <w:rFonts w:ascii="Century" w:hAnsi="Century" w:cs="Calibri"/>
                <w:color w:val="000000"/>
                <w:sz w:val="18"/>
                <w:szCs w:val="18"/>
              </w:rPr>
              <w:t>другие вопросы в области национальной экономики;</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628 326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720 239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828 227</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822 982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689 168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725 445</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777 756</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воспроизводство минерально-сырьевой базы;</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487 431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514 143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691 330</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1 148 308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1 182 077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1 108 096</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1 009 005</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сельское хозяйство и рыболовство;</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387 333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393 627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440 265</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491 481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589 858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630 240</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673 408</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топливно-энергетический комплекс;</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91 177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73 539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53 244</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29 604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2 908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3 010</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3 226</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прикладные научные исследования в области национальной экономики;</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90 713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104 637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103 388</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115 393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131 540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140 449</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151 345</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транспорт;</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76 165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102 380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131 574</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147 869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179 591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192 294</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158 487</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lastRenderedPageBreak/>
              <w:t>дорожное хозяйство (дорожные фонды);</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46 593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45 085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55 645</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51 789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54 276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53 258</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39 678</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связь и информатика;</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43 054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53 171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58 125</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64 056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83 562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88 924</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95 459</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4. Жилищно-коммунальное хозяйство:</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3 258</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1 020</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-1 712</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753</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1 169</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1 405</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1 673</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жилищное хозяйство</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3 519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2 699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2 491</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2 801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3 217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3 453</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3 721</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коммунальное хозяйство</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-261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-1 679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-4 203</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-2 048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-2 048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-2 048</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-2 048</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5. Образование:</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56 523</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54 056</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57 287</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63 603</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71 867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69 472</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74 712</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общее образование</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43 195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40 428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41 857</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47 055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54 048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58 012</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62 520</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другие вопросы в области образования</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9 205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9 750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11 369</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12 296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13 367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6 798</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7 311</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профессиональная подготовка, переподготовка и повышение квалификации</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4 123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3 878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4 061</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4 252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4 452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4 662</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4 881</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6. Культура, кинематография:</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5 218</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4 927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5 541</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6 227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7 367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7 903</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8 511</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кинематография</w:t>
            </w:r>
          </w:p>
        </w:tc>
        <w:tc>
          <w:tcPr>
            <w:tcW w:w="1032"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4 811</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4 412</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5 104</w:t>
            </w:r>
          </w:p>
        </w:tc>
        <w:tc>
          <w:tcPr>
            <w:tcW w:w="1032"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5 737</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6 807</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7 302</w:t>
            </w:r>
          </w:p>
        </w:tc>
        <w:tc>
          <w:tcPr>
            <w:tcW w:w="1033" w:type="dxa"/>
            <w:tcBorders>
              <w:top w:val="nil"/>
              <w:left w:val="nil"/>
              <w:bottom w:val="single" w:sz="8" w:space="0" w:color="auto"/>
              <w:right w:val="nil"/>
            </w:tcBorders>
            <w:shd w:val="clear" w:color="auto" w:fill="auto"/>
            <w:noWrap/>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7 864</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другие вопросы в области культуры, кинематографии</w:t>
            </w:r>
          </w:p>
        </w:tc>
        <w:tc>
          <w:tcPr>
            <w:tcW w:w="1032"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406</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513</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437</w:t>
            </w:r>
          </w:p>
        </w:tc>
        <w:tc>
          <w:tcPr>
            <w:tcW w:w="1032"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490</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560</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601</w:t>
            </w:r>
          </w:p>
        </w:tc>
        <w:tc>
          <w:tcPr>
            <w:tcW w:w="1033" w:type="dxa"/>
            <w:tcBorders>
              <w:top w:val="nil"/>
              <w:left w:val="nil"/>
              <w:bottom w:val="single" w:sz="8" w:space="0" w:color="auto"/>
              <w:right w:val="nil"/>
            </w:tcBorders>
            <w:shd w:val="clear" w:color="auto" w:fill="auto"/>
            <w:noWrap/>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647</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культура</w:t>
            </w:r>
          </w:p>
        </w:tc>
        <w:tc>
          <w:tcPr>
            <w:tcW w:w="1032"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0</w:t>
            </w:r>
          </w:p>
        </w:tc>
        <w:tc>
          <w:tcPr>
            <w:tcW w:w="1032"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0</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0</w:t>
            </w:r>
          </w:p>
        </w:tc>
        <w:tc>
          <w:tcPr>
            <w:tcW w:w="1033" w:type="dxa"/>
            <w:tcBorders>
              <w:top w:val="nil"/>
              <w:left w:val="nil"/>
              <w:bottom w:val="single" w:sz="8" w:space="0" w:color="auto"/>
              <w:right w:val="nil"/>
            </w:tcBorders>
            <w:shd w:val="clear" w:color="auto" w:fill="auto"/>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0</w:t>
            </w:r>
          </w:p>
        </w:tc>
        <w:tc>
          <w:tcPr>
            <w:tcW w:w="1033" w:type="dxa"/>
            <w:tcBorders>
              <w:top w:val="nil"/>
              <w:left w:val="nil"/>
              <w:bottom w:val="single" w:sz="8" w:space="0" w:color="auto"/>
              <w:right w:val="nil"/>
            </w:tcBorders>
            <w:shd w:val="clear" w:color="auto" w:fill="auto"/>
            <w:noWrap/>
            <w:vAlign w:val="bottom"/>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0</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7. Здравоохранение:</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257 181</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286 222</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317 509</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358 404</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417 312</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440 072</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473 858</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другие вопросы в области здравоохранения</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153 403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175 202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196 422</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222 281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260 957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272 251</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292 995</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стационарная медицинская помощь</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84 794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92 318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102 133</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114 815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131 880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141 551</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152 552</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санаторно-оздоровительная помощь</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18 984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18 702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18 954</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21 308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24 475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26 270</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28 311</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8. Социальная политика:</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31 891</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34 967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36 502</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39 437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42 328</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45 260</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48 892</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другие вопросы в области социальной политики</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13 266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8 990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8 015</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8 556</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9 170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9 590</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10 273</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социальное обеспечение населения</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17 841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24 678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27 092</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29 379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31 845</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34 284</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37 146</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социальное обслуживание населения</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784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1 299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1 395</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1 502</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1 313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1 386</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1 473</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lang w:eastAsia="ru-RU"/>
              </w:rPr>
            </w:pPr>
            <w:r w:rsidRPr="0063698A">
              <w:rPr>
                <w:rFonts w:ascii="Century" w:hAnsi="Century" w:cs="Calibri"/>
                <w:b/>
                <w:bCs/>
                <w:color w:val="000000"/>
                <w:sz w:val="18"/>
                <w:szCs w:val="18"/>
              </w:rPr>
              <w:t>9. Физическая культура и спорт:</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737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1 204</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1 177</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1 323</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1 520</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1 631</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1 758</w:t>
            </w:r>
          </w:p>
        </w:tc>
      </w:tr>
      <w:tr w:rsidR="0063698A" w:rsidRPr="0063698A"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другие вопросы в области физической культуры и спорта</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737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1 204</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1 177</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1 323</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1 520</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1 631</w:t>
            </w:r>
          </w:p>
        </w:tc>
        <w:tc>
          <w:tcPr>
            <w:tcW w:w="1033" w:type="dxa"/>
            <w:tcBorders>
              <w:top w:val="nil"/>
              <w:left w:val="nil"/>
              <w:bottom w:val="single" w:sz="8" w:space="0" w:color="auto"/>
              <w:right w:val="nil"/>
            </w:tcBorders>
            <w:shd w:val="clear" w:color="auto" w:fill="auto"/>
            <w:noWrap/>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1 758</w:t>
            </w:r>
          </w:p>
        </w:tc>
      </w:tr>
      <w:tr w:rsidR="0063698A" w:rsidRPr="0063698A" w:rsidTr="0063698A">
        <w:trPr>
          <w:trHeight w:val="300"/>
        </w:trPr>
        <w:tc>
          <w:tcPr>
            <w:tcW w:w="2694" w:type="dxa"/>
            <w:tcBorders>
              <w:top w:val="nil"/>
              <w:left w:val="nil"/>
              <w:bottom w:val="single" w:sz="8" w:space="0" w:color="auto"/>
              <w:right w:val="nil"/>
            </w:tcBorders>
            <w:shd w:val="clear" w:color="000000" w:fill="F2F2F2"/>
            <w:noWrap/>
            <w:vAlign w:val="center"/>
            <w:hideMark/>
          </w:tcPr>
          <w:p w:rsidR="0063698A" w:rsidRPr="0063698A" w:rsidRDefault="0063698A" w:rsidP="0063698A">
            <w:pPr>
              <w:spacing w:after="0" w:line="240" w:lineRule="auto"/>
              <w:rPr>
                <w:rFonts w:ascii="Century" w:hAnsi="Century" w:cs="Calibri"/>
                <w:b/>
                <w:bCs/>
                <w:color w:val="000000"/>
                <w:sz w:val="18"/>
                <w:szCs w:val="18"/>
              </w:rPr>
            </w:pPr>
            <w:r w:rsidRPr="0063698A">
              <w:rPr>
                <w:rFonts w:ascii="Century" w:hAnsi="Century" w:cs="Calibri"/>
                <w:b/>
                <w:bCs/>
                <w:color w:val="000000"/>
                <w:sz w:val="18"/>
                <w:szCs w:val="18"/>
              </w:rPr>
              <w:t>10. Средства массовой информации:</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lang w:eastAsia="ru-RU"/>
              </w:rPr>
            </w:pPr>
            <w:r w:rsidRPr="0063698A">
              <w:rPr>
                <w:rFonts w:ascii="Century" w:hAnsi="Century" w:cs="Calibri"/>
                <w:b/>
                <w:bCs/>
                <w:color w:val="000000"/>
                <w:sz w:val="18"/>
                <w:szCs w:val="18"/>
              </w:rPr>
              <w:t>7 449</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7 827</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9 012</w:t>
            </w:r>
          </w:p>
        </w:tc>
        <w:tc>
          <w:tcPr>
            <w:tcW w:w="1032"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10 131</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12 348</w:t>
            </w:r>
          </w:p>
        </w:tc>
        <w:tc>
          <w:tcPr>
            <w:tcW w:w="1033" w:type="dxa"/>
            <w:tcBorders>
              <w:top w:val="nil"/>
              <w:left w:val="nil"/>
              <w:bottom w:val="single" w:sz="8" w:space="0" w:color="auto"/>
              <w:right w:val="nil"/>
            </w:tcBorders>
            <w:shd w:val="clear" w:color="000000" w:fill="F2F2F2"/>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13 233</w:t>
            </w:r>
          </w:p>
        </w:tc>
        <w:tc>
          <w:tcPr>
            <w:tcW w:w="1033" w:type="dxa"/>
            <w:tcBorders>
              <w:top w:val="nil"/>
              <w:left w:val="nil"/>
              <w:bottom w:val="single" w:sz="8" w:space="0" w:color="auto"/>
              <w:right w:val="nil"/>
            </w:tcBorders>
            <w:shd w:val="clear" w:color="000000" w:fill="F2F2F2"/>
            <w:noWrap/>
            <w:vAlign w:val="center"/>
          </w:tcPr>
          <w:p w:rsidR="0063698A" w:rsidRPr="0063698A" w:rsidRDefault="0063698A" w:rsidP="0063698A">
            <w:pPr>
              <w:spacing w:after="0" w:line="240" w:lineRule="auto"/>
              <w:jc w:val="center"/>
              <w:rPr>
                <w:rFonts w:ascii="Century" w:hAnsi="Century" w:cs="Calibri"/>
                <w:b/>
                <w:bCs/>
                <w:color w:val="000000"/>
                <w:sz w:val="18"/>
                <w:szCs w:val="18"/>
              </w:rPr>
            </w:pPr>
            <w:r w:rsidRPr="0063698A">
              <w:rPr>
                <w:rFonts w:ascii="Century" w:hAnsi="Century" w:cs="Calibri"/>
                <w:b/>
                <w:bCs/>
                <w:color w:val="000000"/>
                <w:sz w:val="18"/>
                <w:szCs w:val="18"/>
              </w:rPr>
              <w:t>14 245</w:t>
            </w:r>
          </w:p>
        </w:tc>
      </w:tr>
      <w:tr w:rsidR="0063698A" w:rsidRPr="0044578E" w:rsidTr="0063698A">
        <w:trPr>
          <w:trHeight w:val="300"/>
        </w:trPr>
        <w:tc>
          <w:tcPr>
            <w:tcW w:w="2694" w:type="dxa"/>
            <w:tcBorders>
              <w:top w:val="nil"/>
              <w:left w:val="nil"/>
              <w:bottom w:val="single" w:sz="8" w:space="0" w:color="auto"/>
              <w:right w:val="nil"/>
            </w:tcBorders>
            <w:shd w:val="clear" w:color="auto" w:fill="auto"/>
            <w:noWrap/>
            <w:vAlign w:val="center"/>
            <w:hideMark/>
          </w:tcPr>
          <w:p w:rsidR="0063698A" w:rsidRPr="0063698A" w:rsidRDefault="0063698A" w:rsidP="0063698A">
            <w:pPr>
              <w:spacing w:after="0" w:line="240" w:lineRule="auto"/>
              <w:rPr>
                <w:rFonts w:ascii="Century" w:hAnsi="Century" w:cs="Calibri"/>
                <w:color w:val="000000"/>
                <w:sz w:val="18"/>
                <w:szCs w:val="18"/>
              </w:rPr>
            </w:pPr>
            <w:r w:rsidRPr="0063698A">
              <w:rPr>
                <w:rFonts w:ascii="Century" w:hAnsi="Century" w:cs="Calibri"/>
                <w:color w:val="000000"/>
                <w:sz w:val="18"/>
                <w:szCs w:val="18"/>
              </w:rPr>
              <w:t>периодическая печать и издательства</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lang w:eastAsia="ru-RU"/>
              </w:rPr>
            </w:pPr>
            <w:r w:rsidRPr="0063698A">
              <w:rPr>
                <w:rFonts w:ascii="Century" w:hAnsi="Century" w:cs="Calibri"/>
                <w:color w:val="000000"/>
                <w:sz w:val="18"/>
                <w:szCs w:val="18"/>
              </w:rPr>
              <w:t>7 449</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7 827</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9 012</w:t>
            </w:r>
          </w:p>
        </w:tc>
        <w:tc>
          <w:tcPr>
            <w:tcW w:w="1032"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10 131</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12 348</w:t>
            </w:r>
          </w:p>
        </w:tc>
        <w:tc>
          <w:tcPr>
            <w:tcW w:w="1033" w:type="dxa"/>
            <w:tcBorders>
              <w:top w:val="nil"/>
              <w:left w:val="nil"/>
              <w:bottom w:val="single" w:sz="8" w:space="0" w:color="auto"/>
              <w:right w:val="nil"/>
            </w:tcBorders>
            <w:shd w:val="clear" w:color="auto" w:fill="auto"/>
            <w:vAlign w:val="center"/>
          </w:tcPr>
          <w:p w:rsidR="0063698A" w:rsidRPr="0063698A"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13 233</w:t>
            </w:r>
          </w:p>
        </w:tc>
        <w:tc>
          <w:tcPr>
            <w:tcW w:w="1033" w:type="dxa"/>
            <w:tcBorders>
              <w:top w:val="nil"/>
              <w:left w:val="nil"/>
              <w:bottom w:val="single" w:sz="8" w:space="0" w:color="auto"/>
              <w:right w:val="nil"/>
            </w:tcBorders>
            <w:shd w:val="clear" w:color="auto" w:fill="auto"/>
            <w:noWrap/>
            <w:vAlign w:val="center"/>
          </w:tcPr>
          <w:p w:rsidR="0063698A" w:rsidRPr="004C1343" w:rsidRDefault="0063698A" w:rsidP="0063698A">
            <w:pPr>
              <w:spacing w:after="0" w:line="240" w:lineRule="auto"/>
              <w:jc w:val="center"/>
              <w:rPr>
                <w:rFonts w:ascii="Century" w:hAnsi="Century" w:cs="Calibri"/>
                <w:color w:val="000000"/>
                <w:sz w:val="18"/>
                <w:szCs w:val="18"/>
              </w:rPr>
            </w:pPr>
            <w:r w:rsidRPr="0063698A">
              <w:rPr>
                <w:rFonts w:ascii="Century" w:hAnsi="Century" w:cs="Calibri"/>
                <w:color w:val="000000"/>
                <w:sz w:val="18"/>
                <w:szCs w:val="18"/>
              </w:rPr>
              <w:t>14 245</w:t>
            </w:r>
          </w:p>
        </w:tc>
      </w:tr>
    </w:tbl>
    <w:p w:rsidR="0063698A" w:rsidRPr="00626EEB" w:rsidRDefault="0063698A" w:rsidP="0063698A">
      <w:pPr>
        <w:spacing w:after="120" w:line="240" w:lineRule="auto"/>
        <w:jc w:val="both"/>
        <w:rPr>
          <w:rFonts w:ascii="Times New Roman" w:hAnsi="Times New Roman"/>
          <w:b/>
          <w:sz w:val="24"/>
          <w:szCs w:val="24"/>
        </w:rPr>
      </w:pPr>
    </w:p>
    <w:p w:rsidR="008652FE" w:rsidRDefault="007E4E33" w:rsidP="00FA254A">
      <w:pPr>
        <w:pStyle w:val="10"/>
        <w:spacing w:before="0" w:after="240"/>
        <w:rPr>
          <w:rFonts w:ascii="Times New Roman" w:hAnsi="Times New Roman"/>
          <w:color w:val="auto"/>
          <w:sz w:val="32"/>
          <w:szCs w:val="32"/>
        </w:rPr>
      </w:pPr>
      <w:bookmarkStart w:id="4" w:name="_GoBack"/>
      <w:bookmarkEnd w:id="4"/>
      <w:r w:rsidRPr="009B35D3">
        <w:rPr>
          <w:rFonts w:ascii="Times New Roman" w:hAnsi="Times New Roman"/>
          <w:b w:val="0"/>
          <w:sz w:val="24"/>
          <w:szCs w:val="24"/>
        </w:rPr>
        <w:br w:type="page"/>
      </w:r>
      <w:bookmarkStart w:id="5" w:name="_Toc519000415"/>
      <w:r w:rsidR="008652FE" w:rsidRPr="00FA254A">
        <w:rPr>
          <w:rFonts w:ascii="Times New Roman" w:hAnsi="Times New Roman"/>
          <w:color w:val="auto"/>
          <w:sz w:val="32"/>
          <w:szCs w:val="32"/>
        </w:rPr>
        <w:lastRenderedPageBreak/>
        <w:t>Налоговые расходы</w:t>
      </w:r>
      <w:bookmarkEnd w:id="5"/>
      <w:r w:rsidR="008652FE" w:rsidRPr="00FA254A">
        <w:rPr>
          <w:rFonts w:ascii="Times New Roman" w:hAnsi="Times New Roman"/>
          <w:color w:val="auto"/>
          <w:sz w:val="32"/>
          <w:szCs w:val="32"/>
        </w:rPr>
        <w:t xml:space="preserve"> </w:t>
      </w:r>
    </w:p>
    <w:p w:rsidR="00C218AD" w:rsidRPr="009B35D3" w:rsidRDefault="00C218AD" w:rsidP="00175349">
      <w:pPr>
        <w:pStyle w:val="20"/>
        <w:spacing w:before="0" w:after="120" w:line="240" w:lineRule="auto"/>
        <w:rPr>
          <w:rFonts w:ascii="Times New Roman" w:hAnsi="Times New Roman"/>
          <w:color w:val="auto"/>
          <w:sz w:val="28"/>
          <w:szCs w:val="28"/>
        </w:rPr>
      </w:pPr>
      <w:bookmarkStart w:id="6" w:name="_Toc519000416"/>
      <w:r w:rsidRPr="00EF2356">
        <w:rPr>
          <w:rFonts w:ascii="Times New Roman" w:hAnsi="Times New Roman"/>
          <w:color w:val="auto"/>
          <w:sz w:val="28"/>
          <w:szCs w:val="28"/>
        </w:rPr>
        <w:t>Налог на добавленную стоимость и ввозная</w:t>
      </w:r>
      <w:r w:rsidR="00873FA3">
        <w:rPr>
          <w:rFonts w:ascii="Times New Roman" w:hAnsi="Times New Roman"/>
          <w:color w:val="auto"/>
          <w:sz w:val="28"/>
          <w:szCs w:val="28"/>
        </w:rPr>
        <w:t xml:space="preserve"> таможенная</w:t>
      </w:r>
      <w:r w:rsidRPr="00EF2356">
        <w:rPr>
          <w:rFonts w:ascii="Times New Roman" w:hAnsi="Times New Roman"/>
          <w:color w:val="auto"/>
          <w:sz w:val="28"/>
          <w:szCs w:val="28"/>
        </w:rPr>
        <w:t xml:space="preserve"> пошлина</w:t>
      </w:r>
      <w:bookmarkEnd w:id="6"/>
    </w:p>
    <w:tbl>
      <w:tblPr>
        <w:tblW w:w="9695" w:type="dxa"/>
        <w:tblBorders>
          <w:top w:val="single" w:sz="4" w:space="0" w:color="auto"/>
          <w:bottom w:val="single" w:sz="4" w:space="0" w:color="auto"/>
        </w:tblBorders>
        <w:shd w:val="clear" w:color="auto" w:fill="F2F2F2"/>
        <w:tblCellMar>
          <w:top w:w="28" w:type="dxa"/>
          <w:left w:w="28" w:type="dxa"/>
          <w:bottom w:w="28" w:type="dxa"/>
          <w:right w:w="28" w:type="dxa"/>
        </w:tblCellMar>
        <w:tblLook w:val="04A0" w:firstRow="1" w:lastRow="0" w:firstColumn="1" w:lastColumn="0" w:noHBand="0" w:noVBand="1"/>
      </w:tblPr>
      <w:tblGrid>
        <w:gridCol w:w="101"/>
        <w:gridCol w:w="3046"/>
        <w:gridCol w:w="6471"/>
        <w:gridCol w:w="77"/>
      </w:tblGrid>
      <w:tr w:rsidR="00AE7EAB" w:rsidRPr="00FA1EEB" w:rsidTr="0052290B">
        <w:trPr>
          <w:trHeight w:val="390"/>
        </w:trPr>
        <w:tc>
          <w:tcPr>
            <w:tcW w:w="101" w:type="dxa"/>
            <w:tcBorders>
              <w:top w:val="single" w:sz="4" w:space="0" w:color="auto"/>
              <w:left w:val="single" w:sz="4" w:space="0" w:color="auto"/>
              <w:bottom w:val="nil"/>
            </w:tcBorders>
            <w:shd w:val="clear" w:color="auto" w:fill="F2F2F2"/>
          </w:tcPr>
          <w:p w:rsidR="00AE7EAB" w:rsidRPr="004948D5" w:rsidRDefault="00AE7EAB" w:rsidP="00AE7EAB">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AE7EAB" w:rsidRPr="00AE7EAB" w:rsidRDefault="00AE7EAB" w:rsidP="0052290B">
            <w:pPr>
              <w:spacing w:after="120" w:line="252" w:lineRule="auto"/>
              <w:jc w:val="both"/>
              <w:rPr>
                <w:rFonts w:ascii="Times New Roman" w:hAnsi="Times New Roman"/>
                <w:b/>
                <w:sz w:val="24"/>
                <w:szCs w:val="24"/>
              </w:rPr>
            </w:pPr>
            <w:r w:rsidRPr="004948D5">
              <w:rPr>
                <w:rFonts w:ascii="Times New Roman" w:hAnsi="Times New Roman"/>
                <w:b/>
                <w:sz w:val="24"/>
                <w:szCs w:val="24"/>
              </w:rPr>
              <w:t xml:space="preserve">Формальные элементы базовой структуры </w:t>
            </w:r>
            <w:r>
              <w:rPr>
                <w:rFonts w:ascii="Times New Roman" w:hAnsi="Times New Roman"/>
                <w:b/>
                <w:sz w:val="24"/>
                <w:szCs w:val="24"/>
              </w:rPr>
              <w:t>для целей данного отчета:</w:t>
            </w:r>
          </w:p>
        </w:tc>
        <w:tc>
          <w:tcPr>
            <w:tcW w:w="77" w:type="dxa"/>
            <w:tcBorders>
              <w:top w:val="single" w:sz="4" w:space="0" w:color="auto"/>
              <w:bottom w:val="nil"/>
              <w:right w:val="single" w:sz="4" w:space="0" w:color="auto"/>
            </w:tcBorders>
            <w:shd w:val="clear" w:color="auto" w:fill="F2F2F2"/>
          </w:tcPr>
          <w:p w:rsidR="00AE7EAB" w:rsidRPr="00AE7EAB" w:rsidRDefault="00AE7EAB" w:rsidP="00AE7EAB">
            <w:pPr>
              <w:spacing w:after="120" w:line="252" w:lineRule="auto"/>
              <w:jc w:val="both"/>
              <w:rPr>
                <w:rFonts w:ascii="Times New Roman" w:hAnsi="Times New Roman"/>
                <w:b/>
                <w:sz w:val="16"/>
                <w:szCs w:val="24"/>
              </w:rPr>
            </w:pPr>
          </w:p>
        </w:tc>
      </w:tr>
      <w:tr w:rsidR="0052290B" w:rsidRPr="00FA1EEB" w:rsidTr="0052290B">
        <w:trPr>
          <w:trHeight w:val="390"/>
        </w:trPr>
        <w:tc>
          <w:tcPr>
            <w:tcW w:w="101" w:type="dxa"/>
            <w:tcBorders>
              <w:top w:val="nil"/>
              <w:left w:val="single" w:sz="4" w:space="0" w:color="auto"/>
            </w:tcBorders>
            <w:shd w:val="clear" w:color="auto" w:fill="F2F2F2"/>
          </w:tcPr>
          <w:p w:rsidR="0052290B" w:rsidRPr="00FA1EEB" w:rsidRDefault="0052290B" w:rsidP="00AE7EAB">
            <w:pPr>
              <w:spacing w:after="0" w:line="240" w:lineRule="auto"/>
              <w:rPr>
                <w:rFonts w:ascii="Times New Roman" w:eastAsia="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52290B" w:rsidRPr="0052290B" w:rsidRDefault="0052290B" w:rsidP="00AE7EAB">
            <w:pPr>
              <w:spacing w:after="0" w:line="240" w:lineRule="auto"/>
              <w:rPr>
                <w:rFonts w:ascii="Times New Roman" w:eastAsia="Times New Roman" w:hAnsi="Times New Roman"/>
                <w:color w:val="000000"/>
                <w:sz w:val="20"/>
                <w:szCs w:val="20"/>
                <w:u w:val="single"/>
                <w:lang w:eastAsia="ru-RU"/>
              </w:rPr>
            </w:pPr>
            <w:r w:rsidRPr="0052290B">
              <w:rPr>
                <w:rFonts w:ascii="Times New Roman" w:hAnsi="Times New Roman"/>
                <w:b/>
                <w:sz w:val="24"/>
                <w:szCs w:val="24"/>
                <w:u w:val="single"/>
              </w:rPr>
              <w:t>НДС</w:t>
            </w:r>
          </w:p>
        </w:tc>
        <w:tc>
          <w:tcPr>
            <w:tcW w:w="77" w:type="dxa"/>
            <w:tcBorders>
              <w:top w:val="nil"/>
              <w:right w:val="single" w:sz="4" w:space="0" w:color="auto"/>
            </w:tcBorders>
            <w:shd w:val="clear" w:color="auto" w:fill="F2F2F2"/>
          </w:tcPr>
          <w:p w:rsidR="0052290B" w:rsidRPr="00AE7EAB" w:rsidRDefault="0052290B" w:rsidP="00AE7EAB">
            <w:pPr>
              <w:spacing w:after="0" w:line="240" w:lineRule="auto"/>
              <w:rPr>
                <w:rFonts w:ascii="Times New Roman" w:eastAsia="Times New Roman" w:hAnsi="Times New Roman"/>
                <w:color w:val="000000"/>
                <w:sz w:val="16"/>
                <w:szCs w:val="20"/>
                <w:lang w:eastAsia="ru-RU"/>
              </w:rPr>
            </w:pPr>
          </w:p>
        </w:tc>
      </w:tr>
      <w:tr w:rsidR="00AE7EAB" w:rsidRPr="00FA1EEB" w:rsidTr="0052290B">
        <w:trPr>
          <w:trHeight w:val="390"/>
        </w:trPr>
        <w:tc>
          <w:tcPr>
            <w:tcW w:w="101" w:type="dxa"/>
            <w:tcBorders>
              <w:top w:val="nil"/>
              <w:left w:val="single" w:sz="4" w:space="0" w:color="auto"/>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AE7EAB" w:rsidRPr="00FA1EEB" w:rsidRDefault="00AE7EAB" w:rsidP="003925B9">
            <w:pPr>
              <w:spacing w:after="0" w:line="240" w:lineRule="auto"/>
              <w:jc w:val="both"/>
              <w:rPr>
                <w:rFonts w:ascii="Times New Roman" w:eastAsia="Times New Roman" w:hAnsi="Times New Roman"/>
                <w:color w:val="000000"/>
                <w:sz w:val="20"/>
                <w:szCs w:val="20"/>
                <w:lang w:eastAsia="ru-RU"/>
              </w:rPr>
            </w:pPr>
            <w:r w:rsidRPr="00FA1EEB">
              <w:rPr>
                <w:rFonts w:ascii="Times New Roman" w:eastAsia="Times New Roman" w:hAnsi="Times New Roman"/>
                <w:color w:val="000000"/>
                <w:sz w:val="20"/>
                <w:szCs w:val="20"/>
                <w:lang w:eastAsia="ru-RU"/>
              </w:rPr>
              <w:t xml:space="preserve">реализация товаров (работ, услуг) и передача имущественных прав на территории </w:t>
            </w:r>
            <w:r w:rsidR="003925B9">
              <w:rPr>
                <w:rFonts w:ascii="Times New Roman" w:eastAsia="Times New Roman" w:hAnsi="Times New Roman"/>
                <w:color w:val="000000"/>
                <w:sz w:val="20"/>
                <w:szCs w:val="20"/>
                <w:lang w:eastAsia="ru-RU"/>
              </w:rPr>
              <w:t>Российской Федерации</w:t>
            </w:r>
            <w:r w:rsidRPr="00FA1EEB">
              <w:rPr>
                <w:rFonts w:ascii="Times New Roman" w:eastAsia="Times New Roman" w:hAnsi="Times New Roman"/>
                <w:color w:val="000000"/>
                <w:sz w:val="20"/>
                <w:szCs w:val="20"/>
                <w:lang w:eastAsia="ru-RU"/>
              </w:rPr>
              <w:t xml:space="preserve"> </w:t>
            </w:r>
          </w:p>
        </w:tc>
        <w:tc>
          <w:tcPr>
            <w:tcW w:w="77" w:type="dxa"/>
            <w:tcBorders>
              <w:top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lang w:eastAsia="ru-RU"/>
              </w:rPr>
            </w:pPr>
          </w:p>
        </w:tc>
      </w:tr>
      <w:tr w:rsidR="00AE7EAB" w:rsidRPr="00FA1EEB" w:rsidTr="00AE7EAB">
        <w:trPr>
          <w:trHeight w:val="510"/>
        </w:trPr>
        <w:tc>
          <w:tcPr>
            <w:tcW w:w="101" w:type="dxa"/>
            <w:tcBorders>
              <w:left w:val="single" w:sz="4" w:space="0" w:color="auto"/>
              <w:bottom w:val="nil"/>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AE7EAB" w:rsidRPr="00FA1EEB" w:rsidRDefault="00AE7EAB" w:rsidP="003925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сумма </w:t>
            </w:r>
            <w:r w:rsidRPr="00FA1EEB">
              <w:rPr>
                <w:rFonts w:ascii="Times New Roman" w:eastAsia="Times New Roman" w:hAnsi="Times New Roman"/>
                <w:color w:val="000000"/>
                <w:sz w:val="20"/>
                <w:szCs w:val="20"/>
                <w:lang w:eastAsia="ru-RU"/>
              </w:rPr>
              <w:t>реализаци</w:t>
            </w:r>
            <w:r>
              <w:rPr>
                <w:rFonts w:ascii="Times New Roman" w:eastAsia="Times New Roman" w:hAnsi="Times New Roman"/>
                <w:color w:val="000000"/>
                <w:sz w:val="20"/>
                <w:szCs w:val="20"/>
                <w:lang w:eastAsia="ru-RU"/>
              </w:rPr>
              <w:t>и</w:t>
            </w:r>
            <w:r w:rsidRPr="00FA1EEB">
              <w:rPr>
                <w:rFonts w:ascii="Times New Roman" w:eastAsia="Times New Roman" w:hAnsi="Times New Roman"/>
                <w:color w:val="000000"/>
                <w:sz w:val="20"/>
                <w:szCs w:val="20"/>
                <w:lang w:eastAsia="ru-RU"/>
              </w:rPr>
              <w:t xml:space="preserve"> товаров (работ, услуг) и передача имущественных прав на территории </w:t>
            </w:r>
            <w:r w:rsidR="003925B9">
              <w:rPr>
                <w:rFonts w:ascii="Times New Roman" w:eastAsia="Times New Roman" w:hAnsi="Times New Roman"/>
                <w:color w:val="000000"/>
                <w:sz w:val="20"/>
                <w:szCs w:val="20"/>
                <w:lang w:eastAsia="ru-RU"/>
              </w:rPr>
              <w:t>Российской Федерации</w:t>
            </w:r>
          </w:p>
        </w:tc>
        <w:tc>
          <w:tcPr>
            <w:tcW w:w="77" w:type="dxa"/>
            <w:tcBorders>
              <w:bottom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lang w:eastAsia="ru-RU"/>
              </w:rPr>
            </w:pPr>
          </w:p>
        </w:tc>
      </w:tr>
      <w:tr w:rsidR="00AE7EAB" w:rsidRPr="00FA1EEB" w:rsidTr="0052290B">
        <w:trPr>
          <w:trHeight w:val="195"/>
        </w:trPr>
        <w:tc>
          <w:tcPr>
            <w:tcW w:w="101" w:type="dxa"/>
            <w:tcBorders>
              <w:top w:val="nil"/>
              <w:left w:val="single" w:sz="4" w:space="0" w:color="auto"/>
              <w:bottom w:val="nil"/>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hideMark/>
          </w:tcPr>
          <w:p w:rsidR="00AE7EAB" w:rsidRPr="00AE7EAB" w:rsidRDefault="00AE7EAB" w:rsidP="00AE7EAB">
            <w:pPr>
              <w:spacing w:after="0"/>
              <w:rPr>
                <w:rFonts w:ascii="Times New Roman" w:eastAsia="Times New Roman" w:hAnsi="Times New Roman"/>
                <w:color w:val="000000"/>
                <w:sz w:val="20"/>
                <w:szCs w:val="20"/>
                <w:u w:val="single"/>
                <w:lang w:eastAsia="ru-RU"/>
              </w:rPr>
            </w:pPr>
            <w:r w:rsidRPr="00AE7EAB">
              <w:rPr>
                <w:rFonts w:ascii="Times New Roman" w:eastAsia="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hideMark/>
          </w:tcPr>
          <w:p w:rsidR="00AE7EAB" w:rsidRPr="00AE7EAB" w:rsidRDefault="00AE7EAB" w:rsidP="00AE7EAB">
            <w:pPr>
              <w:spacing w:after="0"/>
              <w:rPr>
                <w:rFonts w:ascii="Times New Roman" w:eastAsia="Times New Roman" w:hAnsi="Times New Roman"/>
                <w:color w:val="000000"/>
                <w:sz w:val="20"/>
                <w:szCs w:val="20"/>
                <w:u w:val="single"/>
                <w:lang w:eastAsia="ru-RU"/>
              </w:rPr>
            </w:pPr>
            <w:r w:rsidRPr="00AE7EAB">
              <w:rPr>
                <w:rFonts w:ascii="Times New Roman" w:eastAsia="Times New Roman" w:hAnsi="Times New Roman"/>
                <w:color w:val="000000"/>
                <w:sz w:val="20"/>
                <w:szCs w:val="20"/>
                <w:u w:val="single"/>
                <w:lang w:eastAsia="ru-RU"/>
              </w:rPr>
              <w:t>18%</w:t>
            </w:r>
            <w:r w:rsidR="008C7EF7">
              <w:rPr>
                <w:rFonts w:ascii="Times New Roman" w:eastAsia="Times New Roman" w:hAnsi="Times New Roman"/>
                <w:color w:val="000000"/>
                <w:sz w:val="20"/>
                <w:szCs w:val="20"/>
                <w:u w:val="single"/>
                <w:lang w:eastAsia="ru-RU"/>
              </w:rPr>
              <w:t>*</w:t>
            </w:r>
          </w:p>
        </w:tc>
        <w:tc>
          <w:tcPr>
            <w:tcW w:w="77" w:type="dxa"/>
            <w:tcBorders>
              <w:top w:val="nil"/>
              <w:bottom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u w:val="single"/>
                <w:lang w:eastAsia="ru-RU"/>
              </w:rPr>
            </w:pPr>
          </w:p>
        </w:tc>
      </w:tr>
      <w:tr w:rsidR="008C7EF7" w:rsidRPr="00FA1EEB" w:rsidTr="008C7EF7">
        <w:trPr>
          <w:trHeight w:val="195"/>
        </w:trPr>
        <w:tc>
          <w:tcPr>
            <w:tcW w:w="101" w:type="dxa"/>
            <w:tcBorders>
              <w:top w:val="nil"/>
              <w:left w:val="single" w:sz="4" w:space="0" w:color="auto"/>
              <w:bottom w:val="nil"/>
            </w:tcBorders>
            <w:shd w:val="clear" w:color="auto" w:fill="F2F2F2"/>
          </w:tcPr>
          <w:p w:rsidR="008C7EF7" w:rsidRPr="00FA1EEB" w:rsidRDefault="008C7EF7" w:rsidP="00AE7EAB">
            <w:pPr>
              <w:spacing w:after="0" w:line="240" w:lineRule="auto"/>
              <w:rPr>
                <w:rFonts w:ascii="Times New Roman" w:eastAsia="Times New Roman" w:hAnsi="Times New Roman"/>
                <w:color w:val="000000"/>
                <w:sz w:val="20"/>
                <w:szCs w:val="20"/>
                <w:u w:val="single"/>
                <w:lang w:eastAsia="ru-RU"/>
              </w:rPr>
            </w:pPr>
          </w:p>
        </w:tc>
        <w:tc>
          <w:tcPr>
            <w:tcW w:w="9517" w:type="dxa"/>
            <w:gridSpan w:val="2"/>
            <w:tcBorders>
              <w:top w:val="nil"/>
              <w:bottom w:val="single" w:sz="4" w:space="0" w:color="auto"/>
            </w:tcBorders>
            <w:shd w:val="clear" w:color="auto" w:fill="F2F2F2"/>
            <w:vAlign w:val="center"/>
          </w:tcPr>
          <w:p w:rsidR="008C7EF7" w:rsidRPr="00AE7EAB" w:rsidRDefault="00E345EF" w:rsidP="00046D39">
            <w:pPr>
              <w:spacing w:after="0"/>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lang w:eastAsia="ru-RU"/>
              </w:rPr>
              <w:t xml:space="preserve">* </w:t>
            </w:r>
            <w:r>
              <w:rPr>
                <w:rFonts w:ascii="Times New Roman" w:hAnsi="Times New Roman"/>
                <w:i/>
                <w:sz w:val="20"/>
                <w:szCs w:val="24"/>
              </w:rPr>
              <w:t xml:space="preserve">с 1 января 2019 года </w:t>
            </w:r>
            <w:r w:rsidR="00046D39">
              <w:rPr>
                <w:rFonts w:ascii="Times New Roman" w:hAnsi="Times New Roman"/>
                <w:i/>
                <w:sz w:val="20"/>
                <w:szCs w:val="24"/>
              </w:rPr>
              <w:t xml:space="preserve">ставка </w:t>
            </w:r>
            <w:r>
              <w:rPr>
                <w:rFonts w:ascii="Times New Roman" w:hAnsi="Times New Roman"/>
                <w:i/>
                <w:sz w:val="20"/>
                <w:szCs w:val="24"/>
              </w:rPr>
              <w:t>повышается до 20% (Федеральный закон от 3 августа 2018 г. № 303-ФЗ «</w:t>
            </w:r>
            <w:r w:rsidRPr="00E345EF">
              <w:rPr>
                <w:rFonts w:ascii="Times New Roman" w:hAnsi="Times New Roman"/>
                <w:i/>
                <w:iCs/>
                <w:sz w:val="20"/>
                <w:szCs w:val="20"/>
                <w:lang w:eastAsia="ru-RU"/>
              </w:rPr>
              <w:t xml:space="preserve">О внесении изменений в отдельные законодательные акты </w:t>
            </w:r>
            <w:proofErr w:type="gramStart"/>
            <w:r w:rsidRPr="00E345EF">
              <w:rPr>
                <w:rFonts w:ascii="Times New Roman" w:hAnsi="Times New Roman"/>
                <w:i/>
                <w:iCs/>
                <w:sz w:val="20"/>
                <w:szCs w:val="20"/>
                <w:lang w:eastAsia="ru-RU"/>
              </w:rPr>
              <w:t>Российской</w:t>
            </w:r>
            <w:proofErr w:type="gramEnd"/>
            <w:r w:rsidRPr="00E345EF">
              <w:rPr>
                <w:rFonts w:ascii="Times New Roman" w:hAnsi="Times New Roman"/>
                <w:i/>
                <w:iCs/>
                <w:sz w:val="20"/>
                <w:szCs w:val="20"/>
                <w:lang w:eastAsia="ru-RU"/>
              </w:rPr>
              <w:t xml:space="preserve"> Федерации о налогах и сборах</w:t>
            </w:r>
            <w:r>
              <w:rPr>
                <w:rFonts w:ascii="Times New Roman" w:hAnsi="Times New Roman"/>
                <w:i/>
                <w:iCs/>
                <w:sz w:val="20"/>
                <w:szCs w:val="20"/>
                <w:lang w:eastAsia="ru-RU"/>
              </w:rPr>
              <w:t>»</w:t>
            </w:r>
            <w:r w:rsidR="00BD4811">
              <w:rPr>
                <w:rFonts w:ascii="Times New Roman" w:hAnsi="Times New Roman"/>
                <w:i/>
                <w:iCs/>
                <w:sz w:val="20"/>
                <w:szCs w:val="20"/>
                <w:lang w:eastAsia="ru-RU"/>
              </w:rPr>
              <w:t>)</w:t>
            </w:r>
            <w:r>
              <w:rPr>
                <w:rFonts w:ascii="Times New Roman" w:hAnsi="Times New Roman"/>
                <w:i/>
                <w:iCs/>
                <w:sz w:val="20"/>
                <w:szCs w:val="20"/>
                <w:lang w:eastAsia="ru-RU"/>
              </w:rPr>
              <w:t>.</w:t>
            </w:r>
          </w:p>
        </w:tc>
        <w:tc>
          <w:tcPr>
            <w:tcW w:w="77" w:type="dxa"/>
            <w:tcBorders>
              <w:top w:val="nil"/>
              <w:bottom w:val="nil"/>
              <w:right w:val="single" w:sz="4" w:space="0" w:color="auto"/>
            </w:tcBorders>
            <w:shd w:val="clear" w:color="auto" w:fill="F2F2F2"/>
          </w:tcPr>
          <w:p w:rsidR="008C7EF7" w:rsidRPr="00AE7EAB" w:rsidRDefault="008C7EF7" w:rsidP="00AE7EAB">
            <w:pPr>
              <w:spacing w:after="0" w:line="240" w:lineRule="auto"/>
              <w:rPr>
                <w:rFonts w:ascii="Times New Roman" w:eastAsia="Times New Roman" w:hAnsi="Times New Roman"/>
                <w:color w:val="000000"/>
                <w:sz w:val="16"/>
                <w:szCs w:val="20"/>
                <w:u w:val="single"/>
                <w:lang w:eastAsia="ru-RU"/>
              </w:rPr>
            </w:pPr>
          </w:p>
        </w:tc>
      </w:tr>
      <w:tr w:rsidR="0052290B" w:rsidRPr="00FA1EEB" w:rsidTr="0052290B">
        <w:trPr>
          <w:trHeight w:val="390"/>
        </w:trPr>
        <w:tc>
          <w:tcPr>
            <w:tcW w:w="101" w:type="dxa"/>
            <w:tcBorders>
              <w:top w:val="nil"/>
              <w:left w:val="single" w:sz="4" w:space="0" w:color="auto"/>
            </w:tcBorders>
            <w:shd w:val="clear" w:color="auto" w:fill="F2F2F2"/>
          </w:tcPr>
          <w:p w:rsidR="0052290B" w:rsidRPr="00FA1EEB" w:rsidRDefault="0052290B" w:rsidP="004C18DD">
            <w:pPr>
              <w:spacing w:after="0" w:line="240" w:lineRule="auto"/>
              <w:rPr>
                <w:rFonts w:ascii="Times New Roman" w:eastAsia="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52290B" w:rsidRPr="0052290B" w:rsidRDefault="0052290B" w:rsidP="004C18DD">
            <w:pPr>
              <w:spacing w:after="0" w:line="240" w:lineRule="auto"/>
              <w:rPr>
                <w:rFonts w:ascii="Times New Roman" w:eastAsia="Times New Roman" w:hAnsi="Times New Roman"/>
                <w:b/>
                <w:color w:val="000000"/>
                <w:sz w:val="20"/>
                <w:szCs w:val="20"/>
                <w:u w:val="single"/>
                <w:lang w:eastAsia="ru-RU"/>
              </w:rPr>
            </w:pPr>
            <w:r w:rsidRPr="0052290B">
              <w:rPr>
                <w:rFonts w:ascii="Times New Roman" w:eastAsia="Times New Roman" w:hAnsi="Times New Roman"/>
                <w:b/>
                <w:color w:val="000000"/>
                <w:sz w:val="24"/>
                <w:szCs w:val="20"/>
                <w:u w:val="single"/>
                <w:lang w:eastAsia="ru-RU"/>
              </w:rPr>
              <w:t xml:space="preserve">Ввозная </w:t>
            </w:r>
            <w:r w:rsidR="008928EA">
              <w:rPr>
                <w:rFonts w:ascii="Times New Roman" w:eastAsia="Times New Roman" w:hAnsi="Times New Roman"/>
                <w:b/>
                <w:color w:val="000000"/>
                <w:sz w:val="24"/>
                <w:szCs w:val="20"/>
                <w:u w:val="single"/>
                <w:lang w:eastAsia="ru-RU"/>
              </w:rPr>
              <w:t xml:space="preserve">таможенная </w:t>
            </w:r>
            <w:r w:rsidRPr="0052290B">
              <w:rPr>
                <w:rFonts w:ascii="Times New Roman" w:eastAsia="Times New Roman" w:hAnsi="Times New Roman"/>
                <w:b/>
                <w:color w:val="000000"/>
                <w:sz w:val="24"/>
                <w:szCs w:val="20"/>
                <w:u w:val="single"/>
                <w:lang w:eastAsia="ru-RU"/>
              </w:rPr>
              <w:t>пошлина</w:t>
            </w:r>
          </w:p>
        </w:tc>
        <w:tc>
          <w:tcPr>
            <w:tcW w:w="77" w:type="dxa"/>
            <w:tcBorders>
              <w:top w:val="nil"/>
              <w:right w:val="single" w:sz="4" w:space="0" w:color="auto"/>
            </w:tcBorders>
            <w:shd w:val="clear" w:color="auto" w:fill="F2F2F2"/>
          </w:tcPr>
          <w:p w:rsidR="0052290B" w:rsidRPr="00AE7EAB" w:rsidRDefault="0052290B" w:rsidP="004C18DD">
            <w:pPr>
              <w:spacing w:after="0" w:line="240" w:lineRule="auto"/>
              <w:rPr>
                <w:rFonts w:ascii="Times New Roman" w:eastAsia="Times New Roman" w:hAnsi="Times New Roman"/>
                <w:color w:val="000000"/>
                <w:sz w:val="16"/>
                <w:szCs w:val="20"/>
                <w:lang w:eastAsia="ru-RU"/>
              </w:rPr>
            </w:pPr>
          </w:p>
        </w:tc>
      </w:tr>
      <w:tr w:rsidR="0052290B" w:rsidRPr="00FA1EEB" w:rsidTr="0052290B">
        <w:trPr>
          <w:trHeight w:val="390"/>
        </w:trPr>
        <w:tc>
          <w:tcPr>
            <w:tcW w:w="101" w:type="dxa"/>
            <w:tcBorders>
              <w:top w:val="nil"/>
              <w:left w:val="single" w:sz="4" w:space="0" w:color="auto"/>
            </w:tcBorders>
            <w:shd w:val="clear" w:color="auto" w:fill="F2F2F2"/>
          </w:tcPr>
          <w:p w:rsidR="0052290B" w:rsidRPr="00FA1EEB" w:rsidRDefault="0052290B" w:rsidP="004C18DD">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52290B" w:rsidRPr="00FA1EEB" w:rsidRDefault="0052290B" w:rsidP="004C18DD">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52290B" w:rsidRPr="00FA1EEB" w:rsidRDefault="0040201F" w:rsidP="003925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товары, перемещаемые </w:t>
            </w:r>
            <w:r w:rsidR="00744DC9">
              <w:rPr>
                <w:rFonts w:ascii="Times New Roman" w:eastAsia="Times New Roman" w:hAnsi="Times New Roman"/>
                <w:color w:val="000000"/>
                <w:sz w:val="20"/>
                <w:szCs w:val="20"/>
                <w:lang w:eastAsia="ru-RU"/>
              </w:rPr>
              <w:t xml:space="preserve">в Российскую Федерацию </w:t>
            </w:r>
            <w:r>
              <w:rPr>
                <w:rFonts w:ascii="Times New Roman" w:eastAsia="Times New Roman" w:hAnsi="Times New Roman"/>
                <w:color w:val="000000"/>
                <w:sz w:val="20"/>
                <w:szCs w:val="20"/>
                <w:lang w:eastAsia="ru-RU"/>
              </w:rPr>
              <w:t>через таможенную границу</w:t>
            </w:r>
            <w:r w:rsidR="0052290B" w:rsidRPr="00FA1EEB">
              <w:rPr>
                <w:rFonts w:ascii="Times New Roman" w:eastAsia="Times New Roman" w:hAnsi="Times New Roman"/>
                <w:color w:val="000000"/>
                <w:sz w:val="20"/>
                <w:szCs w:val="20"/>
                <w:lang w:eastAsia="ru-RU"/>
              </w:rPr>
              <w:t xml:space="preserve"> </w:t>
            </w:r>
          </w:p>
        </w:tc>
        <w:tc>
          <w:tcPr>
            <w:tcW w:w="77" w:type="dxa"/>
            <w:tcBorders>
              <w:top w:val="nil"/>
              <w:right w:val="single" w:sz="4" w:space="0" w:color="auto"/>
            </w:tcBorders>
            <w:shd w:val="clear" w:color="auto" w:fill="F2F2F2"/>
          </w:tcPr>
          <w:p w:rsidR="0052290B" w:rsidRPr="00AE7EAB" w:rsidRDefault="0052290B" w:rsidP="004C18DD">
            <w:pPr>
              <w:spacing w:after="0" w:line="240" w:lineRule="auto"/>
              <w:rPr>
                <w:rFonts w:ascii="Times New Roman" w:eastAsia="Times New Roman" w:hAnsi="Times New Roman"/>
                <w:color w:val="000000"/>
                <w:sz w:val="16"/>
                <w:szCs w:val="20"/>
                <w:lang w:eastAsia="ru-RU"/>
              </w:rPr>
            </w:pPr>
          </w:p>
        </w:tc>
      </w:tr>
      <w:tr w:rsidR="0052290B" w:rsidRPr="00FA1EEB" w:rsidTr="004C18DD">
        <w:trPr>
          <w:trHeight w:val="510"/>
        </w:trPr>
        <w:tc>
          <w:tcPr>
            <w:tcW w:w="101" w:type="dxa"/>
            <w:tcBorders>
              <w:left w:val="single" w:sz="4" w:space="0" w:color="auto"/>
              <w:bottom w:val="nil"/>
            </w:tcBorders>
            <w:shd w:val="clear" w:color="auto" w:fill="F2F2F2"/>
          </w:tcPr>
          <w:p w:rsidR="0052290B" w:rsidRPr="00FA1EEB" w:rsidRDefault="0052290B" w:rsidP="004C18DD">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52290B" w:rsidRPr="00FA1EEB" w:rsidRDefault="0052290B" w:rsidP="004C18DD">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52290B" w:rsidRPr="00FA1EEB" w:rsidRDefault="00744DC9" w:rsidP="003925B9">
            <w:pPr>
              <w:spacing w:after="0" w:line="240" w:lineRule="auto"/>
              <w:jc w:val="both"/>
              <w:rPr>
                <w:rFonts w:ascii="Times New Roman" w:eastAsia="Times New Roman" w:hAnsi="Times New Roman"/>
                <w:color w:val="000000"/>
                <w:sz w:val="20"/>
                <w:szCs w:val="20"/>
                <w:lang w:eastAsia="ru-RU"/>
              </w:rPr>
            </w:pPr>
            <w:r w:rsidRPr="00744DC9">
              <w:rPr>
                <w:rFonts w:ascii="Times New Roman" w:eastAsia="Times New Roman" w:hAnsi="Times New Roman"/>
                <w:color w:val="000000"/>
                <w:sz w:val="20"/>
                <w:szCs w:val="20"/>
                <w:lang w:eastAsia="ru-RU"/>
              </w:rPr>
              <w:t xml:space="preserve">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w:t>
            </w:r>
            <w:r>
              <w:rPr>
                <w:rFonts w:ascii="Times New Roman" w:eastAsia="Times New Roman" w:hAnsi="Times New Roman"/>
                <w:color w:val="000000"/>
                <w:sz w:val="20"/>
                <w:szCs w:val="20"/>
                <w:lang w:eastAsia="ru-RU"/>
              </w:rPr>
              <w:t>иная характеристика)</w:t>
            </w:r>
          </w:p>
        </w:tc>
        <w:tc>
          <w:tcPr>
            <w:tcW w:w="77" w:type="dxa"/>
            <w:tcBorders>
              <w:bottom w:val="nil"/>
              <w:right w:val="single" w:sz="4" w:space="0" w:color="auto"/>
            </w:tcBorders>
            <w:shd w:val="clear" w:color="auto" w:fill="F2F2F2"/>
          </w:tcPr>
          <w:p w:rsidR="0052290B" w:rsidRPr="00AE7EAB" w:rsidRDefault="0052290B" w:rsidP="004C18DD">
            <w:pPr>
              <w:spacing w:after="0" w:line="240" w:lineRule="auto"/>
              <w:rPr>
                <w:rFonts w:ascii="Times New Roman" w:eastAsia="Times New Roman" w:hAnsi="Times New Roman"/>
                <w:color w:val="000000"/>
                <w:sz w:val="16"/>
                <w:szCs w:val="20"/>
                <w:lang w:eastAsia="ru-RU"/>
              </w:rPr>
            </w:pPr>
          </w:p>
        </w:tc>
      </w:tr>
      <w:tr w:rsidR="0052290B" w:rsidRPr="00FA1EEB" w:rsidTr="004C18DD">
        <w:trPr>
          <w:trHeight w:val="195"/>
        </w:trPr>
        <w:tc>
          <w:tcPr>
            <w:tcW w:w="101" w:type="dxa"/>
            <w:tcBorders>
              <w:top w:val="nil"/>
              <w:left w:val="single" w:sz="4" w:space="0" w:color="auto"/>
              <w:bottom w:val="nil"/>
            </w:tcBorders>
            <w:shd w:val="clear" w:color="auto" w:fill="F2F2F2"/>
          </w:tcPr>
          <w:p w:rsidR="0052290B" w:rsidRPr="00FA1EEB" w:rsidRDefault="0052290B" w:rsidP="004C18DD">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hideMark/>
          </w:tcPr>
          <w:p w:rsidR="0052290B" w:rsidRPr="00AE7EAB" w:rsidRDefault="0052290B" w:rsidP="004C18DD">
            <w:pPr>
              <w:spacing w:after="0"/>
              <w:rPr>
                <w:rFonts w:ascii="Times New Roman" w:eastAsia="Times New Roman" w:hAnsi="Times New Roman"/>
                <w:color w:val="000000"/>
                <w:sz w:val="20"/>
                <w:szCs w:val="20"/>
                <w:u w:val="single"/>
                <w:lang w:eastAsia="ru-RU"/>
              </w:rPr>
            </w:pPr>
            <w:r w:rsidRPr="00AE7EAB">
              <w:rPr>
                <w:rFonts w:ascii="Times New Roman" w:eastAsia="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hideMark/>
          </w:tcPr>
          <w:p w:rsidR="0052290B" w:rsidRPr="00744DC9" w:rsidRDefault="00744DC9" w:rsidP="004C18DD">
            <w:pPr>
              <w:spacing w:after="0"/>
              <w:rPr>
                <w:rFonts w:ascii="Times New Roman" w:eastAsia="Times New Roman" w:hAnsi="Times New Roman"/>
                <w:color w:val="000000"/>
                <w:sz w:val="20"/>
                <w:szCs w:val="20"/>
                <w:lang w:eastAsia="ru-RU"/>
              </w:rPr>
            </w:pPr>
            <w:proofErr w:type="gramStart"/>
            <w:r w:rsidRPr="00744DC9">
              <w:rPr>
                <w:rFonts w:ascii="Times New Roman" w:eastAsia="Times New Roman" w:hAnsi="Times New Roman"/>
                <w:color w:val="000000"/>
                <w:sz w:val="20"/>
                <w:szCs w:val="20"/>
                <w:lang w:eastAsia="ru-RU"/>
              </w:rPr>
              <w:t>дифференцированная</w:t>
            </w:r>
            <w:proofErr w:type="gramEnd"/>
            <w:r w:rsidRPr="00744DC9">
              <w:rPr>
                <w:rFonts w:ascii="Times New Roman" w:eastAsia="Times New Roman" w:hAnsi="Times New Roman"/>
                <w:color w:val="000000"/>
                <w:sz w:val="20"/>
                <w:szCs w:val="20"/>
                <w:lang w:eastAsia="ru-RU"/>
              </w:rPr>
              <w:t xml:space="preserve"> по товарным группам</w:t>
            </w:r>
          </w:p>
        </w:tc>
        <w:tc>
          <w:tcPr>
            <w:tcW w:w="77" w:type="dxa"/>
            <w:tcBorders>
              <w:top w:val="nil"/>
              <w:bottom w:val="nil"/>
              <w:right w:val="single" w:sz="4" w:space="0" w:color="auto"/>
            </w:tcBorders>
            <w:shd w:val="clear" w:color="auto" w:fill="F2F2F2"/>
          </w:tcPr>
          <w:p w:rsidR="0052290B" w:rsidRPr="00AE7EAB" w:rsidRDefault="0052290B" w:rsidP="004C18DD">
            <w:pPr>
              <w:spacing w:after="0" w:line="240" w:lineRule="auto"/>
              <w:rPr>
                <w:rFonts w:ascii="Times New Roman" w:eastAsia="Times New Roman" w:hAnsi="Times New Roman"/>
                <w:color w:val="000000"/>
                <w:sz w:val="16"/>
                <w:szCs w:val="20"/>
                <w:u w:val="single"/>
                <w:lang w:eastAsia="ru-RU"/>
              </w:rPr>
            </w:pPr>
          </w:p>
        </w:tc>
      </w:tr>
      <w:tr w:rsidR="00AE7EAB" w:rsidRPr="00FA254A" w:rsidTr="00FA254A">
        <w:tc>
          <w:tcPr>
            <w:tcW w:w="101" w:type="dxa"/>
            <w:tcBorders>
              <w:top w:val="nil"/>
              <w:left w:val="single" w:sz="4" w:space="0" w:color="auto"/>
              <w:bottom w:val="single" w:sz="4" w:space="0" w:color="auto"/>
            </w:tcBorders>
            <w:shd w:val="clear" w:color="auto" w:fill="F2F2F2"/>
          </w:tcPr>
          <w:p w:rsidR="00AE7EAB" w:rsidRPr="00FA254A" w:rsidRDefault="00AE7EAB" w:rsidP="00FA254A">
            <w:pPr>
              <w:spacing w:after="0" w:line="240" w:lineRule="auto"/>
              <w:rPr>
                <w:rFonts w:ascii="Times New Roman" w:eastAsia="Times New Roman" w:hAnsi="Times New Roman"/>
                <w:color w:val="000000"/>
                <w:sz w:val="10"/>
                <w:szCs w:val="10"/>
                <w:u w:val="single"/>
                <w:lang w:eastAsia="ru-RU"/>
              </w:rPr>
            </w:pPr>
          </w:p>
        </w:tc>
        <w:tc>
          <w:tcPr>
            <w:tcW w:w="3046" w:type="dxa"/>
            <w:tcBorders>
              <w:top w:val="single" w:sz="4" w:space="0" w:color="auto"/>
              <w:bottom w:val="single" w:sz="4" w:space="0" w:color="auto"/>
            </w:tcBorders>
            <w:shd w:val="clear" w:color="auto" w:fill="F2F2F2"/>
            <w:vAlign w:val="center"/>
          </w:tcPr>
          <w:p w:rsidR="00AE7EAB" w:rsidRPr="00FA254A" w:rsidRDefault="00AE7EAB" w:rsidP="00FA254A">
            <w:pPr>
              <w:spacing w:after="0" w:line="240" w:lineRule="auto"/>
              <w:rPr>
                <w:rFonts w:ascii="Times New Roman" w:eastAsia="Times New Roman" w:hAnsi="Times New Roman"/>
                <w:color w:val="000000"/>
                <w:sz w:val="10"/>
                <w:szCs w:val="10"/>
                <w:u w:val="single"/>
                <w:lang w:eastAsia="ru-RU"/>
              </w:rPr>
            </w:pPr>
          </w:p>
        </w:tc>
        <w:tc>
          <w:tcPr>
            <w:tcW w:w="6471" w:type="dxa"/>
            <w:tcBorders>
              <w:top w:val="single" w:sz="4" w:space="0" w:color="auto"/>
              <w:bottom w:val="single" w:sz="4" w:space="0" w:color="auto"/>
            </w:tcBorders>
            <w:shd w:val="clear" w:color="auto" w:fill="F2F2F2"/>
            <w:vAlign w:val="center"/>
          </w:tcPr>
          <w:p w:rsidR="00AE7EAB" w:rsidRPr="00FA254A" w:rsidRDefault="00AE7EAB" w:rsidP="00FA254A">
            <w:pPr>
              <w:spacing w:after="0" w:line="240" w:lineRule="auto"/>
              <w:rPr>
                <w:rFonts w:ascii="Times New Roman" w:eastAsia="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AE7EAB" w:rsidRPr="00FA254A" w:rsidRDefault="00AE7EAB" w:rsidP="00FA254A">
            <w:pPr>
              <w:spacing w:after="0" w:line="240" w:lineRule="auto"/>
              <w:rPr>
                <w:rFonts w:ascii="Times New Roman" w:eastAsia="Times New Roman" w:hAnsi="Times New Roman"/>
                <w:color w:val="000000"/>
                <w:sz w:val="10"/>
                <w:szCs w:val="10"/>
                <w:u w:val="single"/>
                <w:lang w:eastAsia="ru-RU"/>
              </w:rPr>
            </w:pPr>
          </w:p>
        </w:tc>
      </w:tr>
    </w:tbl>
    <w:p w:rsidR="0052290B" w:rsidRPr="00AE7EAB" w:rsidRDefault="0052290B" w:rsidP="00D03A11">
      <w:pPr>
        <w:spacing w:after="120"/>
      </w:pPr>
    </w:p>
    <w:p w:rsidR="008652FE" w:rsidRPr="009B35D3" w:rsidRDefault="008652FE" w:rsidP="00175349">
      <w:pPr>
        <w:spacing w:after="120" w:line="240" w:lineRule="auto"/>
        <w:jc w:val="both"/>
        <w:rPr>
          <w:rFonts w:ascii="Times New Roman" w:hAnsi="Times New Roman"/>
          <w:b/>
          <w:sz w:val="24"/>
          <w:szCs w:val="24"/>
        </w:rPr>
      </w:pPr>
      <w:r w:rsidRPr="009B35D3">
        <w:rPr>
          <w:rFonts w:ascii="Times New Roman" w:hAnsi="Times New Roman"/>
          <w:b/>
          <w:sz w:val="24"/>
          <w:szCs w:val="24"/>
        </w:rPr>
        <w:t xml:space="preserve">Налоговые расходы по НДС и ввозной </w:t>
      </w:r>
      <w:r w:rsidR="008928EA">
        <w:rPr>
          <w:rFonts w:ascii="Times New Roman" w:hAnsi="Times New Roman"/>
          <w:b/>
          <w:sz w:val="24"/>
          <w:szCs w:val="24"/>
        </w:rPr>
        <w:t xml:space="preserve">таможенной </w:t>
      </w:r>
      <w:r w:rsidRPr="009B35D3">
        <w:rPr>
          <w:rFonts w:ascii="Times New Roman" w:hAnsi="Times New Roman"/>
          <w:b/>
          <w:sz w:val="24"/>
          <w:szCs w:val="24"/>
        </w:rPr>
        <w:t xml:space="preserve">пошлине в </w:t>
      </w:r>
      <w:r w:rsidRPr="00EF2356">
        <w:rPr>
          <w:rFonts w:ascii="Times New Roman" w:hAnsi="Times New Roman"/>
          <w:b/>
          <w:sz w:val="24"/>
          <w:szCs w:val="24"/>
        </w:rPr>
        <w:t>201</w:t>
      </w:r>
      <w:r w:rsidR="00CC565B" w:rsidRPr="00EF2356">
        <w:rPr>
          <w:rFonts w:ascii="Times New Roman" w:hAnsi="Times New Roman"/>
          <w:b/>
          <w:sz w:val="24"/>
          <w:szCs w:val="24"/>
        </w:rPr>
        <w:t>5</w:t>
      </w:r>
      <w:r w:rsidRPr="00EF2356">
        <w:rPr>
          <w:rFonts w:ascii="Times New Roman" w:hAnsi="Times New Roman"/>
          <w:b/>
          <w:sz w:val="24"/>
          <w:szCs w:val="24"/>
        </w:rPr>
        <w:t>-20</w:t>
      </w:r>
      <w:r w:rsidR="00AD71FC" w:rsidRPr="00EF2356">
        <w:rPr>
          <w:rFonts w:ascii="Times New Roman" w:hAnsi="Times New Roman"/>
          <w:b/>
          <w:sz w:val="24"/>
          <w:szCs w:val="24"/>
        </w:rPr>
        <w:t>2</w:t>
      </w:r>
      <w:r w:rsidR="00CC565B" w:rsidRPr="00EF2356">
        <w:rPr>
          <w:rFonts w:ascii="Times New Roman" w:hAnsi="Times New Roman"/>
          <w:b/>
          <w:sz w:val="24"/>
          <w:szCs w:val="24"/>
        </w:rPr>
        <w:t>1</w:t>
      </w:r>
      <w:r w:rsidRPr="00EF2356">
        <w:rPr>
          <w:rFonts w:ascii="Times New Roman" w:hAnsi="Times New Roman"/>
          <w:b/>
          <w:sz w:val="24"/>
          <w:szCs w:val="24"/>
        </w:rPr>
        <w:t xml:space="preserve"> </w:t>
      </w:r>
      <w:r w:rsidRPr="009B35D3">
        <w:rPr>
          <w:rFonts w:ascii="Times New Roman" w:hAnsi="Times New Roman"/>
          <w:b/>
          <w:sz w:val="24"/>
          <w:szCs w:val="24"/>
        </w:rPr>
        <w:t>гг.</w:t>
      </w:r>
      <w:r w:rsidR="00EE70D0">
        <w:rPr>
          <w:rFonts w:ascii="Times New Roman" w:hAnsi="Times New Roman"/>
          <w:b/>
          <w:sz w:val="24"/>
          <w:szCs w:val="24"/>
        </w:rPr>
        <w:t xml:space="preserve">, </w:t>
      </w:r>
      <w:r w:rsidR="00EE70D0" w:rsidRPr="001C238E">
        <w:rPr>
          <w:rFonts w:ascii="Times New Roman" w:hAnsi="Times New Roman"/>
          <w:b/>
          <w:sz w:val="24"/>
          <w:szCs w:val="24"/>
        </w:rPr>
        <w:t>млн. рублей</w:t>
      </w:r>
    </w:p>
    <w:tbl>
      <w:tblPr>
        <w:tblW w:w="101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850"/>
        <w:gridCol w:w="940"/>
        <w:gridCol w:w="940"/>
        <w:gridCol w:w="940"/>
        <w:gridCol w:w="941"/>
        <w:gridCol w:w="940"/>
        <w:gridCol w:w="940"/>
        <w:gridCol w:w="941"/>
      </w:tblGrid>
      <w:tr w:rsidR="00CC565B" w:rsidRPr="00B631AF" w:rsidTr="005C4D75">
        <w:trPr>
          <w:trHeight w:val="113"/>
          <w:tblHeader/>
        </w:trPr>
        <w:tc>
          <w:tcPr>
            <w:tcW w:w="2269" w:type="dxa"/>
            <w:tcBorders>
              <w:top w:val="nil"/>
              <w:left w:val="nil"/>
              <w:bottom w:val="single" w:sz="4" w:space="0" w:color="auto"/>
              <w:right w:val="nil"/>
            </w:tcBorders>
            <w:shd w:val="clear" w:color="000000" w:fill="FFFFFF"/>
            <w:noWrap/>
            <w:vAlign w:val="center"/>
          </w:tcPr>
          <w:p w:rsidR="00CC565B" w:rsidRPr="00B12667" w:rsidRDefault="00CC565B" w:rsidP="00CC565B">
            <w:pPr>
              <w:spacing w:after="0" w:line="240" w:lineRule="auto"/>
              <w:rPr>
                <w:rFonts w:ascii="Century" w:eastAsia="Times New Roman" w:hAnsi="Century"/>
                <w:b/>
                <w:bCs/>
                <w:sz w:val="18"/>
                <w:szCs w:val="18"/>
                <w:lang w:eastAsia="ru-RU"/>
              </w:rPr>
            </w:pPr>
          </w:p>
        </w:tc>
        <w:tc>
          <w:tcPr>
            <w:tcW w:w="425" w:type="dxa"/>
            <w:tcBorders>
              <w:top w:val="nil"/>
              <w:left w:val="nil"/>
              <w:bottom w:val="single" w:sz="4" w:space="0" w:color="auto"/>
              <w:right w:val="nil"/>
            </w:tcBorders>
            <w:shd w:val="clear" w:color="000000" w:fill="FFFFFF"/>
            <w:vAlign w:val="center"/>
          </w:tcPr>
          <w:p w:rsidR="00CC565B" w:rsidRPr="00AD53E8" w:rsidRDefault="00CC565B" w:rsidP="00AD53E8">
            <w:pPr>
              <w:spacing w:after="0" w:line="240" w:lineRule="auto"/>
              <w:ind w:left="-108" w:right="-108"/>
              <w:jc w:val="center"/>
              <w:rPr>
                <w:rFonts w:ascii="Century" w:eastAsia="Times New Roman" w:hAnsi="Century"/>
                <w:b/>
                <w:sz w:val="16"/>
                <w:szCs w:val="16"/>
                <w:lang w:eastAsia="ru-RU"/>
              </w:rPr>
            </w:pPr>
            <w:r w:rsidRPr="00AD53E8">
              <w:rPr>
                <w:rFonts w:ascii="Century" w:eastAsia="Times New Roman" w:hAnsi="Century"/>
                <w:b/>
                <w:sz w:val="16"/>
                <w:szCs w:val="16"/>
                <w:lang w:eastAsia="ru-RU"/>
              </w:rPr>
              <w:t>№ табл</w:t>
            </w:r>
            <w:r w:rsidR="00FB7DEF" w:rsidRPr="00AD53E8">
              <w:rPr>
                <w:rFonts w:ascii="Century" w:eastAsia="Times New Roman" w:hAnsi="Century"/>
                <w:b/>
                <w:sz w:val="16"/>
                <w:szCs w:val="16"/>
                <w:lang w:eastAsia="ru-RU"/>
              </w:rPr>
              <w:t>.</w:t>
            </w:r>
          </w:p>
        </w:tc>
        <w:tc>
          <w:tcPr>
            <w:tcW w:w="850" w:type="dxa"/>
            <w:tcBorders>
              <w:top w:val="nil"/>
              <w:left w:val="nil"/>
              <w:bottom w:val="single" w:sz="4" w:space="0" w:color="auto"/>
              <w:right w:val="nil"/>
            </w:tcBorders>
            <w:shd w:val="clear" w:color="000000" w:fill="FFFFFF"/>
            <w:noWrap/>
            <w:tcMar>
              <w:left w:w="57" w:type="dxa"/>
              <w:right w:w="57" w:type="dxa"/>
            </w:tcMar>
            <w:vAlign w:val="center"/>
          </w:tcPr>
          <w:p w:rsidR="00CC565B" w:rsidRPr="009F2343" w:rsidRDefault="00B12667" w:rsidP="00124DF7">
            <w:pPr>
              <w:spacing w:after="0" w:line="240" w:lineRule="auto"/>
              <w:jc w:val="center"/>
              <w:rPr>
                <w:rFonts w:ascii="Century" w:eastAsia="Times New Roman" w:hAnsi="Century"/>
                <w:b/>
                <w:bCs/>
                <w:sz w:val="16"/>
                <w:szCs w:val="16"/>
                <w:lang w:eastAsia="ru-RU"/>
              </w:rPr>
            </w:pPr>
            <w:r w:rsidRPr="009F2343">
              <w:rPr>
                <w:rFonts w:ascii="Century" w:eastAsia="Times New Roman" w:hAnsi="Century"/>
                <w:b/>
                <w:sz w:val="16"/>
                <w:szCs w:val="16"/>
                <w:lang w:eastAsia="ru-RU"/>
              </w:rPr>
              <w:t>Норма закона</w:t>
            </w:r>
          </w:p>
        </w:tc>
        <w:tc>
          <w:tcPr>
            <w:tcW w:w="940" w:type="dxa"/>
            <w:tcBorders>
              <w:top w:val="nil"/>
              <w:left w:val="nil"/>
              <w:bottom w:val="single" w:sz="4" w:space="0" w:color="auto"/>
              <w:right w:val="nil"/>
            </w:tcBorders>
            <w:shd w:val="clear" w:color="000000" w:fill="FFFFFF"/>
            <w:noWrap/>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2015</w:t>
            </w:r>
          </w:p>
        </w:tc>
        <w:tc>
          <w:tcPr>
            <w:tcW w:w="940" w:type="dxa"/>
            <w:tcBorders>
              <w:top w:val="nil"/>
              <w:left w:val="nil"/>
              <w:bottom w:val="single" w:sz="4" w:space="0" w:color="auto"/>
              <w:right w:val="nil"/>
            </w:tcBorders>
            <w:shd w:val="clear" w:color="000000" w:fill="FFFFFF"/>
            <w:noWrap/>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2016</w:t>
            </w:r>
          </w:p>
        </w:tc>
        <w:tc>
          <w:tcPr>
            <w:tcW w:w="940" w:type="dxa"/>
            <w:tcBorders>
              <w:top w:val="nil"/>
              <w:left w:val="nil"/>
              <w:bottom w:val="single" w:sz="4" w:space="0" w:color="auto"/>
              <w:right w:val="nil"/>
            </w:tcBorders>
            <w:shd w:val="clear" w:color="000000" w:fill="FFFFFF"/>
            <w:noWrap/>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2017</w:t>
            </w:r>
          </w:p>
        </w:tc>
        <w:tc>
          <w:tcPr>
            <w:tcW w:w="941" w:type="dxa"/>
            <w:tcBorders>
              <w:top w:val="nil"/>
              <w:left w:val="nil"/>
              <w:bottom w:val="single" w:sz="4" w:space="0" w:color="auto"/>
              <w:right w:val="nil"/>
            </w:tcBorders>
            <w:shd w:val="clear" w:color="000000" w:fill="FFFFFF"/>
            <w:noWrap/>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2018</w:t>
            </w:r>
          </w:p>
        </w:tc>
        <w:tc>
          <w:tcPr>
            <w:tcW w:w="940" w:type="dxa"/>
            <w:tcBorders>
              <w:top w:val="nil"/>
              <w:left w:val="nil"/>
              <w:bottom w:val="single" w:sz="4" w:space="0" w:color="auto"/>
              <w:right w:val="nil"/>
            </w:tcBorders>
            <w:shd w:val="clear" w:color="000000" w:fill="FFFFFF"/>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2019</w:t>
            </w:r>
          </w:p>
        </w:tc>
        <w:tc>
          <w:tcPr>
            <w:tcW w:w="940" w:type="dxa"/>
            <w:tcBorders>
              <w:top w:val="nil"/>
              <w:left w:val="nil"/>
              <w:bottom w:val="single" w:sz="4" w:space="0" w:color="auto"/>
              <w:right w:val="nil"/>
            </w:tcBorders>
            <w:shd w:val="clear" w:color="000000" w:fill="FFFFFF"/>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2020</w:t>
            </w:r>
          </w:p>
        </w:tc>
        <w:tc>
          <w:tcPr>
            <w:tcW w:w="941" w:type="dxa"/>
            <w:tcBorders>
              <w:top w:val="nil"/>
              <w:left w:val="nil"/>
              <w:bottom w:val="single" w:sz="4" w:space="0" w:color="auto"/>
              <w:right w:val="nil"/>
            </w:tcBorders>
            <w:shd w:val="clear" w:color="000000" w:fill="FFFFFF"/>
            <w:vAlign w:val="center"/>
          </w:tcPr>
          <w:p w:rsidR="00CC565B" w:rsidRPr="00B12667" w:rsidRDefault="00CC565B" w:rsidP="00B12667">
            <w:pPr>
              <w:spacing w:after="0"/>
              <w:contextualSpacing/>
              <w:jc w:val="center"/>
              <w:rPr>
                <w:rFonts w:ascii="Century" w:hAnsi="Century"/>
                <w:b/>
                <w:sz w:val="18"/>
                <w:szCs w:val="18"/>
              </w:rPr>
            </w:pPr>
            <w:r w:rsidRPr="00B12667">
              <w:rPr>
                <w:rFonts w:ascii="Century" w:hAnsi="Century"/>
                <w:b/>
                <w:sz w:val="18"/>
                <w:szCs w:val="18"/>
              </w:rPr>
              <w:t>2021</w:t>
            </w:r>
          </w:p>
        </w:tc>
      </w:tr>
      <w:tr w:rsidR="00160B2C" w:rsidRPr="00B631AF" w:rsidTr="005C4D75">
        <w:trPr>
          <w:trHeight w:val="113"/>
        </w:trPr>
        <w:tc>
          <w:tcPr>
            <w:tcW w:w="2269" w:type="dxa"/>
            <w:tcBorders>
              <w:left w:val="nil"/>
              <w:right w:val="nil"/>
            </w:tcBorders>
            <w:shd w:val="clear" w:color="auto" w:fill="FFFFFF"/>
            <w:noWrap/>
            <w:vAlign w:val="center"/>
            <w:hideMark/>
          </w:tcPr>
          <w:p w:rsidR="00160B2C" w:rsidRPr="00B12667" w:rsidRDefault="00160B2C" w:rsidP="004D0F32">
            <w:pPr>
              <w:spacing w:after="0" w:line="240" w:lineRule="auto"/>
              <w:rPr>
                <w:rFonts w:ascii="Century" w:eastAsia="Times New Roman" w:hAnsi="Century"/>
                <w:b/>
                <w:bCs/>
                <w:sz w:val="18"/>
                <w:szCs w:val="18"/>
                <w:lang w:eastAsia="ru-RU"/>
              </w:rPr>
            </w:pPr>
            <w:r w:rsidRPr="00B12667">
              <w:rPr>
                <w:rFonts w:ascii="Century" w:eastAsia="Times New Roman" w:hAnsi="Century"/>
                <w:b/>
                <w:bCs/>
                <w:sz w:val="18"/>
                <w:szCs w:val="18"/>
                <w:lang w:eastAsia="ru-RU"/>
              </w:rPr>
              <w:t>Итого налоговые расходы</w:t>
            </w:r>
            <w:r w:rsidR="004D0F32">
              <w:rPr>
                <w:rFonts w:ascii="Century" w:eastAsia="Times New Roman" w:hAnsi="Century"/>
                <w:b/>
                <w:bCs/>
                <w:sz w:val="18"/>
                <w:szCs w:val="18"/>
                <w:lang w:eastAsia="ru-RU"/>
              </w:rPr>
              <w:t>:</w:t>
            </w:r>
          </w:p>
        </w:tc>
        <w:tc>
          <w:tcPr>
            <w:tcW w:w="425" w:type="dxa"/>
            <w:tcBorders>
              <w:left w:val="nil"/>
              <w:right w:val="nil"/>
            </w:tcBorders>
            <w:shd w:val="clear" w:color="auto" w:fill="FFFFFF"/>
            <w:vAlign w:val="center"/>
          </w:tcPr>
          <w:p w:rsidR="00160B2C" w:rsidRPr="00B12667" w:rsidRDefault="00160B2C" w:rsidP="009F2343">
            <w:pPr>
              <w:spacing w:after="0" w:line="240" w:lineRule="auto"/>
              <w:ind w:left="-106" w:right="-128"/>
              <w:rPr>
                <w:rFonts w:ascii="Century" w:eastAsia="Times New Roman" w:hAnsi="Century"/>
                <w:b/>
                <w:bCs/>
                <w:sz w:val="18"/>
                <w:szCs w:val="18"/>
                <w:lang w:eastAsia="ru-RU"/>
              </w:rPr>
            </w:pPr>
          </w:p>
        </w:tc>
        <w:tc>
          <w:tcPr>
            <w:tcW w:w="850" w:type="dxa"/>
            <w:tcBorders>
              <w:left w:val="nil"/>
              <w:right w:val="nil"/>
            </w:tcBorders>
            <w:shd w:val="clear" w:color="auto" w:fill="FFFFFF"/>
            <w:noWrap/>
            <w:tcMar>
              <w:left w:w="57" w:type="dxa"/>
              <w:right w:w="57" w:type="dxa"/>
            </w:tcMar>
            <w:vAlign w:val="center"/>
            <w:hideMark/>
          </w:tcPr>
          <w:p w:rsidR="00160B2C" w:rsidRPr="00B12667" w:rsidRDefault="00160B2C" w:rsidP="00124DF7">
            <w:pPr>
              <w:spacing w:after="0" w:line="240" w:lineRule="auto"/>
              <w:jc w:val="center"/>
              <w:rPr>
                <w:rFonts w:ascii="Century" w:eastAsia="Times New Roman" w:hAnsi="Century"/>
                <w:b/>
                <w:bCs/>
                <w:sz w:val="18"/>
                <w:szCs w:val="18"/>
                <w:lang w:eastAsia="ru-RU"/>
              </w:rPr>
            </w:pPr>
          </w:p>
        </w:tc>
        <w:tc>
          <w:tcPr>
            <w:tcW w:w="940" w:type="dxa"/>
            <w:tcBorders>
              <w:left w:val="nil"/>
              <w:right w:val="nil"/>
            </w:tcBorders>
            <w:shd w:val="clear" w:color="auto" w:fill="FFFFFF"/>
            <w:noWrap/>
            <w:vAlign w:val="center"/>
          </w:tcPr>
          <w:p w:rsidR="00160B2C" w:rsidRPr="005C4D75" w:rsidRDefault="00226A1B" w:rsidP="00226A1B">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1 069</w:t>
            </w:r>
            <w:r w:rsidR="00160B2C" w:rsidRPr="005C4D75">
              <w:rPr>
                <w:rFonts w:ascii="Century" w:eastAsia="Times New Roman" w:hAnsi="Century"/>
                <w:b/>
                <w:w w:val="90"/>
                <w:sz w:val="18"/>
                <w:szCs w:val="17"/>
                <w:lang w:eastAsia="ru-RU"/>
              </w:rPr>
              <w:t xml:space="preserve"> </w:t>
            </w:r>
            <w:r>
              <w:rPr>
                <w:rFonts w:ascii="Century" w:eastAsia="Times New Roman" w:hAnsi="Century"/>
                <w:b/>
                <w:w w:val="90"/>
                <w:sz w:val="18"/>
                <w:szCs w:val="17"/>
                <w:lang w:eastAsia="ru-RU"/>
              </w:rPr>
              <w:t>993</w:t>
            </w:r>
          </w:p>
        </w:tc>
        <w:tc>
          <w:tcPr>
            <w:tcW w:w="940" w:type="dxa"/>
            <w:tcBorders>
              <w:left w:val="nil"/>
              <w:right w:val="nil"/>
            </w:tcBorders>
            <w:shd w:val="clear" w:color="auto" w:fill="FFFFFF"/>
            <w:noWrap/>
            <w:vAlign w:val="center"/>
          </w:tcPr>
          <w:p w:rsidR="00160B2C" w:rsidRPr="005C4D75" w:rsidRDefault="00160B2C" w:rsidP="00226A1B">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1 </w:t>
            </w:r>
            <w:r w:rsidR="00226A1B">
              <w:rPr>
                <w:rFonts w:ascii="Century" w:eastAsia="Times New Roman" w:hAnsi="Century"/>
                <w:b/>
                <w:w w:val="90"/>
                <w:sz w:val="18"/>
                <w:szCs w:val="17"/>
                <w:lang w:eastAsia="ru-RU"/>
              </w:rPr>
              <w:t>118</w:t>
            </w:r>
            <w:r w:rsidRPr="005C4D75">
              <w:rPr>
                <w:rFonts w:ascii="Century" w:eastAsia="Times New Roman" w:hAnsi="Century"/>
                <w:b/>
                <w:w w:val="90"/>
                <w:sz w:val="18"/>
                <w:szCs w:val="17"/>
                <w:lang w:eastAsia="ru-RU"/>
              </w:rPr>
              <w:t xml:space="preserve"> </w:t>
            </w:r>
            <w:r w:rsidR="00226A1B">
              <w:rPr>
                <w:rFonts w:ascii="Century" w:eastAsia="Times New Roman" w:hAnsi="Century"/>
                <w:b/>
                <w:w w:val="90"/>
                <w:sz w:val="18"/>
                <w:szCs w:val="17"/>
                <w:lang w:eastAsia="ru-RU"/>
              </w:rPr>
              <w:t>262</w:t>
            </w:r>
          </w:p>
        </w:tc>
        <w:tc>
          <w:tcPr>
            <w:tcW w:w="940" w:type="dxa"/>
            <w:tcBorders>
              <w:left w:val="nil"/>
              <w:right w:val="nil"/>
            </w:tcBorders>
            <w:shd w:val="clear" w:color="auto" w:fill="FFFFFF"/>
            <w:noWrap/>
            <w:vAlign w:val="center"/>
          </w:tcPr>
          <w:p w:rsidR="00160B2C" w:rsidRPr="005C4D75" w:rsidRDefault="00160B2C" w:rsidP="00226A1B">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1 </w:t>
            </w:r>
            <w:r w:rsidR="00226A1B">
              <w:rPr>
                <w:rFonts w:ascii="Century" w:eastAsia="Times New Roman" w:hAnsi="Century"/>
                <w:b/>
                <w:w w:val="90"/>
                <w:sz w:val="18"/>
                <w:szCs w:val="17"/>
                <w:lang w:eastAsia="ru-RU"/>
              </w:rPr>
              <w:t>265</w:t>
            </w:r>
            <w:r w:rsidRPr="005C4D75">
              <w:rPr>
                <w:rFonts w:ascii="Century" w:eastAsia="Times New Roman" w:hAnsi="Century"/>
                <w:b/>
                <w:w w:val="90"/>
                <w:sz w:val="18"/>
                <w:szCs w:val="17"/>
                <w:lang w:eastAsia="ru-RU"/>
              </w:rPr>
              <w:t xml:space="preserve"> </w:t>
            </w:r>
            <w:r w:rsidR="00226A1B">
              <w:rPr>
                <w:rFonts w:ascii="Century" w:eastAsia="Times New Roman" w:hAnsi="Century"/>
                <w:b/>
                <w:w w:val="90"/>
                <w:sz w:val="18"/>
                <w:szCs w:val="17"/>
                <w:lang w:eastAsia="ru-RU"/>
              </w:rPr>
              <w:t>385</w:t>
            </w:r>
          </w:p>
        </w:tc>
        <w:tc>
          <w:tcPr>
            <w:tcW w:w="941" w:type="dxa"/>
            <w:tcBorders>
              <w:left w:val="nil"/>
              <w:right w:val="nil"/>
            </w:tcBorders>
            <w:shd w:val="clear" w:color="auto" w:fill="FFFFFF"/>
            <w:noWrap/>
            <w:vAlign w:val="center"/>
          </w:tcPr>
          <w:p w:rsidR="00160B2C" w:rsidRPr="005C4D75" w:rsidRDefault="00160B2C" w:rsidP="00226A1B">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1 </w:t>
            </w:r>
            <w:r w:rsidR="00226A1B">
              <w:rPr>
                <w:rFonts w:ascii="Century" w:eastAsia="Times New Roman" w:hAnsi="Century"/>
                <w:b/>
                <w:w w:val="90"/>
                <w:sz w:val="18"/>
                <w:szCs w:val="17"/>
                <w:lang w:eastAsia="ru-RU"/>
              </w:rPr>
              <w:t>454</w:t>
            </w:r>
            <w:r w:rsidR="00DF1DE4" w:rsidRPr="005C4D75">
              <w:rPr>
                <w:rFonts w:ascii="Century" w:eastAsia="Times New Roman" w:hAnsi="Century"/>
                <w:b/>
                <w:w w:val="90"/>
                <w:sz w:val="18"/>
                <w:szCs w:val="17"/>
                <w:lang w:eastAsia="ru-RU"/>
              </w:rPr>
              <w:t xml:space="preserve"> </w:t>
            </w:r>
            <w:r w:rsidR="00226A1B">
              <w:rPr>
                <w:rFonts w:ascii="Century" w:eastAsia="Times New Roman" w:hAnsi="Century"/>
                <w:b/>
                <w:w w:val="90"/>
                <w:sz w:val="18"/>
                <w:szCs w:val="17"/>
                <w:lang w:eastAsia="ru-RU"/>
              </w:rPr>
              <w:t>920</w:t>
            </w:r>
          </w:p>
        </w:tc>
        <w:tc>
          <w:tcPr>
            <w:tcW w:w="940" w:type="dxa"/>
            <w:tcBorders>
              <w:left w:val="nil"/>
              <w:right w:val="nil"/>
            </w:tcBorders>
            <w:shd w:val="clear" w:color="auto" w:fill="FFFFFF"/>
            <w:vAlign w:val="center"/>
          </w:tcPr>
          <w:p w:rsidR="00160B2C" w:rsidRPr="005C4D75" w:rsidRDefault="00160B2C" w:rsidP="00226A1B">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1 </w:t>
            </w:r>
            <w:r w:rsidR="00226A1B">
              <w:rPr>
                <w:rFonts w:ascii="Century" w:eastAsia="Times New Roman" w:hAnsi="Century"/>
                <w:b/>
                <w:w w:val="90"/>
                <w:sz w:val="18"/>
                <w:szCs w:val="17"/>
                <w:lang w:eastAsia="ru-RU"/>
              </w:rPr>
              <w:t>717</w:t>
            </w:r>
            <w:r w:rsidR="00DF1DE4" w:rsidRPr="005C4D75">
              <w:rPr>
                <w:rFonts w:ascii="Century" w:eastAsia="Times New Roman" w:hAnsi="Century"/>
                <w:b/>
                <w:w w:val="90"/>
                <w:sz w:val="18"/>
                <w:szCs w:val="17"/>
                <w:lang w:eastAsia="ru-RU"/>
              </w:rPr>
              <w:t xml:space="preserve"> </w:t>
            </w:r>
            <w:r w:rsidR="00226A1B">
              <w:rPr>
                <w:rFonts w:ascii="Century" w:eastAsia="Times New Roman" w:hAnsi="Century"/>
                <w:b/>
                <w:w w:val="90"/>
                <w:sz w:val="18"/>
                <w:szCs w:val="17"/>
                <w:lang w:eastAsia="ru-RU"/>
              </w:rPr>
              <w:t>924</w:t>
            </w:r>
          </w:p>
        </w:tc>
        <w:tc>
          <w:tcPr>
            <w:tcW w:w="940" w:type="dxa"/>
            <w:tcBorders>
              <w:left w:val="nil"/>
              <w:right w:val="nil"/>
            </w:tcBorders>
            <w:shd w:val="clear" w:color="auto" w:fill="FFFFFF"/>
            <w:vAlign w:val="center"/>
          </w:tcPr>
          <w:p w:rsidR="00160B2C" w:rsidRPr="005C4D75" w:rsidRDefault="00160B2C" w:rsidP="00226A1B">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1 </w:t>
            </w:r>
            <w:r w:rsidR="00226A1B">
              <w:rPr>
                <w:rFonts w:ascii="Century" w:eastAsia="Times New Roman" w:hAnsi="Century"/>
                <w:b/>
                <w:w w:val="90"/>
                <w:sz w:val="18"/>
                <w:szCs w:val="17"/>
                <w:lang w:eastAsia="ru-RU"/>
              </w:rPr>
              <w:t>840</w:t>
            </w:r>
            <w:r w:rsidR="00DF1DE4" w:rsidRPr="005C4D75">
              <w:rPr>
                <w:rFonts w:ascii="Century" w:eastAsia="Times New Roman" w:hAnsi="Century"/>
                <w:b/>
                <w:w w:val="90"/>
                <w:sz w:val="18"/>
                <w:szCs w:val="17"/>
                <w:lang w:eastAsia="ru-RU"/>
              </w:rPr>
              <w:t xml:space="preserve"> </w:t>
            </w:r>
            <w:r w:rsidR="00226A1B">
              <w:rPr>
                <w:rFonts w:ascii="Century" w:eastAsia="Times New Roman" w:hAnsi="Century"/>
                <w:b/>
                <w:w w:val="90"/>
                <w:sz w:val="18"/>
                <w:szCs w:val="17"/>
                <w:lang w:eastAsia="ru-RU"/>
              </w:rPr>
              <w:t>204</w:t>
            </w:r>
          </w:p>
        </w:tc>
        <w:tc>
          <w:tcPr>
            <w:tcW w:w="941" w:type="dxa"/>
            <w:tcBorders>
              <w:left w:val="nil"/>
              <w:right w:val="nil"/>
            </w:tcBorders>
            <w:shd w:val="clear" w:color="auto" w:fill="FFFFFF"/>
            <w:vAlign w:val="center"/>
          </w:tcPr>
          <w:p w:rsidR="00160B2C" w:rsidRPr="005C4D75" w:rsidRDefault="00226A1B" w:rsidP="00226A1B">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w:t>
            </w:r>
            <w:r w:rsidR="00DF1DE4" w:rsidRPr="005C4D75">
              <w:rPr>
                <w:rFonts w:ascii="Century" w:eastAsia="Times New Roman" w:hAnsi="Century"/>
                <w:b/>
                <w:w w:val="90"/>
                <w:sz w:val="18"/>
                <w:szCs w:val="17"/>
                <w:lang w:eastAsia="ru-RU"/>
              </w:rPr>
              <w:t xml:space="preserve"> </w:t>
            </w:r>
            <w:r>
              <w:rPr>
                <w:rFonts w:ascii="Century" w:eastAsia="Times New Roman" w:hAnsi="Century"/>
                <w:b/>
                <w:w w:val="90"/>
                <w:sz w:val="18"/>
                <w:szCs w:val="17"/>
                <w:lang w:eastAsia="ru-RU"/>
              </w:rPr>
              <w:t>926</w:t>
            </w:r>
            <w:r w:rsidR="00DF1DE4" w:rsidRPr="005C4D75">
              <w:rPr>
                <w:rFonts w:ascii="Century" w:eastAsia="Times New Roman" w:hAnsi="Century"/>
                <w:b/>
                <w:w w:val="90"/>
                <w:sz w:val="18"/>
                <w:szCs w:val="17"/>
                <w:lang w:eastAsia="ru-RU"/>
              </w:rPr>
              <w:t xml:space="preserve"> </w:t>
            </w:r>
            <w:r>
              <w:rPr>
                <w:rFonts w:ascii="Century" w:eastAsia="Times New Roman" w:hAnsi="Century"/>
                <w:b/>
                <w:w w:val="90"/>
                <w:sz w:val="18"/>
                <w:szCs w:val="17"/>
                <w:lang w:eastAsia="ru-RU"/>
              </w:rPr>
              <w:t>719</w:t>
            </w:r>
          </w:p>
        </w:tc>
      </w:tr>
      <w:tr w:rsidR="004D0F32" w:rsidRPr="00B631AF" w:rsidTr="005C4D75">
        <w:trPr>
          <w:trHeight w:val="113"/>
        </w:trPr>
        <w:tc>
          <w:tcPr>
            <w:tcW w:w="2269" w:type="dxa"/>
            <w:tcBorders>
              <w:left w:val="nil"/>
              <w:right w:val="nil"/>
            </w:tcBorders>
            <w:shd w:val="clear" w:color="auto" w:fill="FFFFFF"/>
            <w:noWrap/>
            <w:vAlign w:val="center"/>
          </w:tcPr>
          <w:p w:rsidR="004D0F32" w:rsidRPr="00AD53E8" w:rsidRDefault="004D0F32" w:rsidP="00B12667">
            <w:pPr>
              <w:spacing w:after="0" w:line="240" w:lineRule="auto"/>
              <w:rPr>
                <w:rFonts w:ascii="Century" w:eastAsia="Times New Roman" w:hAnsi="Century"/>
                <w:bCs/>
                <w:sz w:val="18"/>
                <w:szCs w:val="18"/>
                <w:lang w:eastAsia="ru-RU"/>
              </w:rPr>
            </w:pPr>
            <w:r w:rsidRPr="00AD53E8">
              <w:rPr>
                <w:rFonts w:ascii="Century" w:eastAsia="Times New Roman" w:hAnsi="Century"/>
                <w:bCs/>
                <w:sz w:val="18"/>
                <w:szCs w:val="18"/>
                <w:lang w:eastAsia="ru-RU"/>
              </w:rPr>
              <w:t>по НДС</w:t>
            </w:r>
          </w:p>
        </w:tc>
        <w:tc>
          <w:tcPr>
            <w:tcW w:w="425" w:type="dxa"/>
            <w:tcBorders>
              <w:left w:val="nil"/>
              <w:right w:val="nil"/>
            </w:tcBorders>
            <w:shd w:val="clear" w:color="auto" w:fill="FFFFFF"/>
            <w:vAlign w:val="center"/>
          </w:tcPr>
          <w:p w:rsidR="004D0F32" w:rsidRPr="00B12667" w:rsidRDefault="004D0F32" w:rsidP="009F2343">
            <w:pPr>
              <w:spacing w:after="0" w:line="240" w:lineRule="auto"/>
              <w:ind w:left="-106" w:right="-128"/>
              <w:rPr>
                <w:rFonts w:ascii="Century" w:eastAsia="Times New Roman" w:hAnsi="Century"/>
                <w:b/>
                <w:bCs/>
                <w:sz w:val="18"/>
                <w:szCs w:val="18"/>
                <w:lang w:eastAsia="ru-RU"/>
              </w:rPr>
            </w:pPr>
          </w:p>
        </w:tc>
        <w:tc>
          <w:tcPr>
            <w:tcW w:w="850" w:type="dxa"/>
            <w:tcBorders>
              <w:left w:val="nil"/>
              <w:right w:val="nil"/>
            </w:tcBorders>
            <w:shd w:val="clear" w:color="auto" w:fill="FFFFFF"/>
            <w:noWrap/>
            <w:tcMar>
              <w:left w:w="57" w:type="dxa"/>
              <w:right w:w="57" w:type="dxa"/>
            </w:tcMar>
            <w:vAlign w:val="center"/>
          </w:tcPr>
          <w:p w:rsidR="004D0F32" w:rsidRPr="00B12667" w:rsidRDefault="004D0F32" w:rsidP="00124DF7">
            <w:pPr>
              <w:spacing w:after="0" w:line="240" w:lineRule="auto"/>
              <w:jc w:val="center"/>
              <w:rPr>
                <w:rFonts w:ascii="Century" w:eastAsia="Times New Roman" w:hAnsi="Century"/>
                <w:b/>
                <w:bCs/>
                <w:sz w:val="18"/>
                <w:szCs w:val="18"/>
                <w:lang w:eastAsia="ru-RU"/>
              </w:rPr>
            </w:pPr>
          </w:p>
        </w:tc>
        <w:tc>
          <w:tcPr>
            <w:tcW w:w="940" w:type="dxa"/>
            <w:tcBorders>
              <w:left w:val="nil"/>
              <w:right w:val="nil"/>
            </w:tcBorders>
            <w:shd w:val="clear" w:color="auto" w:fill="FFFFFF"/>
            <w:noWrap/>
            <w:vAlign w:val="center"/>
          </w:tcPr>
          <w:p w:rsidR="004D0F32" w:rsidRPr="007135D4" w:rsidRDefault="00226A1B" w:rsidP="00226A1B">
            <w:pPr>
              <w:spacing w:after="0" w:line="240" w:lineRule="auto"/>
              <w:ind w:left="-108" w:right="-88"/>
              <w:jc w:val="center"/>
              <w:rPr>
                <w:rFonts w:ascii="Century" w:eastAsia="Times New Roman" w:hAnsi="Century"/>
                <w:w w:val="90"/>
                <w:sz w:val="18"/>
                <w:szCs w:val="18"/>
                <w:lang w:eastAsia="ru-RU"/>
              </w:rPr>
            </w:pPr>
            <w:r>
              <w:rPr>
                <w:rFonts w:ascii="Century" w:eastAsia="Times New Roman" w:hAnsi="Century"/>
                <w:w w:val="90"/>
                <w:sz w:val="18"/>
                <w:szCs w:val="18"/>
                <w:lang w:eastAsia="ru-RU"/>
              </w:rPr>
              <w:t>1 027</w:t>
            </w:r>
            <w:r w:rsidR="00967520" w:rsidRPr="007135D4">
              <w:rPr>
                <w:rFonts w:ascii="Century" w:eastAsia="Times New Roman" w:hAnsi="Century"/>
                <w:w w:val="90"/>
                <w:sz w:val="18"/>
                <w:szCs w:val="18"/>
                <w:lang w:eastAsia="ru-RU"/>
              </w:rPr>
              <w:t xml:space="preserve"> </w:t>
            </w:r>
            <w:r>
              <w:rPr>
                <w:rFonts w:ascii="Century" w:eastAsia="Times New Roman" w:hAnsi="Century"/>
                <w:w w:val="90"/>
                <w:sz w:val="18"/>
                <w:szCs w:val="18"/>
                <w:lang w:eastAsia="ru-RU"/>
              </w:rPr>
              <w:t>023</w:t>
            </w:r>
          </w:p>
        </w:tc>
        <w:tc>
          <w:tcPr>
            <w:tcW w:w="940" w:type="dxa"/>
            <w:tcBorders>
              <w:left w:val="nil"/>
              <w:right w:val="nil"/>
            </w:tcBorders>
            <w:shd w:val="clear" w:color="auto" w:fill="FFFFFF"/>
            <w:noWrap/>
            <w:vAlign w:val="center"/>
          </w:tcPr>
          <w:p w:rsidR="004D0F32" w:rsidRPr="007135D4" w:rsidRDefault="004D0F32" w:rsidP="00226A1B">
            <w:pPr>
              <w:spacing w:after="0" w:line="240" w:lineRule="auto"/>
              <w:ind w:left="-108" w:right="-88"/>
              <w:jc w:val="center"/>
              <w:rPr>
                <w:rFonts w:ascii="Century" w:eastAsia="Times New Roman" w:hAnsi="Century"/>
                <w:w w:val="90"/>
                <w:sz w:val="18"/>
                <w:szCs w:val="18"/>
                <w:lang w:eastAsia="ru-RU"/>
              </w:rPr>
            </w:pPr>
            <w:r w:rsidRPr="007135D4">
              <w:rPr>
                <w:rFonts w:ascii="Century" w:eastAsia="Times New Roman" w:hAnsi="Century"/>
                <w:w w:val="90"/>
                <w:sz w:val="18"/>
                <w:szCs w:val="18"/>
                <w:lang w:eastAsia="ru-RU"/>
              </w:rPr>
              <w:t>1 </w:t>
            </w:r>
            <w:r w:rsidR="00226A1B">
              <w:rPr>
                <w:rFonts w:ascii="Century" w:eastAsia="Times New Roman" w:hAnsi="Century"/>
                <w:w w:val="90"/>
                <w:sz w:val="18"/>
                <w:szCs w:val="18"/>
                <w:lang w:eastAsia="ru-RU"/>
              </w:rPr>
              <w:t>077</w:t>
            </w:r>
            <w:r w:rsidRPr="007135D4">
              <w:rPr>
                <w:rFonts w:ascii="Century" w:eastAsia="Times New Roman" w:hAnsi="Century"/>
                <w:w w:val="90"/>
                <w:sz w:val="18"/>
                <w:szCs w:val="18"/>
                <w:lang w:eastAsia="ru-RU"/>
              </w:rPr>
              <w:t xml:space="preserve"> </w:t>
            </w:r>
            <w:r w:rsidR="00226A1B">
              <w:rPr>
                <w:rFonts w:ascii="Century" w:eastAsia="Times New Roman" w:hAnsi="Century"/>
                <w:w w:val="90"/>
                <w:sz w:val="18"/>
                <w:szCs w:val="18"/>
                <w:lang w:eastAsia="ru-RU"/>
              </w:rPr>
              <w:t>775</w:t>
            </w:r>
          </w:p>
        </w:tc>
        <w:tc>
          <w:tcPr>
            <w:tcW w:w="940" w:type="dxa"/>
            <w:tcBorders>
              <w:left w:val="nil"/>
              <w:right w:val="nil"/>
            </w:tcBorders>
            <w:shd w:val="clear" w:color="auto" w:fill="FFFFFF"/>
            <w:noWrap/>
            <w:vAlign w:val="center"/>
          </w:tcPr>
          <w:p w:rsidR="004D0F32" w:rsidRPr="007135D4" w:rsidRDefault="00990B8C" w:rsidP="00226A1B">
            <w:pPr>
              <w:spacing w:after="0" w:line="240" w:lineRule="auto"/>
              <w:ind w:left="-108" w:right="-88"/>
              <w:jc w:val="center"/>
              <w:rPr>
                <w:rFonts w:ascii="Century" w:eastAsia="Times New Roman" w:hAnsi="Century"/>
                <w:w w:val="90"/>
                <w:sz w:val="18"/>
                <w:szCs w:val="18"/>
                <w:lang w:eastAsia="ru-RU"/>
              </w:rPr>
            </w:pPr>
            <w:r w:rsidRPr="007135D4">
              <w:rPr>
                <w:rFonts w:ascii="Century" w:eastAsia="Times New Roman" w:hAnsi="Century"/>
                <w:w w:val="90"/>
                <w:sz w:val="18"/>
                <w:szCs w:val="18"/>
                <w:lang w:eastAsia="ru-RU"/>
              </w:rPr>
              <w:t>1 </w:t>
            </w:r>
            <w:r w:rsidR="00226A1B">
              <w:rPr>
                <w:rFonts w:ascii="Century" w:eastAsia="Times New Roman" w:hAnsi="Century"/>
                <w:w w:val="90"/>
                <w:sz w:val="18"/>
                <w:szCs w:val="18"/>
                <w:lang w:eastAsia="ru-RU"/>
              </w:rPr>
              <w:t>214</w:t>
            </w:r>
            <w:r w:rsidRPr="007135D4">
              <w:rPr>
                <w:rFonts w:ascii="Century" w:eastAsia="Times New Roman" w:hAnsi="Century"/>
                <w:w w:val="90"/>
                <w:sz w:val="18"/>
                <w:szCs w:val="18"/>
                <w:lang w:eastAsia="ru-RU"/>
              </w:rPr>
              <w:t xml:space="preserve"> </w:t>
            </w:r>
            <w:r w:rsidR="00226A1B">
              <w:rPr>
                <w:rFonts w:ascii="Century" w:eastAsia="Times New Roman" w:hAnsi="Century"/>
                <w:w w:val="90"/>
                <w:sz w:val="18"/>
                <w:szCs w:val="18"/>
                <w:lang w:eastAsia="ru-RU"/>
              </w:rPr>
              <w:t>195</w:t>
            </w:r>
          </w:p>
        </w:tc>
        <w:tc>
          <w:tcPr>
            <w:tcW w:w="941" w:type="dxa"/>
            <w:tcBorders>
              <w:left w:val="nil"/>
              <w:right w:val="nil"/>
            </w:tcBorders>
            <w:shd w:val="clear" w:color="auto" w:fill="FFFFFF"/>
            <w:noWrap/>
            <w:vAlign w:val="center"/>
          </w:tcPr>
          <w:p w:rsidR="004D0F32" w:rsidRPr="007135D4" w:rsidRDefault="00990B8C" w:rsidP="00226A1B">
            <w:pPr>
              <w:spacing w:after="0" w:line="240" w:lineRule="auto"/>
              <w:ind w:left="-108" w:right="-88"/>
              <w:jc w:val="center"/>
              <w:rPr>
                <w:rFonts w:ascii="Century" w:eastAsia="Times New Roman" w:hAnsi="Century"/>
                <w:w w:val="90"/>
                <w:sz w:val="18"/>
                <w:szCs w:val="18"/>
                <w:lang w:eastAsia="ru-RU"/>
              </w:rPr>
            </w:pPr>
            <w:r w:rsidRPr="007135D4">
              <w:rPr>
                <w:rFonts w:ascii="Century" w:eastAsia="Times New Roman" w:hAnsi="Century"/>
                <w:w w:val="90"/>
                <w:sz w:val="18"/>
                <w:szCs w:val="18"/>
                <w:lang w:eastAsia="ru-RU"/>
              </w:rPr>
              <w:t>1 </w:t>
            </w:r>
            <w:r w:rsidR="00226A1B">
              <w:rPr>
                <w:rFonts w:ascii="Century" w:eastAsia="Times New Roman" w:hAnsi="Century"/>
                <w:w w:val="90"/>
                <w:sz w:val="18"/>
                <w:szCs w:val="18"/>
                <w:lang w:eastAsia="ru-RU"/>
              </w:rPr>
              <w:t>363</w:t>
            </w:r>
            <w:r w:rsidRPr="007135D4">
              <w:rPr>
                <w:rFonts w:ascii="Century" w:eastAsia="Times New Roman" w:hAnsi="Century"/>
                <w:w w:val="90"/>
                <w:sz w:val="18"/>
                <w:szCs w:val="18"/>
                <w:lang w:eastAsia="ru-RU"/>
              </w:rPr>
              <w:t xml:space="preserve"> </w:t>
            </w:r>
            <w:r w:rsidR="00226A1B">
              <w:rPr>
                <w:rFonts w:ascii="Century" w:eastAsia="Times New Roman" w:hAnsi="Century"/>
                <w:w w:val="90"/>
                <w:sz w:val="18"/>
                <w:szCs w:val="18"/>
                <w:lang w:eastAsia="ru-RU"/>
              </w:rPr>
              <w:t>890</w:t>
            </w:r>
          </w:p>
        </w:tc>
        <w:tc>
          <w:tcPr>
            <w:tcW w:w="940" w:type="dxa"/>
            <w:tcBorders>
              <w:left w:val="nil"/>
              <w:right w:val="nil"/>
            </w:tcBorders>
            <w:shd w:val="clear" w:color="auto" w:fill="FFFFFF"/>
            <w:vAlign w:val="center"/>
          </w:tcPr>
          <w:p w:rsidR="004D0F32" w:rsidRPr="007135D4" w:rsidRDefault="004D0F32" w:rsidP="00226A1B">
            <w:pPr>
              <w:spacing w:after="0" w:line="240" w:lineRule="auto"/>
              <w:ind w:left="-108" w:right="-88"/>
              <w:jc w:val="center"/>
              <w:rPr>
                <w:rFonts w:ascii="Century" w:eastAsia="Times New Roman" w:hAnsi="Century"/>
                <w:w w:val="90"/>
                <w:sz w:val="18"/>
                <w:szCs w:val="18"/>
                <w:lang w:eastAsia="ru-RU"/>
              </w:rPr>
            </w:pPr>
            <w:r w:rsidRPr="007135D4">
              <w:rPr>
                <w:rFonts w:ascii="Century" w:eastAsia="Times New Roman" w:hAnsi="Century"/>
                <w:w w:val="90"/>
                <w:sz w:val="18"/>
                <w:szCs w:val="18"/>
                <w:lang w:eastAsia="ru-RU"/>
              </w:rPr>
              <w:t>1 </w:t>
            </w:r>
            <w:r w:rsidR="00226A1B">
              <w:rPr>
                <w:rFonts w:ascii="Century" w:eastAsia="Times New Roman" w:hAnsi="Century"/>
                <w:w w:val="90"/>
                <w:sz w:val="18"/>
                <w:szCs w:val="18"/>
                <w:lang w:eastAsia="ru-RU"/>
              </w:rPr>
              <w:t>618</w:t>
            </w:r>
            <w:r w:rsidRPr="007135D4">
              <w:rPr>
                <w:rFonts w:ascii="Century" w:eastAsia="Times New Roman" w:hAnsi="Century"/>
                <w:w w:val="90"/>
                <w:sz w:val="18"/>
                <w:szCs w:val="18"/>
                <w:lang w:eastAsia="ru-RU"/>
              </w:rPr>
              <w:t xml:space="preserve"> </w:t>
            </w:r>
            <w:r w:rsidR="00226A1B">
              <w:rPr>
                <w:rFonts w:ascii="Century" w:eastAsia="Times New Roman" w:hAnsi="Century"/>
                <w:w w:val="90"/>
                <w:sz w:val="18"/>
                <w:szCs w:val="18"/>
                <w:lang w:eastAsia="ru-RU"/>
              </w:rPr>
              <w:t>471</w:t>
            </w:r>
          </w:p>
        </w:tc>
        <w:tc>
          <w:tcPr>
            <w:tcW w:w="940" w:type="dxa"/>
            <w:tcBorders>
              <w:left w:val="nil"/>
              <w:right w:val="nil"/>
            </w:tcBorders>
            <w:shd w:val="clear" w:color="auto" w:fill="FFFFFF"/>
            <w:vAlign w:val="center"/>
          </w:tcPr>
          <w:p w:rsidR="004D0F32" w:rsidRPr="007135D4" w:rsidRDefault="004D0F32" w:rsidP="00226A1B">
            <w:pPr>
              <w:spacing w:after="0" w:line="240" w:lineRule="auto"/>
              <w:ind w:left="-108" w:right="-88"/>
              <w:jc w:val="center"/>
              <w:rPr>
                <w:rFonts w:ascii="Century" w:eastAsia="Times New Roman" w:hAnsi="Century"/>
                <w:w w:val="90"/>
                <w:sz w:val="18"/>
                <w:szCs w:val="18"/>
                <w:lang w:eastAsia="ru-RU"/>
              </w:rPr>
            </w:pPr>
            <w:r w:rsidRPr="007135D4">
              <w:rPr>
                <w:rFonts w:ascii="Century" w:eastAsia="Times New Roman" w:hAnsi="Century"/>
                <w:w w:val="90"/>
                <w:sz w:val="18"/>
                <w:szCs w:val="18"/>
                <w:lang w:eastAsia="ru-RU"/>
              </w:rPr>
              <w:t>1 </w:t>
            </w:r>
            <w:r w:rsidR="00226A1B">
              <w:rPr>
                <w:rFonts w:ascii="Century" w:eastAsia="Times New Roman" w:hAnsi="Century"/>
                <w:w w:val="90"/>
                <w:sz w:val="18"/>
                <w:szCs w:val="18"/>
                <w:lang w:eastAsia="ru-RU"/>
              </w:rPr>
              <w:t>734</w:t>
            </w:r>
            <w:r w:rsidRPr="007135D4">
              <w:rPr>
                <w:rFonts w:ascii="Century" w:eastAsia="Times New Roman" w:hAnsi="Century"/>
                <w:w w:val="90"/>
                <w:sz w:val="18"/>
                <w:szCs w:val="18"/>
                <w:lang w:eastAsia="ru-RU"/>
              </w:rPr>
              <w:t xml:space="preserve"> </w:t>
            </w:r>
            <w:r w:rsidR="00226A1B">
              <w:rPr>
                <w:rFonts w:ascii="Century" w:eastAsia="Times New Roman" w:hAnsi="Century"/>
                <w:w w:val="90"/>
                <w:sz w:val="18"/>
                <w:szCs w:val="18"/>
                <w:lang w:eastAsia="ru-RU"/>
              </w:rPr>
              <w:t>266</w:t>
            </w:r>
          </w:p>
        </w:tc>
        <w:tc>
          <w:tcPr>
            <w:tcW w:w="941" w:type="dxa"/>
            <w:tcBorders>
              <w:left w:val="nil"/>
              <w:right w:val="nil"/>
            </w:tcBorders>
            <w:shd w:val="clear" w:color="auto" w:fill="FFFFFF"/>
            <w:vAlign w:val="center"/>
          </w:tcPr>
          <w:p w:rsidR="004D0F32" w:rsidRPr="007135D4" w:rsidRDefault="004D0F32" w:rsidP="00226A1B">
            <w:pPr>
              <w:spacing w:after="0" w:line="240" w:lineRule="auto"/>
              <w:ind w:left="-108" w:right="-88"/>
              <w:jc w:val="center"/>
              <w:rPr>
                <w:rFonts w:ascii="Century" w:eastAsia="Times New Roman" w:hAnsi="Century"/>
                <w:w w:val="90"/>
                <w:sz w:val="18"/>
                <w:szCs w:val="18"/>
                <w:lang w:eastAsia="ru-RU"/>
              </w:rPr>
            </w:pPr>
            <w:r w:rsidRPr="007135D4">
              <w:rPr>
                <w:rFonts w:ascii="Century" w:eastAsia="Times New Roman" w:hAnsi="Century"/>
                <w:w w:val="90"/>
                <w:sz w:val="18"/>
                <w:szCs w:val="18"/>
                <w:lang w:eastAsia="ru-RU"/>
              </w:rPr>
              <w:t>1 </w:t>
            </w:r>
            <w:r w:rsidR="00226A1B">
              <w:rPr>
                <w:rFonts w:ascii="Century" w:eastAsia="Times New Roman" w:hAnsi="Century"/>
                <w:w w:val="90"/>
                <w:sz w:val="18"/>
                <w:szCs w:val="18"/>
                <w:lang w:eastAsia="ru-RU"/>
              </w:rPr>
              <w:t>813</w:t>
            </w:r>
            <w:r w:rsidRPr="007135D4">
              <w:rPr>
                <w:rFonts w:ascii="Century" w:eastAsia="Times New Roman" w:hAnsi="Century"/>
                <w:w w:val="90"/>
                <w:sz w:val="18"/>
                <w:szCs w:val="18"/>
                <w:lang w:eastAsia="ru-RU"/>
              </w:rPr>
              <w:t xml:space="preserve"> </w:t>
            </w:r>
            <w:r w:rsidR="00226A1B">
              <w:rPr>
                <w:rFonts w:ascii="Century" w:eastAsia="Times New Roman" w:hAnsi="Century"/>
                <w:w w:val="90"/>
                <w:sz w:val="18"/>
                <w:szCs w:val="18"/>
                <w:lang w:eastAsia="ru-RU"/>
              </w:rPr>
              <w:t>276</w:t>
            </w:r>
          </w:p>
        </w:tc>
      </w:tr>
      <w:tr w:rsidR="00226A1B" w:rsidRPr="00B631AF" w:rsidTr="005C4D75">
        <w:trPr>
          <w:trHeight w:val="113"/>
        </w:trPr>
        <w:tc>
          <w:tcPr>
            <w:tcW w:w="2269" w:type="dxa"/>
            <w:tcBorders>
              <w:left w:val="nil"/>
              <w:right w:val="nil"/>
            </w:tcBorders>
            <w:shd w:val="clear" w:color="auto" w:fill="FFFFFF"/>
            <w:noWrap/>
            <w:vAlign w:val="center"/>
          </w:tcPr>
          <w:p w:rsidR="00226A1B" w:rsidRPr="00AD53E8" w:rsidRDefault="00226A1B" w:rsidP="00B12667">
            <w:pPr>
              <w:spacing w:after="0" w:line="240" w:lineRule="auto"/>
              <w:rPr>
                <w:rFonts w:ascii="Century" w:eastAsia="Times New Roman" w:hAnsi="Century"/>
                <w:bCs/>
                <w:sz w:val="18"/>
                <w:szCs w:val="18"/>
                <w:lang w:eastAsia="ru-RU"/>
              </w:rPr>
            </w:pPr>
            <w:r w:rsidRPr="00AD53E8">
              <w:rPr>
                <w:rFonts w:ascii="Century" w:eastAsia="Times New Roman" w:hAnsi="Century"/>
                <w:bCs/>
                <w:sz w:val="18"/>
                <w:szCs w:val="18"/>
                <w:lang w:eastAsia="ru-RU"/>
              </w:rPr>
              <w:t>по ввозной таможенной пошлине</w:t>
            </w:r>
          </w:p>
        </w:tc>
        <w:tc>
          <w:tcPr>
            <w:tcW w:w="425" w:type="dxa"/>
            <w:tcBorders>
              <w:left w:val="nil"/>
              <w:right w:val="nil"/>
            </w:tcBorders>
            <w:shd w:val="clear" w:color="auto" w:fill="FFFFFF"/>
            <w:vAlign w:val="center"/>
          </w:tcPr>
          <w:p w:rsidR="00226A1B" w:rsidRPr="00B12667" w:rsidRDefault="00226A1B" w:rsidP="009F2343">
            <w:pPr>
              <w:spacing w:after="0" w:line="240" w:lineRule="auto"/>
              <w:ind w:left="-106" w:right="-128"/>
              <w:rPr>
                <w:rFonts w:ascii="Century" w:eastAsia="Times New Roman" w:hAnsi="Century"/>
                <w:b/>
                <w:bCs/>
                <w:sz w:val="18"/>
                <w:szCs w:val="18"/>
                <w:lang w:eastAsia="ru-RU"/>
              </w:rPr>
            </w:pPr>
          </w:p>
        </w:tc>
        <w:tc>
          <w:tcPr>
            <w:tcW w:w="850" w:type="dxa"/>
            <w:tcBorders>
              <w:left w:val="nil"/>
              <w:right w:val="nil"/>
            </w:tcBorders>
            <w:shd w:val="clear" w:color="auto" w:fill="FFFFFF"/>
            <w:noWrap/>
            <w:tcMar>
              <w:left w:w="57" w:type="dxa"/>
              <w:right w:w="57" w:type="dxa"/>
            </w:tcMar>
            <w:vAlign w:val="center"/>
          </w:tcPr>
          <w:p w:rsidR="00226A1B" w:rsidRPr="00B12667" w:rsidRDefault="00226A1B" w:rsidP="00124DF7">
            <w:pPr>
              <w:spacing w:after="0" w:line="240" w:lineRule="auto"/>
              <w:jc w:val="center"/>
              <w:rPr>
                <w:rFonts w:ascii="Century" w:eastAsia="Times New Roman" w:hAnsi="Century"/>
                <w:b/>
                <w:bCs/>
                <w:sz w:val="18"/>
                <w:szCs w:val="18"/>
                <w:lang w:eastAsia="ru-RU"/>
              </w:rPr>
            </w:pPr>
          </w:p>
        </w:tc>
        <w:tc>
          <w:tcPr>
            <w:tcW w:w="940" w:type="dxa"/>
            <w:tcBorders>
              <w:left w:val="nil"/>
              <w:right w:val="nil"/>
            </w:tcBorders>
            <w:shd w:val="clear" w:color="auto" w:fill="FFFFFF"/>
            <w:noWrap/>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42 970</w:t>
            </w:r>
          </w:p>
        </w:tc>
        <w:tc>
          <w:tcPr>
            <w:tcW w:w="940" w:type="dxa"/>
            <w:tcBorders>
              <w:left w:val="nil"/>
              <w:right w:val="nil"/>
            </w:tcBorders>
            <w:shd w:val="clear" w:color="auto" w:fill="FFFFFF"/>
            <w:noWrap/>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40 487</w:t>
            </w:r>
          </w:p>
        </w:tc>
        <w:tc>
          <w:tcPr>
            <w:tcW w:w="940" w:type="dxa"/>
            <w:tcBorders>
              <w:left w:val="nil"/>
              <w:right w:val="nil"/>
            </w:tcBorders>
            <w:shd w:val="clear" w:color="auto" w:fill="FFFFFF"/>
            <w:noWrap/>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51 190</w:t>
            </w:r>
          </w:p>
        </w:tc>
        <w:tc>
          <w:tcPr>
            <w:tcW w:w="941" w:type="dxa"/>
            <w:tcBorders>
              <w:left w:val="nil"/>
              <w:right w:val="nil"/>
            </w:tcBorders>
            <w:shd w:val="clear" w:color="auto" w:fill="FFFFFF"/>
            <w:noWrap/>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91 030</w:t>
            </w:r>
          </w:p>
        </w:tc>
        <w:tc>
          <w:tcPr>
            <w:tcW w:w="940" w:type="dxa"/>
            <w:tcBorders>
              <w:left w:val="nil"/>
              <w:right w:val="nil"/>
            </w:tcBorders>
            <w:shd w:val="clear" w:color="auto" w:fill="FFFFFF"/>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99 453</w:t>
            </w:r>
          </w:p>
        </w:tc>
        <w:tc>
          <w:tcPr>
            <w:tcW w:w="940" w:type="dxa"/>
            <w:tcBorders>
              <w:left w:val="nil"/>
              <w:right w:val="nil"/>
            </w:tcBorders>
            <w:shd w:val="clear" w:color="auto" w:fill="FFFFFF"/>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105 938</w:t>
            </w:r>
          </w:p>
        </w:tc>
        <w:tc>
          <w:tcPr>
            <w:tcW w:w="941" w:type="dxa"/>
            <w:tcBorders>
              <w:left w:val="nil"/>
              <w:right w:val="nil"/>
            </w:tcBorders>
            <w:shd w:val="clear" w:color="auto" w:fill="FFFFFF"/>
            <w:vAlign w:val="center"/>
          </w:tcPr>
          <w:p w:rsidR="00226A1B" w:rsidRPr="00226A1B" w:rsidRDefault="00226A1B" w:rsidP="007A0790">
            <w:pPr>
              <w:spacing w:after="0" w:line="240" w:lineRule="auto"/>
              <w:ind w:left="-108" w:right="-88"/>
              <w:jc w:val="center"/>
              <w:rPr>
                <w:rFonts w:ascii="Century" w:eastAsia="Times New Roman" w:hAnsi="Century"/>
                <w:w w:val="90"/>
                <w:sz w:val="18"/>
                <w:szCs w:val="18"/>
                <w:lang w:eastAsia="ru-RU"/>
              </w:rPr>
            </w:pPr>
            <w:r w:rsidRPr="00226A1B">
              <w:rPr>
                <w:rFonts w:ascii="Century" w:eastAsia="Times New Roman" w:hAnsi="Century"/>
                <w:w w:val="90"/>
                <w:sz w:val="18"/>
                <w:szCs w:val="18"/>
                <w:lang w:eastAsia="ru-RU"/>
              </w:rPr>
              <w:t>113 443</w:t>
            </w:r>
          </w:p>
        </w:tc>
      </w:tr>
      <w:tr w:rsidR="00160B2C" w:rsidRPr="00B631AF" w:rsidTr="005C4D75">
        <w:trPr>
          <w:trHeight w:val="113"/>
        </w:trPr>
        <w:tc>
          <w:tcPr>
            <w:tcW w:w="2269" w:type="dxa"/>
            <w:tcBorders>
              <w:left w:val="nil"/>
              <w:right w:val="nil"/>
            </w:tcBorders>
            <w:shd w:val="clear" w:color="auto" w:fill="FFFFFF"/>
            <w:noWrap/>
            <w:vAlign w:val="center"/>
            <w:hideMark/>
          </w:tcPr>
          <w:p w:rsidR="00160B2C" w:rsidRPr="00AD53E8" w:rsidRDefault="00160B2C" w:rsidP="00B12667">
            <w:pPr>
              <w:spacing w:after="0" w:line="240" w:lineRule="auto"/>
              <w:rPr>
                <w:rFonts w:ascii="Century" w:eastAsia="Times New Roman" w:hAnsi="Century"/>
                <w:b/>
                <w:bCs/>
                <w:iCs/>
                <w:sz w:val="18"/>
                <w:szCs w:val="18"/>
                <w:lang w:eastAsia="ru-RU"/>
              </w:rPr>
            </w:pPr>
            <w:r w:rsidRPr="00AD53E8">
              <w:rPr>
                <w:rFonts w:ascii="Century" w:eastAsia="Times New Roman" w:hAnsi="Century"/>
                <w:b/>
                <w:bCs/>
                <w:iCs/>
                <w:sz w:val="18"/>
                <w:szCs w:val="18"/>
                <w:lang w:eastAsia="ru-RU"/>
              </w:rPr>
              <w:t>Освобождение от налогообложения</w:t>
            </w:r>
          </w:p>
        </w:tc>
        <w:tc>
          <w:tcPr>
            <w:tcW w:w="425" w:type="dxa"/>
            <w:tcBorders>
              <w:left w:val="nil"/>
              <w:right w:val="nil"/>
            </w:tcBorders>
            <w:shd w:val="clear" w:color="auto" w:fill="FFFFFF"/>
            <w:vAlign w:val="center"/>
          </w:tcPr>
          <w:p w:rsidR="00160B2C" w:rsidRPr="004D0F32" w:rsidRDefault="00160B2C" w:rsidP="009F2343">
            <w:pPr>
              <w:spacing w:after="0" w:line="240" w:lineRule="auto"/>
              <w:ind w:left="-106" w:right="-128"/>
              <w:rPr>
                <w:rFonts w:ascii="Century" w:eastAsia="Times New Roman" w:hAnsi="Century"/>
                <w:b/>
                <w:bCs/>
                <w:iCs/>
                <w:sz w:val="18"/>
                <w:szCs w:val="18"/>
                <w:lang w:eastAsia="ru-RU"/>
              </w:rPr>
            </w:pPr>
          </w:p>
        </w:tc>
        <w:tc>
          <w:tcPr>
            <w:tcW w:w="850" w:type="dxa"/>
            <w:tcBorders>
              <w:left w:val="nil"/>
              <w:right w:val="nil"/>
            </w:tcBorders>
            <w:shd w:val="clear" w:color="auto" w:fill="FFFFFF"/>
            <w:noWrap/>
            <w:tcMar>
              <w:left w:w="57" w:type="dxa"/>
              <w:right w:w="57" w:type="dxa"/>
            </w:tcMar>
            <w:vAlign w:val="center"/>
            <w:hideMark/>
          </w:tcPr>
          <w:p w:rsidR="00160B2C" w:rsidRPr="004D0F32" w:rsidRDefault="00160B2C" w:rsidP="00124DF7">
            <w:pPr>
              <w:spacing w:after="0" w:line="240" w:lineRule="auto"/>
              <w:jc w:val="center"/>
              <w:rPr>
                <w:rFonts w:ascii="Century" w:eastAsia="Times New Roman" w:hAnsi="Century"/>
                <w:b/>
                <w:bCs/>
                <w:iCs/>
                <w:sz w:val="18"/>
                <w:szCs w:val="18"/>
                <w:lang w:eastAsia="ru-RU"/>
              </w:rPr>
            </w:pPr>
          </w:p>
        </w:tc>
        <w:tc>
          <w:tcPr>
            <w:tcW w:w="940" w:type="dxa"/>
            <w:tcBorders>
              <w:left w:val="nil"/>
              <w:right w:val="nil"/>
            </w:tcBorders>
            <w:shd w:val="clear" w:color="auto" w:fill="FFFFFF"/>
            <w:noWrap/>
            <w:vAlign w:val="center"/>
          </w:tcPr>
          <w:p w:rsidR="00160B2C" w:rsidRPr="00EE70D0" w:rsidRDefault="00160B2C" w:rsidP="00226A1B">
            <w:pPr>
              <w:spacing w:after="0" w:line="240" w:lineRule="auto"/>
              <w:ind w:left="-108" w:right="-88"/>
              <w:jc w:val="center"/>
              <w:rPr>
                <w:rFonts w:ascii="Century" w:eastAsia="Times New Roman" w:hAnsi="Century"/>
                <w:b/>
                <w:w w:val="90"/>
                <w:sz w:val="18"/>
                <w:szCs w:val="16"/>
                <w:lang w:eastAsia="ru-RU"/>
              </w:rPr>
            </w:pPr>
            <w:r w:rsidRPr="00EE70D0">
              <w:rPr>
                <w:rFonts w:ascii="Century" w:eastAsia="Times New Roman" w:hAnsi="Century"/>
                <w:b/>
                <w:w w:val="90"/>
                <w:sz w:val="18"/>
                <w:szCs w:val="16"/>
                <w:lang w:eastAsia="ru-RU"/>
              </w:rPr>
              <w:t>6</w:t>
            </w:r>
            <w:r w:rsidR="00226A1B">
              <w:rPr>
                <w:rFonts w:ascii="Century" w:eastAsia="Times New Roman" w:hAnsi="Century"/>
                <w:b/>
                <w:w w:val="90"/>
                <w:sz w:val="18"/>
                <w:szCs w:val="16"/>
                <w:lang w:eastAsia="ru-RU"/>
              </w:rPr>
              <w:t>10</w:t>
            </w:r>
            <w:r w:rsidRPr="00EE70D0">
              <w:rPr>
                <w:rFonts w:ascii="Century" w:eastAsia="Times New Roman" w:hAnsi="Century"/>
                <w:b/>
                <w:w w:val="90"/>
                <w:sz w:val="18"/>
                <w:szCs w:val="16"/>
                <w:lang w:eastAsia="ru-RU"/>
              </w:rPr>
              <w:t xml:space="preserve"> </w:t>
            </w:r>
            <w:r w:rsidR="00226A1B">
              <w:rPr>
                <w:rFonts w:ascii="Century" w:eastAsia="Times New Roman" w:hAnsi="Century"/>
                <w:b/>
                <w:w w:val="90"/>
                <w:sz w:val="18"/>
                <w:szCs w:val="16"/>
                <w:lang w:eastAsia="ru-RU"/>
              </w:rPr>
              <w:t>066</w:t>
            </w:r>
          </w:p>
        </w:tc>
        <w:tc>
          <w:tcPr>
            <w:tcW w:w="940" w:type="dxa"/>
            <w:tcBorders>
              <w:left w:val="nil"/>
              <w:right w:val="nil"/>
            </w:tcBorders>
            <w:shd w:val="clear" w:color="auto" w:fill="FFFFFF"/>
            <w:noWrap/>
            <w:vAlign w:val="center"/>
          </w:tcPr>
          <w:p w:rsidR="00160B2C" w:rsidRPr="00EE70D0" w:rsidRDefault="00226A1B" w:rsidP="00226A1B">
            <w:pPr>
              <w:spacing w:after="0" w:line="240" w:lineRule="auto"/>
              <w:ind w:left="-108" w:right="-88"/>
              <w:jc w:val="center"/>
              <w:rPr>
                <w:rFonts w:ascii="Century" w:eastAsia="Times New Roman" w:hAnsi="Century"/>
                <w:b/>
                <w:w w:val="90"/>
                <w:sz w:val="18"/>
                <w:szCs w:val="16"/>
                <w:lang w:eastAsia="ru-RU"/>
              </w:rPr>
            </w:pPr>
            <w:r>
              <w:rPr>
                <w:rFonts w:ascii="Century" w:eastAsia="Times New Roman" w:hAnsi="Century"/>
                <w:b/>
                <w:w w:val="90"/>
                <w:sz w:val="18"/>
                <w:szCs w:val="16"/>
                <w:lang w:eastAsia="ru-RU"/>
              </w:rPr>
              <w:t>623</w:t>
            </w:r>
            <w:r w:rsidR="00160B2C" w:rsidRPr="00EE70D0">
              <w:rPr>
                <w:rFonts w:ascii="Century" w:eastAsia="Times New Roman" w:hAnsi="Century"/>
                <w:b/>
                <w:w w:val="90"/>
                <w:sz w:val="18"/>
                <w:szCs w:val="16"/>
                <w:lang w:eastAsia="ru-RU"/>
              </w:rPr>
              <w:t xml:space="preserve"> </w:t>
            </w:r>
            <w:r>
              <w:rPr>
                <w:rFonts w:ascii="Century" w:eastAsia="Times New Roman" w:hAnsi="Century"/>
                <w:b/>
                <w:w w:val="90"/>
                <w:sz w:val="18"/>
                <w:szCs w:val="16"/>
                <w:lang w:eastAsia="ru-RU"/>
              </w:rPr>
              <w:t>078</w:t>
            </w:r>
          </w:p>
        </w:tc>
        <w:tc>
          <w:tcPr>
            <w:tcW w:w="940" w:type="dxa"/>
            <w:tcBorders>
              <w:left w:val="nil"/>
              <w:right w:val="nil"/>
            </w:tcBorders>
            <w:shd w:val="clear" w:color="auto" w:fill="FFFFFF"/>
            <w:noWrap/>
            <w:vAlign w:val="center"/>
          </w:tcPr>
          <w:p w:rsidR="00160B2C" w:rsidRPr="00EE70D0" w:rsidRDefault="00E7013A" w:rsidP="00226A1B">
            <w:pPr>
              <w:spacing w:after="0" w:line="240" w:lineRule="auto"/>
              <w:ind w:left="-108" w:right="-88"/>
              <w:jc w:val="center"/>
              <w:rPr>
                <w:rFonts w:ascii="Century" w:eastAsia="Times New Roman" w:hAnsi="Century"/>
                <w:b/>
                <w:w w:val="90"/>
                <w:sz w:val="18"/>
                <w:szCs w:val="16"/>
                <w:lang w:eastAsia="ru-RU"/>
              </w:rPr>
            </w:pPr>
            <w:r w:rsidRPr="00EE70D0">
              <w:rPr>
                <w:rFonts w:ascii="Century" w:eastAsia="Times New Roman" w:hAnsi="Century"/>
                <w:b/>
                <w:w w:val="90"/>
                <w:sz w:val="18"/>
                <w:szCs w:val="16"/>
                <w:lang w:eastAsia="ru-RU"/>
              </w:rPr>
              <w:t>6</w:t>
            </w:r>
            <w:r w:rsidR="00AF770A">
              <w:rPr>
                <w:rFonts w:ascii="Century" w:eastAsia="Times New Roman" w:hAnsi="Century"/>
                <w:b/>
                <w:w w:val="90"/>
                <w:sz w:val="18"/>
                <w:szCs w:val="16"/>
                <w:lang w:eastAsia="ru-RU"/>
              </w:rPr>
              <w:t>75</w:t>
            </w:r>
            <w:r w:rsidR="006D2197" w:rsidRPr="00EE70D0">
              <w:rPr>
                <w:rFonts w:ascii="Century" w:eastAsia="Times New Roman" w:hAnsi="Century"/>
                <w:b/>
                <w:w w:val="90"/>
                <w:sz w:val="18"/>
                <w:szCs w:val="16"/>
                <w:lang w:eastAsia="ru-RU"/>
              </w:rPr>
              <w:t xml:space="preserve"> </w:t>
            </w:r>
            <w:r w:rsidR="00226A1B">
              <w:rPr>
                <w:rFonts w:ascii="Century" w:eastAsia="Times New Roman" w:hAnsi="Century"/>
                <w:b/>
                <w:w w:val="90"/>
                <w:sz w:val="18"/>
                <w:szCs w:val="16"/>
                <w:lang w:eastAsia="ru-RU"/>
              </w:rPr>
              <w:t>248</w:t>
            </w:r>
          </w:p>
        </w:tc>
        <w:tc>
          <w:tcPr>
            <w:tcW w:w="941" w:type="dxa"/>
            <w:tcBorders>
              <w:left w:val="nil"/>
              <w:right w:val="nil"/>
            </w:tcBorders>
            <w:shd w:val="clear" w:color="auto" w:fill="FFFFFF"/>
            <w:noWrap/>
            <w:vAlign w:val="center"/>
          </w:tcPr>
          <w:p w:rsidR="00160B2C" w:rsidRPr="00EE70D0" w:rsidRDefault="00A87DEF" w:rsidP="00226A1B">
            <w:pPr>
              <w:spacing w:after="0" w:line="240" w:lineRule="auto"/>
              <w:ind w:left="-108" w:right="-88"/>
              <w:jc w:val="center"/>
              <w:rPr>
                <w:rFonts w:ascii="Century" w:eastAsia="Times New Roman" w:hAnsi="Century"/>
                <w:b/>
                <w:w w:val="90"/>
                <w:sz w:val="18"/>
                <w:szCs w:val="16"/>
                <w:lang w:eastAsia="ru-RU"/>
              </w:rPr>
            </w:pPr>
            <w:r w:rsidRPr="00EE70D0">
              <w:rPr>
                <w:rFonts w:ascii="Century" w:eastAsia="Times New Roman" w:hAnsi="Century"/>
                <w:b/>
                <w:w w:val="90"/>
                <w:sz w:val="18"/>
                <w:szCs w:val="16"/>
                <w:lang w:eastAsia="ru-RU"/>
              </w:rPr>
              <w:t>7</w:t>
            </w:r>
            <w:r w:rsidR="00226A1B">
              <w:rPr>
                <w:rFonts w:ascii="Century" w:eastAsia="Times New Roman" w:hAnsi="Century"/>
                <w:b/>
                <w:w w:val="90"/>
                <w:sz w:val="18"/>
                <w:szCs w:val="16"/>
                <w:lang w:eastAsia="ru-RU"/>
              </w:rPr>
              <w:t>91</w:t>
            </w:r>
            <w:r w:rsidRPr="00EE70D0">
              <w:rPr>
                <w:rFonts w:ascii="Century" w:eastAsia="Times New Roman" w:hAnsi="Century"/>
                <w:b/>
                <w:w w:val="90"/>
                <w:sz w:val="18"/>
                <w:szCs w:val="16"/>
                <w:lang w:eastAsia="ru-RU"/>
              </w:rPr>
              <w:t xml:space="preserve"> </w:t>
            </w:r>
            <w:r w:rsidR="00AF770A">
              <w:rPr>
                <w:rFonts w:ascii="Century" w:eastAsia="Times New Roman" w:hAnsi="Century"/>
                <w:b/>
                <w:w w:val="90"/>
                <w:sz w:val="18"/>
                <w:szCs w:val="16"/>
                <w:lang w:eastAsia="ru-RU"/>
              </w:rPr>
              <w:t>0</w:t>
            </w:r>
            <w:r w:rsidR="00226A1B">
              <w:rPr>
                <w:rFonts w:ascii="Century" w:eastAsia="Times New Roman" w:hAnsi="Century"/>
                <w:b/>
                <w:w w:val="90"/>
                <w:sz w:val="18"/>
                <w:szCs w:val="16"/>
                <w:lang w:eastAsia="ru-RU"/>
              </w:rPr>
              <w:t>42</w:t>
            </w:r>
          </w:p>
        </w:tc>
        <w:tc>
          <w:tcPr>
            <w:tcW w:w="940" w:type="dxa"/>
            <w:tcBorders>
              <w:left w:val="nil"/>
              <w:right w:val="nil"/>
            </w:tcBorders>
            <w:shd w:val="clear" w:color="auto" w:fill="FFFFFF"/>
            <w:vAlign w:val="center"/>
          </w:tcPr>
          <w:p w:rsidR="00160B2C" w:rsidRPr="00EE70D0" w:rsidRDefault="00A87DEF" w:rsidP="00226A1B">
            <w:pPr>
              <w:spacing w:after="0" w:line="240" w:lineRule="auto"/>
              <w:ind w:left="-108" w:right="-88"/>
              <w:jc w:val="center"/>
              <w:rPr>
                <w:rFonts w:ascii="Century" w:eastAsia="Times New Roman" w:hAnsi="Century"/>
                <w:b/>
                <w:w w:val="90"/>
                <w:sz w:val="18"/>
                <w:szCs w:val="16"/>
                <w:lang w:eastAsia="ru-RU"/>
              </w:rPr>
            </w:pPr>
            <w:r w:rsidRPr="00EE70D0">
              <w:rPr>
                <w:rFonts w:ascii="Century" w:eastAsia="Times New Roman" w:hAnsi="Century"/>
                <w:b/>
                <w:w w:val="90"/>
                <w:sz w:val="18"/>
                <w:szCs w:val="16"/>
                <w:lang w:eastAsia="ru-RU"/>
              </w:rPr>
              <w:t>8</w:t>
            </w:r>
            <w:r w:rsidR="00226A1B">
              <w:rPr>
                <w:rFonts w:ascii="Century" w:eastAsia="Times New Roman" w:hAnsi="Century"/>
                <w:b/>
                <w:w w:val="90"/>
                <w:sz w:val="18"/>
                <w:szCs w:val="16"/>
                <w:lang w:eastAsia="ru-RU"/>
              </w:rPr>
              <w:t>99</w:t>
            </w:r>
            <w:r w:rsidRPr="00EE70D0">
              <w:rPr>
                <w:rFonts w:ascii="Century" w:eastAsia="Times New Roman" w:hAnsi="Century"/>
                <w:b/>
                <w:w w:val="90"/>
                <w:sz w:val="18"/>
                <w:szCs w:val="16"/>
                <w:lang w:eastAsia="ru-RU"/>
              </w:rPr>
              <w:t xml:space="preserve"> </w:t>
            </w:r>
            <w:r w:rsidR="00226A1B">
              <w:rPr>
                <w:rFonts w:ascii="Century" w:eastAsia="Times New Roman" w:hAnsi="Century"/>
                <w:b/>
                <w:w w:val="90"/>
                <w:sz w:val="18"/>
                <w:szCs w:val="16"/>
                <w:lang w:eastAsia="ru-RU"/>
              </w:rPr>
              <w:t>292</w:t>
            </w:r>
          </w:p>
        </w:tc>
        <w:tc>
          <w:tcPr>
            <w:tcW w:w="940" w:type="dxa"/>
            <w:tcBorders>
              <w:left w:val="nil"/>
              <w:right w:val="nil"/>
            </w:tcBorders>
            <w:shd w:val="clear" w:color="auto" w:fill="FFFFFF"/>
            <w:vAlign w:val="center"/>
          </w:tcPr>
          <w:p w:rsidR="00160B2C" w:rsidRPr="00EE70D0" w:rsidRDefault="00226A1B" w:rsidP="00226A1B">
            <w:pPr>
              <w:spacing w:after="0" w:line="240" w:lineRule="auto"/>
              <w:ind w:left="-108" w:right="-88"/>
              <w:jc w:val="center"/>
              <w:rPr>
                <w:rFonts w:ascii="Century" w:eastAsia="Times New Roman" w:hAnsi="Century"/>
                <w:b/>
                <w:w w:val="90"/>
                <w:sz w:val="18"/>
                <w:szCs w:val="16"/>
                <w:lang w:eastAsia="ru-RU"/>
              </w:rPr>
            </w:pPr>
            <w:r>
              <w:rPr>
                <w:rFonts w:ascii="Century" w:eastAsia="Times New Roman" w:hAnsi="Century"/>
                <w:b/>
                <w:w w:val="90"/>
                <w:sz w:val="18"/>
                <w:szCs w:val="16"/>
                <w:lang w:eastAsia="ru-RU"/>
              </w:rPr>
              <w:t>963</w:t>
            </w:r>
            <w:r w:rsidR="00A87DEF" w:rsidRPr="00EE70D0">
              <w:rPr>
                <w:rFonts w:ascii="Century" w:eastAsia="Times New Roman" w:hAnsi="Century"/>
                <w:b/>
                <w:w w:val="90"/>
                <w:sz w:val="18"/>
                <w:szCs w:val="16"/>
                <w:lang w:eastAsia="ru-RU"/>
              </w:rPr>
              <w:t xml:space="preserve"> </w:t>
            </w:r>
            <w:r>
              <w:rPr>
                <w:rFonts w:ascii="Century" w:eastAsia="Times New Roman" w:hAnsi="Century"/>
                <w:b/>
                <w:w w:val="90"/>
                <w:sz w:val="18"/>
                <w:szCs w:val="16"/>
                <w:lang w:eastAsia="ru-RU"/>
              </w:rPr>
              <w:t>176</w:t>
            </w:r>
          </w:p>
        </w:tc>
        <w:tc>
          <w:tcPr>
            <w:tcW w:w="941" w:type="dxa"/>
            <w:tcBorders>
              <w:left w:val="nil"/>
              <w:right w:val="nil"/>
            </w:tcBorders>
            <w:shd w:val="clear" w:color="auto" w:fill="FFFFFF"/>
            <w:vAlign w:val="center"/>
          </w:tcPr>
          <w:p w:rsidR="00160B2C" w:rsidRPr="00EE70D0" w:rsidRDefault="00226A1B" w:rsidP="00226A1B">
            <w:pPr>
              <w:spacing w:after="0" w:line="240" w:lineRule="auto"/>
              <w:ind w:left="-108" w:right="-88"/>
              <w:jc w:val="center"/>
              <w:rPr>
                <w:rFonts w:ascii="Century" w:eastAsia="Times New Roman" w:hAnsi="Century"/>
                <w:b/>
                <w:w w:val="90"/>
                <w:sz w:val="18"/>
                <w:szCs w:val="16"/>
                <w:lang w:eastAsia="ru-RU"/>
              </w:rPr>
            </w:pPr>
            <w:r>
              <w:rPr>
                <w:rFonts w:ascii="Century" w:eastAsia="Times New Roman" w:hAnsi="Century"/>
                <w:b/>
                <w:w w:val="90"/>
                <w:sz w:val="18"/>
                <w:szCs w:val="16"/>
                <w:lang w:eastAsia="ru-RU"/>
              </w:rPr>
              <w:t>1 031</w:t>
            </w:r>
            <w:r w:rsidR="00A87DEF" w:rsidRPr="00EE70D0">
              <w:rPr>
                <w:rFonts w:ascii="Century" w:eastAsia="Times New Roman" w:hAnsi="Century"/>
                <w:b/>
                <w:w w:val="90"/>
                <w:sz w:val="18"/>
                <w:szCs w:val="16"/>
                <w:lang w:eastAsia="ru-RU"/>
              </w:rPr>
              <w:t xml:space="preserve"> </w:t>
            </w:r>
            <w:r>
              <w:rPr>
                <w:rFonts w:ascii="Century" w:eastAsia="Times New Roman" w:hAnsi="Century"/>
                <w:b/>
                <w:w w:val="90"/>
                <w:sz w:val="18"/>
                <w:szCs w:val="16"/>
                <w:lang w:eastAsia="ru-RU"/>
              </w:rPr>
              <w:t>265</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ввоз товаров резидентами зон территориального развития (</w:t>
            </w:r>
            <w:r w:rsidRPr="00E84E93">
              <w:rPr>
                <w:rFonts w:ascii="Century" w:eastAsia="Times New Roman" w:hAnsi="Century"/>
                <w:sz w:val="18"/>
                <w:szCs w:val="18"/>
                <w:u w:val="single"/>
                <w:lang w:eastAsia="ru-RU"/>
              </w:rPr>
              <w:t>НДС</w:t>
            </w:r>
            <w:r w:rsidRPr="00E84E93">
              <w:rPr>
                <w:rFonts w:ascii="Century" w:eastAsia="Times New Roman" w:hAnsi="Century"/>
                <w:sz w:val="18"/>
                <w:szCs w:val="18"/>
                <w:lang w:eastAsia="ru-RU"/>
              </w:rPr>
              <w:t>)</w:t>
            </w:r>
          </w:p>
        </w:tc>
        <w:tc>
          <w:tcPr>
            <w:tcW w:w="425" w:type="dxa"/>
            <w:tcBorders>
              <w:left w:val="nil"/>
              <w:right w:val="nil"/>
            </w:tcBorders>
            <w:shd w:val="clear" w:color="auto" w:fill="FFFFFF"/>
            <w:vAlign w:val="center"/>
          </w:tcPr>
          <w:p w:rsidR="00B95A52" w:rsidRPr="00E84E93" w:rsidRDefault="00957A89" w:rsidP="009F2343">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4</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C27368">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 16-ФЗ ст.9</w:t>
            </w:r>
            <w:r w:rsidR="00873FA3">
              <w:rPr>
                <w:rFonts w:ascii="Century" w:eastAsia="Times New Roman" w:hAnsi="Century"/>
                <w:w w:val="90"/>
                <w:sz w:val="16"/>
                <w:szCs w:val="16"/>
                <w:lang w:eastAsia="ru-RU"/>
              </w:rPr>
              <w:t>, № 104-ФЗ ст.6.1, № 116-ФЗ ст.</w:t>
            </w:r>
            <w:r w:rsidRPr="005C4D75">
              <w:rPr>
                <w:rFonts w:ascii="Century" w:eastAsia="Times New Roman" w:hAnsi="Century"/>
                <w:w w:val="90"/>
                <w:sz w:val="16"/>
                <w:szCs w:val="16"/>
                <w:lang w:eastAsia="ru-RU"/>
              </w:rPr>
              <w:t>36</w:t>
            </w:r>
            <w:r w:rsidR="00873FA3">
              <w:rPr>
                <w:rFonts w:ascii="Century" w:eastAsia="Times New Roman" w:hAnsi="Century"/>
                <w:w w:val="90"/>
                <w:sz w:val="16"/>
                <w:szCs w:val="16"/>
                <w:lang w:eastAsia="ru-RU"/>
              </w:rPr>
              <w:t>, № 337-ФЗ ст.18, № 212-ФЗ ст.</w:t>
            </w:r>
            <w:r w:rsidRPr="005C4D75">
              <w:rPr>
                <w:rFonts w:ascii="Century" w:eastAsia="Times New Roman" w:hAnsi="Century"/>
                <w:w w:val="90"/>
                <w:sz w:val="16"/>
                <w:szCs w:val="16"/>
                <w:lang w:eastAsia="ru-RU"/>
              </w:rPr>
              <w:t>23</w:t>
            </w:r>
          </w:p>
        </w:tc>
        <w:tc>
          <w:tcPr>
            <w:tcW w:w="940" w:type="dxa"/>
            <w:tcBorders>
              <w:left w:val="nil"/>
              <w:right w:val="nil"/>
            </w:tcBorders>
            <w:shd w:val="clear" w:color="auto" w:fill="FFFFFF"/>
            <w:noWrap/>
            <w:vAlign w:val="center"/>
          </w:tcPr>
          <w:p w:rsidR="00B95A52" w:rsidRPr="004B18E3" w:rsidRDefault="00226A1B" w:rsidP="004B18E3">
            <w:pPr>
              <w:spacing w:after="0" w:line="240" w:lineRule="auto"/>
              <w:ind w:left="-108" w:right="-88"/>
              <w:jc w:val="center"/>
              <w:rPr>
                <w:rFonts w:ascii="Century" w:hAnsi="Century"/>
                <w:sz w:val="18"/>
                <w:szCs w:val="18"/>
              </w:rPr>
            </w:pPr>
            <w:r>
              <w:rPr>
                <w:rFonts w:ascii="Century" w:hAnsi="Century"/>
                <w:sz w:val="18"/>
                <w:szCs w:val="18"/>
              </w:rPr>
              <w:t>84 337</w:t>
            </w:r>
          </w:p>
        </w:tc>
        <w:tc>
          <w:tcPr>
            <w:tcW w:w="940" w:type="dxa"/>
            <w:tcBorders>
              <w:left w:val="nil"/>
              <w:right w:val="nil"/>
            </w:tcBorders>
            <w:shd w:val="clear" w:color="auto" w:fill="FFFFFF"/>
            <w:noWrap/>
            <w:vAlign w:val="center"/>
          </w:tcPr>
          <w:p w:rsidR="00B95A52" w:rsidRPr="004B18E3" w:rsidRDefault="00226A1B" w:rsidP="00F73B5C">
            <w:pPr>
              <w:spacing w:after="0" w:line="240" w:lineRule="auto"/>
              <w:ind w:left="-108" w:right="-88"/>
              <w:jc w:val="center"/>
              <w:rPr>
                <w:rFonts w:ascii="Century" w:hAnsi="Century"/>
                <w:sz w:val="18"/>
                <w:szCs w:val="18"/>
              </w:rPr>
            </w:pPr>
            <w:r>
              <w:rPr>
                <w:rFonts w:ascii="Century" w:hAnsi="Century"/>
                <w:sz w:val="18"/>
                <w:szCs w:val="18"/>
              </w:rPr>
              <w:t>66 515</w:t>
            </w:r>
          </w:p>
        </w:tc>
        <w:tc>
          <w:tcPr>
            <w:tcW w:w="940" w:type="dxa"/>
            <w:tcBorders>
              <w:left w:val="nil"/>
              <w:right w:val="nil"/>
            </w:tcBorders>
            <w:shd w:val="clear" w:color="auto" w:fill="FFFFFF"/>
            <w:noWrap/>
            <w:vAlign w:val="center"/>
          </w:tcPr>
          <w:p w:rsidR="00B95A52" w:rsidRPr="00B95A52" w:rsidRDefault="00F73B5C" w:rsidP="00226A1B">
            <w:pPr>
              <w:spacing w:after="0" w:line="240" w:lineRule="auto"/>
              <w:ind w:left="-108" w:right="-88"/>
              <w:jc w:val="center"/>
              <w:rPr>
                <w:rFonts w:ascii="Century" w:hAnsi="Century"/>
                <w:sz w:val="18"/>
                <w:szCs w:val="18"/>
              </w:rPr>
            </w:pPr>
            <w:r>
              <w:rPr>
                <w:rFonts w:ascii="Century" w:hAnsi="Century"/>
                <w:sz w:val="18"/>
                <w:szCs w:val="18"/>
              </w:rPr>
              <w:t>77</w:t>
            </w:r>
            <w:r w:rsidR="00B95A52" w:rsidRPr="00B95A52">
              <w:rPr>
                <w:rFonts w:ascii="Century" w:hAnsi="Century"/>
                <w:sz w:val="18"/>
                <w:szCs w:val="18"/>
              </w:rPr>
              <w:t xml:space="preserve"> </w:t>
            </w:r>
            <w:r w:rsidR="00226A1B">
              <w:rPr>
                <w:rFonts w:ascii="Century" w:hAnsi="Century"/>
                <w:sz w:val="18"/>
                <w:szCs w:val="18"/>
              </w:rPr>
              <w:t>024</w:t>
            </w:r>
          </w:p>
        </w:tc>
        <w:tc>
          <w:tcPr>
            <w:tcW w:w="941" w:type="dxa"/>
            <w:tcBorders>
              <w:left w:val="nil"/>
              <w:right w:val="nil"/>
            </w:tcBorders>
            <w:shd w:val="clear" w:color="auto" w:fill="FFFFFF"/>
            <w:noWrap/>
            <w:vAlign w:val="center"/>
          </w:tcPr>
          <w:p w:rsidR="00B95A52" w:rsidRPr="00B95A52" w:rsidRDefault="00226A1B" w:rsidP="00B95A52">
            <w:pPr>
              <w:spacing w:after="0" w:line="240" w:lineRule="auto"/>
              <w:ind w:left="-108" w:right="-88"/>
              <w:jc w:val="center"/>
              <w:rPr>
                <w:rFonts w:ascii="Century" w:hAnsi="Century"/>
                <w:sz w:val="18"/>
                <w:szCs w:val="18"/>
              </w:rPr>
            </w:pPr>
            <w:r>
              <w:rPr>
                <w:rFonts w:ascii="Century" w:hAnsi="Century"/>
                <w:sz w:val="18"/>
                <w:szCs w:val="18"/>
              </w:rPr>
              <w:t>132 853</w:t>
            </w:r>
          </w:p>
        </w:tc>
        <w:tc>
          <w:tcPr>
            <w:tcW w:w="940" w:type="dxa"/>
            <w:tcBorders>
              <w:left w:val="nil"/>
              <w:right w:val="nil"/>
            </w:tcBorders>
            <w:shd w:val="clear" w:color="auto" w:fill="FFFFFF"/>
            <w:vAlign w:val="center"/>
          </w:tcPr>
          <w:p w:rsidR="00B95A52" w:rsidRPr="00B95A52" w:rsidRDefault="00226A1B" w:rsidP="00B95A52">
            <w:pPr>
              <w:spacing w:after="0" w:line="240" w:lineRule="auto"/>
              <w:ind w:left="-108" w:right="-88"/>
              <w:jc w:val="center"/>
              <w:rPr>
                <w:rFonts w:ascii="Century" w:hAnsi="Century"/>
                <w:sz w:val="18"/>
                <w:szCs w:val="18"/>
              </w:rPr>
            </w:pPr>
            <w:r>
              <w:rPr>
                <w:rFonts w:ascii="Century" w:hAnsi="Century"/>
                <w:sz w:val="18"/>
                <w:szCs w:val="18"/>
              </w:rPr>
              <w:t>144 833</w:t>
            </w:r>
          </w:p>
        </w:tc>
        <w:tc>
          <w:tcPr>
            <w:tcW w:w="940" w:type="dxa"/>
            <w:tcBorders>
              <w:left w:val="nil"/>
              <w:right w:val="nil"/>
            </w:tcBorders>
            <w:shd w:val="clear" w:color="auto" w:fill="FFFFFF"/>
            <w:vAlign w:val="center"/>
          </w:tcPr>
          <w:p w:rsidR="00B95A52" w:rsidRPr="00B95A52" w:rsidRDefault="00226A1B" w:rsidP="00B95A52">
            <w:pPr>
              <w:spacing w:after="0" w:line="240" w:lineRule="auto"/>
              <w:ind w:left="-108" w:right="-88"/>
              <w:jc w:val="center"/>
              <w:rPr>
                <w:rFonts w:ascii="Century" w:hAnsi="Century"/>
                <w:sz w:val="18"/>
                <w:szCs w:val="18"/>
              </w:rPr>
            </w:pPr>
            <w:r>
              <w:rPr>
                <w:rFonts w:ascii="Century" w:hAnsi="Century"/>
                <w:sz w:val="18"/>
                <w:szCs w:val="18"/>
              </w:rPr>
              <w:t>154 297</w:t>
            </w:r>
          </w:p>
        </w:tc>
        <w:tc>
          <w:tcPr>
            <w:tcW w:w="941" w:type="dxa"/>
            <w:tcBorders>
              <w:left w:val="nil"/>
              <w:right w:val="nil"/>
            </w:tcBorders>
            <w:shd w:val="clear" w:color="auto" w:fill="FFFFFF"/>
            <w:vAlign w:val="center"/>
          </w:tcPr>
          <w:p w:rsidR="00B95A52" w:rsidRPr="00B95A52" w:rsidRDefault="00226A1B" w:rsidP="00B95A52">
            <w:pPr>
              <w:spacing w:after="0" w:line="240" w:lineRule="auto"/>
              <w:ind w:left="-108" w:right="-88"/>
              <w:jc w:val="center"/>
              <w:rPr>
                <w:rFonts w:ascii="Century" w:hAnsi="Century"/>
                <w:sz w:val="18"/>
                <w:szCs w:val="18"/>
              </w:rPr>
            </w:pPr>
            <w:r>
              <w:rPr>
                <w:rFonts w:ascii="Century" w:hAnsi="Century"/>
                <w:sz w:val="18"/>
                <w:szCs w:val="18"/>
              </w:rPr>
              <w:t>165 218</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ввоз товаров резидентами зон территориального развития (</w:t>
            </w:r>
            <w:r w:rsidRPr="00E84E93">
              <w:rPr>
                <w:rFonts w:ascii="Century" w:eastAsia="Times New Roman" w:hAnsi="Century"/>
                <w:sz w:val="18"/>
                <w:szCs w:val="18"/>
                <w:u w:val="single"/>
                <w:lang w:eastAsia="ru-RU"/>
              </w:rPr>
              <w:t>ввозная</w:t>
            </w:r>
            <w:r>
              <w:rPr>
                <w:rFonts w:ascii="Century" w:eastAsia="Times New Roman" w:hAnsi="Century"/>
                <w:sz w:val="18"/>
                <w:szCs w:val="18"/>
                <w:u w:val="single"/>
                <w:lang w:eastAsia="ru-RU"/>
              </w:rPr>
              <w:t xml:space="preserve"> таможенная</w:t>
            </w:r>
            <w:r w:rsidRPr="00E84E93">
              <w:rPr>
                <w:rFonts w:ascii="Century" w:eastAsia="Times New Roman" w:hAnsi="Century"/>
                <w:sz w:val="18"/>
                <w:szCs w:val="18"/>
                <w:u w:val="single"/>
                <w:lang w:eastAsia="ru-RU"/>
              </w:rPr>
              <w:t xml:space="preserve"> пошлина</w:t>
            </w:r>
            <w:r w:rsidRPr="00E84E93">
              <w:rPr>
                <w:rFonts w:ascii="Century" w:eastAsia="Times New Roman" w:hAnsi="Century"/>
                <w:sz w:val="18"/>
                <w:szCs w:val="18"/>
                <w:lang w:eastAsia="ru-RU"/>
              </w:rPr>
              <w:t>)</w:t>
            </w:r>
          </w:p>
        </w:tc>
        <w:tc>
          <w:tcPr>
            <w:tcW w:w="425" w:type="dxa"/>
            <w:tcBorders>
              <w:left w:val="nil"/>
              <w:right w:val="nil"/>
            </w:tcBorders>
            <w:shd w:val="clear" w:color="auto" w:fill="FFFFFF"/>
            <w:vAlign w:val="center"/>
          </w:tcPr>
          <w:p w:rsidR="00B95A52" w:rsidRPr="00E84E93" w:rsidRDefault="00957A89" w:rsidP="009F2343">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4</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 16-ФЗ ст.9, № 104-ФЗ ст.6.1</w:t>
            </w:r>
          </w:p>
        </w:tc>
        <w:tc>
          <w:tcPr>
            <w:tcW w:w="940" w:type="dxa"/>
            <w:tcBorders>
              <w:left w:val="nil"/>
              <w:right w:val="nil"/>
            </w:tcBorders>
            <w:shd w:val="clear" w:color="auto" w:fill="FFFFFF"/>
            <w:noWrap/>
            <w:vAlign w:val="center"/>
          </w:tcPr>
          <w:p w:rsidR="00B95A52" w:rsidRPr="00B95A52" w:rsidRDefault="00E7013A" w:rsidP="00B95A52">
            <w:pPr>
              <w:spacing w:after="0" w:line="240" w:lineRule="auto"/>
              <w:ind w:left="-108" w:right="-88"/>
              <w:jc w:val="center"/>
              <w:rPr>
                <w:rFonts w:ascii="Century" w:hAnsi="Century"/>
                <w:sz w:val="18"/>
                <w:szCs w:val="18"/>
              </w:rPr>
            </w:pPr>
            <w:r>
              <w:rPr>
                <w:rFonts w:ascii="Century" w:hAnsi="Century"/>
                <w:sz w:val="18"/>
                <w:szCs w:val="18"/>
              </w:rPr>
              <w:t>42 970</w:t>
            </w:r>
          </w:p>
        </w:tc>
        <w:tc>
          <w:tcPr>
            <w:tcW w:w="940" w:type="dxa"/>
            <w:tcBorders>
              <w:left w:val="nil"/>
              <w:right w:val="nil"/>
            </w:tcBorders>
            <w:shd w:val="clear" w:color="auto" w:fill="FFFFFF"/>
            <w:noWrap/>
            <w:vAlign w:val="center"/>
          </w:tcPr>
          <w:p w:rsidR="00B95A52" w:rsidRPr="00B95A52" w:rsidRDefault="00F73B5C" w:rsidP="00E7013A">
            <w:pPr>
              <w:spacing w:after="0" w:line="240" w:lineRule="auto"/>
              <w:ind w:left="-108" w:right="-88"/>
              <w:jc w:val="center"/>
              <w:rPr>
                <w:rFonts w:ascii="Century" w:hAnsi="Century"/>
                <w:sz w:val="18"/>
                <w:szCs w:val="18"/>
              </w:rPr>
            </w:pPr>
            <w:r>
              <w:rPr>
                <w:rFonts w:ascii="Century" w:hAnsi="Century"/>
                <w:sz w:val="18"/>
                <w:szCs w:val="18"/>
              </w:rPr>
              <w:t xml:space="preserve">40 </w:t>
            </w:r>
            <w:r w:rsidR="00AF770A">
              <w:rPr>
                <w:rFonts w:ascii="Century" w:hAnsi="Century"/>
                <w:sz w:val="18"/>
                <w:szCs w:val="18"/>
              </w:rPr>
              <w:t>487</w:t>
            </w:r>
          </w:p>
        </w:tc>
        <w:tc>
          <w:tcPr>
            <w:tcW w:w="940" w:type="dxa"/>
            <w:tcBorders>
              <w:left w:val="nil"/>
              <w:right w:val="nil"/>
            </w:tcBorders>
            <w:shd w:val="clear" w:color="auto" w:fill="FFFFFF"/>
            <w:noWrap/>
            <w:vAlign w:val="center"/>
          </w:tcPr>
          <w:p w:rsidR="00B95A52" w:rsidRPr="00B95A52" w:rsidRDefault="00E7013A" w:rsidP="00AF770A">
            <w:pPr>
              <w:spacing w:after="0" w:line="240" w:lineRule="auto"/>
              <w:ind w:left="-108" w:right="-88"/>
              <w:jc w:val="center"/>
              <w:rPr>
                <w:rFonts w:ascii="Century" w:hAnsi="Century"/>
                <w:sz w:val="18"/>
                <w:szCs w:val="18"/>
              </w:rPr>
            </w:pPr>
            <w:r>
              <w:rPr>
                <w:rFonts w:ascii="Century" w:hAnsi="Century"/>
                <w:sz w:val="18"/>
                <w:szCs w:val="18"/>
              </w:rPr>
              <w:t>5</w:t>
            </w:r>
            <w:r w:rsidR="00AF770A">
              <w:rPr>
                <w:rFonts w:ascii="Century" w:hAnsi="Century"/>
                <w:sz w:val="18"/>
                <w:szCs w:val="18"/>
              </w:rPr>
              <w:t>1</w:t>
            </w:r>
            <w:r>
              <w:rPr>
                <w:rFonts w:ascii="Century" w:hAnsi="Century"/>
                <w:sz w:val="18"/>
                <w:szCs w:val="18"/>
              </w:rPr>
              <w:t xml:space="preserve"> </w:t>
            </w:r>
            <w:r w:rsidR="00AF770A">
              <w:rPr>
                <w:rFonts w:ascii="Century" w:hAnsi="Century"/>
                <w:sz w:val="18"/>
                <w:szCs w:val="18"/>
              </w:rPr>
              <w:t>190</w:t>
            </w:r>
          </w:p>
        </w:tc>
        <w:tc>
          <w:tcPr>
            <w:tcW w:w="941" w:type="dxa"/>
            <w:tcBorders>
              <w:left w:val="nil"/>
              <w:right w:val="nil"/>
            </w:tcBorders>
            <w:shd w:val="clear" w:color="auto" w:fill="FFFFFF"/>
            <w:noWrap/>
            <w:vAlign w:val="center"/>
          </w:tcPr>
          <w:p w:rsidR="00B95A52" w:rsidRPr="00B95A52" w:rsidRDefault="00226A1B" w:rsidP="00AF770A">
            <w:pPr>
              <w:spacing w:after="0" w:line="240" w:lineRule="auto"/>
              <w:ind w:left="-108" w:right="-88"/>
              <w:jc w:val="center"/>
              <w:rPr>
                <w:rFonts w:ascii="Century" w:hAnsi="Century"/>
                <w:sz w:val="18"/>
                <w:szCs w:val="18"/>
              </w:rPr>
            </w:pPr>
            <w:r>
              <w:rPr>
                <w:rFonts w:ascii="Century" w:hAnsi="Century"/>
                <w:sz w:val="18"/>
                <w:szCs w:val="18"/>
              </w:rPr>
              <w:t>91 030</w:t>
            </w:r>
          </w:p>
        </w:tc>
        <w:tc>
          <w:tcPr>
            <w:tcW w:w="940" w:type="dxa"/>
            <w:tcBorders>
              <w:left w:val="nil"/>
              <w:right w:val="nil"/>
            </w:tcBorders>
            <w:shd w:val="clear" w:color="auto" w:fill="FFFFFF"/>
            <w:vAlign w:val="center"/>
          </w:tcPr>
          <w:p w:rsidR="00B95A52" w:rsidRPr="00B95A52" w:rsidRDefault="00226A1B" w:rsidP="00AF770A">
            <w:pPr>
              <w:spacing w:after="0" w:line="240" w:lineRule="auto"/>
              <w:ind w:left="-108" w:right="-88"/>
              <w:jc w:val="center"/>
              <w:rPr>
                <w:rFonts w:ascii="Century" w:hAnsi="Century"/>
                <w:sz w:val="18"/>
                <w:szCs w:val="18"/>
              </w:rPr>
            </w:pPr>
            <w:r>
              <w:rPr>
                <w:rFonts w:ascii="Century" w:hAnsi="Century"/>
                <w:sz w:val="18"/>
                <w:szCs w:val="18"/>
              </w:rPr>
              <w:t>99 453</w:t>
            </w:r>
          </w:p>
        </w:tc>
        <w:tc>
          <w:tcPr>
            <w:tcW w:w="940" w:type="dxa"/>
            <w:tcBorders>
              <w:left w:val="nil"/>
              <w:right w:val="nil"/>
            </w:tcBorders>
            <w:shd w:val="clear" w:color="auto" w:fill="FFFFFF"/>
            <w:vAlign w:val="center"/>
          </w:tcPr>
          <w:p w:rsidR="00B95A52" w:rsidRPr="00B95A52" w:rsidRDefault="00DF1DE4" w:rsidP="00226A1B">
            <w:pPr>
              <w:spacing w:after="0" w:line="240" w:lineRule="auto"/>
              <w:ind w:left="-108" w:right="-88"/>
              <w:jc w:val="center"/>
              <w:rPr>
                <w:rFonts w:ascii="Century" w:hAnsi="Century"/>
                <w:sz w:val="18"/>
                <w:szCs w:val="18"/>
              </w:rPr>
            </w:pPr>
            <w:r>
              <w:rPr>
                <w:rFonts w:ascii="Century" w:hAnsi="Century"/>
                <w:sz w:val="18"/>
                <w:szCs w:val="18"/>
              </w:rPr>
              <w:t>1</w:t>
            </w:r>
            <w:r w:rsidR="00AF770A">
              <w:rPr>
                <w:rFonts w:ascii="Century" w:hAnsi="Century"/>
                <w:sz w:val="18"/>
                <w:szCs w:val="18"/>
              </w:rPr>
              <w:t>05</w:t>
            </w:r>
            <w:r>
              <w:rPr>
                <w:rFonts w:ascii="Century" w:hAnsi="Century"/>
                <w:sz w:val="18"/>
                <w:szCs w:val="18"/>
              </w:rPr>
              <w:t xml:space="preserve"> </w:t>
            </w:r>
            <w:r w:rsidR="00226A1B">
              <w:rPr>
                <w:rFonts w:ascii="Century" w:hAnsi="Century"/>
                <w:sz w:val="18"/>
                <w:szCs w:val="18"/>
              </w:rPr>
              <w:t>938</w:t>
            </w:r>
          </w:p>
        </w:tc>
        <w:tc>
          <w:tcPr>
            <w:tcW w:w="941" w:type="dxa"/>
            <w:tcBorders>
              <w:left w:val="nil"/>
              <w:right w:val="nil"/>
            </w:tcBorders>
            <w:shd w:val="clear" w:color="auto" w:fill="FFFFFF"/>
            <w:vAlign w:val="center"/>
          </w:tcPr>
          <w:p w:rsidR="00B95A52" w:rsidRPr="00B95A52" w:rsidRDefault="00DF1DE4" w:rsidP="00226A1B">
            <w:pPr>
              <w:spacing w:after="0" w:line="240" w:lineRule="auto"/>
              <w:ind w:left="-108" w:right="-88"/>
              <w:jc w:val="center"/>
              <w:rPr>
                <w:rFonts w:ascii="Century" w:hAnsi="Century"/>
                <w:sz w:val="18"/>
                <w:szCs w:val="18"/>
              </w:rPr>
            </w:pPr>
            <w:r>
              <w:rPr>
                <w:rFonts w:ascii="Century" w:hAnsi="Century"/>
                <w:sz w:val="18"/>
                <w:szCs w:val="18"/>
              </w:rPr>
              <w:t>1</w:t>
            </w:r>
            <w:r w:rsidR="00AF770A">
              <w:rPr>
                <w:rFonts w:ascii="Century" w:hAnsi="Century"/>
                <w:sz w:val="18"/>
                <w:szCs w:val="18"/>
              </w:rPr>
              <w:t>13</w:t>
            </w:r>
            <w:r>
              <w:rPr>
                <w:rFonts w:ascii="Century" w:hAnsi="Century"/>
                <w:sz w:val="18"/>
                <w:szCs w:val="18"/>
              </w:rPr>
              <w:t xml:space="preserve"> </w:t>
            </w:r>
            <w:r w:rsidR="00226A1B">
              <w:rPr>
                <w:rFonts w:ascii="Century" w:hAnsi="Century"/>
                <w:sz w:val="18"/>
                <w:szCs w:val="18"/>
              </w:rPr>
              <w:t>443</w:t>
            </w:r>
          </w:p>
        </w:tc>
      </w:tr>
      <w:tr w:rsidR="00696E2C" w:rsidRPr="00E84E93" w:rsidTr="005C4D75">
        <w:trPr>
          <w:trHeight w:val="113"/>
        </w:trPr>
        <w:tc>
          <w:tcPr>
            <w:tcW w:w="2269" w:type="dxa"/>
            <w:tcBorders>
              <w:left w:val="nil"/>
              <w:right w:val="nil"/>
            </w:tcBorders>
            <w:shd w:val="clear" w:color="auto" w:fill="FFFFFF"/>
            <w:vAlign w:val="center"/>
          </w:tcPr>
          <w:p w:rsidR="00B95A52" w:rsidRPr="00E84E93" w:rsidRDefault="00B95A52" w:rsidP="00B229D7">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НИОКР за счет средств бюджетов и спец. фондов; НИОКР на основе </w:t>
            </w:r>
            <w:proofErr w:type="gramStart"/>
            <w:r w:rsidR="00B229D7" w:rsidRPr="00B229D7">
              <w:rPr>
                <w:rFonts w:ascii="Century" w:eastAsia="Times New Roman" w:hAnsi="Century"/>
                <w:w w:val="90"/>
                <w:sz w:val="18"/>
                <w:szCs w:val="18"/>
                <w:lang w:eastAsia="ru-RU"/>
              </w:rPr>
              <w:t>х</w:t>
            </w:r>
            <w:r w:rsidRPr="00B229D7">
              <w:rPr>
                <w:rFonts w:ascii="Century" w:eastAsia="Times New Roman" w:hAnsi="Century"/>
                <w:w w:val="90"/>
                <w:sz w:val="18"/>
                <w:szCs w:val="18"/>
                <w:lang w:eastAsia="ru-RU"/>
              </w:rPr>
              <w:t>оз. договоров</w:t>
            </w:r>
            <w:proofErr w:type="gramEnd"/>
            <w:r w:rsidRPr="00E84E93">
              <w:rPr>
                <w:rFonts w:ascii="Century" w:eastAsia="Times New Roman" w:hAnsi="Century"/>
                <w:sz w:val="18"/>
                <w:szCs w:val="18"/>
                <w:lang w:eastAsia="ru-RU"/>
              </w:rPr>
              <w:t xml:space="preserve"> научными и образовательными учреждениями</w:t>
            </w:r>
          </w:p>
        </w:tc>
        <w:tc>
          <w:tcPr>
            <w:tcW w:w="425" w:type="dxa"/>
            <w:tcBorders>
              <w:left w:val="nil"/>
              <w:right w:val="nil"/>
            </w:tcBorders>
            <w:shd w:val="clear" w:color="auto" w:fill="FFFFFF"/>
            <w:vAlign w:val="center"/>
          </w:tcPr>
          <w:p w:rsidR="00B95A52" w:rsidRPr="00E84E93" w:rsidRDefault="00957A89" w:rsidP="009F2343">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6</w:t>
            </w:r>
          </w:p>
        </w:tc>
        <w:tc>
          <w:tcPr>
            <w:tcW w:w="850" w:type="dxa"/>
            <w:tcBorders>
              <w:left w:val="nil"/>
              <w:right w:val="nil"/>
            </w:tcBorders>
            <w:shd w:val="clear" w:color="auto" w:fill="FFFFFF"/>
            <w:noWrap/>
            <w:tcMar>
              <w:left w:w="57" w:type="dxa"/>
              <w:right w:w="57" w:type="dxa"/>
            </w:tcMar>
            <w:vAlign w:val="center"/>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пп.16</w:t>
            </w:r>
          </w:p>
        </w:tc>
        <w:tc>
          <w:tcPr>
            <w:tcW w:w="940" w:type="dxa"/>
            <w:tcBorders>
              <w:left w:val="nil"/>
              <w:right w:val="nil"/>
            </w:tcBorders>
            <w:shd w:val="clear" w:color="auto" w:fill="FFFFFF"/>
            <w:noWrap/>
            <w:vAlign w:val="center"/>
          </w:tcPr>
          <w:p w:rsidR="00B95A52" w:rsidRPr="004B18E3" w:rsidRDefault="00B95A52" w:rsidP="004B18E3">
            <w:pPr>
              <w:spacing w:after="0" w:line="240" w:lineRule="auto"/>
              <w:ind w:left="-108" w:right="-88"/>
              <w:jc w:val="center"/>
              <w:rPr>
                <w:rFonts w:ascii="Century" w:hAnsi="Century"/>
                <w:sz w:val="18"/>
                <w:szCs w:val="18"/>
              </w:rPr>
            </w:pPr>
            <w:r w:rsidRPr="004B18E3">
              <w:rPr>
                <w:rFonts w:ascii="Century" w:hAnsi="Century"/>
                <w:sz w:val="18"/>
                <w:szCs w:val="18"/>
              </w:rPr>
              <w:t>82 718</w:t>
            </w:r>
          </w:p>
        </w:tc>
        <w:tc>
          <w:tcPr>
            <w:tcW w:w="940" w:type="dxa"/>
            <w:tcBorders>
              <w:left w:val="nil"/>
              <w:right w:val="nil"/>
            </w:tcBorders>
            <w:shd w:val="clear" w:color="auto" w:fill="FFFFFF"/>
            <w:noWrap/>
            <w:vAlign w:val="center"/>
          </w:tcPr>
          <w:p w:rsidR="00B95A52" w:rsidRPr="004B18E3" w:rsidRDefault="00B95A52" w:rsidP="004B18E3">
            <w:pPr>
              <w:spacing w:after="0" w:line="240" w:lineRule="auto"/>
              <w:ind w:left="-108" w:right="-88"/>
              <w:jc w:val="center"/>
              <w:rPr>
                <w:rFonts w:ascii="Century" w:hAnsi="Century"/>
                <w:sz w:val="18"/>
                <w:szCs w:val="18"/>
              </w:rPr>
            </w:pPr>
            <w:r w:rsidRPr="004B18E3">
              <w:rPr>
                <w:rFonts w:ascii="Century" w:hAnsi="Century"/>
                <w:sz w:val="18"/>
                <w:szCs w:val="18"/>
              </w:rPr>
              <w:t>96 199</w:t>
            </w:r>
          </w:p>
        </w:tc>
        <w:tc>
          <w:tcPr>
            <w:tcW w:w="940" w:type="dxa"/>
            <w:tcBorders>
              <w:left w:val="nil"/>
              <w:right w:val="nil"/>
            </w:tcBorders>
            <w:shd w:val="clear" w:color="auto" w:fill="FFFFFF"/>
            <w:noWrap/>
            <w:vAlign w:val="center"/>
          </w:tcPr>
          <w:p w:rsidR="00B95A52" w:rsidRPr="004B18E3" w:rsidRDefault="00B95A52" w:rsidP="004B18E3">
            <w:pPr>
              <w:spacing w:after="0" w:line="240" w:lineRule="auto"/>
              <w:ind w:left="-108" w:right="-88"/>
              <w:jc w:val="center"/>
              <w:rPr>
                <w:rFonts w:ascii="Century" w:hAnsi="Century"/>
                <w:sz w:val="18"/>
                <w:szCs w:val="18"/>
              </w:rPr>
            </w:pPr>
            <w:r w:rsidRPr="004B18E3">
              <w:rPr>
                <w:rFonts w:ascii="Century" w:hAnsi="Century"/>
                <w:sz w:val="18"/>
                <w:szCs w:val="18"/>
              </w:rPr>
              <w:t>95 201</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107 022</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122 928</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131 943</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142 197</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29D7">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медицинские услуги</w:t>
            </w:r>
          </w:p>
        </w:tc>
        <w:tc>
          <w:tcPr>
            <w:tcW w:w="425" w:type="dxa"/>
            <w:tcBorders>
              <w:left w:val="nil"/>
              <w:right w:val="nil"/>
            </w:tcBorders>
            <w:shd w:val="clear" w:color="auto" w:fill="FFFFFF"/>
            <w:vAlign w:val="center"/>
          </w:tcPr>
          <w:p w:rsidR="00B95A52" w:rsidRPr="00E84E93" w:rsidRDefault="00957A89" w:rsidP="00B229D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8</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B229D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w:t>
            </w:r>
          </w:p>
        </w:tc>
        <w:tc>
          <w:tcPr>
            <w:tcW w:w="940"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84 794</w:t>
            </w:r>
          </w:p>
        </w:tc>
        <w:tc>
          <w:tcPr>
            <w:tcW w:w="940"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92 318</w:t>
            </w:r>
          </w:p>
        </w:tc>
        <w:tc>
          <w:tcPr>
            <w:tcW w:w="940"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102 133</w:t>
            </w:r>
          </w:p>
        </w:tc>
        <w:tc>
          <w:tcPr>
            <w:tcW w:w="941"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114 815</w:t>
            </w:r>
          </w:p>
        </w:tc>
        <w:tc>
          <w:tcPr>
            <w:tcW w:w="940" w:type="dxa"/>
            <w:tcBorders>
              <w:left w:val="nil"/>
              <w:right w:val="nil"/>
            </w:tcBorders>
            <w:shd w:val="clear" w:color="auto" w:fill="FFFFFF"/>
            <w:vAlign w:val="center"/>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131 880</w:t>
            </w:r>
          </w:p>
        </w:tc>
        <w:tc>
          <w:tcPr>
            <w:tcW w:w="940" w:type="dxa"/>
            <w:tcBorders>
              <w:left w:val="nil"/>
              <w:right w:val="nil"/>
            </w:tcBorders>
            <w:shd w:val="clear" w:color="auto" w:fill="FFFFFF"/>
            <w:vAlign w:val="center"/>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141 551</w:t>
            </w:r>
          </w:p>
        </w:tc>
        <w:tc>
          <w:tcPr>
            <w:tcW w:w="941" w:type="dxa"/>
            <w:tcBorders>
              <w:left w:val="nil"/>
              <w:right w:val="nil"/>
            </w:tcBorders>
            <w:shd w:val="clear" w:color="auto" w:fill="FFFFFF"/>
            <w:vAlign w:val="center"/>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152 552</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29D7">
            <w:pPr>
              <w:keepNext/>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lastRenderedPageBreak/>
              <w:t>услуги НКО в сфере образования</w:t>
            </w:r>
          </w:p>
        </w:tc>
        <w:tc>
          <w:tcPr>
            <w:tcW w:w="425" w:type="dxa"/>
            <w:tcBorders>
              <w:left w:val="nil"/>
              <w:right w:val="nil"/>
            </w:tcBorders>
            <w:shd w:val="clear" w:color="auto" w:fill="FFFFFF"/>
            <w:vAlign w:val="center"/>
          </w:tcPr>
          <w:p w:rsidR="00B95A52" w:rsidRPr="00E84E93" w:rsidRDefault="00957A89" w:rsidP="00B229D7">
            <w:pPr>
              <w:keepNext/>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15</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B229D7">
            <w:pPr>
              <w:keepNext/>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пп.14</w:t>
            </w:r>
          </w:p>
        </w:tc>
        <w:tc>
          <w:tcPr>
            <w:tcW w:w="940" w:type="dxa"/>
            <w:tcBorders>
              <w:left w:val="nil"/>
              <w:right w:val="nil"/>
            </w:tcBorders>
            <w:shd w:val="clear" w:color="auto" w:fill="FFFFFF"/>
            <w:noWrap/>
            <w:vAlign w:val="center"/>
            <w:hideMark/>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43 195</w:t>
            </w:r>
          </w:p>
        </w:tc>
        <w:tc>
          <w:tcPr>
            <w:tcW w:w="940" w:type="dxa"/>
            <w:tcBorders>
              <w:left w:val="nil"/>
              <w:right w:val="nil"/>
            </w:tcBorders>
            <w:shd w:val="clear" w:color="auto" w:fill="FFFFFF"/>
            <w:noWrap/>
            <w:vAlign w:val="center"/>
            <w:hideMark/>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40 428</w:t>
            </w:r>
          </w:p>
        </w:tc>
        <w:tc>
          <w:tcPr>
            <w:tcW w:w="940" w:type="dxa"/>
            <w:tcBorders>
              <w:left w:val="nil"/>
              <w:right w:val="nil"/>
            </w:tcBorders>
            <w:shd w:val="clear" w:color="auto" w:fill="FFFFFF"/>
            <w:noWrap/>
            <w:vAlign w:val="center"/>
            <w:hideMark/>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41 857</w:t>
            </w:r>
          </w:p>
        </w:tc>
        <w:tc>
          <w:tcPr>
            <w:tcW w:w="941" w:type="dxa"/>
            <w:tcBorders>
              <w:left w:val="nil"/>
              <w:right w:val="nil"/>
            </w:tcBorders>
            <w:shd w:val="clear" w:color="auto" w:fill="FFFFFF"/>
            <w:noWrap/>
            <w:vAlign w:val="center"/>
            <w:hideMark/>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47 055</w:t>
            </w:r>
          </w:p>
        </w:tc>
        <w:tc>
          <w:tcPr>
            <w:tcW w:w="940" w:type="dxa"/>
            <w:tcBorders>
              <w:left w:val="nil"/>
              <w:right w:val="nil"/>
            </w:tcBorders>
            <w:shd w:val="clear" w:color="auto" w:fill="FFFFFF"/>
            <w:vAlign w:val="center"/>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54 048</w:t>
            </w:r>
          </w:p>
        </w:tc>
        <w:tc>
          <w:tcPr>
            <w:tcW w:w="940" w:type="dxa"/>
            <w:tcBorders>
              <w:left w:val="nil"/>
              <w:right w:val="nil"/>
            </w:tcBorders>
            <w:shd w:val="clear" w:color="auto" w:fill="FFFFFF"/>
            <w:vAlign w:val="center"/>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58 012</w:t>
            </w:r>
          </w:p>
        </w:tc>
        <w:tc>
          <w:tcPr>
            <w:tcW w:w="941" w:type="dxa"/>
            <w:tcBorders>
              <w:left w:val="nil"/>
              <w:right w:val="nil"/>
            </w:tcBorders>
            <w:shd w:val="clear" w:color="auto" w:fill="FFFFFF"/>
            <w:vAlign w:val="center"/>
          </w:tcPr>
          <w:p w:rsidR="00B95A52" w:rsidRPr="00B95A52" w:rsidRDefault="00B95A52" w:rsidP="00B229D7">
            <w:pPr>
              <w:keepNext/>
              <w:spacing w:after="0" w:line="240" w:lineRule="auto"/>
              <w:ind w:left="-108" w:right="-88"/>
              <w:jc w:val="center"/>
              <w:rPr>
                <w:rFonts w:ascii="Century" w:hAnsi="Century"/>
                <w:sz w:val="18"/>
                <w:szCs w:val="18"/>
              </w:rPr>
            </w:pPr>
            <w:r w:rsidRPr="00B95A52">
              <w:rPr>
                <w:rFonts w:ascii="Century" w:hAnsi="Century"/>
                <w:sz w:val="18"/>
                <w:szCs w:val="18"/>
              </w:rPr>
              <w:t>62 520</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лом и отходы черных и цветных металлов</w:t>
            </w:r>
          </w:p>
        </w:tc>
        <w:tc>
          <w:tcPr>
            <w:tcW w:w="425" w:type="dxa"/>
            <w:tcBorders>
              <w:left w:val="nil"/>
              <w:right w:val="nil"/>
            </w:tcBorders>
            <w:shd w:val="clear" w:color="auto" w:fill="FFFFFF"/>
            <w:vAlign w:val="center"/>
          </w:tcPr>
          <w:p w:rsidR="00B95A52" w:rsidRPr="00E84E93" w:rsidRDefault="00957A89" w:rsidP="00957A89">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22</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пп.25</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46 047</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42 413</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47 876</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 -</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ввоз технологического оборудования, аналоги которого не производятся в </w:t>
            </w:r>
            <w:proofErr w:type="gramStart"/>
            <w:r w:rsidRPr="00E84E93">
              <w:rPr>
                <w:rFonts w:ascii="Century" w:eastAsia="Times New Roman" w:hAnsi="Century"/>
                <w:sz w:val="18"/>
                <w:szCs w:val="18"/>
                <w:lang w:eastAsia="ru-RU"/>
              </w:rPr>
              <w:t>Российской</w:t>
            </w:r>
            <w:proofErr w:type="gramEnd"/>
            <w:r w:rsidRPr="00E84E93">
              <w:rPr>
                <w:rFonts w:ascii="Century" w:eastAsia="Times New Roman" w:hAnsi="Century"/>
                <w:sz w:val="18"/>
                <w:szCs w:val="18"/>
                <w:lang w:eastAsia="ru-RU"/>
              </w:rPr>
              <w:t xml:space="preserve"> Федерации</w:t>
            </w:r>
          </w:p>
        </w:tc>
        <w:tc>
          <w:tcPr>
            <w:tcW w:w="425" w:type="dxa"/>
            <w:tcBorders>
              <w:left w:val="nil"/>
              <w:right w:val="nil"/>
            </w:tcBorders>
            <w:shd w:val="clear" w:color="auto" w:fill="FFFFFF"/>
            <w:vAlign w:val="center"/>
          </w:tcPr>
          <w:p w:rsidR="00B95A52" w:rsidRPr="00E84E93" w:rsidRDefault="00957A89" w:rsidP="00957A89">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17</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ст.150 ч.1 пп.7</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27 302</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25 817</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21 391</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25 315</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30 322</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32 453</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34 839</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ввоз медицинских товаров согласно перечню Правительства </w:t>
            </w:r>
            <w:proofErr w:type="gramStart"/>
            <w:r w:rsidRPr="00E84E93">
              <w:rPr>
                <w:rFonts w:ascii="Century" w:eastAsia="Times New Roman" w:hAnsi="Century"/>
                <w:sz w:val="18"/>
                <w:szCs w:val="18"/>
                <w:lang w:eastAsia="ru-RU"/>
              </w:rPr>
              <w:t>Российской</w:t>
            </w:r>
            <w:proofErr w:type="gramEnd"/>
            <w:r w:rsidRPr="00E84E93">
              <w:rPr>
                <w:rFonts w:ascii="Century" w:eastAsia="Times New Roman" w:hAnsi="Century"/>
                <w:sz w:val="18"/>
                <w:szCs w:val="18"/>
                <w:lang w:eastAsia="ru-RU"/>
              </w:rPr>
              <w:t xml:space="preserve"> Федерации</w:t>
            </w:r>
          </w:p>
        </w:tc>
        <w:tc>
          <w:tcPr>
            <w:tcW w:w="425" w:type="dxa"/>
            <w:tcBorders>
              <w:left w:val="nil"/>
              <w:right w:val="nil"/>
            </w:tcBorders>
            <w:shd w:val="clear" w:color="auto" w:fill="FFFFFF"/>
            <w:vAlign w:val="center"/>
          </w:tcPr>
          <w:p w:rsidR="00B95A52" w:rsidRPr="00E84E93" w:rsidRDefault="00957A89" w:rsidP="00957A89">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9</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ст.150 ч.1 пп.2</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28</w:t>
            </w:r>
            <w:r w:rsidR="004D0F32">
              <w:rPr>
                <w:rFonts w:ascii="Century" w:hAnsi="Century"/>
                <w:sz w:val="18"/>
                <w:szCs w:val="18"/>
              </w:rPr>
              <w:t xml:space="preserve"> </w:t>
            </w:r>
            <w:r w:rsidRPr="00B95A52">
              <w:rPr>
                <w:rFonts w:ascii="Century" w:hAnsi="Century"/>
                <w:sz w:val="18"/>
                <w:szCs w:val="18"/>
              </w:rPr>
              <w:t>268</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32</w:t>
            </w:r>
            <w:r w:rsidR="004D0F32">
              <w:rPr>
                <w:rFonts w:ascii="Century" w:hAnsi="Century"/>
                <w:sz w:val="18"/>
                <w:szCs w:val="18"/>
              </w:rPr>
              <w:t xml:space="preserve"> </w:t>
            </w:r>
            <w:r w:rsidRPr="00B95A52">
              <w:rPr>
                <w:rFonts w:ascii="Century" w:hAnsi="Century"/>
                <w:sz w:val="18"/>
                <w:szCs w:val="18"/>
              </w:rPr>
              <w:t>716</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32</w:t>
            </w:r>
            <w:r w:rsidR="004D0F32">
              <w:rPr>
                <w:rFonts w:ascii="Century" w:hAnsi="Century"/>
                <w:sz w:val="18"/>
                <w:szCs w:val="18"/>
              </w:rPr>
              <w:t xml:space="preserve"> </w:t>
            </w:r>
            <w:r w:rsidRPr="00B95A52">
              <w:rPr>
                <w:rFonts w:ascii="Century" w:hAnsi="Century"/>
                <w:sz w:val="18"/>
                <w:szCs w:val="18"/>
              </w:rPr>
              <w:t>241</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38</w:t>
            </w:r>
            <w:r w:rsidR="004D0F32">
              <w:rPr>
                <w:rFonts w:ascii="Century" w:hAnsi="Century"/>
                <w:sz w:val="18"/>
                <w:szCs w:val="18"/>
              </w:rPr>
              <w:t xml:space="preserve"> </w:t>
            </w:r>
            <w:r w:rsidRPr="00B95A52">
              <w:rPr>
                <w:rFonts w:ascii="Century" w:hAnsi="Century"/>
                <w:sz w:val="18"/>
                <w:szCs w:val="18"/>
              </w:rPr>
              <w:t>156</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45</w:t>
            </w:r>
            <w:r w:rsidR="004D0F32">
              <w:rPr>
                <w:rFonts w:ascii="Century" w:hAnsi="Century"/>
                <w:sz w:val="18"/>
                <w:szCs w:val="18"/>
              </w:rPr>
              <w:t xml:space="preserve"> </w:t>
            </w:r>
            <w:r w:rsidRPr="00B95A52">
              <w:rPr>
                <w:rFonts w:ascii="Century" w:hAnsi="Century"/>
                <w:sz w:val="18"/>
                <w:szCs w:val="18"/>
              </w:rPr>
              <w:t>703</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48</w:t>
            </w:r>
            <w:r w:rsidR="004D0F32">
              <w:rPr>
                <w:rFonts w:ascii="Century" w:hAnsi="Century"/>
                <w:sz w:val="18"/>
                <w:szCs w:val="18"/>
              </w:rPr>
              <w:t xml:space="preserve"> </w:t>
            </w:r>
            <w:r w:rsidRPr="00B95A52">
              <w:rPr>
                <w:rFonts w:ascii="Century" w:hAnsi="Century"/>
                <w:sz w:val="18"/>
                <w:szCs w:val="18"/>
              </w:rPr>
              <w:t>914</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52</w:t>
            </w:r>
            <w:r w:rsidR="004D0F32">
              <w:rPr>
                <w:rFonts w:ascii="Century" w:hAnsi="Century"/>
                <w:sz w:val="18"/>
                <w:szCs w:val="18"/>
              </w:rPr>
              <w:t xml:space="preserve"> </w:t>
            </w:r>
            <w:r w:rsidRPr="00B95A52">
              <w:rPr>
                <w:rFonts w:ascii="Century" w:hAnsi="Century"/>
                <w:sz w:val="18"/>
                <w:szCs w:val="18"/>
              </w:rPr>
              <w:t>511</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перевозка пассажиров в городском и пригородном сообщении</w:t>
            </w:r>
          </w:p>
        </w:tc>
        <w:tc>
          <w:tcPr>
            <w:tcW w:w="425" w:type="dxa"/>
            <w:tcBorders>
              <w:left w:val="nil"/>
              <w:right w:val="nil"/>
            </w:tcBorders>
            <w:shd w:val="clear" w:color="auto" w:fill="FFFFFF"/>
            <w:vAlign w:val="center"/>
          </w:tcPr>
          <w:p w:rsidR="00B95A52" w:rsidRPr="00E84E93" w:rsidRDefault="00BF45A5" w:rsidP="009F2343">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2.3</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пп.7</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28 525</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29 517</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29 500</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33 163</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38 092</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40 885</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44 063</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медицинские товары согласно перечню Правительства </w:t>
            </w:r>
            <w:proofErr w:type="gramStart"/>
            <w:r w:rsidRPr="00E84E93">
              <w:rPr>
                <w:rFonts w:ascii="Century" w:eastAsia="Times New Roman" w:hAnsi="Century"/>
                <w:sz w:val="18"/>
                <w:szCs w:val="18"/>
                <w:lang w:eastAsia="ru-RU"/>
              </w:rPr>
              <w:t>Российской</w:t>
            </w:r>
            <w:proofErr w:type="gramEnd"/>
            <w:r w:rsidRPr="00E84E93">
              <w:rPr>
                <w:rFonts w:ascii="Century" w:eastAsia="Times New Roman" w:hAnsi="Century"/>
                <w:sz w:val="18"/>
                <w:szCs w:val="18"/>
                <w:lang w:eastAsia="ru-RU"/>
              </w:rPr>
              <w:t xml:space="preserve"> Федерации</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10</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27 325</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33 200</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38 247</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42 997</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49 387</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53 009</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57 128</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исключительные права на результаты интеллектуальной деятельности</w:t>
            </w:r>
          </w:p>
        </w:tc>
        <w:tc>
          <w:tcPr>
            <w:tcW w:w="425" w:type="dxa"/>
            <w:tcBorders>
              <w:left w:val="nil"/>
              <w:right w:val="nil"/>
            </w:tcBorders>
            <w:shd w:val="clear" w:color="auto" w:fill="FFFFFF"/>
            <w:vAlign w:val="center"/>
          </w:tcPr>
          <w:p w:rsidR="00B95A52" w:rsidRPr="00E84E93" w:rsidRDefault="00BF45A5"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w:t>
            </w:r>
            <w:r w:rsidR="00090D67">
              <w:rPr>
                <w:rFonts w:ascii="Century" w:eastAsia="Times New Roman" w:hAnsi="Century"/>
                <w:sz w:val="18"/>
                <w:szCs w:val="18"/>
                <w:lang w:eastAsia="ru-RU"/>
              </w:rPr>
              <w:t>9</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пп.26</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21 976</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24 883</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27 768</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31 216</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35 855</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38 485</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41 476</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обслуживание воздушных судов в аэропортах</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20</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пп.22</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24 165</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27 141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29 292</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32 929</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37 823</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40 597</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43 752</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обслуживание судов в портах</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20</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4620DE">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пп.23</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4 486</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5 580</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6 753</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7 591</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8 719</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9 359</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10 086</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7135D4">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услуги санаторно</w:t>
            </w:r>
            <w:r w:rsidR="007135D4">
              <w:rPr>
                <w:rFonts w:ascii="Century" w:eastAsia="Times New Roman" w:hAnsi="Century"/>
                <w:sz w:val="18"/>
                <w:szCs w:val="18"/>
                <w:lang w:eastAsia="ru-RU"/>
              </w:rPr>
              <w:t>-</w:t>
            </w:r>
            <w:r w:rsidRPr="00E84E93">
              <w:rPr>
                <w:rFonts w:ascii="Century" w:eastAsia="Times New Roman" w:hAnsi="Century"/>
                <w:sz w:val="18"/>
                <w:szCs w:val="18"/>
                <w:lang w:eastAsia="ru-RU"/>
              </w:rPr>
              <w:t>курортных, оздорови</w:t>
            </w:r>
            <w:r w:rsidR="00B229D7">
              <w:rPr>
                <w:rFonts w:ascii="Century" w:eastAsia="Times New Roman" w:hAnsi="Century"/>
                <w:sz w:val="18"/>
                <w:szCs w:val="18"/>
                <w:lang w:eastAsia="ru-RU"/>
              </w:rPr>
              <w:softHyphen/>
            </w:r>
            <w:r w:rsidRPr="00E84E93">
              <w:rPr>
                <w:rFonts w:ascii="Century" w:eastAsia="Times New Roman" w:hAnsi="Century"/>
                <w:sz w:val="18"/>
                <w:szCs w:val="18"/>
                <w:lang w:eastAsia="ru-RU"/>
              </w:rPr>
              <w:t>тельных организаций и организаций отдыха</w:t>
            </w:r>
          </w:p>
        </w:tc>
        <w:tc>
          <w:tcPr>
            <w:tcW w:w="425" w:type="dxa"/>
            <w:tcBorders>
              <w:left w:val="nil"/>
              <w:right w:val="nil"/>
            </w:tcBorders>
            <w:shd w:val="clear" w:color="auto" w:fill="FFFFFF"/>
            <w:vAlign w:val="center"/>
          </w:tcPr>
          <w:p w:rsidR="00B95A52" w:rsidRPr="00E84E93" w:rsidRDefault="00BF45A5" w:rsidP="00BF45A5">
            <w:pPr>
              <w:spacing w:after="0" w:line="240" w:lineRule="auto"/>
              <w:ind w:left="-106" w:right="-128"/>
              <w:jc w:val="center"/>
              <w:rPr>
                <w:rFonts w:ascii="Century" w:eastAsia="Times New Roman" w:hAnsi="Century"/>
                <w:sz w:val="18"/>
                <w:szCs w:val="18"/>
                <w:lang w:eastAsia="ru-RU"/>
              </w:rPr>
            </w:pPr>
            <w:r w:rsidRPr="00E84E93">
              <w:rPr>
                <w:rFonts w:ascii="Century" w:eastAsia="Times New Roman" w:hAnsi="Century"/>
                <w:sz w:val="18"/>
                <w:szCs w:val="18"/>
                <w:lang w:eastAsia="ru-RU"/>
              </w:rPr>
              <w:t>1</w:t>
            </w:r>
            <w:r>
              <w:rPr>
                <w:rFonts w:ascii="Century" w:eastAsia="Times New Roman" w:hAnsi="Century"/>
                <w:sz w:val="18"/>
                <w:szCs w:val="18"/>
                <w:lang w:eastAsia="ru-RU"/>
              </w:rPr>
              <w:t>6</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пп.18</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18 984</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18 702</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18 954</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21 308</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24 475</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26 270</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28 311</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драгоценные металлы и камни</w:t>
            </w:r>
          </w:p>
        </w:tc>
        <w:tc>
          <w:tcPr>
            <w:tcW w:w="425" w:type="dxa"/>
            <w:tcBorders>
              <w:left w:val="nil"/>
              <w:right w:val="nil"/>
            </w:tcBorders>
            <w:shd w:val="clear" w:color="auto" w:fill="FFFFFF"/>
            <w:vAlign w:val="center"/>
          </w:tcPr>
          <w:p w:rsidR="00B95A52" w:rsidRPr="00E84E93" w:rsidRDefault="00090D67" w:rsidP="00090D67">
            <w:pPr>
              <w:keepLines/>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21</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E4670E">
            <w:pPr>
              <w:keepLines/>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пп.9</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12 864</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19 752</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28 965</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32 561</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37 401</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40 144</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43 264</w:t>
            </w:r>
          </w:p>
        </w:tc>
      </w:tr>
      <w:tr w:rsidR="00696E2C" w:rsidRPr="00D03A11" w:rsidTr="005C4D75">
        <w:trPr>
          <w:trHeight w:val="113"/>
        </w:trPr>
        <w:tc>
          <w:tcPr>
            <w:tcW w:w="2269" w:type="dxa"/>
            <w:tcBorders>
              <w:left w:val="nil"/>
              <w:right w:val="nil"/>
            </w:tcBorders>
            <w:shd w:val="clear" w:color="auto" w:fill="FFFFFF"/>
            <w:vAlign w:val="center"/>
            <w:hideMark/>
          </w:tcPr>
          <w:p w:rsidR="00B95A52" w:rsidRPr="00D03A11" w:rsidRDefault="00B95A52" w:rsidP="00D03A11">
            <w:pPr>
              <w:spacing w:after="0" w:line="240" w:lineRule="auto"/>
              <w:ind w:left="57"/>
              <w:rPr>
                <w:rFonts w:ascii="Century" w:eastAsia="Times New Roman" w:hAnsi="Century"/>
                <w:sz w:val="18"/>
                <w:szCs w:val="18"/>
                <w:lang w:eastAsia="ru-RU"/>
              </w:rPr>
            </w:pPr>
            <w:r w:rsidRPr="00D03A11">
              <w:rPr>
                <w:rFonts w:ascii="Century" w:eastAsia="Times New Roman" w:hAnsi="Century"/>
                <w:sz w:val="18"/>
                <w:szCs w:val="18"/>
                <w:lang w:eastAsia="ru-RU"/>
              </w:rPr>
              <w:t>реализация товар</w:t>
            </w:r>
            <w:r w:rsidR="00D03A11" w:rsidRPr="00D03A11">
              <w:rPr>
                <w:rFonts w:ascii="Century" w:eastAsia="Times New Roman" w:hAnsi="Century"/>
                <w:sz w:val="18"/>
                <w:szCs w:val="18"/>
                <w:lang w:eastAsia="ru-RU"/>
              </w:rPr>
              <w:t>ов</w:t>
            </w:r>
            <w:r w:rsidRPr="00D03A11">
              <w:rPr>
                <w:rFonts w:ascii="Century" w:eastAsia="Times New Roman" w:hAnsi="Century"/>
                <w:sz w:val="18"/>
                <w:szCs w:val="18"/>
                <w:lang w:eastAsia="ru-RU"/>
              </w:rPr>
              <w:t>,</w:t>
            </w:r>
            <w:r w:rsidR="007135D4">
              <w:rPr>
                <w:rFonts w:ascii="Century" w:eastAsia="Times New Roman" w:hAnsi="Century"/>
                <w:sz w:val="18"/>
                <w:szCs w:val="18"/>
                <w:lang w:eastAsia="ru-RU"/>
              </w:rPr>
              <w:t xml:space="preserve"> </w:t>
            </w:r>
            <w:r w:rsidRPr="00D03A11">
              <w:rPr>
                <w:rFonts w:ascii="Century" w:eastAsia="Times New Roman" w:hAnsi="Century"/>
                <w:sz w:val="18"/>
                <w:szCs w:val="18"/>
                <w:lang w:eastAsia="ru-RU"/>
              </w:rPr>
              <w:t>работ</w:t>
            </w:r>
            <w:r w:rsidR="007135D4">
              <w:rPr>
                <w:rFonts w:ascii="Century" w:eastAsia="Times New Roman" w:hAnsi="Century"/>
                <w:sz w:val="18"/>
                <w:szCs w:val="18"/>
                <w:lang w:eastAsia="ru-RU"/>
              </w:rPr>
              <w:t xml:space="preserve">, </w:t>
            </w:r>
            <w:r w:rsidRPr="00D03A11">
              <w:rPr>
                <w:rFonts w:ascii="Century" w:eastAsia="Times New Roman" w:hAnsi="Century"/>
                <w:sz w:val="18"/>
                <w:szCs w:val="18"/>
                <w:lang w:eastAsia="ru-RU"/>
              </w:rPr>
              <w:t xml:space="preserve"> услуг, производимых </w:t>
            </w:r>
            <w:r w:rsidR="00D03A11" w:rsidRPr="00D03A11">
              <w:rPr>
                <w:rFonts w:ascii="Century" w:eastAsia="Times New Roman" w:hAnsi="Century"/>
                <w:sz w:val="18"/>
                <w:szCs w:val="18"/>
                <w:lang w:eastAsia="ru-RU"/>
              </w:rPr>
              <w:t>организациями, использующими</w:t>
            </w:r>
            <w:r w:rsidRPr="00D03A11">
              <w:rPr>
                <w:rFonts w:ascii="Century" w:eastAsia="Times New Roman" w:hAnsi="Century"/>
                <w:sz w:val="18"/>
                <w:szCs w:val="18"/>
                <w:lang w:eastAsia="ru-RU"/>
              </w:rPr>
              <w:t xml:space="preserve"> труд инвалидов</w:t>
            </w:r>
          </w:p>
        </w:tc>
        <w:tc>
          <w:tcPr>
            <w:tcW w:w="425" w:type="dxa"/>
            <w:tcBorders>
              <w:left w:val="nil"/>
              <w:right w:val="nil"/>
            </w:tcBorders>
            <w:shd w:val="clear" w:color="auto" w:fill="FFFFFF"/>
            <w:vAlign w:val="center"/>
          </w:tcPr>
          <w:p w:rsidR="00B95A52" w:rsidRPr="00D03A11" w:rsidRDefault="00090D67" w:rsidP="00090D67">
            <w:pPr>
              <w:spacing w:after="0" w:line="240" w:lineRule="auto"/>
              <w:ind w:left="-106" w:right="-128"/>
              <w:jc w:val="center"/>
              <w:rPr>
                <w:rFonts w:ascii="Century" w:eastAsia="Times New Roman" w:hAnsi="Century"/>
                <w:sz w:val="18"/>
                <w:szCs w:val="18"/>
                <w:lang w:eastAsia="ru-RU"/>
              </w:rPr>
            </w:pPr>
            <w:r w:rsidRPr="00D03A11">
              <w:rPr>
                <w:rFonts w:ascii="Century" w:eastAsia="Times New Roman" w:hAnsi="Century"/>
                <w:sz w:val="18"/>
                <w:szCs w:val="18"/>
                <w:lang w:eastAsia="ru-RU"/>
              </w:rPr>
              <w:t>25</w:t>
            </w:r>
          </w:p>
        </w:tc>
        <w:tc>
          <w:tcPr>
            <w:tcW w:w="850" w:type="dxa"/>
            <w:tcBorders>
              <w:left w:val="nil"/>
              <w:right w:val="nil"/>
            </w:tcBorders>
            <w:shd w:val="clear" w:color="auto" w:fill="FFFFFF"/>
            <w:noWrap/>
            <w:tcMar>
              <w:left w:w="57" w:type="dxa"/>
              <w:right w:w="57" w:type="dxa"/>
            </w:tcMar>
            <w:vAlign w:val="center"/>
            <w:hideMark/>
          </w:tcPr>
          <w:p w:rsidR="00B95A52" w:rsidRPr="00D03A11" w:rsidRDefault="00B95A52" w:rsidP="00124DF7">
            <w:pPr>
              <w:spacing w:after="0" w:line="240" w:lineRule="auto"/>
              <w:jc w:val="center"/>
              <w:rPr>
                <w:rFonts w:ascii="Century" w:eastAsia="Times New Roman" w:hAnsi="Century"/>
                <w:w w:val="90"/>
                <w:sz w:val="16"/>
                <w:szCs w:val="16"/>
                <w:lang w:eastAsia="ru-RU"/>
              </w:rPr>
            </w:pPr>
            <w:r w:rsidRPr="00D03A11">
              <w:rPr>
                <w:rFonts w:ascii="Century" w:eastAsia="Times New Roman" w:hAnsi="Century"/>
                <w:w w:val="90"/>
                <w:sz w:val="16"/>
                <w:szCs w:val="16"/>
                <w:lang w:eastAsia="ru-RU"/>
              </w:rPr>
              <w:t>ст.149 п.3 пп.2</w:t>
            </w:r>
          </w:p>
        </w:tc>
        <w:tc>
          <w:tcPr>
            <w:tcW w:w="940" w:type="dxa"/>
            <w:tcBorders>
              <w:left w:val="nil"/>
              <w:right w:val="nil"/>
            </w:tcBorders>
            <w:shd w:val="clear" w:color="auto" w:fill="FFFFFF"/>
            <w:noWrap/>
            <w:vAlign w:val="center"/>
            <w:hideMark/>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7 712</w:t>
            </w:r>
          </w:p>
        </w:tc>
        <w:tc>
          <w:tcPr>
            <w:tcW w:w="940" w:type="dxa"/>
            <w:tcBorders>
              <w:left w:val="nil"/>
              <w:right w:val="nil"/>
            </w:tcBorders>
            <w:shd w:val="clear" w:color="auto" w:fill="FFFFFF"/>
            <w:noWrap/>
            <w:vAlign w:val="center"/>
            <w:hideMark/>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3 771</w:t>
            </w:r>
          </w:p>
        </w:tc>
        <w:tc>
          <w:tcPr>
            <w:tcW w:w="940" w:type="dxa"/>
            <w:tcBorders>
              <w:left w:val="nil"/>
              <w:right w:val="nil"/>
            </w:tcBorders>
            <w:shd w:val="clear" w:color="auto" w:fill="FFFFFF"/>
            <w:noWrap/>
            <w:vAlign w:val="center"/>
            <w:hideMark/>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2 104</w:t>
            </w:r>
          </w:p>
        </w:tc>
        <w:tc>
          <w:tcPr>
            <w:tcW w:w="941" w:type="dxa"/>
            <w:tcBorders>
              <w:left w:val="nil"/>
              <w:right w:val="nil"/>
            </w:tcBorders>
            <w:shd w:val="clear" w:color="auto" w:fill="FFFFFF"/>
            <w:noWrap/>
            <w:vAlign w:val="center"/>
            <w:hideMark/>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2 366</w:t>
            </w:r>
          </w:p>
        </w:tc>
        <w:tc>
          <w:tcPr>
            <w:tcW w:w="940" w:type="dxa"/>
            <w:tcBorders>
              <w:left w:val="nil"/>
              <w:right w:val="nil"/>
            </w:tcBorders>
            <w:shd w:val="clear" w:color="auto" w:fill="FFFFFF"/>
            <w:vAlign w:val="center"/>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2 717</w:t>
            </w:r>
          </w:p>
        </w:tc>
        <w:tc>
          <w:tcPr>
            <w:tcW w:w="940" w:type="dxa"/>
            <w:tcBorders>
              <w:left w:val="nil"/>
              <w:right w:val="nil"/>
            </w:tcBorders>
            <w:shd w:val="clear" w:color="auto" w:fill="FFFFFF"/>
            <w:vAlign w:val="center"/>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2 917</w:t>
            </w:r>
          </w:p>
        </w:tc>
        <w:tc>
          <w:tcPr>
            <w:tcW w:w="941" w:type="dxa"/>
            <w:tcBorders>
              <w:left w:val="nil"/>
              <w:right w:val="nil"/>
            </w:tcBorders>
            <w:shd w:val="clear" w:color="auto" w:fill="FFFFFF"/>
            <w:vAlign w:val="center"/>
          </w:tcPr>
          <w:p w:rsidR="00B95A52" w:rsidRPr="00D03A11" w:rsidRDefault="00B95A52" w:rsidP="00B95A52">
            <w:pPr>
              <w:spacing w:after="0" w:line="240" w:lineRule="auto"/>
              <w:ind w:left="-108" w:right="-88"/>
              <w:jc w:val="center"/>
              <w:rPr>
                <w:rFonts w:ascii="Century" w:hAnsi="Century"/>
                <w:sz w:val="18"/>
                <w:szCs w:val="18"/>
              </w:rPr>
            </w:pPr>
            <w:r w:rsidRPr="00D03A11">
              <w:rPr>
                <w:rFonts w:ascii="Century" w:hAnsi="Century"/>
                <w:sz w:val="18"/>
                <w:szCs w:val="18"/>
              </w:rPr>
              <w:t>3 143</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D3485F">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НИОКР по созданию/усовершенствованию новых продукци</w:t>
            </w:r>
            <w:r>
              <w:rPr>
                <w:rFonts w:ascii="Century" w:eastAsia="Times New Roman" w:hAnsi="Century"/>
                <w:sz w:val="18"/>
                <w:szCs w:val="18"/>
                <w:lang w:eastAsia="ru-RU"/>
              </w:rPr>
              <w:t>и</w:t>
            </w:r>
            <w:r w:rsidRPr="00E84E93">
              <w:rPr>
                <w:rFonts w:ascii="Century" w:eastAsia="Times New Roman" w:hAnsi="Century"/>
                <w:sz w:val="18"/>
                <w:szCs w:val="18"/>
                <w:lang w:eastAsia="ru-RU"/>
              </w:rPr>
              <w:t xml:space="preserve"> и технологий по отдельным видам деятельности</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7</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пп.16.1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7 260</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7 068</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5 957</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6 697</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7 692</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8 256</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8 898</w:t>
            </w:r>
          </w:p>
        </w:tc>
      </w:tr>
      <w:tr w:rsidR="00696E2C" w:rsidRPr="00E84E93" w:rsidTr="005C4D75">
        <w:trPr>
          <w:trHeight w:val="113"/>
        </w:trPr>
        <w:tc>
          <w:tcPr>
            <w:tcW w:w="2269" w:type="dxa"/>
            <w:tcBorders>
              <w:left w:val="nil"/>
              <w:right w:val="nil"/>
            </w:tcBorders>
            <w:shd w:val="clear" w:color="auto" w:fill="FFFFFF"/>
            <w:vAlign w:val="center"/>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реализация (передача для собственных нужд) племенного крупного рогатого скота</w:t>
            </w:r>
          </w:p>
        </w:tc>
        <w:tc>
          <w:tcPr>
            <w:tcW w:w="425" w:type="dxa"/>
            <w:tcBorders>
              <w:left w:val="nil"/>
              <w:right w:val="nil"/>
            </w:tcBorders>
            <w:shd w:val="clear" w:color="auto" w:fill="FFFFFF"/>
            <w:vAlign w:val="center"/>
          </w:tcPr>
          <w:p w:rsidR="00B95A52" w:rsidRPr="00E84E93" w:rsidRDefault="00BF45A5" w:rsidP="00090D67">
            <w:pPr>
              <w:spacing w:after="0" w:line="240" w:lineRule="auto"/>
              <w:ind w:left="-106" w:right="-128"/>
              <w:jc w:val="center"/>
              <w:rPr>
                <w:rFonts w:ascii="Century" w:eastAsia="Times New Roman" w:hAnsi="Century"/>
                <w:sz w:val="18"/>
                <w:szCs w:val="18"/>
                <w:lang w:eastAsia="ru-RU"/>
              </w:rPr>
            </w:pPr>
            <w:r w:rsidRPr="00E84E93">
              <w:rPr>
                <w:rFonts w:ascii="Century" w:eastAsia="Times New Roman" w:hAnsi="Century"/>
                <w:sz w:val="18"/>
                <w:szCs w:val="18"/>
                <w:lang w:eastAsia="ru-RU"/>
              </w:rPr>
              <w:t>2</w:t>
            </w:r>
            <w:r w:rsidR="00090D67">
              <w:rPr>
                <w:rFonts w:ascii="Century" w:eastAsia="Times New Roman" w:hAnsi="Century"/>
                <w:sz w:val="18"/>
                <w:szCs w:val="18"/>
                <w:lang w:eastAsia="ru-RU"/>
              </w:rPr>
              <w:t>6</w:t>
            </w:r>
          </w:p>
        </w:tc>
        <w:tc>
          <w:tcPr>
            <w:tcW w:w="850" w:type="dxa"/>
            <w:tcBorders>
              <w:left w:val="nil"/>
              <w:right w:val="nil"/>
            </w:tcBorders>
            <w:shd w:val="clear" w:color="auto" w:fill="FFFFFF"/>
            <w:noWrap/>
            <w:tcMar>
              <w:left w:w="57" w:type="dxa"/>
              <w:right w:w="57" w:type="dxa"/>
            </w:tcMar>
            <w:vAlign w:val="center"/>
          </w:tcPr>
          <w:p w:rsidR="00B95A52" w:rsidRPr="005C4D75" w:rsidRDefault="00B95A52" w:rsidP="00F87468">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пп.35</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н/д</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804</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904</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07608E">
              <w:rPr>
                <w:rFonts w:ascii="Century" w:hAnsi="Century"/>
                <w:sz w:val="18"/>
                <w:szCs w:val="18"/>
              </w:rPr>
              <w:t xml:space="preserve"> </w:t>
            </w:r>
            <w:r w:rsidRPr="00B95A52">
              <w:rPr>
                <w:rFonts w:ascii="Century" w:hAnsi="Century"/>
                <w:sz w:val="18"/>
                <w:szCs w:val="18"/>
              </w:rPr>
              <w:t>038</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07608E">
              <w:rPr>
                <w:rFonts w:ascii="Century" w:hAnsi="Century"/>
                <w:sz w:val="18"/>
                <w:szCs w:val="18"/>
              </w:rPr>
              <w:t xml:space="preserve"> </w:t>
            </w:r>
            <w:r w:rsidRPr="00B95A52">
              <w:rPr>
                <w:rFonts w:ascii="Century" w:hAnsi="Century"/>
                <w:sz w:val="18"/>
                <w:szCs w:val="18"/>
              </w:rPr>
              <w:t>114</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содержание и ремонт общего имущества в многоквартирном доме, выполняемых УК, ТСЖ, ЖСК</w:t>
            </w:r>
          </w:p>
        </w:tc>
        <w:tc>
          <w:tcPr>
            <w:tcW w:w="425" w:type="dxa"/>
            <w:tcBorders>
              <w:left w:val="nil"/>
              <w:right w:val="nil"/>
            </w:tcBorders>
            <w:shd w:val="clear" w:color="auto" w:fill="FFFFFF"/>
            <w:vAlign w:val="center"/>
          </w:tcPr>
          <w:p w:rsidR="00B95A52" w:rsidRPr="00E84E93" w:rsidRDefault="00BF45A5" w:rsidP="00E20051">
            <w:pPr>
              <w:spacing w:after="0" w:line="240" w:lineRule="auto"/>
              <w:ind w:left="-106" w:right="-128"/>
              <w:jc w:val="center"/>
              <w:rPr>
                <w:rFonts w:ascii="Century" w:eastAsia="Times New Roman" w:hAnsi="Century"/>
                <w:sz w:val="18"/>
                <w:szCs w:val="18"/>
                <w:lang w:eastAsia="ru-RU"/>
              </w:rPr>
            </w:pPr>
            <w:r w:rsidRPr="00E84E93">
              <w:rPr>
                <w:rFonts w:ascii="Century" w:eastAsia="Times New Roman" w:hAnsi="Century"/>
                <w:sz w:val="18"/>
                <w:szCs w:val="18"/>
                <w:lang w:eastAsia="ru-RU"/>
              </w:rPr>
              <w:t>2</w:t>
            </w:r>
            <w:r w:rsidR="00E20051">
              <w:rPr>
                <w:rFonts w:ascii="Century" w:eastAsia="Times New Roman" w:hAnsi="Century"/>
                <w:sz w:val="18"/>
                <w:szCs w:val="18"/>
                <w:lang w:eastAsia="ru-RU"/>
              </w:rPr>
              <w:t>9</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пп.30</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3 519</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2 699</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2 491</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2 801</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3 217</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3 453</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3 721</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29D7">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продукты питания в столовых образовательных организациях</w:t>
            </w:r>
          </w:p>
        </w:tc>
        <w:tc>
          <w:tcPr>
            <w:tcW w:w="425" w:type="dxa"/>
            <w:tcBorders>
              <w:left w:val="nil"/>
              <w:right w:val="nil"/>
            </w:tcBorders>
            <w:shd w:val="clear" w:color="auto" w:fill="FFFFFF"/>
            <w:vAlign w:val="center"/>
          </w:tcPr>
          <w:p w:rsidR="00B95A52" w:rsidRPr="00E84E93" w:rsidRDefault="00090D67" w:rsidP="00B229D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14</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B229D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пп.5</w:t>
            </w:r>
          </w:p>
        </w:tc>
        <w:tc>
          <w:tcPr>
            <w:tcW w:w="940"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2 053</w:t>
            </w:r>
          </w:p>
        </w:tc>
        <w:tc>
          <w:tcPr>
            <w:tcW w:w="940"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2 474</w:t>
            </w:r>
          </w:p>
        </w:tc>
        <w:tc>
          <w:tcPr>
            <w:tcW w:w="940"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3 067</w:t>
            </w:r>
          </w:p>
        </w:tc>
        <w:tc>
          <w:tcPr>
            <w:tcW w:w="941" w:type="dxa"/>
            <w:tcBorders>
              <w:left w:val="nil"/>
              <w:right w:val="nil"/>
            </w:tcBorders>
            <w:shd w:val="clear" w:color="auto" w:fill="FFFFFF"/>
            <w:noWrap/>
            <w:vAlign w:val="center"/>
            <w:hideMark/>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3 448</w:t>
            </w:r>
          </w:p>
        </w:tc>
        <w:tc>
          <w:tcPr>
            <w:tcW w:w="940" w:type="dxa"/>
            <w:tcBorders>
              <w:left w:val="nil"/>
              <w:right w:val="nil"/>
            </w:tcBorders>
            <w:shd w:val="clear" w:color="auto" w:fill="FFFFFF"/>
            <w:vAlign w:val="center"/>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3 960</w:t>
            </w:r>
          </w:p>
        </w:tc>
        <w:tc>
          <w:tcPr>
            <w:tcW w:w="940" w:type="dxa"/>
            <w:tcBorders>
              <w:left w:val="nil"/>
              <w:right w:val="nil"/>
            </w:tcBorders>
            <w:shd w:val="clear" w:color="auto" w:fill="FFFFFF"/>
            <w:vAlign w:val="center"/>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4 251</w:t>
            </w:r>
          </w:p>
        </w:tc>
        <w:tc>
          <w:tcPr>
            <w:tcW w:w="941" w:type="dxa"/>
            <w:tcBorders>
              <w:left w:val="nil"/>
              <w:right w:val="nil"/>
            </w:tcBorders>
            <w:shd w:val="clear" w:color="auto" w:fill="FFFFFF"/>
            <w:vAlign w:val="center"/>
          </w:tcPr>
          <w:p w:rsidR="00B95A52" w:rsidRPr="00B95A52" w:rsidRDefault="00B95A52" w:rsidP="00B229D7">
            <w:pPr>
              <w:spacing w:after="0" w:line="240" w:lineRule="auto"/>
              <w:ind w:left="-108" w:right="-88"/>
              <w:jc w:val="center"/>
              <w:rPr>
                <w:rFonts w:ascii="Century" w:hAnsi="Century"/>
                <w:sz w:val="18"/>
                <w:szCs w:val="18"/>
              </w:rPr>
            </w:pPr>
            <w:r w:rsidRPr="00B95A52">
              <w:rPr>
                <w:rFonts w:ascii="Century" w:hAnsi="Century"/>
                <w:sz w:val="18"/>
                <w:szCs w:val="18"/>
              </w:rPr>
              <w:t>4 581</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lastRenderedPageBreak/>
              <w:t>продукты питания в столовых медицинских организациях</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14</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4620DE">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пп.5</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2 999</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3 470</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4 362</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4 904</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5 632</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6 045</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6 515</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производство и реализация кинопродукции, </w:t>
            </w:r>
            <w:proofErr w:type="gramStart"/>
            <w:r w:rsidRPr="00E84E93">
              <w:rPr>
                <w:rFonts w:ascii="Century" w:eastAsia="Times New Roman" w:hAnsi="Century"/>
                <w:sz w:val="18"/>
                <w:szCs w:val="18"/>
                <w:lang w:eastAsia="ru-RU"/>
              </w:rPr>
              <w:t>получившей</w:t>
            </w:r>
            <w:proofErr w:type="gramEnd"/>
            <w:r w:rsidRPr="00E84E93">
              <w:rPr>
                <w:rFonts w:ascii="Century" w:eastAsia="Times New Roman" w:hAnsi="Century"/>
                <w:sz w:val="18"/>
                <w:szCs w:val="18"/>
                <w:lang w:eastAsia="ru-RU"/>
              </w:rPr>
              <w:t xml:space="preserve"> удостоверение национального фильма</w:t>
            </w:r>
          </w:p>
        </w:tc>
        <w:tc>
          <w:tcPr>
            <w:tcW w:w="425" w:type="dxa"/>
            <w:tcBorders>
              <w:left w:val="nil"/>
              <w:right w:val="nil"/>
            </w:tcBorders>
            <w:shd w:val="clear" w:color="auto" w:fill="FFFFFF"/>
            <w:vAlign w:val="center"/>
          </w:tcPr>
          <w:p w:rsidR="00B95A52" w:rsidRPr="00E84E93" w:rsidRDefault="00090D67" w:rsidP="00E20051">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E20051">
              <w:rPr>
                <w:rFonts w:ascii="Century" w:eastAsia="Times New Roman" w:hAnsi="Century"/>
                <w:sz w:val="18"/>
                <w:szCs w:val="18"/>
                <w:lang w:eastAsia="ru-RU"/>
              </w:rPr>
              <w:t>2</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4 811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4 411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5 104</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5 737</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6 590</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7 073</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7 623</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69144B">
            <w:pPr>
              <w:autoSpaceDE w:val="0"/>
              <w:autoSpaceDN w:val="0"/>
              <w:adjustRightInd w:val="0"/>
              <w:spacing w:after="0" w:line="240" w:lineRule="auto"/>
              <w:ind w:left="34"/>
              <w:rPr>
                <w:rFonts w:ascii="Century" w:hAnsi="Century" w:cs="Century"/>
                <w:sz w:val="18"/>
                <w:szCs w:val="18"/>
                <w:lang w:eastAsia="ru-RU"/>
              </w:rPr>
            </w:pPr>
            <w:r w:rsidRPr="00E84E93">
              <w:rPr>
                <w:rFonts w:ascii="Century" w:eastAsia="Times New Roman" w:hAnsi="Century"/>
                <w:sz w:val="18"/>
                <w:szCs w:val="18"/>
                <w:lang w:eastAsia="ru-RU"/>
              </w:rPr>
              <w:t xml:space="preserve">ритуальные услуги, работы (услуги) по изготовлению </w:t>
            </w:r>
            <w:r w:rsidRPr="00E84E93">
              <w:rPr>
                <w:rFonts w:ascii="Century" w:hAnsi="Century" w:cs="Century"/>
                <w:sz w:val="18"/>
                <w:szCs w:val="18"/>
                <w:lang w:eastAsia="ru-RU"/>
              </w:rPr>
              <w:t xml:space="preserve">надгробных памятников </w:t>
            </w:r>
            <w:r w:rsidRPr="00E84E93">
              <w:rPr>
                <w:rFonts w:ascii="Century" w:eastAsia="Times New Roman" w:hAnsi="Century"/>
                <w:sz w:val="18"/>
                <w:szCs w:val="18"/>
                <w:lang w:eastAsia="ru-RU"/>
              </w:rPr>
              <w:t>оформление могил, реали</w:t>
            </w:r>
            <w:r w:rsidR="007135D4">
              <w:rPr>
                <w:rFonts w:ascii="Century" w:eastAsia="Times New Roman" w:hAnsi="Century"/>
                <w:sz w:val="18"/>
                <w:szCs w:val="18"/>
                <w:lang w:eastAsia="ru-RU"/>
              </w:rPr>
              <w:t>зация похоронные принадлежности</w:t>
            </w:r>
          </w:p>
        </w:tc>
        <w:tc>
          <w:tcPr>
            <w:tcW w:w="425" w:type="dxa"/>
            <w:tcBorders>
              <w:left w:val="nil"/>
              <w:right w:val="nil"/>
            </w:tcBorders>
            <w:shd w:val="clear" w:color="auto" w:fill="FFFFFF"/>
            <w:vAlign w:val="center"/>
          </w:tcPr>
          <w:p w:rsidR="00B95A52" w:rsidRPr="00E84E93" w:rsidRDefault="00090D67" w:rsidP="00E20051">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E20051">
              <w:rPr>
                <w:rFonts w:ascii="Century" w:eastAsia="Times New Roman" w:hAnsi="Century"/>
                <w:sz w:val="18"/>
                <w:szCs w:val="18"/>
                <w:lang w:eastAsia="ru-RU"/>
              </w:rPr>
              <w:t>4</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пп.8</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1 731</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1 829</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1 702</w:t>
            </w:r>
          </w:p>
        </w:tc>
        <w:tc>
          <w:tcPr>
            <w:tcW w:w="941"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1 914</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2 198</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2 360</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2 543</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69144B">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реализация входных билетов и абонементов  на спортивно-зрелищные мероприятия, предоставление в аренду сооружений для их проведения</w:t>
            </w:r>
          </w:p>
        </w:tc>
        <w:tc>
          <w:tcPr>
            <w:tcW w:w="425" w:type="dxa"/>
            <w:tcBorders>
              <w:left w:val="nil"/>
              <w:right w:val="nil"/>
            </w:tcBorders>
            <w:shd w:val="clear" w:color="auto" w:fill="FFFFFF"/>
            <w:vAlign w:val="center"/>
          </w:tcPr>
          <w:p w:rsidR="00B95A52" w:rsidRPr="00E84E93" w:rsidRDefault="00090D67" w:rsidP="00E20051">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E20051">
              <w:rPr>
                <w:rFonts w:ascii="Century" w:eastAsia="Times New Roman" w:hAnsi="Century"/>
                <w:sz w:val="18"/>
                <w:szCs w:val="18"/>
                <w:lang w:eastAsia="ru-RU"/>
              </w:rPr>
              <w:t>3</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пп.13</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737</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204</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177</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323</w:t>
            </w:r>
          </w:p>
        </w:tc>
        <w:tc>
          <w:tcPr>
            <w:tcW w:w="940" w:type="dxa"/>
            <w:tcBorders>
              <w:left w:val="nil"/>
              <w:right w:val="nil"/>
            </w:tcBorders>
            <w:shd w:val="clear" w:color="auto" w:fill="FFFFFF"/>
            <w:vAlign w:val="center"/>
          </w:tcPr>
          <w:p w:rsidR="00B95A52" w:rsidRPr="00B95A52" w:rsidRDefault="0093379B" w:rsidP="00B95A52">
            <w:pPr>
              <w:spacing w:after="0" w:line="240" w:lineRule="auto"/>
              <w:ind w:left="-108" w:right="-88"/>
              <w:jc w:val="center"/>
              <w:rPr>
                <w:rFonts w:ascii="Century" w:hAnsi="Century"/>
                <w:sz w:val="18"/>
                <w:szCs w:val="18"/>
              </w:rPr>
            </w:pPr>
            <w:r>
              <w:rPr>
                <w:rFonts w:ascii="Century" w:hAnsi="Century"/>
                <w:sz w:val="18"/>
                <w:szCs w:val="18"/>
              </w:rPr>
              <w:t xml:space="preserve"> 1 </w:t>
            </w:r>
            <w:r w:rsidR="00B95A52" w:rsidRPr="00B95A52">
              <w:rPr>
                <w:rFonts w:ascii="Century" w:hAnsi="Century"/>
                <w:sz w:val="18"/>
                <w:szCs w:val="18"/>
              </w:rPr>
              <w:t>520</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631</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758</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услуги, оказываемые объединениями адвокатов своим членам в сфере профессиональной деятельности</w:t>
            </w:r>
          </w:p>
        </w:tc>
        <w:tc>
          <w:tcPr>
            <w:tcW w:w="425" w:type="dxa"/>
            <w:tcBorders>
              <w:left w:val="nil"/>
              <w:right w:val="nil"/>
            </w:tcBorders>
            <w:shd w:val="clear" w:color="auto" w:fill="FFFFFF"/>
            <w:vAlign w:val="center"/>
          </w:tcPr>
          <w:p w:rsidR="00B95A52" w:rsidRPr="00E84E93" w:rsidRDefault="00090D67" w:rsidP="00E20051">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E20051">
              <w:rPr>
                <w:rFonts w:ascii="Century" w:eastAsia="Times New Roman" w:hAnsi="Century"/>
                <w:sz w:val="18"/>
                <w:szCs w:val="18"/>
                <w:lang w:eastAsia="ru-RU"/>
              </w:rPr>
              <w:t>5</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пп.14</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706</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955</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979</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101</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265</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357</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w:t>
            </w:r>
            <w:r w:rsidR="0093379B">
              <w:rPr>
                <w:rFonts w:ascii="Century" w:hAnsi="Century"/>
                <w:sz w:val="18"/>
                <w:szCs w:val="18"/>
              </w:rPr>
              <w:t xml:space="preserve"> </w:t>
            </w:r>
            <w:r w:rsidRPr="00B95A52">
              <w:rPr>
                <w:rFonts w:ascii="Century" w:hAnsi="Century"/>
                <w:sz w:val="18"/>
                <w:szCs w:val="18"/>
              </w:rPr>
              <w:t>463</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изделия народных художественных промыслов признанного художественного достоинства</w:t>
            </w:r>
          </w:p>
        </w:tc>
        <w:tc>
          <w:tcPr>
            <w:tcW w:w="425" w:type="dxa"/>
            <w:tcBorders>
              <w:left w:val="nil"/>
              <w:right w:val="nil"/>
            </w:tcBorders>
            <w:shd w:val="clear" w:color="auto" w:fill="FFFFFF"/>
            <w:vAlign w:val="center"/>
          </w:tcPr>
          <w:p w:rsidR="00B95A52" w:rsidRPr="00E84E93" w:rsidRDefault="00090D67" w:rsidP="00E20051">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E20051">
              <w:rPr>
                <w:rFonts w:ascii="Century" w:eastAsia="Times New Roman" w:hAnsi="Century"/>
                <w:sz w:val="18"/>
                <w:szCs w:val="18"/>
                <w:lang w:eastAsia="ru-RU"/>
              </w:rPr>
              <w:t>6</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пп.6</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388</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491</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414</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465</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535</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574</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618</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изготовление/ремонт аптеками медицинских товаров (перечень Правительства </w:t>
            </w:r>
            <w:proofErr w:type="gramStart"/>
            <w:r w:rsidRPr="00E84E93">
              <w:rPr>
                <w:rFonts w:ascii="Century" w:eastAsia="Times New Roman" w:hAnsi="Century"/>
                <w:sz w:val="18"/>
                <w:szCs w:val="18"/>
                <w:lang w:eastAsia="ru-RU"/>
              </w:rPr>
              <w:t>Российской</w:t>
            </w:r>
            <w:proofErr w:type="gramEnd"/>
            <w:r w:rsidRPr="00E84E93">
              <w:rPr>
                <w:rFonts w:ascii="Century" w:eastAsia="Times New Roman" w:hAnsi="Century"/>
                <w:sz w:val="18"/>
                <w:szCs w:val="18"/>
                <w:lang w:eastAsia="ru-RU"/>
              </w:rPr>
              <w:t xml:space="preserve"> Федерации) и лекарственных препаратов</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11</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п.2 пп.24</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175</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187</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177</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199</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228</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245</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264</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реализация с/х организациями с/х продукции работникам в натуральной форме</w:t>
            </w:r>
          </w:p>
        </w:tc>
        <w:tc>
          <w:tcPr>
            <w:tcW w:w="425" w:type="dxa"/>
            <w:tcBorders>
              <w:left w:val="nil"/>
              <w:right w:val="nil"/>
            </w:tcBorders>
            <w:shd w:val="clear" w:color="auto" w:fill="FFFFFF"/>
            <w:vAlign w:val="center"/>
          </w:tcPr>
          <w:p w:rsidR="00B95A52" w:rsidRPr="00E84E93" w:rsidRDefault="00E20051" w:rsidP="00E20051">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28</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пп.20</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58</w:t>
            </w:r>
          </w:p>
        </w:tc>
        <w:tc>
          <w:tcPr>
            <w:tcW w:w="940" w:type="dxa"/>
            <w:tcBorders>
              <w:left w:val="nil"/>
              <w:right w:val="nil"/>
            </w:tcBorders>
            <w:shd w:val="clear" w:color="auto" w:fill="FFFFFF"/>
            <w:noWrap/>
            <w:vAlign w:val="center"/>
            <w:hideMark/>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111</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74</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93</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93</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93</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93</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DB6F11">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проведение работ (оказание услуг) резидентами </w:t>
            </w:r>
            <w:r w:rsidR="00DB6F11">
              <w:rPr>
                <w:rFonts w:ascii="Century" w:eastAsia="Times New Roman" w:hAnsi="Century"/>
                <w:sz w:val="18"/>
                <w:szCs w:val="18"/>
                <w:lang w:eastAsia="ru-RU"/>
              </w:rPr>
              <w:t xml:space="preserve">ОЭЗ тип - </w:t>
            </w:r>
            <w:proofErr w:type="gramStart"/>
            <w:r w:rsidR="00DB6F11">
              <w:rPr>
                <w:rFonts w:ascii="Century" w:eastAsia="Times New Roman" w:hAnsi="Century"/>
                <w:sz w:val="18"/>
                <w:szCs w:val="18"/>
                <w:lang w:eastAsia="ru-RU"/>
              </w:rPr>
              <w:t>портовая</w:t>
            </w:r>
            <w:proofErr w:type="gramEnd"/>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5</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пп.27</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25</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24</w:t>
            </w:r>
          </w:p>
        </w:tc>
        <w:tc>
          <w:tcPr>
            <w:tcW w:w="940" w:type="dxa"/>
            <w:tcBorders>
              <w:left w:val="nil"/>
              <w:right w:val="nil"/>
            </w:tcBorders>
            <w:shd w:val="clear" w:color="auto" w:fill="FFFFFF"/>
            <w:noWrap/>
            <w:vAlign w:val="center"/>
          </w:tcPr>
          <w:p w:rsidR="00B95A52" w:rsidRPr="00B95A52" w:rsidRDefault="00A87DEF" w:rsidP="00B95A52">
            <w:pPr>
              <w:spacing w:after="0" w:line="240" w:lineRule="auto"/>
              <w:ind w:left="-108" w:right="-88"/>
              <w:jc w:val="center"/>
              <w:rPr>
                <w:rFonts w:ascii="Century" w:hAnsi="Century"/>
                <w:sz w:val="18"/>
                <w:szCs w:val="18"/>
              </w:rPr>
            </w:pPr>
            <w:r>
              <w:rPr>
                <w:rFonts w:ascii="Century" w:hAnsi="Century"/>
                <w:sz w:val="18"/>
                <w:szCs w:val="18"/>
              </w:rPr>
              <w:t>60</w:t>
            </w:r>
          </w:p>
        </w:tc>
        <w:tc>
          <w:tcPr>
            <w:tcW w:w="941" w:type="dxa"/>
            <w:tcBorders>
              <w:left w:val="nil"/>
              <w:right w:val="nil"/>
            </w:tcBorders>
            <w:shd w:val="clear" w:color="auto" w:fill="FFFFFF"/>
            <w:noWrap/>
            <w:vAlign w:val="center"/>
          </w:tcPr>
          <w:p w:rsidR="00B95A52" w:rsidRPr="00B95A52" w:rsidRDefault="00A87DEF" w:rsidP="00B95A52">
            <w:pPr>
              <w:spacing w:after="0" w:line="240" w:lineRule="auto"/>
              <w:ind w:left="-108" w:right="-88"/>
              <w:jc w:val="center"/>
              <w:rPr>
                <w:rFonts w:ascii="Century" w:hAnsi="Century"/>
                <w:sz w:val="18"/>
                <w:szCs w:val="18"/>
              </w:rPr>
            </w:pPr>
            <w:r>
              <w:rPr>
                <w:rFonts w:ascii="Century" w:hAnsi="Century"/>
                <w:sz w:val="18"/>
                <w:szCs w:val="18"/>
              </w:rPr>
              <w:t>66</w:t>
            </w:r>
          </w:p>
        </w:tc>
        <w:tc>
          <w:tcPr>
            <w:tcW w:w="940" w:type="dxa"/>
            <w:tcBorders>
              <w:left w:val="nil"/>
              <w:right w:val="nil"/>
            </w:tcBorders>
            <w:shd w:val="clear" w:color="auto" w:fill="FFFFFF"/>
            <w:vAlign w:val="center"/>
          </w:tcPr>
          <w:p w:rsidR="00B95A52" w:rsidRPr="00B95A52" w:rsidRDefault="00A87DEF" w:rsidP="00B95A52">
            <w:pPr>
              <w:spacing w:after="0" w:line="240" w:lineRule="auto"/>
              <w:ind w:left="-108" w:right="-88"/>
              <w:jc w:val="center"/>
              <w:rPr>
                <w:rFonts w:ascii="Century" w:hAnsi="Century"/>
                <w:sz w:val="18"/>
                <w:szCs w:val="18"/>
              </w:rPr>
            </w:pPr>
            <w:r>
              <w:rPr>
                <w:rFonts w:ascii="Century" w:hAnsi="Century"/>
                <w:sz w:val="18"/>
                <w:szCs w:val="18"/>
              </w:rPr>
              <w:t>69</w:t>
            </w:r>
          </w:p>
        </w:tc>
        <w:tc>
          <w:tcPr>
            <w:tcW w:w="940" w:type="dxa"/>
            <w:tcBorders>
              <w:left w:val="nil"/>
              <w:right w:val="nil"/>
            </w:tcBorders>
            <w:shd w:val="clear" w:color="auto" w:fill="FFFFFF"/>
            <w:vAlign w:val="center"/>
          </w:tcPr>
          <w:p w:rsidR="00B95A52" w:rsidRPr="00B95A52" w:rsidRDefault="00A87DEF" w:rsidP="00B95A52">
            <w:pPr>
              <w:spacing w:after="0" w:line="240" w:lineRule="auto"/>
              <w:ind w:left="-108" w:right="-88"/>
              <w:jc w:val="center"/>
              <w:rPr>
                <w:rFonts w:ascii="Century" w:hAnsi="Century"/>
                <w:sz w:val="18"/>
                <w:szCs w:val="18"/>
              </w:rPr>
            </w:pPr>
            <w:r>
              <w:rPr>
                <w:rFonts w:ascii="Century" w:hAnsi="Century"/>
                <w:sz w:val="18"/>
                <w:szCs w:val="18"/>
              </w:rPr>
              <w:t>73</w:t>
            </w:r>
          </w:p>
        </w:tc>
        <w:tc>
          <w:tcPr>
            <w:tcW w:w="941" w:type="dxa"/>
            <w:tcBorders>
              <w:left w:val="nil"/>
              <w:right w:val="nil"/>
            </w:tcBorders>
            <w:shd w:val="clear" w:color="auto" w:fill="FFFFFF"/>
            <w:vAlign w:val="center"/>
          </w:tcPr>
          <w:p w:rsidR="00B95A52" w:rsidRPr="00B95A52" w:rsidRDefault="00A87DEF" w:rsidP="00B95A52">
            <w:pPr>
              <w:spacing w:after="0" w:line="240" w:lineRule="auto"/>
              <w:ind w:left="-108" w:right="-88"/>
              <w:jc w:val="center"/>
              <w:rPr>
                <w:rFonts w:ascii="Century" w:hAnsi="Century"/>
                <w:sz w:val="18"/>
                <w:szCs w:val="18"/>
              </w:rPr>
            </w:pPr>
            <w:r>
              <w:rPr>
                <w:rFonts w:ascii="Century" w:hAnsi="Century"/>
                <w:sz w:val="18"/>
                <w:szCs w:val="18"/>
              </w:rPr>
              <w:t>78</w:t>
            </w:r>
          </w:p>
        </w:tc>
      </w:tr>
      <w:tr w:rsidR="00696E2C" w:rsidRPr="00E84E93" w:rsidTr="005C4D75">
        <w:trPr>
          <w:trHeight w:val="113"/>
        </w:trPr>
        <w:tc>
          <w:tcPr>
            <w:tcW w:w="2269" w:type="dxa"/>
            <w:tcBorders>
              <w:left w:val="nil"/>
              <w:right w:val="nil"/>
            </w:tcBorders>
            <w:shd w:val="clear" w:color="auto" w:fill="FFFFFF"/>
            <w:vAlign w:val="center"/>
            <w:hideMark/>
          </w:tcPr>
          <w:p w:rsidR="00B95A52" w:rsidRPr="00E84E93" w:rsidRDefault="00B95A52"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ввоз незарегистрированных лекарственных средств по жизненным показаниям пациентов, гемопоэтических стволовых клеток и костного мозга для </w:t>
            </w:r>
            <w:r w:rsidRPr="00E84E93">
              <w:rPr>
                <w:rFonts w:ascii="Century" w:eastAsia="Times New Roman" w:hAnsi="Century"/>
                <w:sz w:val="18"/>
                <w:szCs w:val="18"/>
                <w:lang w:eastAsia="ru-RU"/>
              </w:rPr>
              <w:lastRenderedPageBreak/>
              <w:t>проведения неродственной трансплантации</w:t>
            </w:r>
          </w:p>
        </w:tc>
        <w:tc>
          <w:tcPr>
            <w:tcW w:w="425" w:type="dxa"/>
            <w:tcBorders>
              <w:left w:val="nil"/>
              <w:right w:val="nil"/>
            </w:tcBorders>
            <w:shd w:val="clear" w:color="auto" w:fill="FFFFFF"/>
            <w:vAlign w:val="center"/>
          </w:tcPr>
          <w:p w:rsidR="00B95A52"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lastRenderedPageBreak/>
              <w:t>13</w:t>
            </w:r>
          </w:p>
        </w:tc>
        <w:tc>
          <w:tcPr>
            <w:tcW w:w="850" w:type="dxa"/>
            <w:tcBorders>
              <w:left w:val="nil"/>
              <w:right w:val="nil"/>
            </w:tcBorders>
            <w:shd w:val="clear" w:color="auto" w:fill="FFFFFF"/>
            <w:noWrap/>
            <w:tcMar>
              <w:left w:w="57" w:type="dxa"/>
              <w:right w:w="57" w:type="dxa"/>
            </w:tcMar>
            <w:vAlign w:val="center"/>
            <w:hideMark/>
          </w:tcPr>
          <w:p w:rsidR="00B95A52" w:rsidRPr="005C4D75" w:rsidRDefault="00B95A52"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ст.150 ч.1 пп.16</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129</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194</w:t>
            </w:r>
          </w:p>
        </w:tc>
        <w:tc>
          <w:tcPr>
            <w:tcW w:w="940"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318</w:t>
            </w:r>
          </w:p>
        </w:tc>
        <w:tc>
          <w:tcPr>
            <w:tcW w:w="941" w:type="dxa"/>
            <w:tcBorders>
              <w:left w:val="nil"/>
              <w:right w:val="nil"/>
            </w:tcBorders>
            <w:shd w:val="clear" w:color="auto" w:fill="FFFFFF"/>
            <w:noWrap/>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376</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450</w:t>
            </w:r>
          </w:p>
        </w:tc>
        <w:tc>
          <w:tcPr>
            <w:tcW w:w="940"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482</w:t>
            </w:r>
          </w:p>
        </w:tc>
        <w:tc>
          <w:tcPr>
            <w:tcW w:w="941" w:type="dxa"/>
            <w:tcBorders>
              <w:left w:val="nil"/>
              <w:right w:val="nil"/>
            </w:tcBorders>
            <w:shd w:val="clear" w:color="auto" w:fill="FFFFFF"/>
            <w:vAlign w:val="center"/>
          </w:tcPr>
          <w:p w:rsidR="00B95A52" w:rsidRPr="00B95A52" w:rsidRDefault="00B95A52" w:rsidP="00B95A52">
            <w:pPr>
              <w:spacing w:after="0" w:line="240" w:lineRule="auto"/>
              <w:ind w:left="-108" w:right="-88"/>
              <w:jc w:val="center"/>
              <w:rPr>
                <w:rFonts w:ascii="Century" w:hAnsi="Century"/>
                <w:sz w:val="18"/>
                <w:szCs w:val="18"/>
              </w:rPr>
            </w:pPr>
            <w:r w:rsidRPr="00B95A52">
              <w:rPr>
                <w:rFonts w:ascii="Century" w:hAnsi="Century"/>
                <w:sz w:val="18"/>
                <w:szCs w:val="18"/>
              </w:rPr>
              <w:t>517</w:t>
            </w:r>
          </w:p>
        </w:tc>
      </w:tr>
      <w:tr w:rsidR="00696E2C" w:rsidRPr="00E84E93" w:rsidTr="005C4D75">
        <w:trPr>
          <w:trHeight w:val="113"/>
        </w:trPr>
        <w:tc>
          <w:tcPr>
            <w:tcW w:w="2269" w:type="dxa"/>
            <w:tcBorders>
              <w:left w:val="nil"/>
              <w:right w:val="nil"/>
            </w:tcBorders>
            <w:shd w:val="clear" w:color="auto" w:fill="FFFFFF"/>
            <w:vAlign w:val="center"/>
            <w:hideMark/>
          </w:tcPr>
          <w:p w:rsidR="00160B2C" w:rsidRPr="00E84E93" w:rsidRDefault="00160B2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lastRenderedPageBreak/>
              <w:t>ввоз необработанных природных алмазов</w:t>
            </w:r>
          </w:p>
        </w:tc>
        <w:tc>
          <w:tcPr>
            <w:tcW w:w="425" w:type="dxa"/>
            <w:tcBorders>
              <w:left w:val="nil"/>
              <w:right w:val="nil"/>
            </w:tcBorders>
            <w:shd w:val="clear" w:color="auto" w:fill="FFFFFF"/>
            <w:vAlign w:val="center"/>
          </w:tcPr>
          <w:p w:rsidR="00160B2C"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24</w:t>
            </w:r>
          </w:p>
        </w:tc>
        <w:tc>
          <w:tcPr>
            <w:tcW w:w="850" w:type="dxa"/>
            <w:tcBorders>
              <w:left w:val="nil"/>
              <w:right w:val="nil"/>
            </w:tcBorders>
            <w:shd w:val="clear" w:color="auto" w:fill="FFFFFF"/>
            <w:noWrap/>
            <w:tcMar>
              <w:left w:w="57" w:type="dxa"/>
              <w:right w:w="57" w:type="dxa"/>
            </w:tcMar>
            <w:vAlign w:val="center"/>
            <w:hideMark/>
          </w:tcPr>
          <w:p w:rsidR="00160B2C" w:rsidRPr="005C4D75" w:rsidRDefault="00160B2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ст.150 ч.1 пп.8</w:t>
            </w:r>
          </w:p>
        </w:tc>
        <w:tc>
          <w:tcPr>
            <w:tcW w:w="940" w:type="dxa"/>
            <w:tcBorders>
              <w:left w:val="nil"/>
              <w:right w:val="nil"/>
            </w:tcBorders>
            <w:shd w:val="clear" w:color="auto" w:fill="FFFFFF"/>
            <w:noWrap/>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80</w:t>
            </w:r>
          </w:p>
        </w:tc>
        <w:tc>
          <w:tcPr>
            <w:tcW w:w="940" w:type="dxa"/>
            <w:tcBorders>
              <w:left w:val="nil"/>
              <w:right w:val="nil"/>
            </w:tcBorders>
            <w:shd w:val="clear" w:color="auto" w:fill="FFFFFF"/>
            <w:noWrap/>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34</w:t>
            </w:r>
          </w:p>
        </w:tc>
        <w:tc>
          <w:tcPr>
            <w:tcW w:w="940" w:type="dxa"/>
            <w:tcBorders>
              <w:left w:val="nil"/>
              <w:right w:val="nil"/>
            </w:tcBorders>
            <w:shd w:val="clear" w:color="auto" w:fill="FFFFFF"/>
            <w:noWrap/>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82</w:t>
            </w:r>
          </w:p>
        </w:tc>
        <w:tc>
          <w:tcPr>
            <w:tcW w:w="941" w:type="dxa"/>
            <w:tcBorders>
              <w:left w:val="nil"/>
              <w:right w:val="nil"/>
            </w:tcBorders>
            <w:shd w:val="clear" w:color="auto" w:fill="FFFFFF"/>
            <w:noWrap/>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97</w:t>
            </w:r>
          </w:p>
        </w:tc>
        <w:tc>
          <w:tcPr>
            <w:tcW w:w="940" w:type="dxa"/>
            <w:tcBorders>
              <w:left w:val="nil"/>
              <w:right w:val="nil"/>
            </w:tcBorders>
            <w:shd w:val="clear" w:color="auto" w:fill="FFFFFF"/>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117</w:t>
            </w:r>
          </w:p>
        </w:tc>
        <w:tc>
          <w:tcPr>
            <w:tcW w:w="940" w:type="dxa"/>
            <w:tcBorders>
              <w:left w:val="nil"/>
              <w:right w:val="nil"/>
            </w:tcBorders>
            <w:shd w:val="clear" w:color="auto" w:fill="FFFFFF"/>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125</w:t>
            </w:r>
          </w:p>
        </w:tc>
        <w:tc>
          <w:tcPr>
            <w:tcW w:w="941" w:type="dxa"/>
            <w:tcBorders>
              <w:left w:val="nil"/>
              <w:right w:val="nil"/>
            </w:tcBorders>
            <w:shd w:val="clear" w:color="auto" w:fill="FFFFFF"/>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134</w:t>
            </w:r>
          </w:p>
        </w:tc>
      </w:tr>
      <w:tr w:rsidR="00696E2C" w:rsidRPr="00E84E93" w:rsidTr="005C4D75">
        <w:trPr>
          <w:trHeight w:val="113"/>
        </w:trPr>
        <w:tc>
          <w:tcPr>
            <w:tcW w:w="2269" w:type="dxa"/>
            <w:tcBorders>
              <w:left w:val="nil"/>
              <w:right w:val="nil"/>
            </w:tcBorders>
            <w:shd w:val="clear" w:color="auto" w:fill="FFFFFF"/>
            <w:vAlign w:val="center"/>
            <w:hideMark/>
          </w:tcPr>
          <w:p w:rsidR="00CC565B" w:rsidRPr="00E84E93" w:rsidRDefault="00CC565B"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необработанные алмазы</w:t>
            </w:r>
          </w:p>
        </w:tc>
        <w:tc>
          <w:tcPr>
            <w:tcW w:w="425" w:type="dxa"/>
            <w:tcBorders>
              <w:left w:val="nil"/>
              <w:right w:val="nil"/>
            </w:tcBorders>
            <w:shd w:val="clear" w:color="auto" w:fill="FFFFFF"/>
            <w:vAlign w:val="center"/>
          </w:tcPr>
          <w:p w:rsidR="00CC565B"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23</w:t>
            </w:r>
          </w:p>
        </w:tc>
        <w:tc>
          <w:tcPr>
            <w:tcW w:w="850" w:type="dxa"/>
            <w:tcBorders>
              <w:left w:val="nil"/>
              <w:right w:val="nil"/>
            </w:tcBorders>
            <w:shd w:val="clear" w:color="auto" w:fill="FFFFFF"/>
            <w:noWrap/>
            <w:tcMar>
              <w:left w:w="57" w:type="dxa"/>
              <w:right w:w="57" w:type="dxa"/>
            </w:tcMar>
            <w:vAlign w:val="center"/>
            <w:hideMark/>
          </w:tcPr>
          <w:p w:rsidR="00CC565B" w:rsidRPr="005C4D75" w:rsidRDefault="00CC565B"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пп.10</w:t>
            </w:r>
          </w:p>
        </w:tc>
        <w:tc>
          <w:tcPr>
            <w:tcW w:w="940" w:type="dxa"/>
            <w:tcBorders>
              <w:left w:val="nil"/>
              <w:right w:val="nil"/>
            </w:tcBorders>
            <w:shd w:val="clear" w:color="auto" w:fill="FFFFFF"/>
            <w:noWrap/>
            <w:vAlign w:val="center"/>
            <w:hideMark/>
          </w:tcPr>
          <w:p w:rsidR="00CC565B" w:rsidRPr="00E84E93" w:rsidRDefault="00E42957" w:rsidP="009F2343">
            <w:pPr>
              <w:spacing w:after="0" w:line="240" w:lineRule="auto"/>
              <w:ind w:left="-108" w:right="-88"/>
              <w:jc w:val="center"/>
              <w:rPr>
                <w:rFonts w:ascii="Century" w:hAnsi="Century"/>
                <w:sz w:val="18"/>
                <w:szCs w:val="18"/>
              </w:rPr>
            </w:pPr>
            <w:r w:rsidRPr="00E84E93">
              <w:rPr>
                <w:rFonts w:ascii="Century" w:hAnsi="Century"/>
                <w:sz w:val="18"/>
                <w:szCs w:val="18"/>
              </w:rPr>
              <w:t>-17</w:t>
            </w:r>
          </w:p>
        </w:tc>
        <w:tc>
          <w:tcPr>
            <w:tcW w:w="940" w:type="dxa"/>
            <w:tcBorders>
              <w:left w:val="nil"/>
              <w:right w:val="nil"/>
            </w:tcBorders>
            <w:shd w:val="clear" w:color="auto" w:fill="FFFFFF"/>
            <w:noWrap/>
            <w:vAlign w:val="center"/>
            <w:hideMark/>
          </w:tcPr>
          <w:p w:rsidR="00CC565B" w:rsidRPr="00E84E93" w:rsidRDefault="00E42957" w:rsidP="009F2343">
            <w:pPr>
              <w:spacing w:after="0" w:line="240" w:lineRule="auto"/>
              <w:ind w:left="-108" w:right="-88"/>
              <w:jc w:val="center"/>
              <w:rPr>
                <w:rFonts w:ascii="Century" w:hAnsi="Century"/>
                <w:sz w:val="18"/>
                <w:szCs w:val="18"/>
              </w:rPr>
            </w:pPr>
            <w:r w:rsidRPr="00E84E93">
              <w:rPr>
                <w:rFonts w:ascii="Century" w:hAnsi="Century"/>
                <w:sz w:val="18"/>
                <w:szCs w:val="18"/>
              </w:rPr>
              <w:t>-6</w:t>
            </w:r>
          </w:p>
        </w:tc>
        <w:tc>
          <w:tcPr>
            <w:tcW w:w="940" w:type="dxa"/>
            <w:tcBorders>
              <w:left w:val="nil"/>
              <w:right w:val="nil"/>
            </w:tcBorders>
            <w:shd w:val="clear" w:color="auto" w:fill="FFFFFF"/>
            <w:noWrap/>
            <w:vAlign w:val="center"/>
            <w:hideMark/>
          </w:tcPr>
          <w:p w:rsidR="00CC565B" w:rsidRPr="00E84E93" w:rsidRDefault="00AD5AFD" w:rsidP="009F2343">
            <w:pPr>
              <w:spacing w:after="0" w:line="240" w:lineRule="auto"/>
              <w:ind w:left="-108" w:right="-88"/>
              <w:jc w:val="center"/>
              <w:rPr>
                <w:rFonts w:ascii="Century" w:hAnsi="Century"/>
                <w:sz w:val="18"/>
                <w:szCs w:val="18"/>
              </w:rPr>
            </w:pPr>
            <w:r w:rsidRPr="00E84E93">
              <w:rPr>
                <w:rFonts w:ascii="Century" w:eastAsia="Times New Roman" w:hAnsi="Century"/>
                <w:bCs/>
                <w:sz w:val="18"/>
                <w:szCs w:val="18"/>
                <w:lang w:eastAsia="ru-RU"/>
              </w:rPr>
              <w:t>0</w:t>
            </w:r>
          </w:p>
        </w:tc>
        <w:tc>
          <w:tcPr>
            <w:tcW w:w="941" w:type="dxa"/>
            <w:tcBorders>
              <w:left w:val="nil"/>
              <w:right w:val="nil"/>
            </w:tcBorders>
            <w:shd w:val="clear" w:color="auto" w:fill="FFFFFF"/>
            <w:noWrap/>
            <w:vAlign w:val="center"/>
            <w:hideMark/>
          </w:tcPr>
          <w:p w:rsidR="00CC565B" w:rsidRPr="00E84E93" w:rsidRDefault="00AD5AFD" w:rsidP="009F2343">
            <w:pPr>
              <w:spacing w:after="0" w:line="240" w:lineRule="auto"/>
              <w:ind w:left="-108" w:right="-88"/>
              <w:jc w:val="center"/>
              <w:rPr>
                <w:rFonts w:ascii="Century" w:eastAsia="Times New Roman" w:hAnsi="Century"/>
                <w:bCs/>
                <w:sz w:val="18"/>
                <w:szCs w:val="18"/>
                <w:lang w:eastAsia="ru-RU"/>
              </w:rPr>
            </w:pPr>
            <w:r w:rsidRPr="00E84E93">
              <w:rPr>
                <w:rFonts w:ascii="Century" w:eastAsia="Times New Roman" w:hAnsi="Century"/>
                <w:bCs/>
                <w:sz w:val="18"/>
                <w:szCs w:val="18"/>
                <w:lang w:eastAsia="ru-RU"/>
              </w:rPr>
              <w:t>0</w:t>
            </w:r>
          </w:p>
        </w:tc>
        <w:tc>
          <w:tcPr>
            <w:tcW w:w="940" w:type="dxa"/>
            <w:tcBorders>
              <w:left w:val="nil"/>
              <w:right w:val="nil"/>
            </w:tcBorders>
            <w:shd w:val="clear" w:color="auto" w:fill="FFFFFF"/>
            <w:vAlign w:val="center"/>
          </w:tcPr>
          <w:p w:rsidR="00CC565B" w:rsidRPr="00E84E93" w:rsidRDefault="00AD5AFD" w:rsidP="009F2343">
            <w:pPr>
              <w:spacing w:after="0" w:line="240" w:lineRule="auto"/>
              <w:ind w:left="-108" w:right="-88"/>
              <w:jc w:val="center"/>
              <w:rPr>
                <w:rFonts w:ascii="Century" w:eastAsia="Times New Roman" w:hAnsi="Century"/>
                <w:bCs/>
                <w:sz w:val="18"/>
                <w:szCs w:val="18"/>
                <w:lang w:eastAsia="ru-RU"/>
              </w:rPr>
            </w:pPr>
            <w:r w:rsidRPr="00E84E93">
              <w:rPr>
                <w:rFonts w:ascii="Century" w:eastAsia="Times New Roman" w:hAnsi="Century"/>
                <w:bCs/>
                <w:sz w:val="18"/>
                <w:szCs w:val="18"/>
                <w:lang w:eastAsia="ru-RU"/>
              </w:rPr>
              <w:t>0</w:t>
            </w:r>
          </w:p>
        </w:tc>
        <w:tc>
          <w:tcPr>
            <w:tcW w:w="940" w:type="dxa"/>
            <w:tcBorders>
              <w:left w:val="nil"/>
              <w:right w:val="nil"/>
            </w:tcBorders>
            <w:shd w:val="clear" w:color="auto" w:fill="FFFFFF"/>
            <w:vAlign w:val="center"/>
          </w:tcPr>
          <w:p w:rsidR="00CC565B" w:rsidRPr="00E84E93" w:rsidRDefault="00AD5AFD" w:rsidP="009F2343">
            <w:pPr>
              <w:spacing w:after="0" w:line="240" w:lineRule="auto"/>
              <w:ind w:left="-108" w:right="-88"/>
              <w:jc w:val="center"/>
              <w:rPr>
                <w:rFonts w:ascii="Century" w:eastAsia="Times New Roman" w:hAnsi="Century"/>
                <w:bCs/>
                <w:sz w:val="18"/>
                <w:szCs w:val="18"/>
                <w:lang w:eastAsia="ru-RU"/>
              </w:rPr>
            </w:pPr>
            <w:r w:rsidRPr="00E84E93">
              <w:rPr>
                <w:rFonts w:ascii="Century" w:hAnsi="Century"/>
                <w:sz w:val="18"/>
                <w:szCs w:val="18"/>
              </w:rPr>
              <w:t>0</w:t>
            </w:r>
          </w:p>
        </w:tc>
        <w:tc>
          <w:tcPr>
            <w:tcW w:w="941" w:type="dxa"/>
            <w:tcBorders>
              <w:left w:val="nil"/>
              <w:right w:val="nil"/>
            </w:tcBorders>
            <w:shd w:val="clear" w:color="auto" w:fill="FFFFFF"/>
            <w:vAlign w:val="center"/>
          </w:tcPr>
          <w:p w:rsidR="00CC565B" w:rsidRPr="00E84E93" w:rsidRDefault="00AD5AFD" w:rsidP="009F2343">
            <w:pPr>
              <w:spacing w:after="0" w:line="240" w:lineRule="auto"/>
              <w:ind w:left="-108" w:right="-88"/>
              <w:jc w:val="center"/>
              <w:rPr>
                <w:rFonts w:ascii="Century" w:hAnsi="Century"/>
                <w:sz w:val="18"/>
                <w:szCs w:val="18"/>
              </w:rPr>
            </w:pPr>
            <w:r w:rsidRPr="00E84E93">
              <w:rPr>
                <w:rFonts w:ascii="Century" w:hAnsi="Century"/>
                <w:sz w:val="18"/>
                <w:szCs w:val="18"/>
              </w:rPr>
              <w:t>0</w:t>
            </w:r>
          </w:p>
        </w:tc>
      </w:tr>
      <w:tr w:rsidR="00696E2C" w:rsidRPr="00E84E93" w:rsidTr="005C4D75">
        <w:trPr>
          <w:trHeight w:val="113"/>
        </w:trPr>
        <w:tc>
          <w:tcPr>
            <w:tcW w:w="2269" w:type="dxa"/>
            <w:tcBorders>
              <w:left w:val="nil"/>
              <w:right w:val="nil"/>
            </w:tcBorders>
            <w:shd w:val="clear" w:color="auto" w:fill="FFFFFF"/>
            <w:vAlign w:val="center"/>
            <w:hideMark/>
          </w:tcPr>
          <w:p w:rsidR="00CC565B" w:rsidRPr="00E84E93" w:rsidRDefault="00CC565B"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ввоз материалов для изготовления опреде</w:t>
            </w:r>
            <w:r w:rsidR="00B229D7">
              <w:rPr>
                <w:rFonts w:ascii="Century" w:eastAsia="Times New Roman" w:hAnsi="Century"/>
                <w:sz w:val="18"/>
                <w:szCs w:val="18"/>
                <w:lang w:eastAsia="ru-RU"/>
              </w:rPr>
              <w:softHyphen/>
            </w:r>
            <w:r w:rsidRPr="00E84E93">
              <w:rPr>
                <w:rFonts w:ascii="Century" w:eastAsia="Times New Roman" w:hAnsi="Century"/>
                <w:sz w:val="18"/>
                <w:szCs w:val="18"/>
                <w:lang w:eastAsia="ru-RU"/>
              </w:rPr>
              <w:t>ленных медицинских препаратов</w:t>
            </w:r>
          </w:p>
        </w:tc>
        <w:tc>
          <w:tcPr>
            <w:tcW w:w="425" w:type="dxa"/>
            <w:tcBorders>
              <w:left w:val="nil"/>
              <w:right w:val="nil"/>
            </w:tcBorders>
            <w:shd w:val="clear" w:color="auto" w:fill="FFFFFF"/>
            <w:vAlign w:val="center"/>
          </w:tcPr>
          <w:p w:rsidR="00CC565B" w:rsidRPr="00E84E93" w:rsidRDefault="00090D67"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12</w:t>
            </w:r>
          </w:p>
        </w:tc>
        <w:tc>
          <w:tcPr>
            <w:tcW w:w="850" w:type="dxa"/>
            <w:tcBorders>
              <w:left w:val="nil"/>
              <w:right w:val="nil"/>
            </w:tcBorders>
            <w:shd w:val="clear" w:color="auto" w:fill="FFFFFF"/>
            <w:noWrap/>
            <w:tcMar>
              <w:left w:w="57" w:type="dxa"/>
              <w:right w:w="57" w:type="dxa"/>
            </w:tcMar>
            <w:vAlign w:val="center"/>
            <w:hideMark/>
          </w:tcPr>
          <w:p w:rsidR="00CC565B" w:rsidRPr="005C4D75" w:rsidRDefault="00CC565B"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 xml:space="preserve">ст.150 </w:t>
            </w:r>
            <w:r w:rsidR="0048181E" w:rsidRPr="005C4D75">
              <w:rPr>
                <w:rFonts w:ascii="Century" w:eastAsia="Times New Roman" w:hAnsi="Century"/>
                <w:w w:val="90"/>
                <w:sz w:val="16"/>
                <w:szCs w:val="16"/>
                <w:lang w:eastAsia="ru-RU"/>
              </w:rPr>
              <w:t>ч.1 п</w:t>
            </w:r>
            <w:r w:rsidRPr="005C4D75">
              <w:rPr>
                <w:rFonts w:ascii="Century" w:eastAsia="Times New Roman" w:hAnsi="Century"/>
                <w:w w:val="90"/>
                <w:sz w:val="16"/>
                <w:szCs w:val="16"/>
                <w:lang w:eastAsia="ru-RU"/>
              </w:rPr>
              <w:t>п.3</w:t>
            </w:r>
          </w:p>
        </w:tc>
        <w:tc>
          <w:tcPr>
            <w:tcW w:w="940" w:type="dxa"/>
            <w:tcBorders>
              <w:left w:val="nil"/>
              <w:right w:val="nil"/>
            </w:tcBorders>
            <w:shd w:val="clear" w:color="auto" w:fill="FFFFFF"/>
            <w:noWrap/>
            <w:vAlign w:val="center"/>
          </w:tcPr>
          <w:p w:rsidR="00CC565B" w:rsidRPr="00E84E93" w:rsidRDefault="00F52827" w:rsidP="009F2343">
            <w:pPr>
              <w:spacing w:after="0" w:line="240" w:lineRule="auto"/>
              <w:ind w:left="-108" w:right="-88"/>
              <w:jc w:val="center"/>
              <w:rPr>
                <w:rFonts w:ascii="Century" w:hAnsi="Century"/>
                <w:sz w:val="18"/>
                <w:szCs w:val="18"/>
              </w:rPr>
            </w:pPr>
            <w:r w:rsidRPr="00E84E93">
              <w:rPr>
                <w:rFonts w:ascii="Century" w:hAnsi="Century"/>
                <w:sz w:val="18"/>
                <w:szCs w:val="18"/>
              </w:rPr>
              <w:t>5</w:t>
            </w:r>
          </w:p>
        </w:tc>
        <w:tc>
          <w:tcPr>
            <w:tcW w:w="940" w:type="dxa"/>
            <w:tcBorders>
              <w:left w:val="nil"/>
              <w:right w:val="nil"/>
            </w:tcBorders>
            <w:shd w:val="clear" w:color="auto" w:fill="FFFFFF"/>
            <w:noWrap/>
            <w:vAlign w:val="center"/>
          </w:tcPr>
          <w:p w:rsidR="00CC565B" w:rsidRPr="00E84E93" w:rsidRDefault="00F52827" w:rsidP="009F2343">
            <w:pPr>
              <w:spacing w:after="0" w:line="240" w:lineRule="auto"/>
              <w:ind w:left="-108" w:right="-88"/>
              <w:jc w:val="center"/>
              <w:rPr>
                <w:rFonts w:ascii="Century" w:hAnsi="Century"/>
                <w:sz w:val="18"/>
                <w:szCs w:val="18"/>
              </w:rPr>
            </w:pPr>
            <w:r w:rsidRPr="00E84E93">
              <w:rPr>
                <w:rFonts w:ascii="Century" w:hAnsi="Century"/>
                <w:sz w:val="18"/>
                <w:szCs w:val="18"/>
              </w:rPr>
              <w:t>8</w:t>
            </w:r>
          </w:p>
        </w:tc>
        <w:tc>
          <w:tcPr>
            <w:tcW w:w="940" w:type="dxa"/>
            <w:tcBorders>
              <w:left w:val="nil"/>
              <w:right w:val="nil"/>
            </w:tcBorders>
            <w:shd w:val="clear" w:color="auto" w:fill="FFFFFF"/>
            <w:noWrap/>
            <w:vAlign w:val="center"/>
          </w:tcPr>
          <w:p w:rsidR="00CC565B" w:rsidRPr="00E84E93" w:rsidRDefault="00F52827" w:rsidP="009F2343">
            <w:pPr>
              <w:spacing w:after="0" w:line="240" w:lineRule="auto"/>
              <w:ind w:left="-108" w:right="-88"/>
              <w:jc w:val="center"/>
              <w:rPr>
                <w:rFonts w:ascii="Century" w:hAnsi="Century"/>
                <w:sz w:val="18"/>
                <w:szCs w:val="18"/>
              </w:rPr>
            </w:pPr>
            <w:r w:rsidRPr="00E84E93">
              <w:rPr>
                <w:rFonts w:ascii="Century" w:hAnsi="Century"/>
                <w:sz w:val="18"/>
                <w:szCs w:val="18"/>
              </w:rPr>
              <w:t>2</w:t>
            </w:r>
          </w:p>
        </w:tc>
        <w:tc>
          <w:tcPr>
            <w:tcW w:w="941" w:type="dxa"/>
            <w:tcBorders>
              <w:left w:val="nil"/>
              <w:right w:val="nil"/>
            </w:tcBorders>
            <w:shd w:val="clear" w:color="auto" w:fill="FFFFFF"/>
            <w:noWrap/>
            <w:vAlign w:val="center"/>
          </w:tcPr>
          <w:p w:rsidR="00CC565B" w:rsidRPr="00E84E93" w:rsidRDefault="00537198" w:rsidP="009F2343">
            <w:pPr>
              <w:spacing w:after="0" w:line="240" w:lineRule="auto"/>
              <w:ind w:left="-108" w:right="-88"/>
              <w:jc w:val="center"/>
              <w:rPr>
                <w:rFonts w:ascii="Century" w:hAnsi="Century"/>
                <w:sz w:val="18"/>
                <w:szCs w:val="18"/>
              </w:rPr>
            </w:pPr>
            <w:r w:rsidRPr="00E84E93">
              <w:rPr>
                <w:rFonts w:ascii="Century" w:hAnsi="Century"/>
                <w:sz w:val="18"/>
                <w:szCs w:val="18"/>
              </w:rPr>
              <w:t>3</w:t>
            </w:r>
          </w:p>
        </w:tc>
        <w:tc>
          <w:tcPr>
            <w:tcW w:w="940" w:type="dxa"/>
            <w:tcBorders>
              <w:left w:val="nil"/>
              <w:right w:val="nil"/>
            </w:tcBorders>
            <w:shd w:val="clear" w:color="auto" w:fill="FFFFFF"/>
            <w:vAlign w:val="center"/>
          </w:tcPr>
          <w:p w:rsidR="00CC565B" w:rsidRPr="00E84E93" w:rsidRDefault="00537198" w:rsidP="009F2343">
            <w:pPr>
              <w:spacing w:after="0" w:line="240" w:lineRule="auto"/>
              <w:ind w:left="-108" w:right="-88"/>
              <w:jc w:val="center"/>
              <w:rPr>
                <w:rFonts w:ascii="Century" w:hAnsi="Century"/>
                <w:sz w:val="18"/>
                <w:szCs w:val="18"/>
              </w:rPr>
            </w:pPr>
            <w:r w:rsidRPr="00E84E93">
              <w:rPr>
                <w:rFonts w:ascii="Century" w:hAnsi="Century"/>
                <w:sz w:val="18"/>
                <w:szCs w:val="18"/>
              </w:rPr>
              <w:t>3</w:t>
            </w:r>
          </w:p>
        </w:tc>
        <w:tc>
          <w:tcPr>
            <w:tcW w:w="940" w:type="dxa"/>
            <w:tcBorders>
              <w:left w:val="nil"/>
              <w:right w:val="nil"/>
            </w:tcBorders>
            <w:shd w:val="clear" w:color="auto" w:fill="FFFFFF"/>
            <w:vAlign w:val="center"/>
          </w:tcPr>
          <w:p w:rsidR="00CC565B" w:rsidRPr="00E84E93" w:rsidRDefault="00160B2C" w:rsidP="009F2343">
            <w:pPr>
              <w:spacing w:after="0" w:line="240" w:lineRule="auto"/>
              <w:ind w:left="-108" w:right="-88"/>
              <w:jc w:val="center"/>
              <w:rPr>
                <w:rFonts w:ascii="Century" w:hAnsi="Century"/>
                <w:sz w:val="18"/>
                <w:szCs w:val="18"/>
              </w:rPr>
            </w:pPr>
            <w:r>
              <w:rPr>
                <w:rFonts w:ascii="Century" w:hAnsi="Century"/>
                <w:sz w:val="18"/>
                <w:szCs w:val="18"/>
              </w:rPr>
              <w:t>4</w:t>
            </w:r>
          </w:p>
        </w:tc>
        <w:tc>
          <w:tcPr>
            <w:tcW w:w="941" w:type="dxa"/>
            <w:tcBorders>
              <w:left w:val="nil"/>
              <w:right w:val="nil"/>
            </w:tcBorders>
            <w:shd w:val="clear" w:color="auto" w:fill="FFFFFF"/>
            <w:vAlign w:val="center"/>
          </w:tcPr>
          <w:p w:rsidR="00CC565B" w:rsidRPr="00E84E93" w:rsidRDefault="00537198" w:rsidP="009F2343">
            <w:pPr>
              <w:spacing w:after="0" w:line="240" w:lineRule="auto"/>
              <w:ind w:left="-108" w:right="-88"/>
              <w:jc w:val="center"/>
              <w:rPr>
                <w:rFonts w:ascii="Century" w:hAnsi="Century"/>
                <w:sz w:val="18"/>
                <w:szCs w:val="18"/>
              </w:rPr>
            </w:pPr>
            <w:r w:rsidRPr="00E84E93">
              <w:rPr>
                <w:rFonts w:ascii="Century" w:hAnsi="Century"/>
                <w:sz w:val="18"/>
                <w:szCs w:val="18"/>
              </w:rPr>
              <w:t>4</w:t>
            </w:r>
          </w:p>
        </w:tc>
      </w:tr>
      <w:tr w:rsidR="00696E2C" w:rsidRPr="00E84E93" w:rsidTr="005C4D75">
        <w:trPr>
          <w:trHeight w:val="113"/>
        </w:trPr>
        <w:tc>
          <w:tcPr>
            <w:tcW w:w="2269" w:type="dxa"/>
            <w:tcBorders>
              <w:left w:val="nil"/>
              <w:right w:val="nil"/>
            </w:tcBorders>
            <w:shd w:val="clear" w:color="auto" w:fill="FFFFFF"/>
            <w:vAlign w:val="center"/>
            <w:hideMark/>
          </w:tcPr>
          <w:p w:rsidR="00160B2C" w:rsidRPr="00E84E93" w:rsidRDefault="00160B2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коммунальные услуги, предоставляемые УК, ТСЖ, ЖСК</w:t>
            </w:r>
          </w:p>
        </w:tc>
        <w:tc>
          <w:tcPr>
            <w:tcW w:w="425" w:type="dxa"/>
            <w:tcBorders>
              <w:left w:val="nil"/>
              <w:right w:val="nil"/>
            </w:tcBorders>
            <w:shd w:val="clear" w:color="auto" w:fill="FFFFFF"/>
            <w:vAlign w:val="center"/>
          </w:tcPr>
          <w:p w:rsidR="00160B2C" w:rsidRPr="00E84E93" w:rsidRDefault="006F1D8C" w:rsidP="00090D67">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30</w:t>
            </w:r>
          </w:p>
        </w:tc>
        <w:tc>
          <w:tcPr>
            <w:tcW w:w="850" w:type="dxa"/>
            <w:tcBorders>
              <w:left w:val="nil"/>
              <w:right w:val="nil"/>
            </w:tcBorders>
            <w:shd w:val="clear" w:color="auto" w:fill="FFFFFF"/>
            <w:noWrap/>
            <w:tcMar>
              <w:left w:w="57" w:type="dxa"/>
              <w:right w:w="57" w:type="dxa"/>
            </w:tcMar>
            <w:vAlign w:val="center"/>
            <w:hideMark/>
          </w:tcPr>
          <w:p w:rsidR="00160B2C" w:rsidRPr="005C4D75" w:rsidRDefault="00160B2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ст.149 п.3 пп.29</w:t>
            </w:r>
          </w:p>
        </w:tc>
        <w:tc>
          <w:tcPr>
            <w:tcW w:w="940" w:type="dxa"/>
            <w:tcBorders>
              <w:left w:val="nil"/>
              <w:right w:val="nil"/>
            </w:tcBorders>
            <w:shd w:val="clear" w:color="auto" w:fill="FFFFFF"/>
            <w:noWrap/>
            <w:vAlign w:val="center"/>
            <w:hideMark/>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-261</w:t>
            </w:r>
          </w:p>
        </w:tc>
        <w:tc>
          <w:tcPr>
            <w:tcW w:w="940" w:type="dxa"/>
            <w:tcBorders>
              <w:left w:val="nil"/>
              <w:right w:val="nil"/>
            </w:tcBorders>
            <w:shd w:val="clear" w:color="auto" w:fill="FFFFFF"/>
            <w:noWrap/>
            <w:vAlign w:val="center"/>
            <w:hideMark/>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-1</w:t>
            </w:r>
            <w:r w:rsidR="0093379B">
              <w:rPr>
                <w:rFonts w:ascii="Century" w:hAnsi="Century"/>
                <w:sz w:val="18"/>
                <w:szCs w:val="18"/>
              </w:rPr>
              <w:t xml:space="preserve"> </w:t>
            </w:r>
            <w:r w:rsidRPr="00160B2C">
              <w:rPr>
                <w:rFonts w:ascii="Century" w:hAnsi="Century"/>
                <w:sz w:val="18"/>
                <w:szCs w:val="18"/>
              </w:rPr>
              <w:t>679</w:t>
            </w:r>
          </w:p>
        </w:tc>
        <w:tc>
          <w:tcPr>
            <w:tcW w:w="940" w:type="dxa"/>
            <w:tcBorders>
              <w:left w:val="nil"/>
              <w:right w:val="nil"/>
            </w:tcBorders>
            <w:shd w:val="clear" w:color="auto" w:fill="FFFFFF"/>
            <w:noWrap/>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-4</w:t>
            </w:r>
            <w:r w:rsidR="0093379B">
              <w:rPr>
                <w:rFonts w:ascii="Century" w:hAnsi="Century"/>
                <w:sz w:val="18"/>
                <w:szCs w:val="18"/>
              </w:rPr>
              <w:t xml:space="preserve"> </w:t>
            </w:r>
            <w:r w:rsidRPr="00160B2C">
              <w:rPr>
                <w:rFonts w:ascii="Century" w:hAnsi="Century"/>
                <w:sz w:val="18"/>
                <w:szCs w:val="18"/>
              </w:rPr>
              <w:t>203</w:t>
            </w:r>
          </w:p>
        </w:tc>
        <w:tc>
          <w:tcPr>
            <w:tcW w:w="941" w:type="dxa"/>
            <w:tcBorders>
              <w:left w:val="nil"/>
              <w:right w:val="nil"/>
            </w:tcBorders>
            <w:shd w:val="clear" w:color="auto" w:fill="FFFFFF"/>
            <w:noWrap/>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-2</w:t>
            </w:r>
            <w:r w:rsidR="0093379B">
              <w:rPr>
                <w:rFonts w:ascii="Century" w:hAnsi="Century"/>
                <w:sz w:val="18"/>
                <w:szCs w:val="18"/>
              </w:rPr>
              <w:t xml:space="preserve"> </w:t>
            </w:r>
            <w:r w:rsidRPr="00160B2C">
              <w:rPr>
                <w:rFonts w:ascii="Century" w:hAnsi="Century"/>
                <w:sz w:val="18"/>
                <w:szCs w:val="18"/>
              </w:rPr>
              <w:t>048</w:t>
            </w:r>
          </w:p>
        </w:tc>
        <w:tc>
          <w:tcPr>
            <w:tcW w:w="940" w:type="dxa"/>
            <w:tcBorders>
              <w:left w:val="nil"/>
              <w:right w:val="nil"/>
            </w:tcBorders>
            <w:shd w:val="clear" w:color="auto" w:fill="FFFFFF"/>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-2</w:t>
            </w:r>
            <w:r w:rsidR="0093379B">
              <w:rPr>
                <w:rFonts w:ascii="Century" w:hAnsi="Century"/>
                <w:sz w:val="18"/>
                <w:szCs w:val="18"/>
              </w:rPr>
              <w:t xml:space="preserve"> </w:t>
            </w:r>
            <w:r w:rsidRPr="00160B2C">
              <w:rPr>
                <w:rFonts w:ascii="Century" w:hAnsi="Century"/>
                <w:sz w:val="18"/>
                <w:szCs w:val="18"/>
              </w:rPr>
              <w:t>048</w:t>
            </w:r>
          </w:p>
        </w:tc>
        <w:tc>
          <w:tcPr>
            <w:tcW w:w="940" w:type="dxa"/>
            <w:tcBorders>
              <w:left w:val="nil"/>
              <w:right w:val="nil"/>
            </w:tcBorders>
            <w:shd w:val="clear" w:color="auto" w:fill="FFFFFF"/>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-2</w:t>
            </w:r>
            <w:r w:rsidR="0093379B">
              <w:rPr>
                <w:rFonts w:ascii="Century" w:hAnsi="Century"/>
                <w:sz w:val="18"/>
                <w:szCs w:val="18"/>
              </w:rPr>
              <w:t xml:space="preserve"> </w:t>
            </w:r>
            <w:r w:rsidRPr="00160B2C">
              <w:rPr>
                <w:rFonts w:ascii="Century" w:hAnsi="Century"/>
                <w:sz w:val="18"/>
                <w:szCs w:val="18"/>
              </w:rPr>
              <w:t>048</w:t>
            </w:r>
          </w:p>
        </w:tc>
        <w:tc>
          <w:tcPr>
            <w:tcW w:w="941" w:type="dxa"/>
            <w:tcBorders>
              <w:left w:val="nil"/>
              <w:right w:val="nil"/>
            </w:tcBorders>
            <w:shd w:val="clear" w:color="auto" w:fill="FFFFFF"/>
            <w:vAlign w:val="center"/>
          </w:tcPr>
          <w:p w:rsidR="00160B2C" w:rsidRPr="00160B2C" w:rsidRDefault="00160B2C" w:rsidP="00160B2C">
            <w:pPr>
              <w:spacing w:after="0" w:line="240" w:lineRule="auto"/>
              <w:ind w:left="-108" w:right="-88"/>
              <w:jc w:val="center"/>
              <w:rPr>
                <w:rFonts w:ascii="Century" w:hAnsi="Century"/>
                <w:sz w:val="18"/>
                <w:szCs w:val="18"/>
              </w:rPr>
            </w:pPr>
            <w:r w:rsidRPr="00160B2C">
              <w:rPr>
                <w:rFonts w:ascii="Century" w:hAnsi="Century"/>
                <w:sz w:val="18"/>
                <w:szCs w:val="18"/>
              </w:rPr>
              <w:t>-2</w:t>
            </w:r>
            <w:r w:rsidR="0093379B">
              <w:rPr>
                <w:rFonts w:ascii="Century" w:hAnsi="Century"/>
                <w:sz w:val="18"/>
                <w:szCs w:val="18"/>
              </w:rPr>
              <w:t xml:space="preserve"> </w:t>
            </w:r>
            <w:r w:rsidRPr="00160B2C">
              <w:rPr>
                <w:rFonts w:ascii="Century" w:hAnsi="Century"/>
                <w:sz w:val="18"/>
                <w:szCs w:val="18"/>
              </w:rPr>
              <w:t>048</w:t>
            </w:r>
          </w:p>
        </w:tc>
      </w:tr>
      <w:tr w:rsidR="00696E2C" w:rsidRPr="00E84E93" w:rsidTr="005C4D75">
        <w:trPr>
          <w:trHeight w:val="113"/>
        </w:trPr>
        <w:tc>
          <w:tcPr>
            <w:tcW w:w="2269" w:type="dxa"/>
            <w:tcBorders>
              <w:left w:val="nil"/>
              <w:right w:val="nil"/>
            </w:tcBorders>
            <w:shd w:val="clear" w:color="auto" w:fill="FFFFFF"/>
            <w:vAlign w:val="center"/>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ввоз племенного крупного рогатого скота</w:t>
            </w:r>
          </w:p>
        </w:tc>
        <w:tc>
          <w:tcPr>
            <w:tcW w:w="425" w:type="dxa"/>
            <w:tcBorders>
              <w:left w:val="nil"/>
              <w:right w:val="nil"/>
            </w:tcBorders>
            <w:shd w:val="clear" w:color="auto" w:fill="FFFFFF"/>
            <w:vAlign w:val="center"/>
          </w:tcPr>
          <w:p w:rsidR="00D31A1C" w:rsidRPr="00E84E93" w:rsidRDefault="00090D67" w:rsidP="00992682">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27</w:t>
            </w:r>
          </w:p>
        </w:tc>
        <w:tc>
          <w:tcPr>
            <w:tcW w:w="850" w:type="dxa"/>
            <w:tcBorders>
              <w:left w:val="nil"/>
              <w:right w:val="nil"/>
            </w:tcBorders>
            <w:shd w:val="clear" w:color="auto" w:fill="FFFFFF"/>
            <w:noWrap/>
            <w:tcMar>
              <w:left w:w="57" w:type="dxa"/>
              <w:right w:w="57" w:type="dxa"/>
            </w:tcMar>
            <w:vAlign w:val="center"/>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 150 ч.1 пп.19</w:t>
            </w:r>
          </w:p>
        </w:tc>
        <w:tc>
          <w:tcPr>
            <w:tcW w:w="940" w:type="dxa"/>
            <w:tcBorders>
              <w:left w:val="nil"/>
              <w:right w:val="nil"/>
            </w:tcBorders>
            <w:shd w:val="clear" w:color="auto" w:fill="FFFFFF"/>
            <w:noWrap/>
            <w:vAlign w:val="center"/>
          </w:tcPr>
          <w:p w:rsidR="00D31A1C" w:rsidRPr="00E84E93" w:rsidRDefault="00D31A1C" w:rsidP="009F2343">
            <w:pPr>
              <w:spacing w:after="0" w:line="240" w:lineRule="auto"/>
              <w:ind w:left="-108" w:right="-88"/>
              <w:jc w:val="center"/>
              <w:rPr>
                <w:rFonts w:ascii="Century" w:hAnsi="Century"/>
                <w:sz w:val="18"/>
                <w:szCs w:val="18"/>
              </w:rPr>
            </w:pPr>
            <w:r w:rsidRPr="00E84E93">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165</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w:t>
            </w:r>
            <w:r w:rsidR="0093379B">
              <w:rPr>
                <w:rFonts w:ascii="Century" w:hAnsi="Century"/>
                <w:sz w:val="18"/>
                <w:szCs w:val="18"/>
              </w:rPr>
              <w:t xml:space="preserve"> </w:t>
            </w:r>
            <w:r w:rsidRPr="00D31A1C">
              <w:rPr>
                <w:rFonts w:ascii="Century" w:hAnsi="Century"/>
                <w:sz w:val="18"/>
                <w:szCs w:val="18"/>
              </w:rPr>
              <w:t>185</w:t>
            </w:r>
          </w:p>
        </w:tc>
        <w:tc>
          <w:tcPr>
            <w:tcW w:w="941"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w:t>
            </w:r>
            <w:r w:rsidR="0093379B">
              <w:rPr>
                <w:rFonts w:ascii="Century" w:hAnsi="Century"/>
                <w:sz w:val="18"/>
                <w:szCs w:val="18"/>
              </w:rPr>
              <w:t xml:space="preserve"> </w:t>
            </w:r>
            <w:r w:rsidRPr="00D31A1C">
              <w:rPr>
                <w:rFonts w:ascii="Century" w:hAnsi="Century"/>
                <w:sz w:val="18"/>
                <w:szCs w:val="18"/>
              </w:rPr>
              <w:t>585</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3</w:t>
            </w:r>
            <w:r w:rsidR="0093379B">
              <w:rPr>
                <w:rFonts w:ascii="Century" w:hAnsi="Century"/>
                <w:sz w:val="18"/>
                <w:szCs w:val="18"/>
              </w:rPr>
              <w:t xml:space="preserve"> </w:t>
            </w:r>
            <w:r w:rsidRPr="00D31A1C">
              <w:rPr>
                <w:rFonts w:ascii="Century" w:hAnsi="Century"/>
                <w:sz w:val="18"/>
                <w:szCs w:val="18"/>
              </w:rPr>
              <w:t>097</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3</w:t>
            </w:r>
            <w:r w:rsidR="0093379B">
              <w:rPr>
                <w:rFonts w:ascii="Century" w:hAnsi="Century"/>
                <w:sz w:val="18"/>
                <w:szCs w:val="18"/>
              </w:rPr>
              <w:t xml:space="preserve"> </w:t>
            </w:r>
            <w:r w:rsidRPr="00D31A1C">
              <w:rPr>
                <w:rFonts w:ascii="Century" w:hAnsi="Century"/>
                <w:sz w:val="18"/>
                <w:szCs w:val="18"/>
              </w:rPr>
              <w:t>314</w:t>
            </w:r>
          </w:p>
        </w:tc>
        <w:tc>
          <w:tcPr>
            <w:tcW w:w="941" w:type="dxa"/>
            <w:tcBorders>
              <w:left w:val="nil"/>
              <w:right w:val="nil"/>
            </w:tcBorders>
            <w:shd w:val="clear" w:color="auto" w:fill="FFFFFF"/>
            <w:vAlign w:val="center"/>
          </w:tcPr>
          <w:p w:rsidR="00D31A1C" w:rsidRPr="00E84E93" w:rsidRDefault="00D31A1C" w:rsidP="009F2343">
            <w:pPr>
              <w:spacing w:after="0" w:line="240" w:lineRule="auto"/>
              <w:ind w:left="-108" w:right="-88"/>
              <w:jc w:val="center"/>
              <w:rPr>
                <w:rFonts w:ascii="Century" w:hAnsi="Century"/>
                <w:sz w:val="18"/>
                <w:szCs w:val="18"/>
              </w:rPr>
            </w:pPr>
            <w:r w:rsidRPr="00E84E93">
              <w:rPr>
                <w:rFonts w:ascii="Century" w:hAnsi="Century"/>
                <w:sz w:val="18"/>
                <w:szCs w:val="18"/>
              </w:rPr>
              <w:t>-</w:t>
            </w:r>
          </w:p>
        </w:tc>
      </w:tr>
      <w:tr w:rsidR="00226A1B" w:rsidRPr="00E84E93" w:rsidTr="005C4D75">
        <w:trPr>
          <w:trHeight w:val="283"/>
        </w:trPr>
        <w:tc>
          <w:tcPr>
            <w:tcW w:w="2269" w:type="dxa"/>
            <w:tcBorders>
              <w:left w:val="nil"/>
              <w:right w:val="nil"/>
            </w:tcBorders>
            <w:shd w:val="clear" w:color="auto" w:fill="FFFFFF"/>
            <w:vAlign w:val="center"/>
            <w:hideMark/>
          </w:tcPr>
          <w:p w:rsidR="00226A1B" w:rsidRPr="00C85DB1" w:rsidRDefault="00226A1B" w:rsidP="00B27C43">
            <w:pPr>
              <w:spacing w:after="0" w:line="240" w:lineRule="auto"/>
              <w:rPr>
                <w:rFonts w:ascii="Century" w:eastAsia="Times New Roman" w:hAnsi="Century"/>
                <w:b/>
                <w:bCs/>
                <w:iCs/>
                <w:sz w:val="18"/>
                <w:szCs w:val="18"/>
                <w:lang w:eastAsia="ru-RU"/>
              </w:rPr>
            </w:pPr>
            <w:r w:rsidRPr="00C85DB1">
              <w:rPr>
                <w:rFonts w:ascii="Century" w:eastAsia="Times New Roman" w:hAnsi="Century"/>
                <w:b/>
                <w:bCs/>
                <w:iCs/>
                <w:sz w:val="18"/>
                <w:szCs w:val="18"/>
                <w:lang w:eastAsia="ru-RU"/>
              </w:rPr>
              <w:t>Пониженные ставки налога</w:t>
            </w:r>
          </w:p>
        </w:tc>
        <w:tc>
          <w:tcPr>
            <w:tcW w:w="425" w:type="dxa"/>
            <w:tcBorders>
              <w:left w:val="nil"/>
              <w:right w:val="nil"/>
            </w:tcBorders>
            <w:shd w:val="clear" w:color="auto" w:fill="FFFFFF"/>
            <w:vAlign w:val="center"/>
          </w:tcPr>
          <w:p w:rsidR="00226A1B" w:rsidRPr="00C85DB1" w:rsidRDefault="00226A1B" w:rsidP="009F2343">
            <w:pPr>
              <w:spacing w:after="0" w:line="240" w:lineRule="auto"/>
              <w:ind w:left="-106" w:right="-128"/>
              <w:jc w:val="center"/>
              <w:rPr>
                <w:rFonts w:ascii="Century" w:eastAsia="Times New Roman" w:hAnsi="Century"/>
                <w:b/>
                <w:bCs/>
                <w:iCs/>
                <w:sz w:val="18"/>
                <w:szCs w:val="18"/>
                <w:lang w:eastAsia="ru-RU"/>
              </w:rPr>
            </w:pPr>
          </w:p>
        </w:tc>
        <w:tc>
          <w:tcPr>
            <w:tcW w:w="850" w:type="dxa"/>
            <w:tcBorders>
              <w:left w:val="nil"/>
              <w:right w:val="nil"/>
            </w:tcBorders>
            <w:shd w:val="clear" w:color="auto" w:fill="FFFFFF"/>
            <w:noWrap/>
            <w:tcMar>
              <w:left w:w="57" w:type="dxa"/>
              <w:right w:w="57" w:type="dxa"/>
            </w:tcMar>
            <w:vAlign w:val="center"/>
          </w:tcPr>
          <w:p w:rsidR="00226A1B" w:rsidRPr="005C4D75" w:rsidRDefault="00226A1B" w:rsidP="00124DF7">
            <w:pPr>
              <w:spacing w:after="0" w:line="240" w:lineRule="auto"/>
              <w:jc w:val="center"/>
              <w:rPr>
                <w:rFonts w:ascii="Century" w:eastAsia="Times New Roman" w:hAnsi="Century"/>
                <w:b/>
                <w:bCs/>
                <w:iCs/>
                <w:w w:val="90"/>
                <w:sz w:val="16"/>
                <w:szCs w:val="16"/>
                <w:lang w:eastAsia="ru-RU"/>
              </w:rPr>
            </w:pPr>
          </w:p>
        </w:tc>
        <w:tc>
          <w:tcPr>
            <w:tcW w:w="940" w:type="dxa"/>
            <w:tcBorders>
              <w:left w:val="nil"/>
              <w:right w:val="nil"/>
            </w:tcBorders>
            <w:shd w:val="clear" w:color="auto" w:fill="FFFFFF"/>
            <w:noWrap/>
            <w:vAlign w:val="center"/>
          </w:tcPr>
          <w:p w:rsidR="00226A1B" w:rsidRPr="005C4D75" w:rsidRDefault="00226A1B" w:rsidP="00D31A1C">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459 927</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eastAsia="Times New Roman" w:hAnsi="Century"/>
                <w:b/>
                <w:w w:val="90"/>
                <w:sz w:val="18"/>
                <w:szCs w:val="17"/>
                <w:lang w:eastAsia="ru-RU"/>
              </w:rPr>
            </w:pPr>
            <w:r w:rsidRPr="00226A1B">
              <w:rPr>
                <w:rFonts w:ascii="Century" w:eastAsia="Times New Roman" w:hAnsi="Century"/>
                <w:b/>
                <w:w w:val="90"/>
                <w:sz w:val="18"/>
                <w:szCs w:val="17"/>
                <w:lang w:eastAsia="ru-RU"/>
              </w:rPr>
              <w:t>495 184</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eastAsia="Times New Roman" w:hAnsi="Century"/>
                <w:b/>
                <w:w w:val="90"/>
                <w:sz w:val="18"/>
                <w:szCs w:val="17"/>
                <w:lang w:eastAsia="ru-RU"/>
              </w:rPr>
            </w:pPr>
            <w:r w:rsidRPr="00226A1B">
              <w:rPr>
                <w:rFonts w:ascii="Century" w:eastAsia="Times New Roman" w:hAnsi="Century"/>
                <w:b/>
                <w:w w:val="90"/>
                <w:sz w:val="18"/>
                <w:szCs w:val="17"/>
                <w:lang w:eastAsia="ru-RU"/>
              </w:rPr>
              <w:t>590 137</w:t>
            </w:r>
          </w:p>
        </w:tc>
        <w:tc>
          <w:tcPr>
            <w:tcW w:w="941"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eastAsia="Times New Roman" w:hAnsi="Century"/>
                <w:b/>
                <w:w w:val="90"/>
                <w:sz w:val="18"/>
                <w:szCs w:val="17"/>
                <w:lang w:eastAsia="ru-RU"/>
              </w:rPr>
            </w:pPr>
            <w:r w:rsidRPr="00226A1B">
              <w:rPr>
                <w:rFonts w:ascii="Century" w:eastAsia="Times New Roman" w:hAnsi="Century"/>
                <w:b/>
                <w:w w:val="90"/>
                <w:sz w:val="18"/>
                <w:szCs w:val="17"/>
                <w:lang w:eastAsia="ru-RU"/>
              </w:rPr>
              <w:t>663 878</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eastAsia="Times New Roman" w:hAnsi="Century"/>
                <w:b/>
                <w:w w:val="90"/>
                <w:sz w:val="18"/>
                <w:szCs w:val="17"/>
                <w:lang w:eastAsia="ru-RU"/>
              </w:rPr>
            </w:pPr>
            <w:r w:rsidRPr="00226A1B">
              <w:rPr>
                <w:rFonts w:ascii="Century" w:eastAsia="Times New Roman" w:hAnsi="Century"/>
                <w:b/>
                <w:w w:val="90"/>
                <w:sz w:val="18"/>
                <w:szCs w:val="17"/>
                <w:lang w:eastAsia="ru-RU"/>
              </w:rPr>
              <w:t>818 632</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eastAsia="Times New Roman" w:hAnsi="Century"/>
                <w:b/>
                <w:w w:val="90"/>
                <w:sz w:val="18"/>
                <w:szCs w:val="17"/>
                <w:lang w:eastAsia="ru-RU"/>
              </w:rPr>
            </w:pPr>
            <w:r w:rsidRPr="00226A1B">
              <w:rPr>
                <w:rFonts w:ascii="Century" w:eastAsia="Times New Roman" w:hAnsi="Century"/>
                <w:b/>
                <w:w w:val="90"/>
                <w:sz w:val="18"/>
                <w:szCs w:val="17"/>
                <w:lang w:eastAsia="ru-RU"/>
              </w:rPr>
              <w:t>877 028</w:t>
            </w:r>
          </w:p>
        </w:tc>
        <w:tc>
          <w:tcPr>
            <w:tcW w:w="941"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eastAsia="Times New Roman" w:hAnsi="Century"/>
                <w:b/>
                <w:w w:val="90"/>
                <w:sz w:val="18"/>
                <w:szCs w:val="17"/>
                <w:lang w:eastAsia="ru-RU"/>
              </w:rPr>
            </w:pPr>
            <w:r w:rsidRPr="00226A1B">
              <w:rPr>
                <w:rFonts w:ascii="Century" w:eastAsia="Times New Roman" w:hAnsi="Century"/>
                <w:b/>
                <w:w w:val="90"/>
                <w:sz w:val="18"/>
                <w:szCs w:val="17"/>
                <w:lang w:eastAsia="ru-RU"/>
              </w:rPr>
              <w:t>895 454</w:t>
            </w:r>
          </w:p>
        </w:tc>
      </w:tr>
      <w:tr w:rsidR="00696E2C" w:rsidRPr="00E84E93" w:rsidTr="005C4D75">
        <w:trPr>
          <w:trHeight w:val="113"/>
        </w:trPr>
        <w:tc>
          <w:tcPr>
            <w:tcW w:w="2269" w:type="dxa"/>
            <w:tcBorders>
              <w:left w:val="nil"/>
              <w:right w:val="nil"/>
            </w:tcBorders>
            <w:shd w:val="clear" w:color="auto" w:fill="FFFFFF"/>
            <w:vAlign w:val="center"/>
            <w:hideMark/>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продовольственные товары (ставка 10 процентов)</w:t>
            </w:r>
          </w:p>
        </w:tc>
        <w:tc>
          <w:tcPr>
            <w:tcW w:w="425" w:type="dxa"/>
            <w:tcBorders>
              <w:left w:val="nil"/>
              <w:right w:val="nil"/>
            </w:tcBorders>
            <w:shd w:val="clear" w:color="auto" w:fill="FFFFFF"/>
            <w:vAlign w:val="center"/>
          </w:tcPr>
          <w:p w:rsidR="00D31A1C" w:rsidRPr="00E84E93" w:rsidRDefault="00F95E58" w:rsidP="00F95E58">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D31A1C" w:rsidRPr="00E84E93">
              <w:rPr>
                <w:rFonts w:ascii="Century" w:eastAsia="Times New Roman" w:hAnsi="Century"/>
                <w:sz w:val="18"/>
                <w:szCs w:val="18"/>
                <w:lang w:eastAsia="ru-RU"/>
              </w:rPr>
              <w:t>.1</w:t>
            </w:r>
          </w:p>
        </w:tc>
        <w:tc>
          <w:tcPr>
            <w:tcW w:w="850" w:type="dxa"/>
            <w:tcBorders>
              <w:left w:val="nil"/>
              <w:right w:val="nil"/>
            </w:tcBorders>
            <w:shd w:val="clear" w:color="auto" w:fill="FFFFFF"/>
            <w:noWrap/>
            <w:tcMar>
              <w:left w:w="57" w:type="dxa"/>
              <w:right w:w="57" w:type="dxa"/>
            </w:tcMar>
            <w:vAlign w:val="center"/>
            <w:hideMark/>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п.2 пп.1</w:t>
            </w:r>
          </w:p>
        </w:tc>
        <w:tc>
          <w:tcPr>
            <w:tcW w:w="940" w:type="dxa"/>
            <w:tcBorders>
              <w:left w:val="nil"/>
              <w:right w:val="nil"/>
            </w:tcBorders>
            <w:shd w:val="clear" w:color="auto" w:fill="FFFFFF"/>
            <w:noWrap/>
            <w:vAlign w:val="center"/>
            <w:hideMark/>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331 043</w:t>
            </w:r>
          </w:p>
        </w:tc>
        <w:tc>
          <w:tcPr>
            <w:tcW w:w="940" w:type="dxa"/>
            <w:tcBorders>
              <w:left w:val="nil"/>
              <w:right w:val="nil"/>
            </w:tcBorders>
            <w:shd w:val="clear" w:color="auto" w:fill="FFFFFF"/>
            <w:noWrap/>
            <w:vAlign w:val="center"/>
            <w:hideMark/>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338 224</w:t>
            </w:r>
          </w:p>
        </w:tc>
        <w:tc>
          <w:tcPr>
            <w:tcW w:w="940" w:type="dxa"/>
            <w:tcBorders>
              <w:left w:val="nil"/>
              <w:right w:val="nil"/>
            </w:tcBorders>
            <w:shd w:val="clear" w:color="auto" w:fill="FFFFFF"/>
            <w:noWrap/>
            <w:vAlign w:val="center"/>
            <w:hideMark/>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389 420</w:t>
            </w:r>
          </w:p>
        </w:tc>
        <w:tc>
          <w:tcPr>
            <w:tcW w:w="941" w:type="dxa"/>
            <w:tcBorders>
              <w:left w:val="nil"/>
              <w:right w:val="nil"/>
            </w:tcBorders>
            <w:shd w:val="clear" w:color="auto" w:fill="FFFFFF"/>
            <w:noWrap/>
            <w:vAlign w:val="center"/>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437 775</w:t>
            </w:r>
          </w:p>
        </w:tc>
        <w:tc>
          <w:tcPr>
            <w:tcW w:w="940" w:type="dxa"/>
            <w:tcBorders>
              <w:left w:val="nil"/>
              <w:right w:val="nil"/>
            </w:tcBorders>
            <w:shd w:val="clear" w:color="auto" w:fill="FFFFFF"/>
            <w:vAlign w:val="center"/>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533 551</w:t>
            </w:r>
          </w:p>
        </w:tc>
        <w:tc>
          <w:tcPr>
            <w:tcW w:w="940" w:type="dxa"/>
            <w:tcBorders>
              <w:left w:val="nil"/>
              <w:right w:val="nil"/>
            </w:tcBorders>
            <w:shd w:val="clear" w:color="auto" w:fill="FFFFFF"/>
            <w:vAlign w:val="center"/>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571 817</w:t>
            </w:r>
          </w:p>
        </w:tc>
        <w:tc>
          <w:tcPr>
            <w:tcW w:w="941" w:type="dxa"/>
            <w:tcBorders>
              <w:left w:val="nil"/>
              <w:right w:val="nil"/>
            </w:tcBorders>
            <w:shd w:val="clear" w:color="auto" w:fill="FFFFFF"/>
            <w:vAlign w:val="center"/>
          </w:tcPr>
          <w:p w:rsidR="00D31A1C"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615 532</w:t>
            </w:r>
          </w:p>
        </w:tc>
      </w:tr>
      <w:tr w:rsidR="00226A1B" w:rsidRPr="00E84E93" w:rsidTr="005C4D75">
        <w:trPr>
          <w:trHeight w:val="113"/>
        </w:trPr>
        <w:tc>
          <w:tcPr>
            <w:tcW w:w="2269" w:type="dxa"/>
            <w:tcBorders>
              <w:left w:val="nil"/>
              <w:right w:val="nil"/>
            </w:tcBorders>
            <w:shd w:val="clear" w:color="auto" w:fill="FFFFFF"/>
            <w:vAlign w:val="center"/>
            <w:hideMark/>
          </w:tcPr>
          <w:p w:rsidR="00226A1B" w:rsidRPr="00E84E93" w:rsidRDefault="00226A1B"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медицинские товары (ставка 10 процентов)</w:t>
            </w:r>
          </w:p>
        </w:tc>
        <w:tc>
          <w:tcPr>
            <w:tcW w:w="425" w:type="dxa"/>
            <w:tcBorders>
              <w:left w:val="nil"/>
              <w:right w:val="nil"/>
            </w:tcBorders>
            <w:shd w:val="clear" w:color="auto" w:fill="FFFFFF"/>
            <w:vAlign w:val="center"/>
          </w:tcPr>
          <w:p w:rsidR="00226A1B" w:rsidRPr="00E84E93" w:rsidRDefault="00226A1B" w:rsidP="00F95E58">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Pr="00E84E93">
              <w:rPr>
                <w:rFonts w:ascii="Century" w:eastAsia="Times New Roman" w:hAnsi="Century"/>
                <w:sz w:val="18"/>
                <w:szCs w:val="18"/>
                <w:lang w:eastAsia="ru-RU"/>
              </w:rPr>
              <w:t>.4</w:t>
            </w:r>
          </w:p>
        </w:tc>
        <w:tc>
          <w:tcPr>
            <w:tcW w:w="850" w:type="dxa"/>
            <w:tcBorders>
              <w:left w:val="nil"/>
              <w:right w:val="nil"/>
            </w:tcBorders>
            <w:shd w:val="clear" w:color="auto" w:fill="FFFFFF"/>
            <w:noWrap/>
            <w:tcMar>
              <w:left w:w="57" w:type="dxa"/>
              <w:right w:w="57" w:type="dxa"/>
            </w:tcMar>
            <w:vAlign w:val="center"/>
            <w:hideMark/>
          </w:tcPr>
          <w:p w:rsidR="00226A1B" w:rsidRPr="005C4D75" w:rsidRDefault="00226A1B"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п.2 пп.4</w:t>
            </w:r>
          </w:p>
        </w:tc>
        <w:tc>
          <w:tcPr>
            <w:tcW w:w="940" w:type="dxa"/>
            <w:tcBorders>
              <w:left w:val="nil"/>
              <w:right w:val="nil"/>
            </w:tcBorders>
            <w:shd w:val="clear" w:color="auto" w:fill="FFFFFF"/>
            <w:noWrap/>
            <w:vAlign w:val="center"/>
            <w:hideMark/>
          </w:tcPr>
          <w:p w:rsidR="00226A1B"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87 852</w:t>
            </w:r>
          </w:p>
        </w:tc>
        <w:tc>
          <w:tcPr>
            <w:tcW w:w="940" w:type="dxa"/>
            <w:tcBorders>
              <w:left w:val="nil"/>
              <w:right w:val="nil"/>
            </w:tcBorders>
            <w:shd w:val="clear" w:color="auto" w:fill="FFFFFF"/>
            <w:noWrap/>
            <w:vAlign w:val="center"/>
            <w:hideMark/>
          </w:tcPr>
          <w:p w:rsidR="00226A1B"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96 637</w:t>
            </w:r>
          </w:p>
        </w:tc>
        <w:tc>
          <w:tcPr>
            <w:tcW w:w="940" w:type="dxa"/>
            <w:tcBorders>
              <w:left w:val="nil"/>
              <w:right w:val="nil"/>
            </w:tcBorders>
            <w:shd w:val="clear" w:color="auto" w:fill="FFFFFF"/>
            <w:noWrap/>
            <w:vAlign w:val="center"/>
            <w:hideMark/>
          </w:tcPr>
          <w:p w:rsidR="00226A1B" w:rsidRPr="00D31A1C" w:rsidRDefault="00226A1B" w:rsidP="00D31A1C">
            <w:pPr>
              <w:spacing w:after="0" w:line="240" w:lineRule="auto"/>
              <w:ind w:left="-108" w:right="-88"/>
              <w:jc w:val="center"/>
              <w:rPr>
                <w:rFonts w:ascii="Century" w:hAnsi="Century"/>
                <w:sz w:val="18"/>
                <w:szCs w:val="18"/>
              </w:rPr>
            </w:pPr>
            <w:r>
              <w:rPr>
                <w:rFonts w:ascii="Century" w:hAnsi="Century"/>
                <w:sz w:val="18"/>
                <w:szCs w:val="18"/>
              </w:rPr>
              <w:t>111 265</w:t>
            </w:r>
          </w:p>
        </w:tc>
        <w:tc>
          <w:tcPr>
            <w:tcW w:w="941"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125 081</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152 446</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163 379</w:t>
            </w:r>
          </w:p>
        </w:tc>
        <w:tc>
          <w:tcPr>
            <w:tcW w:w="941"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175 870</w:t>
            </w:r>
          </w:p>
        </w:tc>
      </w:tr>
      <w:tr w:rsidR="00226A1B" w:rsidRPr="00E84E93" w:rsidTr="005C4D75">
        <w:trPr>
          <w:trHeight w:val="113"/>
        </w:trPr>
        <w:tc>
          <w:tcPr>
            <w:tcW w:w="2269" w:type="dxa"/>
            <w:tcBorders>
              <w:left w:val="nil"/>
              <w:right w:val="nil"/>
            </w:tcBorders>
            <w:shd w:val="clear" w:color="auto" w:fill="FFFFFF"/>
            <w:vAlign w:val="center"/>
            <w:hideMark/>
          </w:tcPr>
          <w:p w:rsidR="00226A1B" w:rsidRPr="00E84E93" w:rsidRDefault="00226A1B"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периодических печатных изданий, за исключением периодических печатных изданий рекламного или эротического характера (ставка 10 процентов)</w:t>
            </w:r>
          </w:p>
        </w:tc>
        <w:tc>
          <w:tcPr>
            <w:tcW w:w="425" w:type="dxa"/>
            <w:tcBorders>
              <w:left w:val="nil"/>
              <w:right w:val="nil"/>
            </w:tcBorders>
            <w:shd w:val="clear" w:color="auto" w:fill="FFFFFF"/>
            <w:vAlign w:val="center"/>
          </w:tcPr>
          <w:p w:rsidR="00226A1B" w:rsidRPr="00E84E93" w:rsidRDefault="00226A1B" w:rsidP="00F95E58">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Pr="00E84E93">
              <w:rPr>
                <w:rFonts w:ascii="Century" w:eastAsia="Times New Roman" w:hAnsi="Century"/>
                <w:sz w:val="18"/>
                <w:szCs w:val="18"/>
                <w:lang w:eastAsia="ru-RU"/>
              </w:rPr>
              <w:t>.3</w:t>
            </w:r>
          </w:p>
        </w:tc>
        <w:tc>
          <w:tcPr>
            <w:tcW w:w="850" w:type="dxa"/>
            <w:tcBorders>
              <w:left w:val="nil"/>
              <w:right w:val="nil"/>
            </w:tcBorders>
            <w:shd w:val="clear" w:color="auto" w:fill="FFFFFF"/>
            <w:noWrap/>
            <w:tcMar>
              <w:left w:w="57" w:type="dxa"/>
              <w:right w:w="57" w:type="dxa"/>
            </w:tcMar>
            <w:vAlign w:val="center"/>
            <w:hideMark/>
          </w:tcPr>
          <w:p w:rsidR="00226A1B" w:rsidRPr="005C4D75" w:rsidRDefault="00226A1B"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п.2 пп.3</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7 449</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7 827</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9 012</w:t>
            </w:r>
          </w:p>
        </w:tc>
        <w:tc>
          <w:tcPr>
            <w:tcW w:w="941"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10 131</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12 348</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13 233</w:t>
            </w:r>
          </w:p>
        </w:tc>
        <w:tc>
          <w:tcPr>
            <w:tcW w:w="941"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14 245</w:t>
            </w:r>
          </w:p>
        </w:tc>
      </w:tr>
      <w:tr w:rsidR="00226A1B" w:rsidRPr="00E84E93" w:rsidTr="005C4D75">
        <w:trPr>
          <w:trHeight w:val="113"/>
        </w:trPr>
        <w:tc>
          <w:tcPr>
            <w:tcW w:w="2269" w:type="dxa"/>
            <w:tcBorders>
              <w:left w:val="nil"/>
              <w:right w:val="nil"/>
            </w:tcBorders>
            <w:shd w:val="clear" w:color="auto" w:fill="FFFFFF"/>
            <w:vAlign w:val="center"/>
            <w:hideMark/>
          </w:tcPr>
          <w:p w:rsidR="00226A1B" w:rsidRPr="00E84E93" w:rsidRDefault="00226A1B"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товары для детей (ставка 10 процентов)</w:t>
            </w:r>
          </w:p>
        </w:tc>
        <w:tc>
          <w:tcPr>
            <w:tcW w:w="425" w:type="dxa"/>
            <w:tcBorders>
              <w:left w:val="nil"/>
              <w:right w:val="nil"/>
            </w:tcBorders>
            <w:shd w:val="clear" w:color="auto" w:fill="FFFFFF"/>
            <w:vAlign w:val="center"/>
          </w:tcPr>
          <w:p w:rsidR="00226A1B" w:rsidRPr="00E84E93" w:rsidRDefault="00226A1B" w:rsidP="00F95E58">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Pr="00E84E93">
              <w:rPr>
                <w:rFonts w:ascii="Century" w:eastAsia="Times New Roman" w:hAnsi="Century"/>
                <w:sz w:val="18"/>
                <w:szCs w:val="18"/>
                <w:lang w:eastAsia="ru-RU"/>
              </w:rPr>
              <w:t>.2</w:t>
            </w:r>
          </w:p>
        </w:tc>
        <w:tc>
          <w:tcPr>
            <w:tcW w:w="850" w:type="dxa"/>
            <w:tcBorders>
              <w:left w:val="nil"/>
              <w:right w:val="nil"/>
            </w:tcBorders>
            <w:shd w:val="clear" w:color="auto" w:fill="FFFFFF"/>
            <w:noWrap/>
            <w:tcMar>
              <w:left w:w="57" w:type="dxa"/>
              <w:right w:w="57" w:type="dxa"/>
            </w:tcMar>
            <w:vAlign w:val="center"/>
            <w:hideMark/>
          </w:tcPr>
          <w:p w:rsidR="00226A1B" w:rsidRPr="005C4D75" w:rsidRDefault="00226A1B"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п.2 пп.2</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14 600</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16 060</w:t>
            </w:r>
          </w:p>
        </w:tc>
        <w:tc>
          <w:tcPr>
            <w:tcW w:w="940"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18 491</w:t>
            </w:r>
          </w:p>
        </w:tc>
        <w:tc>
          <w:tcPr>
            <w:tcW w:w="941" w:type="dxa"/>
            <w:tcBorders>
              <w:left w:val="nil"/>
              <w:right w:val="nil"/>
            </w:tcBorders>
            <w:shd w:val="clear" w:color="auto" w:fill="FFFFFF"/>
            <w:noWrap/>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20 787</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25 335</w:t>
            </w:r>
          </w:p>
        </w:tc>
        <w:tc>
          <w:tcPr>
            <w:tcW w:w="940"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27 152</w:t>
            </w:r>
          </w:p>
        </w:tc>
        <w:tc>
          <w:tcPr>
            <w:tcW w:w="941" w:type="dxa"/>
            <w:tcBorders>
              <w:left w:val="nil"/>
              <w:right w:val="nil"/>
            </w:tcBorders>
            <w:shd w:val="clear" w:color="auto" w:fill="FFFFFF"/>
            <w:vAlign w:val="center"/>
          </w:tcPr>
          <w:p w:rsidR="00226A1B" w:rsidRPr="00226A1B" w:rsidRDefault="00226A1B" w:rsidP="00226A1B">
            <w:pPr>
              <w:spacing w:after="0" w:line="240" w:lineRule="auto"/>
              <w:ind w:left="-108" w:right="-88"/>
              <w:jc w:val="center"/>
              <w:rPr>
                <w:rFonts w:ascii="Century" w:hAnsi="Century"/>
                <w:sz w:val="18"/>
                <w:szCs w:val="18"/>
              </w:rPr>
            </w:pPr>
            <w:r w:rsidRPr="00226A1B">
              <w:rPr>
                <w:rFonts w:ascii="Century" w:hAnsi="Century"/>
                <w:sz w:val="18"/>
                <w:szCs w:val="18"/>
              </w:rPr>
              <w:t>29 227</w:t>
            </w:r>
          </w:p>
        </w:tc>
      </w:tr>
      <w:tr w:rsidR="00696E2C" w:rsidRPr="00E84E93" w:rsidTr="005C4D75">
        <w:trPr>
          <w:trHeight w:val="113"/>
        </w:trPr>
        <w:tc>
          <w:tcPr>
            <w:tcW w:w="2269" w:type="dxa"/>
            <w:tcBorders>
              <w:left w:val="nil"/>
              <w:right w:val="nil"/>
            </w:tcBorders>
            <w:shd w:val="clear" w:color="auto" w:fill="FFFFFF"/>
            <w:vAlign w:val="center"/>
            <w:hideMark/>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внутренние воздушные перевозки пассажиров и багажа (ставка 10 процентов)</w:t>
            </w:r>
          </w:p>
        </w:tc>
        <w:tc>
          <w:tcPr>
            <w:tcW w:w="425" w:type="dxa"/>
            <w:tcBorders>
              <w:left w:val="nil"/>
              <w:right w:val="nil"/>
            </w:tcBorders>
            <w:shd w:val="clear" w:color="auto" w:fill="FFFFFF"/>
            <w:vAlign w:val="center"/>
          </w:tcPr>
          <w:p w:rsidR="00D31A1C" w:rsidRPr="00E84E93" w:rsidRDefault="00F95E58" w:rsidP="00F95E58">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3</w:t>
            </w:r>
            <w:r w:rsidR="00D31A1C">
              <w:rPr>
                <w:rFonts w:ascii="Century" w:eastAsia="Times New Roman" w:hAnsi="Century"/>
                <w:sz w:val="18"/>
                <w:szCs w:val="18"/>
                <w:lang w:eastAsia="ru-RU"/>
              </w:rPr>
              <w:t>.5</w:t>
            </w:r>
          </w:p>
        </w:tc>
        <w:tc>
          <w:tcPr>
            <w:tcW w:w="850" w:type="dxa"/>
            <w:tcBorders>
              <w:left w:val="nil"/>
              <w:right w:val="nil"/>
            </w:tcBorders>
            <w:shd w:val="clear" w:color="auto" w:fill="FFFFFF"/>
            <w:noWrap/>
            <w:tcMar>
              <w:left w:w="57" w:type="dxa"/>
              <w:right w:w="57" w:type="dxa"/>
            </w:tcMar>
            <w:vAlign w:val="center"/>
            <w:hideMark/>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п.2 пп.6</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13 090</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25 000</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30 555</w:t>
            </w:r>
          </w:p>
        </w:tc>
        <w:tc>
          <w:tcPr>
            <w:tcW w:w="941"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34 349</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41 864</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44 866</w:t>
            </w:r>
          </w:p>
        </w:tc>
        <w:tc>
          <w:tcPr>
            <w:tcW w:w="941"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w:t>
            </w:r>
          </w:p>
        </w:tc>
      </w:tr>
      <w:tr w:rsidR="00696E2C" w:rsidRPr="00E84E93" w:rsidTr="005C4D75">
        <w:trPr>
          <w:trHeight w:val="113"/>
        </w:trPr>
        <w:tc>
          <w:tcPr>
            <w:tcW w:w="2269" w:type="dxa"/>
            <w:tcBorders>
              <w:left w:val="nil"/>
              <w:right w:val="nil"/>
            </w:tcBorders>
            <w:shd w:val="clear" w:color="auto" w:fill="FFFFFF"/>
            <w:vAlign w:val="center"/>
            <w:hideMark/>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перевозка </w:t>
            </w:r>
            <w:proofErr w:type="gramStart"/>
            <w:r w:rsidRPr="00E84E93">
              <w:rPr>
                <w:rFonts w:ascii="Century" w:eastAsia="Times New Roman" w:hAnsi="Century"/>
                <w:sz w:val="18"/>
                <w:szCs w:val="18"/>
                <w:lang w:eastAsia="ru-RU"/>
              </w:rPr>
              <w:t>пассажиров ж</w:t>
            </w:r>
            <w:proofErr w:type="gramEnd"/>
            <w:r w:rsidRPr="00E84E93">
              <w:rPr>
                <w:rFonts w:ascii="Century" w:eastAsia="Times New Roman" w:hAnsi="Century"/>
                <w:sz w:val="18"/>
                <w:szCs w:val="18"/>
                <w:lang w:eastAsia="ru-RU"/>
              </w:rPr>
              <w:t>/д транспортом в пригородном сообщении (ставка 0 процентов)</w:t>
            </w:r>
          </w:p>
        </w:tc>
        <w:tc>
          <w:tcPr>
            <w:tcW w:w="425" w:type="dxa"/>
            <w:tcBorders>
              <w:left w:val="nil"/>
              <w:right w:val="nil"/>
            </w:tcBorders>
            <w:shd w:val="clear" w:color="auto" w:fill="FFFFFF"/>
            <w:vAlign w:val="center"/>
          </w:tcPr>
          <w:p w:rsidR="00D31A1C" w:rsidRPr="00E84E93" w:rsidRDefault="00D31A1C" w:rsidP="009F2343">
            <w:pPr>
              <w:spacing w:after="0" w:line="240" w:lineRule="auto"/>
              <w:ind w:left="-106" w:right="-128"/>
              <w:jc w:val="center"/>
              <w:rPr>
                <w:rFonts w:ascii="Century" w:eastAsia="Times New Roman" w:hAnsi="Century"/>
                <w:sz w:val="18"/>
                <w:szCs w:val="18"/>
                <w:lang w:eastAsia="ru-RU"/>
              </w:rPr>
            </w:pPr>
            <w:r w:rsidRPr="00E84E93">
              <w:rPr>
                <w:rFonts w:ascii="Century" w:eastAsia="Times New Roman" w:hAnsi="Century"/>
                <w:sz w:val="18"/>
                <w:szCs w:val="18"/>
                <w:lang w:eastAsia="ru-RU"/>
              </w:rPr>
              <w:t>2</w:t>
            </w:r>
            <w:r w:rsidR="00F95E58">
              <w:rPr>
                <w:rFonts w:ascii="Century" w:eastAsia="Times New Roman" w:hAnsi="Century"/>
                <w:sz w:val="18"/>
                <w:szCs w:val="18"/>
                <w:lang w:eastAsia="ru-RU"/>
              </w:rPr>
              <w:t>.1</w:t>
            </w:r>
          </w:p>
        </w:tc>
        <w:tc>
          <w:tcPr>
            <w:tcW w:w="850" w:type="dxa"/>
            <w:tcBorders>
              <w:left w:val="nil"/>
              <w:right w:val="nil"/>
            </w:tcBorders>
            <w:shd w:val="clear" w:color="auto" w:fill="FFFFFF"/>
            <w:noWrap/>
            <w:tcMar>
              <w:left w:w="57" w:type="dxa"/>
              <w:right w:w="57" w:type="dxa"/>
            </w:tcMar>
            <w:vAlign w:val="center"/>
            <w:hideMark/>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п.1 пп.9.2</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4 969</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9 439</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10 402</w:t>
            </w:r>
          </w:p>
        </w:tc>
        <w:tc>
          <w:tcPr>
            <w:tcW w:w="941"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11 694</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14 252</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15 297</w:t>
            </w:r>
          </w:p>
        </w:tc>
        <w:tc>
          <w:tcPr>
            <w:tcW w:w="941"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16 486</w:t>
            </w:r>
          </w:p>
        </w:tc>
      </w:tr>
      <w:tr w:rsidR="00696E2C" w:rsidRPr="00E84E93" w:rsidTr="005C4D75">
        <w:trPr>
          <w:trHeight w:val="113"/>
        </w:trPr>
        <w:tc>
          <w:tcPr>
            <w:tcW w:w="2269" w:type="dxa"/>
            <w:tcBorders>
              <w:left w:val="nil"/>
              <w:right w:val="nil"/>
            </w:tcBorders>
            <w:shd w:val="clear" w:color="auto" w:fill="FFFFFF"/>
            <w:vAlign w:val="center"/>
            <w:hideMark/>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внутренние воздушные перевозки пассажиров и багажа </w:t>
            </w:r>
            <w:proofErr w:type="gramStart"/>
            <w:r w:rsidRPr="00E84E93">
              <w:rPr>
                <w:rFonts w:ascii="Century" w:eastAsia="Times New Roman" w:hAnsi="Century"/>
                <w:sz w:val="18"/>
                <w:szCs w:val="18"/>
                <w:lang w:eastAsia="ru-RU"/>
              </w:rPr>
              <w:t>в</w:t>
            </w:r>
            <w:proofErr w:type="gramEnd"/>
            <w:r w:rsidRPr="00E84E93">
              <w:rPr>
                <w:rFonts w:ascii="Century" w:eastAsia="Times New Roman" w:hAnsi="Century"/>
                <w:sz w:val="18"/>
                <w:szCs w:val="18"/>
                <w:lang w:eastAsia="ru-RU"/>
              </w:rPr>
              <w:t xml:space="preserve"> (из) Крыма (ставка 0 процентов)</w:t>
            </w:r>
          </w:p>
        </w:tc>
        <w:tc>
          <w:tcPr>
            <w:tcW w:w="425" w:type="dxa"/>
            <w:tcBorders>
              <w:left w:val="nil"/>
              <w:right w:val="nil"/>
            </w:tcBorders>
            <w:shd w:val="clear" w:color="auto" w:fill="FFFFFF"/>
            <w:vAlign w:val="center"/>
          </w:tcPr>
          <w:p w:rsidR="00D31A1C" w:rsidRPr="00E84E93" w:rsidRDefault="00D31A1C" w:rsidP="009F2343">
            <w:pPr>
              <w:spacing w:after="0" w:line="240" w:lineRule="auto"/>
              <w:ind w:left="-106" w:right="-128"/>
              <w:jc w:val="center"/>
              <w:rPr>
                <w:rFonts w:ascii="Century" w:eastAsia="Times New Roman" w:hAnsi="Century"/>
                <w:sz w:val="18"/>
                <w:szCs w:val="18"/>
                <w:lang w:eastAsia="ru-RU"/>
              </w:rPr>
            </w:pPr>
            <w:r w:rsidRPr="00E84E93">
              <w:rPr>
                <w:rFonts w:ascii="Century" w:eastAsia="Times New Roman" w:hAnsi="Century"/>
                <w:sz w:val="18"/>
                <w:szCs w:val="18"/>
                <w:lang w:eastAsia="ru-RU"/>
              </w:rPr>
              <w:t>1</w:t>
            </w:r>
          </w:p>
        </w:tc>
        <w:tc>
          <w:tcPr>
            <w:tcW w:w="850" w:type="dxa"/>
            <w:tcBorders>
              <w:left w:val="nil"/>
              <w:right w:val="nil"/>
            </w:tcBorders>
            <w:shd w:val="clear" w:color="auto" w:fill="FFFFFF"/>
            <w:noWrap/>
            <w:tcMar>
              <w:left w:w="57" w:type="dxa"/>
              <w:right w:w="57" w:type="dxa"/>
            </w:tcMar>
            <w:vAlign w:val="center"/>
            <w:hideMark/>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п.1 пп.4.1</w:t>
            </w:r>
          </w:p>
        </w:tc>
        <w:tc>
          <w:tcPr>
            <w:tcW w:w="940" w:type="dxa"/>
            <w:tcBorders>
              <w:left w:val="nil"/>
              <w:right w:val="nil"/>
            </w:tcBorders>
            <w:shd w:val="clear" w:color="auto" w:fill="FFFFFF"/>
            <w:noWrap/>
            <w:vAlign w:val="center"/>
            <w:hideMark/>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924</w:t>
            </w:r>
          </w:p>
        </w:tc>
        <w:tc>
          <w:tcPr>
            <w:tcW w:w="940" w:type="dxa"/>
            <w:tcBorders>
              <w:left w:val="nil"/>
              <w:right w:val="nil"/>
            </w:tcBorders>
            <w:shd w:val="clear" w:color="auto" w:fill="FFFFFF"/>
            <w:noWrap/>
            <w:vAlign w:val="center"/>
            <w:hideMark/>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1 997</w:t>
            </w:r>
          </w:p>
        </w:tc>
        <w:tc>
          <w:tcPr>
            <w:tcW w:w="940" w:type="dxa"/>
            <w:tcBorders>
              <w:left w:val="nil"/>
              <w:right w:val="nil"/>
            </w:tcBorders>
            <w:shd w:val="clear" w:color="auto" w:fill="FFFFFF"/>
            <w:noWrap/>
            <w:vAlign w:val="center"/>
            <w:hideMark/>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2 020</w:t>
            </w:r>
          </w:p>
        </w:tc>
        <w:tc>
          <w:tcPr>
            <w:tcW w:w="941"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2 271</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2 608</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2 800</w:t>
            </w:r>
          </w:p>
        </w:tc>
        <w:tc>
          <w:tcPr>
            <w:tcW w:w="941"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3 017</w:t>
            </w:r>
          </w:p>
        </w:tc>
      </w:tr>
      <w:tr w:rsidR="00696E2C" w:rsidRPr="00E84E93" w:rsidTr="005C4D75">
        <w:trPr>
          <w:trHeight w:val="113"/>
        </w:trPr>
        <w:tc>
          <w:tcPr>
            <w:tcW w:w="2269" w:type="dxa"/>
            <w:tcBorders>
              <w:left w:val="nil"/>
              <w:right w:val="nil"/>
            </w:tcBorders>
            <w:shd w:val="clear" w:color="auto" w:fill="FFFFFF"/>
            <w:vAlign w:val="center"/>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перевозка пассажиров/багажа ж/д транспортом общего </w:t>
            </w:r>
            <w:proofErr w:type="gramStart"/>
            <w:r w:rsidRPr="00E84E93">
              <w:rPr>
                <w:rFonts w:ascii="Century" w:eastAsia="Times New Roman" w:hAnsi="Century"/>
                <w:sz w:val="18"/>
                <w:szCs w:val="18"/>
                <w:lang w:eastAsia="ru-RU"/>
              </w:rPr>
              <w:t>пользовании</w:t>
            </w:r>
            <w:proofErr w:type="gramEnd"/>
            <w:r w:rsidRPr="00E84E93">
              <w:rPr>
                <w:rFonts w:ascii="Century" w:eastAsia="Times New Roman" w:hAnsi="Century"/>
                <w:sz w:val="18"/>
                <w:szCs w:val="18"/>
                <w:lang w:eastAsia="ru-RU"/>
              </w:rPr>
              <w:t xml:space="preserve"> в дальнем сообщении (ставка 0 процентов)</w:t>
            </w:r>
          </w:p>
        </w:tc>
        <w:tc>
          <w:tcPr>
            <w:tcW w:w="425" w:type="dxa"/>
            <w:tcBorders>
              <w:left w:val="nil"/>
              <w:right w:val="nil"/>
            </w:tcBorders>
            <w:shd w:val="clear" w:color="auto" w:fill="FFFFFF"/>
            <w:vAlign w:val="center"/>
          </w:tcPr>
          <w:p w:rsidR="00D31A1C" w:rsidRPr="00E84E93" w:rsidRDefault="00F95E58" w:rsidP="00F95E58">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2.2</w:t>
            </w:r>
          </w:p>
        </w:tc>
        <w:tc>
          <w:tcPr>
            <w:tcW w:w="850" w:type="dxa"/>
            <w:tcBorders>
              <w:left w:val="nil"/>
              <w:right w:val="nil"/>
            </w:tcBorders>
            <w:shd w:val="clear" w:color="auto" w:fill="FFFFFF"/>
            <w:noWrap/>
            <w:tcMar>
              <w:left w:w="57" w:type="dxa"/>
              <w:right w:w="57" w:type="dxa"/>
            </w:tcMar>
            <w:vAlign w:val="center"/>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п.1 пп.9.3</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18 972</w:t>
            </w:r>
          </w:p>
        </w:tc>
        <w:tc>
          <w:tcPr>
            <w:tcW w:w="941"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21 327</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25 993</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27 900</w:t>
            </w:r>
          </w:p>
        </w:tc>
        <w:tc>
          <w:tcPr>
            <w:tcW w:w="941"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30 068</w:t>
            </w:r>
          </w:p>
        </w:tc>
      </w:tr>
      <w:tr w:rsidR="00696E2C" w:rsidRPr="00E84E93" w:rsidTr="005C4D75">
        <w:trPr>
          <w:trHeight w:val="113"/>
        </w:trPr>
        <w:tc>
          <w:tcPr>
            <w:tcW w:w="2269" w:type="dxa"/>
            <w:tcBorders>
              <w:left w:val="nil"/>
              <w:right w:val="nil"/>
            </w:tcBorders>
            <w:shd w:val="clear" w:color="auto" w:fill="FFFFFF"/>
            <w:vAlign w:val="center"/>
          </w:tcPr>
          <w:p w:rsidR="00D31A1C" w:rsidRPr="00E84E93" w:rsidRDefault="00D31A1C" w:rsidP="00B27C43">
            <w:pPr>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внутренние воздушные перевозки пассажиров и багажа </w:t>
            </w:r>
            <w:proofErr w:type="gramStart"/>
            <w:r w:rsidRPr="00E84E93">
              <w:rPr>
                <w:rFonts w:ascii="Century" w:eastAsia="Times New Roman" w:hAnsi="Century"/>
                <w:sz w:val="18"/>
                <w:szCs w:val="18"/>
                <w:lang w:eastAsia="ru-RU"/>
              </w:rPr>
              <w:t>в</w:t>
            </w:r>
            <w:proofErr w:type="gramEnd"/>
            <w:r w:rsidRPr="00E84E93">
              <w:rPr>
                <w:rFonts w:ascii="Century" w:eastAsia="Times New Roman" w:hAnsi="Century"/>
                <w:sz w:val="18"/>
                <w:szCs w:val="18"/>
                <w:lang w:eastAsia="ru-RU"/>
              </w:rPr>
              <w:t xml:space="preserve"> (из) Калининградской области (ставка 0 процентов)</w:t>
            </w:r>
          </w:p>
        </w:tc>
        <w:tc>
          <w:tcPr>
            <w:tcW w:w="425" w:type="dxa"/>
            <w:tcBorders>
              <w:left w:val="nil"/>
              <w:right w:val="nil"/>
            </w:tcBorders>
            <w:shd w:val="clear" w:color="auto" w:fill="FFFFFF"/>
            <w:vAlign w:val="center"/>
          </w:tcPr>
          <w:p w:rsidR="00D31A1C" w:rsidRPr="00E84E93" w:rsidRDefault="004F21BD" w:rsidP="009F2343">
            <w:pPr>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w:t>
            </w:r>
          </w:p>
        </w:tc>
        <w:tc>
          <w:tcPr>
            <w:tcW w:w="850" w:type="dxa"/>
            <w:tcBorders>
              <w:left w:val="nil"/>
              <w:right w:val="nil"/>
            </w:tcBorders>
            <w:shd w:val="clear" w:color="auto" w:fill="FFFFFF"/>
            <w:noWrap/>
            <w:tcMar>
              <w:left w:w="57" w:type="dxa"/>
              <w:right w:w="57" w:type="dxa"/>
            </w:tcMar>
            <w:vAlign w:val="center"/>
          </w:tcPr>
          <w:p w:rsidR="00D31A1C" w:rsidRPr="005C4D75" w:rsidRDefault="00D31A1C" w:rsidP="00124DF7">
            <w:pPr>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п.1 пп.4.2</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w:t>
            </w:r>
          </w:p>
        </w:tc>
        <w:tc>
          <w:tcPr>
            <w:tcW w:w="941" w:type="dxa"/>
            <w:tcBorders>
              <w:left w:val="nil"/>
              <w:right w:val="nil"/>
            </w:tcBorders>
            <w:shd w:val="clear" w:color="auto" w:fill="FFFFFF"/>
            <w:noWrap/>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463</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636</w:t>
            </w:r>
          </w:p>
        </w:tc>
        <w:tc>
          <w:tcPr>
            <w:tcW w:w="940"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657</w:t>
            </w:r>
          </w:p>
        </w:tc>
        <w:tc>
          <w:tcPr>
            <w:tcW w:w="941" w:type="dxa"/>
            <w:tcBorders>
              <w:left w:val="nil"/>
              <w:right w:val="nil"/>
            </w:tcBorders>
            <w:shd w:val="clear" w:color="auto" w:fill="FFFFFF"/>
            <w:vAlign w:val="center"/>
          </w:tcPr>
          <w:p w:rsidR="00D31A1C" w:rsidRPr="00D31A1C" w:rsidRDefault="00D31A1C" w:rsidP="00D31A1C">
            <w:pPr>
              <w:spacing w:after="0" w:line="240" w:lineRule="auto"/>
              <w:ind w:left="-108" w:right="-88"/>
              <w:jc w:val="center"/>
              <w:rPr>
                <w:rFonts w:ascii="Century" w:hAnsi="Century"/>
                <w:sz w:val="18"/>
                <w:szCs w:val="18"/>
              </w:rPr>
            </w:pPr>
            <w:r w:rsidRPr="00D31A1C">
              <w:rPr>
                <w:rFonts w:ascii="Century" w:hAnsi="Century"/>
                <w:sz w:val="18"/>
                <w:szCs w:val="18"/>
              </w:rPr>
              <w:t>684</w:t>
            </w:r>
          </w:p>
        </w:tc>
      </w:tr>
      <w:tr w:rsidR="00696E2C" w:rsidRPr="00B631AF" w:rsidTr="005C4D75">
        <w:trPr>
          <w:trHeight w:val="113"/>
        </w:trPr>
        <w:tc>
          <w:tcPr>
            <w:tcW w:w="2269" w:type="dxa"/>
            <w:tcBorders>
              <w:left w:val="nil"/>
              <w:right w:val="nil"/>
            </w:tcBorders>
            <w:shd w:val="clear" w:color="auto" w:fill="FFFFFF"/>
            <w:vAlign w:val="center"/>
          </w:tcPr>
          <w:p w:rsidR="00D31A1C" w:rsidRPr="00E84E93" w:rsidRDefault="00D31A1C" w:rsidP="00B229D7">
            <w:pPr>
              <w:keepNext/>
              <w:spacing w:after="0" w:line="240" w:lineRule="auto"/>
              <w:ind w:left="57"/>
              <w:rPr>
                <w:rFonts w:ascii="Century" w:eastAsia="Times New Roman" w:hAnsi="Century"/>
                <w:sz w:val="18"/>
                <w:szCs w:val="18"/>
                <w:lang w:eastAsia="ru-RU"/>
              </w:rPr>
            </w:pPr>
            <w:r w:rsidRPr="00E84E93">
              <w:rPr>
                <w:rFonts w:ascii="Century" w:eastAsia="Times New Roman" w:hAnsi="Century"/>
                <w:sz w:val="18"/>
                <w:szCs w:val="18"/>
                <w:lang w:eastAsia="ru-RU"/>
              </w:rPr>
              <w:t xml:space="preserve">внутренние воздушные перевозки пассажиров и багажа </w:t>
            </w:r>
            <w:proofErr w:type="gramStart"/>
            <w:r w:rsidRPr="00E84E93">
              <w:rPr>
                <w:rFonts w:ascii="Century" w:eastAsia="Times New Roman" w:hAnsi="Century"/>
                <w:sz w:val="18"/>
                <w:szCs w:val="18"/>
                <w:lang w:eastAsia="ru-RU"/>
              </w:rPr>
              <w:t>в</w:t>
            </w:r>
            <w:proofErr w:type="gramEnd"/>
            <w:r w:rsidRPr="00E84E93">
              <w:rPr>
                <w:rFonts w:ascii="Century" w:eastAsia="Times New Roman" w:hAnsi="Century"/>
                <w:sz w:val="18"/>
                <w:szCs w:val="18"/>
                <w:lang w:eastAsia="ru-RU"/>
              </w:rPr>
              <w:t xml:space="preserve"> (из) Дальневосточного федерального округа (ставка 0 процентов)</w:t>
            </w:r>
          </w:p>
        </w:tc>
        <w:tc>
          <w:tcPr>
            <w:tcW w:w="425" w:type="dxa"/>
            <w:tcBorders>
              <w:left w:val="nil"/>
              <w:right w:val="nil"/>
            </w:tcBorders>
            <w:shd w:val="clear" w:color="auto" w:fill="FFFFFF"/>
            <w:vAlign w:val="center"/>
          </w:tcPr>
          <w:p w:rsidR="00D31A1C" w:rsidRPr="00E84E93" w:rsidRDefault="004F21BD" w:rsidP="00B229D7">
            <w:pPr>
              <w:keepNext/>
              <w:spacing w:after="0" w:line="240" w:lineRule="auto"/>
              <w:ind w:left="-106" w:right="-128"/>
              <w:jc w:val="center"/>
              <w:rPr>
                <w:rFonts w:ascii="Century" w:eastAsia="Times New Roman" w:hAnsi="Century"/>
                <w:sz w:val="18"/>
                <w:szCs w:val="18"/>
                <w:lang w:eastAsia="ru-RU"/>
              </w:rPr>
            </w:pPr>
            <w:r>
              <w:rPr>
                <w:rFonts w:ascii="Century" w:eastAsia="Times New Roman" w:hAnsi="Century"/>
                <w:sz w:val="18"/>
                <w:szCs w:val="18"/>
                <w:lang w:eastAsia="ru-RU"/>
              </w:rPr>
              <w:t>1</w:t>
            </w:r>
          </w:p>
        </w:tc>
        <w:tc>
          <w:tcPr>
            <w:tcW w:w="850" w:type="dxa"/>
            <w:tcBorders>
              <w:left w:val="nil"/>
              <w:right w:val="nil"/>
            </w:tcBorders>
            <w:shd w:val="clear" w:color="auto" w:fill="FFFFFF"/>
            <w:noWrap/>
            <w:tcMar>
              <w:left w:w="57" w:type="dxa"/>
              <w:right w:w="57" w:type="dxa"/>
            </w:tcMar>
            <w:vAlign w:val="center"/>
          </w:tcPr>
          <w:p w:rsidR="00D31A1C" w:rsidRPr="005C4D75" w:rsidRDefault="00D31A1C" w:rsidP="00B229D7">
            <w:pPr>
              <w:keepNext/>
              <w:spacing w:after="0" w:line="240" w:lineRule="auto"/>
              <w:jc w:val="center"/>
              <w:rPr>
                <w:rFonts w:ascii="Century" w:eastAsia="Times New Roman" w:hAnsi="Century"/>
                <w:w w:val="90"/>
                <w:sz w:val="16"/>
                <w:szCs w:val="16"/>
                <w:lang w:eastAsia="ru-RU"/>
              </w:rPr>
            </w:pPr>
            <w:r w:rsidRPr="005C4D75">
              <w:rPr>
                <w:rFonts w:ascii="Century" w:eastAsia="Times New Roman" w:hAnsi="Century"/>
                <w:w w:val="90"/>
                <w:sz w:val="16"/>
                <w:szCs w:val="16"/>
                <w:lang w:eastAsia="ru-RU"/>
              </w:rPr>
              <w:t>ст.164 п.1 пп.4.2</w:t>
            </w:r>
          </w:p>
        </w:tc>
        <w:tc>
          <w:tcPr>
            <w:tcW w:w="940" w:type="dxa"/>
            <w:tcBorders>
              <w:left w:val="nil"/>
              <w:right w:val="nil"/>
            </w:tcBorders>
            <w:shd w:val="clear" w:color="auto" w:fill="FFFFFF"/>
            <w:noWrap/>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w:t>
            </w:r>
          </w:p>
        </w:tc>
        <w:tc>
          <w:tcPr>
            <w:tcW w:w="940" w:type="dxa"/>
            <w:tcBorders>
              <w:left w:val="nil"/>
              <w:right w:val="nil"/>
            </w:tcBorders>
            <w:shd w:val="clear" w:color="auto" w:fill="FFFFFF"/>
            <w:noWrap/>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w:t>
            </w:r>
          </w:p>
        </w:tc>
        <w:tc>
          <w:tcPr>
            <w:tcW w:w="941" w:type="dxa"/>
            <w:tcBorders>
              <w:left w:val="nil"/>
              <w:right w:val="nil"/>
            </w:tcBorders>
            <w:shd w:val="clear" w:color="auto" w:fill="FFFFFF"/>
            <w:noWrap/>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н/д</w:t>
            </w:r>
          </w:p>
        </w:tc>
        <w:tc>
          <w:tcPr>
            <w:tcW w:w="940" w:type="dxa"/>
            <w:tcBorders>
              <w:left w:val="nil"/>
              <w:right w:val="nil"/>
            </w:tcBorders>
            <w:shd w:val="clear" w:color="auto" w:fill="FFFFFF"/>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9 599</w:t>
            </w:r>
          </w:p>
        </w:tc>
        <w:tc>
          <w:tcPr>
            <w:tcW w:w="940" w:type="dxa"/>
            <w:tcBorders>
              <w:left w:val="nil"/>
              <w:right w:val="nil"/>
            </w:tcBorders>
            <w:shd w:val="clear" w:color="auto" w:fill="FFFFFF"/>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9 927</w:t>
            </w:r>
          </w:p>
        </w:tc>
        <w:tc>
          <w:tcPr>
            <w:tcW w:w="941" w:type="dxa"/>
            <w:tcBorders>
              <w:left w:val="nil"/>
              <w:right w:val="nil"/>
            </w:tcBorders>
            <w:shd w:val="clear" w:color="auto" w:fill="FFFFFF"/>
            <w:vAlign w:val="center"/>
          </w:tcPr>
          <w:p w:rsidR="00D31A1C" w:rsidRPr="00D31A1C" w:rsidRDefault="00D31A1C" w:rsidP="00B229D7">
            <w:pPr>
              <w:keepNext/>
              <w:spacing w:after="0" w:line="240" w:lineRule="auto"/>
              <w:ind w:left="-108" w:right="-88"/>
              <w:jc w:val="center"/>
              <w:rPr>
                <w:rFonts w:ascii="Century" w:hAnsi="Century"/>
                <w:sz w:val="18"/>
                <w:szCs w:val="18"/>
              </w:rPr>
            </w:pPr>
            <w:r w:rsidRPr="00D31A1C">
              <w:rPr>
                <w:rFonts w:ascii="Century" w:hAnsi="Century"/>
                <w:sz w:val="18"/>
                <w:szCs w:val="18"/>
              </w:rPr>
              <w:t>10 325</w:t>
            </w:r>
          </w:p>
        </w:tc>
      </w:tr>
    </w:tbl>
    <w:p w:rsidR="00D84F09" w:rsidRPr="009B35D3" w:rsidRDefault="00D84F09" w:rsidP="00D84F09">
      <w:pPr>
        <w:spacing w:after="0"/>
        <w:jc w:val="both"/>
        <w:rPr>
          <w:rFonts w:ascii="Times New Roman" w:hAnsi="Times New Roman"/>
          <w:sz w:val="24"/>
          <w:szCs w:val="24"/>
        </w:rPr>
      </w:pPr>
      <w:r w:rsidRPr="009B35D3">
        <w:rPr>
          <w:rFonts w:ascii="Times New Roman" w:hAnsi="Times New Roman"/>
          <w:sz w:val="24"/>
          <w:szCs w:val="24"/>
        </w:rPr>
        <w:lastRenderedPageBreak/>
        <w:t xml:space="preserve">В отличие от освобождения от уплаты НДС, налогообложение по ставке </w:t>
      </w:r>
      <w:r>
        <w:rPr>
          <w:rFonts w:ascii="Times New Roman" w:hAnsi="Times New Roman"/>
          <w:sz w:val="24"/>
          <w:szCs w:val="24"/>
        </w:rPr>
        <w:t xml:space="preserve">0 </w:t>
      </w:r>
      <w:r w:rsidRPr="009B35D3">
        <w:rPr>
          <w:rFonts w:ascii="Times New Roman" w:hAnsi="Times New Roman"/>
          <w:sz w:val="24"/>
          <w:szCs w:val="24"/>
        </w:rPr>
        <w:t xml:space="preserve">процентов предоставляет право плательщику предъявлять к вычету суммы входящего налога </w:t>
      </w:r>
      <w:r w:rsidR="00D03A11">
        <w:rPr>
          <w:rFonts w:ascii="Times New Roman" w:hAnsi="Times New Roman"/>
          <w:sz w:val="24"/>
          <w:szCs w:val="24"/>
        </w:rPr>
        <w:br/>
      </w:r>
      <w:r w:rsidRPr="009B35D3">
        <w:rPr>
          <w:rFonts w:ascii="Times New Roman" w:hAnsi="Times New Roman"/>
          <w:sz w:val="24"/>
          <w:szCs w:val="24"/>
        </w:rPr>
        <w:t>по приобретенным товарам. Таким образом, режим налогообложения по нулевой ставке предоставляет больший объем льгот по сравнению с режимом</w:t>
      </w:r>
      <w:r>
        <w:rPr>
          <w:rFonts w:ascii="Times New Roman" w:hAnsi="Times New Roman"/>
          <w:sz w:val="24"/>
          <w:szCs w:val="24"/>
        </w:rPr>
        <w:t xml:space="preserve"> освобождения от уплаты налога.</w:t>
      </w:r>
    </w:p>
    <w:p w:rsidR="00D84F09" w:rsidRDefault="00D84F09" w:rsidP="00B27C43">
      <w:pPr>
        <w:keepNext/>
        <w:tabs>
          <w:tab w:val="left" w:pos="426"/>
        </w:tabs>
        <w:spacing w:after="0"/>
        <w:jc w:val="both"/>
        <w:rPr>
          <w:rFonts w:ascii="Times New Roman" w:hAnsi="Times New Roman"/>
          <w:i/>
          <w:sz w:val="24"/>
          <w:szCs w:val="24"/>
        </w:rPr>
      </w:pPr>
    </w:p>
    <w:p w:rsidR="008652FE" w:rsidRPr="005A267F" w:rsidRDefault="008652FE" w:rsidP="005A267F">
      <w:pPr>
        <w:pStyle w:val="a9"/>
        <w:keepNext/>
        <w:numPr>
          <w:ilvl w:val="0"/>
          <w:numId w:val="40"/>
        </w:numPr>
        <w:tabs>
          <w:tab w:val="left" w:pos="0"/>
        </w:tabs>
        <w:spacing w:after="60" w:line="240" w:lineRule="auto"/>
        <w:ind w:hanging="720"/>
        <w:jc w:val="both"/>
        <w:rPr>
          <w:rFonts w:ascii="Times New Roman" w:hAnsi="Times New Roman"/>
          <w:i/>
          <w:sz w:val="24"/>
          <w:szCs w:val="24"/>
        </w:rPr>
      </w:pPr>
      <w:r w:rsidRPr="005A267F">
        <w:rPr>
          <w:rFonts w:ascii="Times New Roman" w:hAnsi="Times New Roman"/>
          <w:i/>
          <w:sz w:val="24"/>
          <w:szCs w:val="24"/>
        </w:rPr>
        <w:t>Ставка НДС 0</w:t>
      </w:r>
      <w:r w:rsidR="001B72AF" w:rsidRPr="005A267F">
        <w:rPr>
          <w:rFonts w:ascii="Times New Roman" w:hAnsi="Times New Roman"/>
          <w:i/>
          <w:sz w:val="24"/>
          <w:szCs w:val="24"/>
        </w:rPr>
        <w:t xml:space="preserve"> процентов</w:t>
      </w:r>
      <w:r w:rsidRPr="005A267F">
        <w:rPr>
          <w:rFonts w:ascii="Times New Roman" w:hAnsi="Times New Roman"/>
          <w:i/>
          <w:sz w:val="24"/>
          <w:szCs w:val="24"/>
        </w:rPr>
        <w:t xml:space="preserve"> по </w:t>
      </w:r>
      <w:r w:rsidR="003F66E8">
        <w:rPr>
          <w:rFonts w:ascii="Times New Roman" w:hAnsi="Times New Roman"/>
          <w:i/>
          <w:sz w:val="24"/>
          <w:szCs w:val="24"/>
        </w:rPr>
        <w:t xml:space="preserve">внутренним </w:t>
      </w:r>
      <w:r w:rsidRPr="005A267F">
        <w:rPr>
          <w:rFonts w:ascii="Times New Roman" w:hAnsi="Times New Roman"/>
          <w:i/>
          <w:sz w:val="24"/>
          <w:szCs w:val="24"/>
        </w:rPr>
        <w:t>воздушным перевозкам пассажиров и багажа</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CellMar>
          <w:left w:w="57" w:type="dxa"/>
          <w:right w:w="57" w:type="dxa"/>
        </w:tblCellMar>
        <w:tblLook w:val="04A0" w:firstRow="1" w:lastRow="0" w:firstColumn="1" w:lastColumn="0" w:noHBand="0" w:noVBand="1"/>
      </w:tblPr>
      <w:tblGrid>
        <w:gridCol w:w="3732"/>
        <w:gridCol w:w="845"/>
        <w:gridCol w:w="862"/>
        <w:gridCol w:w="862"/>
        <w:gridCol w:w="862"/>
        <w:gridCol w:w="862"/>
        <w:gridCol w:w="862"/>
        <w:gridCol w:w="866"/>
      </w:tblGrid>
      <w:tr w:rsidR="00626833" w:rsidRPr="00B631AF" w:rsidTr="00FD4FFA">
        <w:trPr>
          <w:trHeight w:val="57"/>
        </w:trPr>
        <w:tc>
          <w:tcPr>
            <w:tcW w:w="1913" w:type="pct"/>
            <w:tcBorders>
              <w:top w:val="nil"/>
              <w:left w:val="nil"/>
              <w:bottom w:val="nil"/>
              <w:right w:val="nil"/>
            </w:tcBorders>
            <w:shd w:val="clear" w:color="000000" w:fill="FFFFFF"/>
            <w:noWrap/>
            <w:vAlign w:val="center"/>
            <w:hideMark/>
          </w:tcPr>
          <w:p w:rsidR="00CC565B" w:rsidRPr="009B35D3" w:rsidRDefault="00CC565B" w:rsidP="00CC565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33" w:type="pct"/>
            <w:tcBorders>
              <w:top w:val="nil"/>
              <w:left w:val="nil"/>
              <w:bottom w:val="nil"/>
              <w:right w:val="nil"/>
            </w:tcBorders>
            <w:shd w:val="clear" w:color="000000" w:fill="FFFFFF"/>
            <w:noWrap/>
            <w:vAlign w:val="center"/>
            <w:hideMark/>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2" w:type="pct"/>
            <w:tcBorders>
              <w:top w:val="nil"/>
              <w:left w:val="nil"/>
              <w:bottom w:val="nil"/>
              <w:right w:val="nil"/>
            </w:tcBorders>
            <w:shd w:val="clear" w:color="000000" w:fill="FFFFFF"/>
            <w:noWrap/>
            <w:vAlign w:val="center"/>
            <w:hideMark/>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2" w:type="pct"/>
            <w:tcBorders>
              <w:top w:val="nil"/>
              <w:left w:val="nil"/>
              <w:bottom w:val="nil"/>
              <w:right w:val="nil"/>
            </w:tcBorders>
            <w:shd w:val="clear" w:color="000000" w:fill="FFFFFF"/>
            <w:noWrap/>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2" w:type="pct"/>
            <w:tcBorders>
              <w:top w:val="nil"/>
              <w:left w:val="nil"/>
              <w:bottom w:val="nil"/>
              <w:right w:val="nil"/>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2" w:type="pct"/>
            <w:tcBorders>
              <w:top w:val="nil"/>
              <w:left w:val="nil"/>
              <w:bottom w:val="nil"/>
              <w:right w:val="nil"/>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4" w:type="pct"/>
            <w:tcBorders>
              <w:top w:val="nil"/>
              <w:left w:val="nil"/>
              <w:bottom w:val="nil"/>
              <w:right w:val="nil"/>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626833" w:rsidRPr="00B631AF" w:rsidTr="00FD4FFA">
        <w:trPr>
          <w:trHeight w:val="57"/>
        </w:trPr>
        <w:tc>
          <w:tcPr>
            <w:tcW w:w="1913" w:type="pct"/>
            <w:tcBorders>
              <w:top w:val="single" w:sz="4" w:space="0" w:color="auto"/>
              <w:left w:val="nil"/>
              <w:bottom w:val="nil"/>
              <w:right w:val="nil"/>
            </w:tcBorders>
            <w:shd w:val="clear" w:color="000000" w:fill="FFFFFF"/>
            <w:noWrap/>
            <w:vAlign w:val="center"/>
            <w:hideMark/>
          </w:tcPr>
          <w:p w:rsidR="00FD4FFA" w:rsidRPr="009B35D3" w:rsidRDefault="00FD4FFA" w:rsidP="00CC565B">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3" w:type="pct"/>
            <w:tcBorders>
              <w:top w:val="single" w:sz="4" w:space="0" w:color="auto"/>
              <w:left w:val="nil"/>
              <w:bottom w:val="nil"/>
              <w:right w:val="nil"/>
            </w:tcBorders>
            <w:shd w:val="clear" w:color="000000" w:fill="FFFFFF"/>
            <w:noWrap/>
            <w:vAlign w:val="center"/>
          </w:tcPr>
          <w:p w:rsidR="00FD4FFA" w:rsidRPr="009B35D3" w:rsidRDefault="00FD4FFA" w:rsidP="00ED0C50">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924</w:t>
            </w:r>
          </w:p>
        </w:tc>
        <w:tc>
          <w:tcPr>
            <w:tcW w:w="442" w:type="pct"/>
            <w:tcBorders>
              <w:top w:val="single" w:sz="4" w:space="0" w:color="auto"/>
              <w:left w:val="nil"/>
              <w:bottom w:val="nil"/>
              <w:right w:val="nil"/>
            </w:tcBorders>
            <w:shd w:val="clear" w:color="000000" w:fill="FFFFFF"/>
            <w:noWrap/>
            <w:vAlign w:val="center"/>
          </w:tcPr>
          <w:p w:rsidR="00FD4FFA" w:rsidRPr="009B35D3" w:rsidRDefault="00FD4FFA" w:rsidP="00ED0C50">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b/>
                <w:sz w:val="18"/>
                <w:szCs w:val="18"/>
                <w:lang w:eastAsia="ru-RU"/>
              </w:rPr>
              <w:t>1 997</w:t>
            </w:r>
          </w:p>
        </w:tc>
        <w:tc>
          <w:tcPr>
            <w:tcW w:w="442" w:type="pct"/>
            <w:tcBorders>
              <w:top w:val="single" w:sz="4" w:space="0" w:color="auto"/>
              <w:left w:val="nil"/>
              <w:bottom w:val="nil"/>
              <w:right w:val="nil"/>
            </w:tcBorders>
            <w:shd w:val="clear" w:color="000000" w:fill="FFFFFF"/>
            <w:noWrap/>
            <w:vAlign w:val="center"/>
          </w:tcPr>
          <w:p w:rsidR="00FD4FFA" w:rsidRPr="009B35D3" w:rsidRDefault="00FD4FFA" w:rsidP="00ED0C50">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b/>
                <w:sz w:val="18"/>
                <w:szCs w:val="18"/>
                <w:lang w:eastAsia="ru-RU"/>
              </w:rPr>
              <w:t>2</w:t>
            </w:r>
            <w:r w:rsidR="00C61D62">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020</w:t>
            </w:r>
          </w:p>
        </w:tc>
        <w:tc>
          <w:tcPr>
            <w:tcW w:w="442" w:type="pct"/>
            <w:tcBorders>
              <w:top w:val="single" w:sz="4" w:space="0" w:color="auto"/>
              <w:left w:val="nil"/>
              <w:bottom w:val="nil"/>
              <w:right w:val="nil"/>
            </w:tcBorders>
            <w:shd w:val="clear" w:color="000000" w:fill="FFFFFF"/>
            <w:noWrap/>
            <w:vAlign w:val="center"/>
          </w:tcPr>
          <w:p w:rsidR="00FD4FFA" w:rsidRPr="009B35D3" w:rsidRDefault="00FD4FFA" w:rsidP="00626833">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2 </w:t>
            </w:r>
            <w:r w:rsidR="00626833">
              <w:rPr>
                <w:rFonts w:ascii="Times New Roman" w:eastAsia="Times New Roman" w:hAnsi="Times New Roman"/>
                <w:b/>
                <w:sz w:val="18"/>
                <w:szCs w:val="18"/>
                <w:lang w:eastAsia="ru-RU"/>
              </w:rPr>
              <w:t>734</w:t>
            </w:r>
          </w:p>
        </w:tc>
        <w:tc>
          <w:tcPr>
            <w:tcW w:w="442" w:type="pct"/>
            <w:tcBorders>
              <w:top w:val="single" w:sz="4" w:space="0" w:color="auto"/>
              <w:left w:val="nil"/>
              <w:bottom w:val="nil"/>
              <w:right w:val="nil"/>
            </w:tcBorders>
            <w:shd w:val="clear" w:color="000000" w:fill="FFFFFF"/>
            <w:vAlign w:val="center"/>
          </w:tcPr>
          <w:p w:rsidR="00FD4FFA" w:rsidRPr="009B35D3" w:rsidRDefault="00626833" w:rsidP="00D31A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12 843</w:t>
            </w:r>
          </w:p>
        </w:tc>
        <w:tc>
          <w:tcPr>
            <w:tcW w:w="442" w:type="pct"/>
            <w:tcBorders>
              <w:top w:val="single" w:sz="4" w:space="0" w:color="auto"/>
              <w:left w:val="nil"/>
              <w:bottom w:val="nil"/>
              <w:right w:val="nil"/>
            </w:tcBorders>
            <w:shd w:val="clear" w:color="000000" w:fill="FFFFFF"/>
            <w:vAlign w:val="center"/>
          </w:tcPr>
          <w:p w:rsidR="00FD4FFA" w:rsidRPr="009B35D3" w:rsidRDefault="00626833" w:rsidP="00ED0C5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13 384</w:t>
            </w:r>
          </w:p>
        </w:tc>
        <w:tc>
          <w:tcPr>
            <w:tcW w:w="444" w:type="pct"/>
            <w:tcBorders>
              <w:top w:val="single" w:sz="4" w:space="0" w:color="auto"/>
              <w:left w:val="nil"/>
              <w:bottom w:val="nil"/>
              <w:right w:val="nil"/>
            </w:tcBorders>
            <w:shd w:val="clear" w:color="000000" w:fill="FFFFFF"/>
            <w:vAlign w:val="center"/>
          </w:tcPr>
          <w:p w:rsidR="00FD4FFA" w:rsidRPr="009B35D3" w:rsidRDefault="00626833" w:rsidP="00ED0C5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14 026</w:t>
            </w:r>
          </w:p>
        </w:tc>
      </w:tr>
      <w:tr w:rsidR="00626833" w:rsidRPr="00B631AF" w:rsidTr="00B631AF">
        <w:trPr>
          <w:trHeight w:val="57"/>
        </w:trPr>
        <w:tc>
          <w:tcPr>
            <w:tcW w:w="1913" w:type="pct"/>
            <w:tcBorders>
              <w:top w:val="nil"/>
              <w:left w:val="nil"/>
              <w:bottom w:val="single" w:sz="4" w:space="0" w:color="auto"/>
              <w:right w:val="nil"/>
            </w:tcBorders>
            <w:shd w:val="clear" w:color="000000" w:fill="FFFFFF"/>
            <w:noWrap/>
            <w:vAlign w:val="center"/>
            <w:hideMark/>
          </w:tcPr>
          <w:p w:rsidR="00D31A1C" w:rsidRPr="009B35D3" w:rsidRDefault="00D31A1C" w:rsidP="00D0068A">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33" w:type="pct"/>
            <w:tcBorders>
              <w:top w:val="nil"/>
              <w:left w:val="nil"/>
              <w:bottom w:val="single" w:sz="4" w:space="0" w:color="auto"/>
              <w:right w:val="nil"/>
            </w:tcBorders>
            <w:shd w:val="clear" w:color="000000" w:fill="FFFFFF"/>
            <w:noWrap/>
            <w:vAlign w:val="center"/>
          </w:tcPr>
          <w:p w:rsidR="00D31A1C" w:rsidRPr="009B35D3" w:rsidRDefault="00D31A1C" w:rsidP="00ED0C50">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924</w:t>
            </w:r>
          </w:p>
        </w:tc>
        <w:tc>
          <w:tcPr>
            <w:tcW w:w="442" w:type="pct"/>
            <w:tcBorders>
              <w:top w:val="nil"/>
              <w:left w:val="nil"/>
              <w:bottom w:val="single" w:sz="4" w:space="0" w:color="auto"/>
              <w:right w:val="nil"/>
            </w:tcBorders>
            <w:shd w:val="clear" w:color="000000" w:fill="FFFFFF"/>
            <w:noWrap/>
            <w:vAlign w:val="center"/>
          </w:tcPr>
          <w:p w:rsidR="00D31A1C" w:rsidRPr="009B35D3" w:rsidRDefault="00D31A1C" w:rsidP="00ED0C50">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1 997</w:t>
            </w:r>
          </w:p>
        </w:tc>
        <w:tc>
          <w:tcPr>
            <w:tcW w:w="442" w:type="pct"/>
            <w:tcBorders>
              <w:top w:val="nil"/>
              <w:left w:val="nil"/>
              <w:bottom w:val="single" w:sz="4" w:space="0" w:color="auto"/>
              <w:right w:val="nil"/>
            </w:tcBorders>
            <w:shd w:val="clear" w:color="auto" w:fill="FFFFFF"/>
            <w:noWrap/>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2 020</w:t>
            </w:r>
          </w:p>
        </w:tc>
        <w:tc>
          <w:tcPr>
            <w:tcW w:w="442" w:type="pct"/>
            <w:tcBorders>
              <w:top w:val="nil"/>
              <w:left w:val="nil"/>
              <w:bottom w:val="single" w:sz="4" w:space="0" w:color="auto"/>
              <w:right w:val="nil"/>
            </w:tcBorders>
            <w:shd w:val="clear" w:color="auto" w:fill="FFFFFF"/>
            <w:noWrap/>
            <w:vAlign w:val="center"/>
          </w:tcPr>
          <w:p w:rsidR="00D31A1C" w:rsidRPr="00D31A1C" w:rsidRDefault="00D31A1C" w:rsidP="00626833">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 xml:space="preserve">2 </w:t>
            </w:r>
            <w:r w:rsidR="00626833">
              <w:rPr>
                <w:rFonts w:ascii="Times New Roman" w:eastAsia="Times New Roman" w:hAnsi="Times New Roman"/>
                <w:bCs/>
                <w:sz w:val="18"/>
                <w:szCs w:val="18"/>
                <w:lang w:eastAsia="ru-RU"/>
              </w:rPr>
              <w:t>734</w:t>
            </w:r>
          </w:p>
        </w:tc>
        <w:tc>
          <w:tcPr>
            <w:tcW w:w="442" w:type="pct"/>
            <w:tcBorders>
              <w:top w:val="nil"/>
              <w:left w:val="nil"/>
              <w:bottom w:val="single" w:sz="4" w:space="0" w:color="auto"/>
              <w:right w:val="nil"/>
            </w:tcBorders>
            <w:shd w:val="clear" w:color="auto" w:fill="FFFFFF"/>
            <w:vAlign w:val="center"/>
          </w:tcPr>
          <w:p w:rsidR="00D31A1C"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12 843</w:t>
            </w:r>
          </w:p>
        </w:tc>
        <w:tc>
          <w:tcPr>
            <w:tcW w:w="442" w:type="pct"/>
            <w:tcBorders>
              <w:top w:val="nil"/>
              <w:left w:val="nil"/>
              <w:bottom w:val="single" w:sz="4" w:space="0" w:color="auto"/>
              <w:right w:val="nil"/>
            </w:tcBorders>
            <w:shd w:val="clear" w:color="auto" w:fill="FFFFFF"/>
            <w:vAlign w:val="center"/>
          </w:tcPr>
          <w:p w:rsidR="00D31A1C"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13 384</w:t>
            </w:r>
          </w:p>
        </w:tc>
        <w:tc>
          <w:tcPr>
            <w:tcW w:w="444" w:type="pct"/>
            <w:tcBorders>
              <w:top w:val="nil"/>
              <w:left w:val="nil"/>
              <w:bottom w:val="single" w:sz="4" w:space="0" w:color="auto"/>
              <w:right w:val="nil"/>
            </w:tcBorders>
            <w:shd w:val="clear" w:color="auto" w:fill="FFFFFF"/>
            <w:vAlign w:val="center"/>
          </w:tcPr>
          <w:p w:rsidR="00D31A1C"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14 026</w:t>
            </w:r>
          </w:p>
        </w:tc>
      </w:tr>
      <w:tr w:rsidR="00626833" w:rsidRPr="00B631AF" w:rsidTr="00B631AF">
        <w:trPr>
          <w:trHeight w:val="57"/>
        </w:trPr>
        <w:tc>
          <w:tcPr>
            <w:tcW w:w="1913" w:type="pct"/>
            <w:tcBorders>
              <w:top w:val="nil"/>
              <w:left w:val="nil"/>
              <w:bottom w:val="single" w:sz="4" w:space="0" w:color="auto"/>
              <w:right w:val="nil"/>
            </w:tcBorders>
            <w:shd w:val="clear" w:color="000000" w:fill="FFFFFF"/>
            <w:noWrap/>
            <w:vAlign w:val="center"/>
          </w:tcPr>
          <w:p w:rsidR="00626833" w:rsidRDefault="00626833" w:rsidP="00BD4811">
            <w:pPr>
              <w:spacing w:after="0" w:line="240" w:lineRule="auto"/>
              <w:ind w:left="284"/>
              <w:rPr>
                <w:rFonts w:ascii="Times New Roman" w:eastAsia="Times New Roman" w:hAnsi="Times New Roman"/>
                <w:sz w:val="18"/>
                <w:szCs w:val="18"/>
                <w:lang w:eastAsia="ru-RU"/>
              </w:rPr>
            </w:pPr>
            <w:r>
              <w:rPr>
                <w:rFonts w:ascii="Times New Roman" w:eastAsia="Times New Roman" w:hAnsi="Times New Roman"/>
                <w:sz w:val="18"/>
                <w:szCs w:val="18"/>
                <w:lang w:eastAsia="ru-RU"/>
              </w:rPr>
              <w:t>Республика</w:t>
            </w:r>
            <w:r w:rsidRPr="00626833">
              <w:rPr>
                <w:rFonts w:ascii="Times New Roman" w:eastAsia="Times New Roman" w:hAnsi="Times New Roman"/>
                <w:sz w:val="18"/>
                <w:szCs w:val="18"/>
                <w:lang w:eastAsia="ru-RU"/>
              </w:rPr>
              <w:t xml:space="preserve"> Крым </w:t>
            </w:r>
            <w:r>
              <w:rPr>
                <w:rFonts w:ascii="Times New Roman" w:eastAsia="Times New Roman" w:hAnsi="Times New Roman"/>
                <w:sz w:val="18"/>
                <w:szCs w:val="18"/>
                <w:lang w:eastAsia="ru-RU"/>
              </w:rPr>
              <w:t xml:space="preserve">и город </w:t>
            </w:r>
          </w:p>
          <w:p w:rsidR="00626833" w:rsidRPr="009B35D3" w:rsidRDefault="00626833" w:rsidP="00BD4811">
            <w:pPr>
              <w:spacing w:after="0" w:line="240" w:lineRule="auto"/>
              <w:ind w:left="284"/>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федерального значения </w:t>
            </w:r>
            <w:r w:rsidRPr="00626833">
              <w:rPr>
                <w:rFonts w:ascii="Times New Roman" w:eastAsia="Times New Roman" w:hAnsi="Times New Roman"/>
                <w:sz w:val="18"/>
                <w:szCs w:val="18"/>
                <w:lang w:eastAsia="ru-RU"/>
              </w:rPr>
              <w:t>Севастопол</w:t>
            </w:r>
            <w:r w:rsidR="0034205A">
              <w:rPr>
                <w:rFonts w:ascii="Times New Roman" w:eastAsia="Times New Roman" w:hAnsi="Times New Roman"/>
                <w:sz w:val="18"/>
                <w:szCs w:val="18"/>
                <w:lang w:eastAsia="ru-RU"/>
              </w:rPr>
              <w:t>ь</w:t>
            </w:r>
          </w:p>
        </w:tc>
        <w:tc>
          <w:tcPr>
            <w:tcW w:w="433" w:type="pct"/>
            <w:tcBorders>
              <w:top w:val="nil"/>
              <w:left w:val="nil"/>
              <w:bottom w:val="single" w:sz="4" w:space="0" w:color="auto"/>
              <w:right w:val="nil"/>
            </w:tcBorders>
            <w:shd w:val="clear" w:color="000000" w:fill="FFFFFF"/>
            <w:noWrap/>
            <w:vAlign w:val="center"/>
          </w:tcPr>
          <w:p w:rsidR="00626833" w:rsidRPr="009B35D3" w:rsidRDefault="00626833" w:rsidP="00ED0C50">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924</w:t>
            </w:r>
          </w:p>
        </w:tc>
        <w:tc>
          <w:tcPr>
            <w:tcW w:w="442" w:type="pct"/>
            <w:tcBorders>
              <w:top w:val="nil"/>
              <w:left w:val="nil"/>
              <w:bottom w:val="single" w:sz="4" w:space="0" w:color="auto"/>
              <w:right w:val="nil"/>
            </w:tcBorders>
            <w:shd w:val="clear" w:color="000000" w:fill="FFFFFF"/>
            <w:noWrap/>
            <w:vAlign w:val="center"/>
          </w:tcPr>
          <w:p w:rsidR="00626833" w:rsidRPr="009B35D3" w:rsidRDefault="00626833" w:rsidP="00ED0C50">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1 997</w:t>
            </w:r>
          </w:p>
        </w:tc>
        <w:tc>
          <w:tcPr>
            <w:tcW w:w="442" w:type="pct"/>
            <w:tcBorders>
              <w:top w:val="nil"/>
              <w:left w:val="nil"/>
              <w:bottom w:val="single" w:sz="4" w:space="0" w:color="auto"/>
              <w:right w:val="nil"/>
            </w:tcBorders>
            <w:shd w:val="clear" w:color="auto" w:fill="FFFFFF"/>
            <w:noWrap/>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2 020</w:t>
            </w:r>
          </w:p>
        </w:tc>
        <w:tc>
          <w:tcPr>
            <w:tcW w:w="442" w:type="pct"/>
            <w:tcBorders>
              <w:top w:val="nil"/>
              <w:left w:val="nil"/>
              <w:bottom w:val="single" w:sz="4" w:space="0" w:color="auto"/>
              <w:right w:val="nil"/>
            </w:tcBorders>
            <w:shd w:val="clear" w:color="auto" w:fill="FFFFFF"/>
            <w:noWrap/>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2 271</w:t>
            </w:r>
          </w:p>
        </w:tc>
        <w:tc>
          <w:tcPr>
            <w:tcW w:w="442"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2 608</w:t>
            </w:r>
          </w:p>
        </w:tc>
        <w:tc>
          <w:tcPr>
            <w:tcW w:w="442"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2 800</w:t>
            </w:r>
          </w:p>
        </w:tc>
        <w:tc>
          <w:tcPr>
            <w:tcW w:w="444"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3 017</w:t>
            </w:r>
          </w:p>
        </w:tc>
      </w:tr>
      <w:tr w:rsidR="00626833" w:rsidRPr="00B631AF" w:rsidTr="00B631AF">
        <w:trPr>
          <w:trHeight w:val="57"/>
        </w:trPr>
        <w:tc>
          <w:tcPr>
            <w:tcW w:w="1913" w:type="pct"/>
            <w:tcBorders>
              <w:top w:val="nil"/>
              <w:left w:val="nil"/>
              <w:bottom w:val="single" w:sz="4" w:space="0" w:color="auto"/>
              <w:right w:val="nil"/>
            </w:tcBorders>
            <w:shd w:val="clear" w:color="000000" w:fill="FFFFFF"/>
            <w:noWrap/>
            <w:vAlign w:val="center"/>
          </w:tcPr>
          <w:p w:rsidR="00626833" w:rsidRPr="009B35D3" w:rsidRDefault="00626833" w:rsidP="00BD4811">
            <w:pPr>
              <w:spacing w:after="0" w:line="240" w:lineRule="auto"/>
              <w:ind w:left="284"/>
              <w:rPr>
                <w:rFonts w:ascii="Times New Roman" w:eastAsia="Times New Roman" w:hAnsi="Times New Roman"/>
                <w:sz w:val="18"/>
                <w:szCs w:val="18"/>
                <w:lang w:eastAsia="ru-RU"/>
              </w:rPr>
            </w:pPr>
            <w:r>
              <w:rPr>
                <w:rFonts w:ascii="Times New Roman" w:eastAsia="Times New Roman" w:hAnsi="Times New Roman"/>
                <w:sz w:val="18"/>
                <w:szCs w:val="18"/>
                <w:lang w:eastAsia="ru-RU"/>
              </w:rPr>
              <w:t>Калининградская область</w:t>
            </w:r>
          </w:p>
        </w:tc>
        <w:tc>
          <w:tcPr>
            <w:tcW w:w="433" w:type="pct"/>
            <w:tcBorders>
              <w:top w:val="nil"/>
              <w:left w:val="nil"/>
              <w:bottom w:val="single" w:sz="4" w:space="0" w:color="auto"/>
              <w:right w:val="nil"/>
            </w:tcBorders>
            <w:shd w:val="clear" w:color="000000" w:fill="FFFFFF"/>
            <w:noWrap/>
            <w:vAlign w:val="center"/>
          </w:tcPr>
          <w:p w:rsidR="00626833" w:rsidRPr="009B35D3" w:rsidRDefault="00626833" w:rsidP="00ED0C50">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2" w:type="pct"/>
            <w:tcBorders>
              <w:top w:val="nil"/>
              <w:left w:val="nil"/>
              <w:bottom w:val="single" w:sz="4" w:space="0" w:color="auto"/>
              <w:right w:val="nil"/>
            </w:tcBorders>
            <w:shd w:val="clear" w:color="000000" w:fill="FFFFFF"/>
            <w:noWrap/>
            <w:vAlign w:val="center"/>
          </w:tcPr>
          <w:p w:rsidR="00626833" w:rsidRPr="009B35D3" w:rsidRDefault="00626833" w:rsidP="00ED0C50">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2" w:type="pct"/>
            <w:tcBorders>
              <w:top w:val="nil"/>
              <w:left w:val="nil"/>
              <w:bottom w:val="single" w:sz="4" w:space="0" w:color="auto"/>
              <w:right w:val="nil"/>
            </w:tcBorders>
            <w:shd w:val="clear" w:color="auto" w:fill="FFFFFF"/>
            <w:noWrap/>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2" w:type="pct"/>
            <w:tcBorders>
              <w:top w:val="nil"/>
              <w:left w:val="nil"/>
              <w:bottom w:val="single" w:sz="4" w:space="0" w:color="auto"/>
              <w:right w:val="nil"/>
            </w:tcBorders>
            <w:shd w:val="clear" w:color="auto" w:fill="FFFFFF"/>
            <w:noWrap/>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463</w:t>
            </w:r>
          </w:p>
        </w:tc>
        <w:tc>
          <w:tcPr>
            <w:tcW w:w="442"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636</w:t>
            </w:r>
          </w:p>
        </w:tc>
        <w:tc>
          <w:tcPr>
            <w:tcW w:w="442"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657</w:t>
            </w:r>
          </w:p>
        </w:tc>
        <w:tc>
          <w:tcPr>
            <w:tcW w:w="444"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684</w:t>
            </w:r>
          </w:p>
        </w:tc>
      </w:tr>
      <w:tr w:rsidR="00626833" w:rsidRPr="00B631AF" w:rsidTr="00B631AF">
        <w:trPr>
          <w:trHeight w:val="57"/>
        </w:trPr>
        <w:tc>
          <w:tcPr>
            <w:tcW w:w="1913" w:type="pct"/>
            <w:tcBorders>
              <w:top w:val="nil"/>
              <w:left w:val="nil"/>
              <w:bottom w:val="single" w:sz="4" w:space="0" w:color="auto"/>
              <w:right w:val="nil"/>
            </w:tcBorders>
            <w:shd w:val="clear" w:color="000000" w:fill="FFFFFF"/>
            <w:noWrap/>
            <w:vAlign w:val="center"/>
          </w:tcPr>
          <w:p w:rsidR="00626833" w:rsidRPr="009B35D3" w:rsidRDefault="00626833" w:rsidP="00BD4811">
            <w:pPr>
              <w:spacing w:after="0" w:line="240" w:lineRule="auto"/>
              <w:ind w:left="284"/>
              <w:rPr>
                <w:rFonts w:ascii="Times New Roman" w:eastAsia="Times New Roman" w:hAnsi="Times New Roman"/>
                <w:sz w:val="18"/>
                <w:szCs w:val="18"/>
                <w:lang w:eastAsia="ru-RU"/>
              </w:rPr>
            </w:pPr>
            <w:r>
              <w:rPr>
                <w:rFonts w:ascii="Times New Roman" w:eastAsia="Times New Roman" w:hAnsi="Times New Roman"/>
                <w:sz w:val="18"/>
                <w:szCs w:val="18"/>
                <w:lang w:eastAsia="ru-RU"/>
              </w:rPr>
              <w:t>Дальневосточный</w:t>
            </w:r>
            <w:r w:rsidRPr="00626833">
              <w:rPr>
                <w:rFonts w:ascii="Times New Roman" w:eastAsia="Times New Roman" w:hAnsi="Times New Roman"/>
                <w:sz w:val="18"/>
                <w:szCs w:val="18"/>
                <w:lang w:eastAsia="ru-RU"/>
              </w:rPr>
              <w:t xml:space="preserve"> федеральн</w:t>
            </w:r>
            <w:r>
              <w:rPr>
                <w:rFonts w:ascii="Times New Roman" w:eastAsia="Times New Roman" w:hAnsi="Times New Roman"/>
                <w:sz w:val="18"/>
                <w:szCs w:val="18"/>
                <w:lang w:eastAsia="ru-RU"/>
              </w:rPr>
              <w:t>ый округ</w:t>
            </w:r>
          </w:p>
        </w:tc>
        <w:tc>
          <w:tcPr>
            <w:tcW w:w="433" w:type="pct"/>
            <w:tcBorders>
              <w:top w:val="nil"/>
              <w:left w:val="nil"/>
              <w:bottom w:val="single" w:sz="4" w:space="0" w:color="auto"/>
              <w:right w:val="nil"/>
            </w:tcBorders>
            <w:shd w:val="clear" w:color="000000" w:fill="FFFFFF"/>
            <w:noWrap/>
            <w:vAlign w:val="center"/>
          </w:tcPr>
          <w:p w:rsidR="00626833" w:rsidRPr="009B35D3" w:rsidRDefault="00626833" w:rsidP="00ED0C50">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2" w:type="pct"/>
            <w:tcBorders>
              <w:top w:val="nil"/>
              <w:left w:val="nil"/>
              <w:bottom w:val="single" w:sz="4" w:space="0" w:color="auto"/>
              <w:right w:val="nil"/>
            </w:tcBorders>
            <w:shd w:val="clear" w:color="000000" w:fill="FFFFFF"/>
            <w:noWrap/>
            <w:vAlign w:val="center"/>
          </w:tcPr>
          <w:p w:rsidR="00626833" w:rsidRPr="009B35D3" w:rsidRDefault="00626833" w:rsidP="00ED0C50">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2" w:type="pct"/>
            <w:tcBorders>
              <w:top w:val="nil"/>
              <w:left w:val="nil"/>
              <w:bottom w:val="single" w:sz="4" w:space="0" w:color="auto"/>
              <w:right w:val="nil"/>
            </w:tcBorders>
            <w:shd w:val="clear" w:color="auto" w:fill="FFFFFF"/>
            <w:noWrap/>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2" w:type="pct"/>
            <w:tcBorders>
              <w:top w:val="nil"/>
              <w:left w:val="nil"/>
              <w:bottom w:val="single" w:sz="4" w:space="0" w:color="auto"/>
              <w:right w:val="nil"/>
            </w:tcBorders>
            <w:shd w:val="clear" w:color="auto" w:fill="FFFFFF"/>
            <w:noWrap/>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sz w:val="18"/>
                <w:szCs w:val="18"/>
                <w:lang w:eastAsia="ru-RU"/>
              </w:rPr>
              <w:t>н/д</w:t>
            </w:r>
          </w:p>
        </w:tc>
        <w:tc>
          <w:tcPr>
            <w:tcW w:w="442"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sz w:val="18"/>
                <w:szCs w:val="18"/>
                <w:lang w:eastAsia="ru-RU"/>
              </w:rPr>
              <w:t>9 599</w:t>
            </w:r>
          </w:p>
        </w:tc>
        <w:tc>
          <w:tcPr>
            <w:tcW w:w="442"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sz w:val="18"/>
                <w:szCs w:val="18"/>
                <w:lang w:eastAsia="ru-RU"/>
              </w:rPr>
              <w:t>9 927</w:t>
            </w:r>
          </w:p>
        </w:tc>
        <w:tc>
          <w:tcPr>
            <w:tcW w:w="444" w:type="pct"/>
            <w:tcBorders>
              <w:top w:val="nil"/>
              <w:left w:val="nil"/>
              <w:bottom w:val="single" w:sz="4" w:space="0" w:color="auto"/>
              <w:right w:val="nil"/>
            </w:tcBorders>
            <w:shd w:val="clear" w:color="auto" w:fill="FFFFFF"/>
            <w:vAlign w:val="center"/>
          </w:tcPr>
          <w:p w:rsidR="00626833" w:rsidRPr="00D31A1C" w:rsidRDefault="00626833"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sz w:val="18"/>
                <w:szCs w:val="18"/>
                <w:lang w:eastAsia="ru-RU"/>
              </w:rPr>
              <w:t>10 325</w:t>
            </w:r>
          </w:p>
        </w:tc>
      </w:tr>
      <w:tr w:rsidR="00626833" w:rsidRPr="00B631AF" w:rsidTr="00FD4FFA">
        <w:trPr>
          <w:trHeight w:val="57"/>
        </w:trPr>
        <w:tc>
          <w:tcPr>
            <w:tcW w:w="1913" w:type="pct"/>
            <w:tcBorders>
              <w:top w:val="nil"/>
              <w:left w:val="nil"/>
              <w:bottom w:val="nil"/>
              <w:right w:val="nil"/>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p>
        </w:tc>
        <w:tc>
          <w:tcPr>
            <w:tcW w:w="433" w:type="pct"/>
            <w:tcBorders>
              <w:top w:val="nil"/>
              <w:left w:val="nil"/>
              <w:bottom w:val="nil"/>
              <w:right w:val="nil"/>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tcPr>
          <w:p w:rsidR="00CC565B" w:rsidRPr="009B35D3" w:rsidRDefault="00CC565B" w:rsidP="00942895">
            <w:pPr>
              <w:spacing w:after="0" w:line="240" w:lineRule="auto"/>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tcPr>
          <w:p w:rsidR="00CC565B" w:rsidRPr="009B35D3" w:rsidRDefault="00CC565B" w:rsidP="00942895">
            <w:pPr>
              <w:spacing w:after="0" w:line="240" w:lineRule="auto"/>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tcPr>
          <w:p w:rsidR="00CC565B" w:rsidRPr="009B35D3" w:rsidRDefault="00CC565B" w:rsidP="00942895">
            <w:pPr>
              <w:spacing w:after="0" w:line="240" w:lineRule="auto"/>
              <w:rPr>
                <w:rFonts w:ascii="Times New Roman" w:eastAsia="Times New Roman" w:hAnsi="Times New Roman"/>
                <w:sz w:val="18"/>
                <w:szCs w:val="18"/>
                <w:lang w:eastAsia="ru-RU"/>
              </w:rPr>
            </w:pPr>
          </w:p>
        </w:tc>
      </w:tr>
      <w:tr w:rsidR="00C76CB9" w:rsidRPr="00B631AF" w:rsidTr="00FD4FFA">
        <w:trPr>
          <w:trHeight w:val="57"/>
        </w:trPr>
        <w:tc>
          <w:tcPr>
            <w:tcW w:w="2346" w:type="pct"/>
            <w:gridSpan w:val="2"/>
            <w:tcBorders>
              <w:top w:val="single" w:sz="4" w:space="0" w:color="auto"/>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54" w:type="pct"/>
            <w:gridSpan w:val="6"/>
            <w:tcBorders>
              <w:top w:val="single" w:sz="4" w:space="0" w:color="auto"/>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76CB9" w:rsidRPr="00B631AF" w:rsidTr="00FD4FFA">
        <w:trPr>
          <w:trHeight w:val="57"/>
        </w:trPr>
        <w:tc>
          <w:tcPr>
            <w:tcW w:w="2346"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54" w:type="pct"/>
            <w:gridSpan w:val="6"/>
            <w:tcBorders>
              <w:top w:val="nil"/>
              <w:left w:val="nil"/>
              <w:bottom w:val="nil"/>
              <w:right w:val="nil"/>
            </w:tcBorders>
            <w:shd w:val="clear" w:color="000000" w:fill="FFFFFF"/>
            <w:noWrap/>
            <w:vAlign w:val="center"/>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Транспорт</w:t>
            </w:r>
          </w:p>
        </w:tc>
      </w:tr>
      <w:tr w:rsidR="00C76CB9" w:rsidRPr="00B631AF" w:rsidTr="00FD4FFA">
        <w:trPr>
          <w:trHeight w:val="414"/>
        </w:trPr>
        <w:tc>
          <w:tcPr>
            <w:tcW w:w="2346" w:type="pct"/>
            <w:gridSpan w:val="2"/>
            <w:tcBorders>
              <w:top w:val="nil"/>
              <w:left w:val="nil"/>
              <w:bottom w:val="single" w:sz="4" w:space="0" w:color="000000"/>
              <w:right w:val="nil"/>
            </w:tcBorders>
            <w:shd w:val="clear" w:color="000000" w:fill="FFFFFF"/>
            <w:noWrap/>
            <w:vAlign w:val="center"/>
            <w:hideMark/>
          </w:tcPr>
          <w:p w:rsidR="00C76CB9" w:rsidRPr="00EF2356" w:rsidRDefault="00C76CB9" w:rsidP="00942895">
            <w:pPr>
              <w:spacing w:after="0" w:line="240" w:lineRule="auto"/>
              <w:rPr>
                <w:rFonts w:ascii="Times New Roman" w:eastAsia="Times New Roman" w:hAnsi="Times New Roman"/>
                <w:i/>
                <w:iCs/>
                <w:sz w:val="18"/>
                <w:szCs w:val="18"/>
                <w:lang w:eastAsia="ru-RU"/>
              </w:rPr>
            </w:pPr>
            <w:r w:rsidRPr="00EF2356">
              <w:rPr>
                <w:rFonts w:ascii="Times New Roman" w:eastAsia="Times New Roman" w:hAnsi="Times New Roman"/>
                <w:i/>
                <w:iCs/>
                <w:sz w:val="18"/>
                <w:szCs w:val="18"/>
                <w:lang w:eastAsia="ru-RU"/>
              </w:rPr>
              <w:t>Государственная программа:</w:t>
            </w:r>
          </w:p>
        </w:tc>
        <w:tc>
          <w:tcPr>
            <w:tcW w:w="2654" w:type="pct"/>
            <w:gridSpan w:val="6"/>
            <w:tcBorders>
              <w:top w:val="nil"/>
              <w:left w:val="nil"/>
              <w:bottom w:val="single" w:sz="4" w:space="0" w:color="000000"/>
              <w:right w:val="nil"/>
            </w:tcBorders>
            <w:shd w:val="clear" w:color="000000" w:fill="FFFFFF"/>
            <w:vAlign w:val="center"/>
          </w:tcPr>
          <w:p w:rsidR="0029275F" w:rsidRPr="00EF2356" w:rsidRDefault="00643CF6" w:rsidP="0094289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транспортной  системы</w:t>
            </w:r>
          </w:p>
        </w:tc>
      </w:tr>
      <w:tr w:rsidR="00C76CB9" w:rsidRPr="00B631AF" w:rsidTr="00FD4FFA">
        <w:trPr>
          <w:trHeight w:val="57"/>
        </w:trPr>
        <w:tc>
          <w:tcPr>
            <w:tcW w:w="2346" w:type="pct"/>
            <w:gridSpan w:val="2"/>
            <w:tcBorders>
              <w:top w:val="single" w:sz="4" w:space="0" w:color="auto"/>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54" w:type="pct"/>
            <w:gridSpan w:val="6"/>
            <w:tcBorders>
              <w:top w:val="single" w:sz="4" w:space="0" w:color="auto"/>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C76CB9" w:rsidRPr="00B631AF" w:rsidTr="00FD4FFA">
        <w:trPr>
          <w:trHeight w:val="57"/>
        </w:trPr>
        <w:tc>
          <w:tcPr>
            <w:tcW w:w="2346"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54" w:type="pct"/>
            <w:gridSpan w:val="6"/>
            <w:tcBorders>
              <w:top w:val="nil"/>
              <w:left w:val="nil"/>
              <w:bottom w:val="nil"/>
              <w:right w:val="nil"/>
            </w:tcBorders>
            <w:shd w:val="clear" w:color="000000" w:fill="FFFFFF"/>
            <w:noWrap/>
            <w:vAlign w:val="center"/>
            <w:hideMark/>
          </w:tcPr>
          <w:p w:rsidR="00C76CB9"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r w:rsidR="00D84F09">
              <w:rPr>
                <w:rFonts w:ascii="Times New Roman" w:eastAsia="Times New Roman" w:hAnsi="Times New Roman"/>
                <w:sz w:val="18"/>
                <w:szCs w:val="18"/>
                <w:lang w:eastAsia="ru-RU"/>
              </w:rPr>
              <w:t>,</w:t>
            </w:r>
          </w:p>
          <w:p w:rsidR="00626833" w:rsidRPr="009B35D3" w:rsidRDefault="00626833" w:rsidP="0094289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p>
        </w:tc>
      </w:tr>
      <w:tr w:rsidR="00C76CB9" w:rsidRPr="00B631AF" w:rsidTr="00FD4FFA">
        <w:trPr>
          <w:trHeight w:val="57"/>
        </w:trPr>
        <w:tc>
          <w:tcPr>
            <w:tcW w:w="2346"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54" w:type="pct"/>
            <w:gridSpan w:val="6"/>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4.1</w:t>
            </w:r>
            <w:r w:rsidR="00626833">
              <w:rPr>
                <w:rFonts w:ascii="Times New Roman" w:eastAsia="Times New Roman" w:hAnsi="Times New Roman"/>
                <w:sz w:val="18"/>
                <w:szCs w:val="18"/>
                <w:lang w:eastAsia="ru-RU"/>
              </w:rPr>
              <w:t>, 4.2</w:t>
            </w:r>
          </w:p>
        </w:tc>
      </w:tr>
      <w:tr w:rsidR="00C76CB9" w:rsidRPr="00B631AF" w:rsidTr="00FD4FFA">
        <w:trPr>
          <w:trHeight w:val="57"/>
        </w:trPr>
        <w:tc>
          <w:tcPr>
            <w:tcW w:w="2346"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54" w:type="pct"/>
            <w:gridSpan w:val="6"/>
            <w:tcBorders>
              <w:top w:val="nil"/>
              <w:left w:val="nil"/>
              <w:bottom w:val="nil"/>
              <w:right w:val="nil"/>
            </w:tcBorders>
            <w:shd w:val="clear" w:color="000000" w:fill="FFFFFF"/>
            <w:noWrap/>
            <w:vAlign w:val="center"/>
            <w:hideMark/>
          </w:tcPr>
          <w:p w:rsidR="00C76CB9" w:rsidRPr="009B35D3" w:rsidRDefault="00C76CB9" w:rsidP="00643CF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18 марта 2014 г.</w:t>
            </w:r>
            <w:r w:rsidR="00626833">
              <w:rPr>
                <w:rFonts w:ascii="Times New Roman" w:eastAsia="Times New Roman" w:hAnsi="Times New Roman"/>
                <w:sz w:val="18"/>
                <w:szCs w:val="18"/>
                <w:lang w:eastAsia="ru-RU"/>
              </w:rPr>
              <w:t>, 1 января 2018 г., 1 октября 2018 г.</w:t>
            </w:r>
          </w:p>
        </w:tc>
      </w:tr>
      <w:tr w:rsidR="00C76CB9" w:rsidRPr="00B631AF" w:rsidTr="00FD4FFA">
        <w:trPr>
          <w:trHeight w:val="57"/>
        </w:trPr>
        <w:tc>
          <w:tcPr>
            <w:tcW w:w="2346" w:type="pct"/>
            <w:gridSpan w:val="2"/>
            <w:tcBorders>
              <w:top w:val="nil"/>
              <w:left w:val="nil"/>
              <w:bottom w:val="single" w:sz="4" w:space="0" w:color="auto"/>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54" w:type="pct"/>
            <w:gridSpan w:val="6"/>
            <w:tcBorders>
              <w:top w:val="nil"/>
              <w:left w:val="nil"/>
              <w:bottom w:val="single" w:sz="4" w:space="0" w:color="auto"/>
              <w:right w:val="nil"/>
            </w:tcBorders>
            <w:shd w:val="clear" w:color="000000" w:fill="FFFFFF"/>
            <w:noWrap/>
            <w:vAlign w:val="center"/>
            <w:hideMark/>
          </w:tcPr>
          <w:p w:rsidR="00C76CB9" w:rsidRPr="009B35D3" w:rsidRDefault="00C76CB9" w:rsidP="00ED553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w:t>
            </w:r>
            <w:r w:rsidR="00ED5530">
              <w:rPr>
                <w:rFonts w:ascii="Times New Roman" w:eastAsia="Times New Roman" w:hAnsi="Times New Roman"/>
                <w:sz w:val="18"/>
                <w:szCs w:val="18"/>
                <w:lang w:eastAsia="ru-RU"/>
              </w:rPr>
              <w:t>25</w:t>
            </w:r>
            <w:r w:rsidRPr="009B35D3">
              <w:rPr>
                <w:rFonts w:ascii="Times New Roman" w:eastAsia="Times New Roman" w:hAnsi="Times New Roman"/>
                <w:sz w:val="18"/>
                <w:szCs w:val="18"/>
                <w:lang w:eastAsia="ru-RU"/>
              </w:rPr>
              <w:t xml:space="preserve"> г.</w:t>
            </w:r>
            <w:r w:rsidR="00626833">
              <w:rPr>
                <w:rFonts w:ascii="Times New Roman" w:eastAsia="Times New Roman" w:hAnsi="Times New Roman"/>
                <w:sz w:val="18"/>
                <w:szCs w:val="18"/>
                <w:lang w:eastAsia="ru-RU"/>
              </w:rPr>
              <w:t xml:space="preserve">, бессрочно, </w:t>
            </w:r>
            <w:r w:rsidR="00626833" w:rsidRPr="009B35D3">
              <w:rPr>
                <w:rFonts w:ascii="Times New Roman" w:eastAsia="Times New Roman" w:hAnsi="Times New Roman"/>
                <w:sz w:val="18"/>
                <w:szCs w:val="18"/>
                <w:lang w:eastAsia="ru-RU"/>
              </w:rPr>
              <w:t>1 января 20</w:t>
            </w:r>
            <w:r w:rsidR="00626833">
              <w:rPr>
                <w:rFonts w:ascii="Times New Roman" w:eastAsia="Times New Roman" w:hAnsi="Times New Roman"/>
                <w:sz w:val="18"/>
                <w:szCs w:val="18"/>
                <w:lang w:eastAsia="ru-RU"/>
              </w:rPr>
              <w:t>25</w:t>
            </w:r>
            <w:r w:rsidR="00626833" w:rsidRPr="009B35D3">
              <w:rPr>
                <w:rFonts w:ascii="Times New Roman" w:eastAsia="Times New Roman" w:hAnsi="Times New Roman"/>
                <w:sz w:val="18"/>
                <w:szCs w:val="18"/>
                <w:lang w:eastAsia="ru-RU"/>
              </w:rPr>
              <w:t xml:space="preserve"> г.</w:t>
            </w:r>
          </w:p>
        </w:tc>
      </w:tr>
    </w:tbl>
    <w:p w:rsidR="008652FE" w:rsidRPr="009B35D3" w:rsidRDefault="00A11988" w:rsidP="00B27C43">
      <w:pPr>
        <w:spacing w:after="0"/>
        <w:jc w:val="both"/>
        <w:rPr>
          <w:rFonts w:ascii="Times New Roman" w:hAnsi="Times New Roman"/>
          <w:sz w:val="24"/>
          <w:szCs w:val="24"/>
        </w:rPr>
      </w:pPr>
      <w:r w:rsidRPr="009B35D3">
        <w:rPr>
          <w:rFonts w:ascii="Times New Roman" w:hAnsi="Times New Roman"/>
          <w:sz w:val="24"/>
          <w:szCs w:val="24"/>
        </w:rPr>
        <w:t xml:space="preserve">Налогообложение производится по налоговой ставке 0 процентов </w:t>
      </w:r>
      <w:r>
        <w:rPr>
          <w:rFonts w:ascii="Times New Roman" w:hAnsi="Times New Roman"/>
          <w:sz w:val="24"/>
          <w:szCs w:val="24"/>
        </w:rPr>
        <w:t>п</w:t>
      </w:r>
      <w:r w:rsidR="008652FE" w:rsidRPr="009B35D3">
        <w:rPr>
          <w:rFonts w:ascii="Times New Roman" w:hAnsi="Times New Roman"/>
          <w:sz w:val="24"/>
          <w:szCs w:val="24"/>
        </w:rPr>
        <w:t>ри реализации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w:t>
      </w:r>
      <w:r w:rsidR="00C4268B">
        <w:rPr>
          <w:rFonts w:ascii="Times New Roman" w:hAnsi="Times New Roman"/>
          <w:sz w:val="24"/>
          <w:szCs w:val="24"/>
        </w:rPr>
        <w:t xml:space="preserve"> </w:t>
      </w:r>
      <w:r w:rsidR="008652FE" w:rsidRPr="009B35D3">
        <w:rPr>
          <w:rFonts w:ascii="Times New Roman" w:hAnsi="Times New Roman"/>
          <w:sz w:val="24"/>
          <w:szCs w:val="24"/>
        </w:rPr>
        <w:t>Республики Крым или на территории города федерального значения Севастополя</w:t>
      </w:r>
      <w:r w:rsidR="00626833">
        <w:rPr>
          <w:rFonts w:ascii="Times New Roman" w:hAnsi="Times New Roman"/>
          <w:sz w:val="24"/>
          <w:szCs w:val="24"/>
        </w:rPr>
        <w:t>,</w:t>
      </w:r>
      <w:r w:rsidR="00C4268B">
        <w:rPr>
          <w:rFonts w:ascii="Times New Roman" w:hAnsi="Times New Roman"/>
          <w:sz w:val="24"/>
          <w:szCs w:val="24"/>
        </w:rPr>
        <w:t xml:space="preserve"> </w:t>
      </w:r>
      <w:r w:rsidR="00626833">
        <w:rPr>
          <w:rFonts w:ascii="Times New Roman" w:hAnsi="Times New Roman"/>
          <w:sz w:val="24"/>
          <w:szCs w:val="24"/>
        </w:rPr>
        <w:t>Калининградской области</w:t>
      </w:r>
      <w:r w:rsidR="00DB6F11">
        <w:rPr>
          <w:rFonts w:ascii="Times New Roman" w:hAnsi="Times New Roman"/>
          <w:sz w:val="24"/>
          <w:szCs w:val="24"/>
        </w:rPr>
        <w:t xml:space="preserve"> и</w:t>
      </w:r>
      <w:r w:rsidR="00C4268B">
        <w:rPr>
          <w:rFonts w:ascii="Times New Roman" w:hAnsi="Times New Roman"/>
          <w:sz w:val="24"/>
          <w:szCs w:val="24"/>
        </w:rPr>
        <w:t xml:space="preserve"> </w:t>
      </w:r>
      <w:r w:rsidR="00626833">
        <w:rPr>
          <w:rFonts w:ascii="Times New Roman" w:hAnsi="Times New Roman"/>
          <w:sz w:val="24"/>
          <w:szCs w:val="24"/>
        </w:rPr>
        <w:t>Дальневосточного федерального округа</w:t>
      </w:r>
      <w:r w:rsidR="00626833" w:rsidRPr="009B35D3">
        <w:rPr>
          <w:rFonts w:ascii="Times New Roman" w:hAnsi="Times New Roman"/>
          <w:sz w:val="24"/>
          <w:szCs w:val="24"/>
        </w:rPr>
        <w:t>.</w:t>
      </w:r>
    </w:p>
    <w:p w:rsidR="008652FE" w:rsidRDefault="002619A0" w:rsidP="00B27C43">
      <w:pPr>
        <w:spacing w:after="0"/>
        <w:jc w:val="both"/>
        <w:rPr>
          <w:rFonts w:ascii="Times New Roman" w:hAnsi="Times New Roman"/>
          <w:sz w:val="24"/>
          <w:szCs w:val="24"/>
        </w:rPr>
      </w:pPr>
      <w:r w:rsidRPr="009B35D3">
        <w:rPr>
          <w:rFonts w:ascii="Times New Roman" w:hAnsi="Times New Roman"/>
          <w:sz w:val="24"/>
          <w:szCs w:val="24"/>
        </w:rPr>
        <w:t xml:space="preserve">Положения подпункта </w:t>
      </w:r>
      <w:r>
        <w:rPr>
          <w:rFonts w:ascii="Times New Roman" w:hAnsi="Times New Roman"/>
          <w:sz w:val="24"/>
          <w:szCs w:val="24"/>
        </w:rPr>
        <w:t>4</w:t>
      </w:r>
      <w:r w:rsidRPr="009B35D3">
        <w:rPr>
          <w:rFonts w:ascii="Times New Roman" w:hAnsi="Times New Roman"/>
          <w:sz w:val="24"/>
          <w:szCs w:val="24"/>
        </w:rPr>
        <w:t>.</w:t>
      </w:r>
      <w:r>
        <w:rPr>
          <w:rFonts w:ascii="Times New Roman" w:hAnsi="Times New Roman"/>
          <w:sz w:val="24"/>
          <w:szCs w:val="24"/>
        </w:rPr>
        <w:t>1</w:t>
      </w:r>
      <w:r w:rsidR="00626833">
        <w:rPr>
          <w:rFonts w:ascii="Times New Roman" w:hAnsi="Times New Roman"/>
          <w:sz w:val="24"/>
          <w:szCs w:val="24"/>
        </w:rPr>
        <w:t>, 4.2 (в части Дальневосточного федерального округа</w:t>
      </w:r>
      <w:r w:rsidR="004F21BD">
        <w:rPr>
          <w:rFonts w:ascii="Times New Roman" w:hAnsi="Times New Roman"/>
          <w:sz w:val="24"/>
          <w:szCs w:val="24"/>
        </w:rPr>
        <w:t>)</w:t>
      </w:r>
      <w:r w:rsidRPr="009B35D3">
        <w:rPr>
          <w:rFonts w:ascii="Times New Roman" w:hAnsi="Times New Roman"/>
          <w:sz w:val="24"/>
          <w:szCs w:val="24"/>
        </w:rPr>
        <w:t xml:space="preserve"> пункта 1</w:t>
      </w:r>
      <w:r>
        <w:rPr>
          <w:rFonts w:ascii="Times New Roman" w:hAnsi="Times New Roman"/>
          <w:sz w:val="24"/>
          <w:szCs w:val="24"/>
        </w:rPr>
        <w:t xml:space="preserve"> статьи 164</w:t>
      </w:r>
      <w:r w:rsidRPr="009B35D3">
        <w:rPr>
          <w:rFonts w:ascii="Times New Roman" w:hAnsi="Times New Roman"/>
          <w:sz w:val="24"/>
          <w:szCs w:val="24"/>
        </w:rPr>
        <w:t xml:space="preserve"> НК РФ</w:t>
      </w:r>
      <w:r>
        <w:rPr>
          <w:rFonts w:ascii="Times New Roman" w:hAnsi="Times New Roman"/>
          <w:sz w:val="24"/>
          <w:szCs w:val="24"/>
        </w:rPr>
        <w:t xml:space="preserve"> применяются </w:t>
      </w:r>
      <w:r w:rsidR="004F21BD">
        <w:rPr>
          <w:rFonts w:ascii="Times New Roman" w:hAnsi="Times New Roman"/>
          <w:sz w:val="24"/>
          <w:szCs w:val="24"/>
        </w:rPr>
        <w:t xml:space="preserve">по </w:t>
      </w:r>
      <w:r>
        <w:rPr>
          <w:rFonts w:ascii="Times New Roman" w:hAnsi="Times New Roman"/>
          <w:sz w:val="24"/>
          <w:szCs w:val="24"/>
        </w:rPr>
        <w:t>1</w:t>
      </w:r>
      <w:r w:rsidRPr="009B35D3">
        <w:rPr>
          <w:rFonts w:ascii="Times New Roman" w:hAnsi="Times New Roman"/>
          <w:sz w:val="24"/>
          <w:szCs w:val="24"/>
        </w:rPr>
        <w:t xml:space="preserve"> </w:t>
      </w:r>
      <w:r>
        <w:rPr>
          <w:rFonts w:ascii="Times New Roman" w:hAnsi="Times New Roman"/>
          <w:sz w:val="24"/>
          <w:szCs w:val="24"/>
        </w:rPr>
        <w:t>января</w:t>
      </w:r>
      <w:r w:rsidRPr="009B35D3">
        <w:rPr>
          <w:rFonts w:ascii="Times New Roman" w:hAnsi="Times New Roman"/>
          <w:sz w:val="24"/>
          <w:szCs w:val="24"/>
        </w:rPr>
        <w:t xml:space="preserve"> 202</w:t>
      </w:r>
      <w:r>
        <w:rPr>
          <w:rFonts w:ascii="Times New Roman" w:hAnsi="Times New Roman"/>
          <w:sz w:val="24"/>
          <w:szCs w:val="24"/>
        </w:rPr>
        <w:t>5 года</w:t>
      </w:r>
      <w:r w:rsidRPr="009B35D3">
        <w:rPr>
          <w:rFonts w:ascii="Times New Roman" w:hAnsi="Times New Roman"/>
          <w:sz w:val="24"/>
          <w:szCs w:val="24"/>
        </w:rPr>
        <w:t>.</w:t>
      </w:r>
    </w:p>
    <w:p w:rsidR="00D84F09" w:rsidRPr="009B35D3" w:rsidRDefault="00D84F09" w:rsidP="00B27C43">
      <w:pPr>
        <w:spacing w:after="0"/>
        <w:jc w:val="both"/>
        <w:rPr>
          <w:rFonts w:ascii="Times New Roman" w:hAnsi="Times New Roman"/>
          <w:sz w:val="24"/>
          <w:szCs w:val="24"/>
        </w:rPr>
      </w:pPr>
    </w:p>
    <w:p w:rsidR="00D84F09" w:rsidRPr="003E6D49" w:rsidRDefault="00D84F09" w:rsidP="00D84F09">
      <w:pPr>
        <w:pStyle w:val="a9"/>
        <w:keepNext/>
        <w:numPr>
          <w:ilvl w:val="0"/>
          <w:numId w:val="40"/>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Ставка НДС 0</w:t>
      </w:r>
      <w:r>
        <w:rPr>
          <w:rFonts w:ascii="Times New Roman" w:hAnsi="Times New Roman"/>
          <w:i/>
          <w:sz w:val="24"/>
          <w:szCs w:val="24"/>
        </w:rPr>
        <w:t xml:space="preserve"> процентов</w:t>
      </w:r>
      <w:r w:rsidR="00BF45A5">
        <w:rPr>
          <w:rFonts w:ascii="Times New Roman" w:hAnsi="Times New Roman"/>
          <w:i/>
          <w:sz w:val="24"/>
          <w:szCs w:val="24"/>
        </w:rPr>
        <w:t xml:space="preserve"> (</w:t>
      </w:r>
      <w:r w:rsidR="00BD4811">
        <w:rPr>
          <w:rFonts w:ascii="Times New Roman" w:hAnsi="Times New Roman"/>
          <w:i/>
          <w:sz w:val="24"/>
          <w:szCs w:val="24"/>
        </w:rPr>
        <w:t>освобождени</w:t>
      </w:r>
      <w:r w:rsidR="00BF45A5">
        <w:rPr>
          <w:rFonts w:ascii="Times New Roman" w:hAnsi="Times New Roman"/>
          <w:i/>
          <w:sz w:val="24"/>
          <w:szCs w:val="24"/>
        </w:rPr>
        <w:t>е)</w:t>
      </w:r>
      <w:r>
        <w:rPr>
          <w:rFonts w:ascii="Times New Roman" w:hAnsi="Times New Roman"/>
          <w:i/>
          <w:sz w:val="24"/>
          <w:szCs w:val="24"/>
        </w:rPr>
        <w:t xml:space="preserve"> при перевозке</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37"/>
        <w:gridCol w:w="888"/>
        <w:gridCol w:w="888"/>
        <w:gridCol w:w="888"/>
        <w:gridCol w:w="888"/>
        <w:gridCol w:w="888"/>
        <w:gridCol w:w="888"/>
        <w:gridCol w:w="888"/>
      </w:tblGrid>
      <w:tr w:rsidR="003E6D49" w:rsidRPr="00B631AF" w:rsidTr="00381DE2">
        <w:trPr>
          <w:trHeight w:val="227"/>
        </w:trPr>
        <w:tc>
          <w:tcPr>
            <w:tcW w:w="1813" w:type="pct"/>
            <w:tcBorders>
              <w:top w:val="nil"/>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jc w:val="right"/>
              <w:rPr>
                <w:rFonts w:ascii="Times New Roman" w:eastAsia="Times New Roman" w:hAnsi="Times New Roman"/>
                <w:sz w:val="18"/>
                <w:szCs w:val="18"/>
                <w:lang w:eastAsia="ru-RU"/>
              </w:rPr>
            </w:pPr>
          </w:p>
        </w:tc>
        <w:tc>
          <w:tcPr>
            <w:tcW w:w="455" w:type="pct"/>
            <w:tcBorders>
              <w:top w:val="nil"/>
              <w:left w:val="nil"/>
              <w:bottom w:val="single" w:sz="4" w:space="0" w:color="auto"/>
              <w:right w:val="nil"/>
            </w:tcBorders>
            <w:shd w:val="clear" w:color="000000" w:fill="FFFFFF"/>
            <w:vAlign w:val="center"/>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5" w:type="pct"/>
            <w:tcBorders>
              <w:top w:val="nil"/>
              <w:left w:val="nil"/>
              <w:bottom w:val="single" w:sz="4" w:space="0" w:color="auto"/>
              <w:right w:val="nil"/>
            </w:tcBorders>
            <w:shd w:val="clear" w:color="000000" w:fill="FFFFFF"/>
            <w:vAlign w:val="center"/>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5" w:type="pct"/>
            <w:tcBorders>
              <w:top w:val="nil"/>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5" w:type="pct"/>
            <w:tcBorders>
              <w:top w:val="nil"/>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5" w:type="pct"/>
            <w:tcBorders>
              <w:top w:val="nil"/>
              <w:left w:val="nil"/>
              <w:bottom w:val="single" w:sz="4" w:space="0" w:color="auto"/>
              <w:right w:val="nil"/>
            </w:tcBorders>
            <w:shd w:val="clear" w:color="000000" w:fill="FFFFFF"/>
            <w:noWrap/>
            <w:vAlign w:val="center"/>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5" w:type="pct"/>
            <w:tcBorders>
              <w:top w:val="nil"/>
              <w:left w:val="nil"/>
              <w:bottom w:val="single" w:sz="4" w:space="0" w:color="auto"/>
              <w:right w:val="nil"/>
            </w:tcBorders>
            <w:shd w:val="clear" w:color="000000" w:fill="FFFFFF"/>
            <w:noWrap/>
            <w:vAlign w:val="center"/>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single" w:sz="4" w:space="0" w:color="auto"/>
              <w:right w:val="nil"/>
            </w:tcBorders>
            <w:shd w:val="clear" w:color="000000" w:fill="FFFFFF"/>
            <w:vAlign w:val="center"/>
          </w:tcPr>
          <w:p w:rsidR="003E6D49" w:rsidRPr="009B35D3" w:rsidRDefault="003E6D49" w:rsidP="00381DE2">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E6D49" w:rsidRPr="00B631AF" w:rsidTr="00381DE2">
        <w:trPr>
          <w:trHeight w:val="227"/>
        </w:trPr>
        <w:tc>
          <w:tcPr>
            <w:tcW w:w="1813" w:type="pct"/>
            <w:tcBorders>
              <w:top w:val="single" w:sz="4" w:space="0" w:color="auto"/>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55" w:type="pct"/>
            <w:tcBorders>
              <w:top w:val="single" w:sz="4" w:space="0" w:color="auto"/>
              <w:left w:val="nil"/>
              <w:bottom w:val="single" w:sz="4" w:space="0" w:color="auto"/>
              <w:right w:val="nil"/>
            </w:tcBorders>
            <w:shd w:val="clear" w:color="000000" w:fill="FFFFFF"/>
            <w:vAlign w:val="center"/>
          </w:tcPr>
          <w:p w:rsidR="003E6D49" w:rsidRPr="0036308A"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33 494</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38 956</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58 874</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66 184</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78 337</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84 082</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DB6F11" w:rsidP="00381DE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90 617</w:t>
            </w:r>
          </w:p>
        </w:tc>
      </w:tr>
      <w:tr w:rsidR="003E6D49" w:rsidRPr="00B631AF" w:rsidTr="00381DE2">
        <w:trPr>
          <w:trHeight w:val="227"/>
        </w:trPr>
        <w:tc>
          <w:tcPr>
            <w:tcW w:w="1813" w:type="pct"/>
            <w:tcBorders>
              <w:top w:val="single" w:sz="4" w:space="0" w:color="auto"/>
              <w:left w:val="nil"/>
              <w:bottom w:val="single" w:sz="4" w:space="0" w:color="auto"/>
              <w:right w:val="nil"/>
            </w:tcBorders>
            <w:shd w:val="clear" w:color="000000" w:fill="FFFFFF"/>
            <w:noWrap/>
            <w:vAlign w:val="center"/>
          </w:tcPr>
          <w:p w:rsidR="003E6D49" w:rsidRPr="009B35D3" w:rsidRDefault="003E6D49" w:rsidP="00381DE2">
            <w:pPr>
              <w:spacing w:after="0" w:line="240" w:lineRule="auto"/>
              <w:ind w:left="113"/>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55" w:type="pct"/>
            <w:tcBorders>
              <w:top w:val="single" w:sz="4" w:space="0" w:color="auto"/>
              <w:left w:val="nil"/>
              <w:bottom w:val="single" w:sz="4" w:space="0" w:color="auto"/>
              <w:right w:val="nil"/>
            </w:tcBorders>
            <w:shd w:val="clear" w:color="000000" w:fill="FFFFFF"/>
            <w:vAlign w:val="center"/>
          </w:tcPr>
          <w:p w:rsidR="003E6D49" w:rsidRPr="00B631AF"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33 494</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38 956</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58 874</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66 184</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78 337</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84 082</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DB6F11" w:rsidP="00381DE2">
            <w:pPr>
              <w:spacing w:after="0" w:line="240" w:lineRule="auto"/>
              <w:jc w:val="center"/>
              <w:rPr>
                <w:rFonts w:ascii="Times New Roman" w:hAnsi="Times New Roman"/>
                <w:sz w:val="18"/>
                <w:szCs w:val="18"/>
              </w:rPr>
            </w:pPr>
            <w:r>
              <w:rPr>
                <w:rFonts w:ascii="Times New Roman" w:hAnsi="Times New Roman"/>
                <w:sz w:val="18"/>
                <w:szCs w:val="18"/>
              </w:rPr>
              <w:t>90 617</w:t>
            </w:r>
          </w:p>
        </w:tc>
      </w:tr>
      <w:tr w:rsidR="003E6D49" w:rsidRPr="00B631AF" w:rsidTr="00381DE2">
        <w:trPr>
          <w:trHeight w:val="227"/>
        </w:trPr>
        <w:tc>
          <w:tcPr>
            <w:tcW w:w="1813" w:type="pct"/>
            <w:tcBorders>
              <w:top w:val="single" w:sz="4" w:space="0" w:color="auto"/>
              <w:left w:val="nil"/>
              <w:bottom w:val="single" w:sz="4" w:space="0" w:color="auto"/>
              <w:right w:val="nil"/>
            </w:tcBorders>
            <w:shd w:val="clear" w:color="auto" w:fill="FFFFFF"/>
            <w:noWrap/>
            <w:vAlign w:val="center"/>
          </w:tcPr>
          <w:p w:rsidR="003E6D49" w:rsidRPr="009B35D3" w:rsidRDefault="003E6D49" w:rsidP="00381DE2">
            <w:pPr>
              <w:pStyle w:val="a9"/>
              <w:spacing w:after="0" w:line="240" w:lineRule="auto"/>
              <w:ind w:left="227"/>
              <w:rPr>
                <w:rFonts w:ascii="Times New Roman" w:eastAsia="Times New Roman" w:hAnsi="Times New Roman"/>
                <w:bCs/>
                <w:sz w:val="18"/>
                <w:szCs w:val="18"/>
                <w:lang w:eastAsia="ru-RU"/>
              </w:rPr>
            </w:pPr>
            <w:r w:rsidRPr="003E6D49">
              <w:rPr>
                <w:rFonts w:ascii="Times New Roman" w:eastAsia="Times New Roman" w:hAnsi="Times New Roman"/>
                <w:bCs/>
                <w:sz w:val="18"/>
                <w:szCs w:val="18"/>
                <w:lang w:eastAsia="ru-RU"/>
              </w:rPr>
              <w:t>пассажиров железнодорожным транспортом в пригородном сообщении</w:t>
            </w:r>
          </w:p>
        </w:tc>
        <w:tc>
          <w:tcPr>
            <w:tcW w:w="455" w:type="pct"/>
            <w:tcBorders>
              <w:top w:val="single" w:sz="4" w:space="0" w:color="auto"/>
              <w:left w:val="nil"/>
              <w:bottom w:val="single" w:sz="4" w:space="0" w:color="auto"/>
              <w:right w:val="nil"/>
            </w:tcBorders>
            <w:shd w:val="clear" w:color="auto" w:fill="FFFFFF"/>
            <w:vAlign w:val="center"/>
          </w:tcPr>
          <w:p w:rsidR="003E6D49" w:rsidRPr="00B631AF" w:rsidRDefault="003E6D49" w:rsidP="00381DE2">
            <w:pPr>
              <w:spacing w:after="0" w:line="240" w:lineRule="auto"/>
              <w:jc w:val="center"/>
              <w:rPr>
                <w:rFonts w:ascii="Times New Roman" w:hAnsi="Times New Roman"/>
                <w:sz w:val="18"/>
                <w:szCs w:val="18"/>
              </w:rPr>
            </w:pPr>
            <w:r w:rsidRPr="00DD2F62">
              <w:rPr>
                <w:rFonts w:ascii="Times New Roman" w:eastAsia="Times New Roman" w:hAnsi="Times New Roman"/>
                <w:bCs/>
                <w:sz w:val="18"/>
                <w:szCs w:val="18"/>
                <w:lang w:eastAsia="ru-RU"/>
              </w:rPr>
              <w:t>4 969</w:t>
            </w:r>
          </w:p>
        </w:tc>
        <w:tc>
          <w:tcPr>
            <w:tcW w:w="455" w:type="pct"/>
            <w:tcBorders>
              <w:top w:val="single" w:sz="4" w:space="0" w:color="auto"/>
              <w:left w:val="nil"/>
              <w:bottom w:val="single" w:sz="4" w:space="0" w:color="auto"/>
              <w:right w:val="nil"/>
            </w:tcBorders>
            <w:shd w:val="clear" w:color="auto" w:fill="FFFFFF"/>
            <w:vAlign w:val="center"/>
          </w:tcPr>
          <w:p w:rsidR="003E6D49" w:rsidRPr="00D31A1C" w:rsidRDefault="003E6D49" w:rsidP="00381DE2">
            <w:pPr>
              <w:spacing w:after="0" w:line="240" w:lineRule="auto"/>
              <w:jc w:val="center"/>
              <w:rPr>
                <w:rFonts w:ascii="Times New Roman" w:hAnsi="Times New Roman"/>
                <w:sz w:val="18"/>
                <w:szCs w:val="18"/>
              </w:rPr>
            </w:pPr>
            <w:r w:rsidRPr="00DD2F62">
              <w:rPr>
                <w:rFonts w:ascii="Times New Roman" w:eastAsia="Times New Roman" w:hAnsi="Times New Roman"/>
                <w:bCs/>
                <w:sz w:val="18"/>
                <w:szCs w:val="18"/>
                <w:lang w:eastAsia="ru-RU"/>
              </w:rPr>
              <w:t>9 439</w:t>
            </w:r>
          </w:p>
        </w:tc>
        <w:tc>
          <w:tcPr>
            <w:tcW w:w="455" w:type="pct"/>
            <w:tcBorders>
              <w:top w:val="single" w:sz="4" w:space="0" w:color="auto"/>
              <w:left w:val="nil"/>
              <w:bottom w:val="single" w:sz="4" w:space="0" w:color="auto"/>
              <w:right w:val="nil"/>
            </w:tcBorders>
            <w:shd w:val="clear" w:color="auto"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D31A1C">
              <w:rPr>
                <w:rFonts w:ascii="Times New Roman" w:eastAsia="Times New Roman" w:hAnsi="Times New Roman"/>
                <w:bCs/>
                <w:sz w:val="18"/>
                <w:szCs w:val="18"/>
                <w:lang w:eastAsia="ru-RU"/>
              </w:rPr>
              <w:t>10 402</w:t>
            </w:r>
          </w:p>
        </w:tc>
        <w:tc>
          <w:tcPr>
            <w:tcW w:w="455" w:type="pct"/>
            <w:tcBorders>
              <w:top w:val="single" w:sz="4" w:space="0" w:color="auto"/>
              <w:left w:val="nil"/>
              <w:bottom w:val="single" w:sz="4" w:space="0" w:color="auto"/>
              <w:right w:val="nil"/>
            </w:tcBorders>
            <w:shd w:val="clear" w:color="auto"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D31A1C">
              <w:rPr>
                <w:rFonts w:ascii="Times New Roman" w:eastAsia="Times New Roman" w:hAnsi="Times New Roman"/>
                <w:bCs/>
                <w:sz w:val="18"/>
                <w:szCs w:val="18"/>
                <w:lang w:eastAsia="ru-RU"/>
              </w:rPr>
              <w:t>11 694</w:t>
            </w:r>
          </w:p>
        </w:tc>
        <w:tc>
          <w:tcPr>
            <w:tcW w:w="455" w:type="pct"/>
            <w:tcBorders>
              <w:top w:val="single" w:sz="4" w:space="0" w:color="auto"/>
              <w:left w:val="nil"/>
              <w:bottom w:val="single" w:sz="4" w:space="0" w:color="auto"/>
              <w:right w:val="nil"/>
            </w:tcBorders>
            <w:shd w:val="clear" w:color="auto"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D31A1C">
              <w:rPr>
                <w:rFonts w:ascii="Times New Roman" w:eastAsia="Times New Roman" w:hAnsi="Times New Roman"/>
                <w:bCs/>
                <w:sz w:val="18"/>
                <w:szCs w:val="18"/>
                <w:lang w:eastAsia="ru-RU"/>
              </w:rPr>
              <w:t>14 252</w:t>
            </w:r>
          </w:p>
        </w:tc>
        <w:tc>
          <w:tcPr>
            <w:tcW w:w="455" w:type="pct"/>
            <w:tcBorders>
              <w:top w:val="single" w:sz="4" w:space="0" w:color="auto"/>
              <w:left w:val="nil"/>
              <w:bottom w:val="single" w:sz="4" w:space="0" w:color="auto"/>
              <w:right w:val="nil"/>
            </w:tcBorders>
            <w:shd w:val="clear" w:color="auto"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D31A1C">
              <w:rPr>
                <w:rFonts w:ascii="Times New Roman" w:eastAsia="Times New Roman" w:hAnsi="Times New Roman"/>
                <w:bCs/>
                <w:sz w:val="18"/>
                <w:szCs w:val="18"/>
                <w:lang w:eastAsia="ru-RU"/>
              </w:rPr>
              <w:t>15 297</w:t>
            </w:r>
          </w:p>
        </w:tc>
        <w:tc>
          <w:tcPr>
            <w:tcW w:w="455" w:type="pct"/>
            <w:tcBorders>
              <w:top w:val="single" w:sz="4" w:space="0" w:color="auto"/>
              <w:left w:val="nil"/>
              <w:bottom w:val="single" w:sz="4" w:space="0" w:color="auto"/>
              <w:right w:val="nil"/>
            </w:tcBorders>
            <w:shd w:val="clear" w:color="auto" w:fill="FFFFFF"/>
            <w:vAlign w:val="center"/>
          </w:tcPr>
          <w:p w:rsidR="003E6D49" w:rsidRPr="00D31A1C" w:rsidRDefault="003E6D49" w:rsidP="00381DE2">
            <w:pPr>
              <w:spacing w:after="0" w:line="240" w:lineRule="auto"/>
              <w:jc w:val="center"/>
              <w:rPr>
                <w:rFonts w:ascii="Times New Roman" w:hAnsi="Times New Roman"/>
                <w:sz w:val="18"/>
                <w:szCs w:val="18"/>
              </w:rPr>
            </w:pPr>
            <w:r w:rsidRPr="00D31A1C">
              <w:rPr>
                <w:rFonts w:ascii="Times New Roman" w:eastAsia="Times New Roman" w:hAnsi="Times New Roman"/>
                <w:bCs/>
                <w:sz w:val="18"/>
                <w:szCs w:val="18"/>
                <w:lang w:eastAsia="ru-RU"/>
              </w:rPr>
              <w:t>16 486</w:t>
            </w:r>
          </w:p>
        </w:tc>
      </w:tr>
      <w:tr w:rsidR="003E6D49" w:rsidRPr="00B631AF" w:rsidTr="00381DE2">
        <w:trPr>
          <w:trHeight w:val="227"/>
        </w:trPr>
        <w:tc>
          <w:tcPr>
            <w:tcW w:w="1813" w:type="pct"/>
            <w:tcBorders>
              <w:top w:val="single" w:sz="4" w:space="0" w:color="auto"/>
              <w:left w:val="nil"/>
              <w:bottom w:val="single" w:sz="4" w:space="0" w:color="auto"/>
              <w:right w:val="nil"/>
            </w:tcBorders>
            <w:shd w:val="clear" w:color="000000" w:fill="FFFFFF"/>
            <w:noWrap/>
            <w:vAlign w:val="center"/>
          </w:tcPr>
          <w:p w:rsidR="003E6D49" w:rsidRPr="009B35D3" w:rsidRDefault="003E6D49" w:rsidP="00381DE2">
            <w:pPr>
              <w:pStyle w:val="a9"/>
              <w:spacing w:after="0" w:line="240" w:lineRule="auto"/>
              <w:ind w:left="227"/>
              <w:rPr>
                <w:rFonts w:ascii="Times New Roman" w:eastAsia="Times New Roman" w:hAnsi="Times New Roman"/>
                <w:bCs/>
                <w:sz w:val="18"/>
                <w:szCs w:val="18"/>
                <w:lang w:eastAsia="ru-RU"/>
              </w:rPr>
            </w:pPr>
            <w:r w:rsidRPr="003E6D49">
              <w:rPr>
                <w:rFonts w:ascii="Times New Roman" w:eastAsia="Times New Roman" w:hAnsi="Times New Roman"/>
                <w:bCs/>
                <w:sz w:val="18"/>
                <w:szCs w:val="18"/>
                <w:lang w:eastAsia="ru-RU"/>
              </w:rPr>
              <w:t>пассажиров и багажа железнодорожным транспортом общего пользования в дальнем сообщении</w:t>
            </w:r>
          </w:p>
        </w:tc>
        <w:tc>
          <w:tcPr>
            <w:tcW w:w="455" w:type="pct"/>
            <w:tcBorders>
              <w:top w:val="single" w:sz="4" w:space="0" w:color="auto"/>
              <w:left w:val="nil"/>
              <w:bottom w:val="single" w:sz="4" w:space="0" w:color="auto"/>
              <w:right w:val="nil"/>
            </w:tcBorders>
            <w:shd w:val="clear" w:color="000000" w:fill="FFFFFF"/>
            <w:vAlign w:val="center"/>
          </w:tcPr>
          <w:p w:rsidR="003E6D49" w:rsidRPr="00B631AF" w:rsidRDefault="003E6D49" w:rsidP="00381DE2">
            <w:pPr>
              <w:spacing w:after="0" w:line="240" w:lineRule="auto"/>
              <w:jc w:val="center"/>
              <w:rPr>
                <w:rFonts w:ascii="Times New Roman" w:hAnsi="Times New Roman"/>
                <w:sz w:val="18"/>
                <w:szCs w:val="18"/>
              </w:rPr>
            </w:pPr>
            <w:r w:rsidRPr="009B7E22">
              <w:rPr>
                <w:rFonts w:ascii="Times New Roman" w:eastAsia="Times New Roman" w:hAnsi="Times New Roman"/>
                <w:b/>
                <w:bCs/>
                <w:sz w:val="18"/>
                <w:szCs w:val="18"/>
                <w:lang w:eastAsia="ru-RU"/>
              </w:rPr>
              <w:t>-</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3E6D49" w:rsidP="00381DE2">
            <w:pPr>
              <w:spacing w:after="0" w:line="240" w:lineRule="auto"/>
              <w:jc w:val="center"/>
              <w:rPr>
                <w:rFonts w:ascii="Times New Roman" w:hAnsi="Times New Roman"/>
                <w:sz w:val="18"/>
                <w:szCs w:val="18"/>
              </w:rPr>
            </w:pPr>
            <w:r w:rsidRPr="009B7E22">
              <w:rPr>
                <w:rFonts w:ascii="Times New Roman" w:eastAsia="Times New Roman" w:hAnsi="Times New Roman"/>
                <w:b/>
                <w:bCs/>
                <w:sz w:val="18"/>
                <w:szCs w:val="18"/>
                <w:lang w:eastAsia="ru-RU"/>
              </w:rPr>
              <w:t>-</w:t>
            </w:r>
          </w:p>
        </w:tc>
        <w:tc>
          <w:tcPr>
            <w:tcW w:w="455" w:type="pct"/>
            <w:tcBorders>
              <w:top w:val="single" w:sz="4" w:space="0" w:color="auto"/>
              <w:left w:val="nil"/>
              <w:bottom w:val="single" w:sz="4" w:space="0" w:color="auto"/>
              <w:right w:val="nil"/>
            </w:tcBorders>
            <w:shd w:val="clear" w:color="000000" w:fill="FFFFFF"/>
            <w:noWrap/>
            <w:vAlign w:val="center"/>
          </w:tcPr>
          <w:p w:rsidR="003E6D49" w:rsidRPr="0034205A" w:rsidRDefault="003E6D49" w:rsidP="00381DE2">
            <w:pPr>
              <w:spacing w:after="0" w:line="240" w:lineRule="auto"/>
              <w:jc w:val="center"/>
              <w:rPr>
                <w:rFonts w:ascii="Times New Roman" w:eastAsia="Times New Roman" w:hAnsi="Times New Roman"/>
                <w:bCs/>
                <w:sz w:val="18"/>
                <w:szCs w:val="18"/>
                <w:lang w:eastAsia="ru-RU"/>
              </w:rPr>
            </w:pPr>
            <w:r w:rsidRPr="0034205A">
              <w:rPr>
                <w:rFonts w:ascii="Times New Roman" w:eastAsia="Times New Roman" w:hAnsi="Times New Roman"/>
                <w:bCs/>
                <w:sz w:val="18"/>
                <w:szCs w:val="18"/>
                <w:lang w:eastAsia="ru-RU"/>
              </w:rPr>
              <w:t>18 972</w:t>
            </w:r>
          </w:p>
        </w:tc>
        <w:tc>
          <w:tcPr>
            <w:tcW w:w="455" w:type="pct"/>
            <w:tcBorders>
              <w:top w:val="single" w:sz="4" w:space="0" w:color="auto"/>
              <w:left w:val="nil"/>
              <w:bottom w:val="single" w:sz="4" w:space="0" w:color="auto"/>
              <w:right w:val="nil"/>
            </w:tcBorders>
            <w:shd w:val="clear" w:color="000000" w:fill="FFFFFF"/>
            <w:noWrap/>
            <w:vAlign w:val="center"/>
          </w:tcPr>
          <w:p w:rsidR="003E6D49" w:rsidRPr="0034205A" w:rsidRDefault="003E6D49" w:rsidP="00381DE2">
            <w:pPr>
              <w:spacing w:after="0" w:line="240" w:lineRule="auto"/>
              <w:jc w:val="center"/>
              <w:rPr>
                <w:rFonts w:ascii="Times New Roman" w:eastAsia="Times New Roman" w:hAnsi="Times New Roman"/>
                <w:bCs/>
                <w:sz w:val="18"/>
                <w:szCs w:val="18"/>
                <w:lang w:eastAsia="ru-RU"/>
              </w:rPr>
            </w:pPr>
            <w:r w:rsidRPr="0034205A">
              <w:rPr>
                <w:rFonts w:ascii="Times New Roman" w:eastAsia="Times New Roman" w:hAnsi="Times New Roman"/>
                <w:bCs/>
                <w:sz w:val="18"/>
                <w:szCs w:val="18"/>
                <w:lang w:eastAsia="ru-RU"/>
              </w:rPr>
              <w:t>21 327</w:t>
            </w:r>
          </w:p>
        </w:tc>
        <w:tc>
          <w:tcPr>
            <w:tcW w:w="455" w:type="pct"/>
            <w:tcBorders>
              <w:top w:val="single" w:sz="4" w:space="0" w:color="auto"/>
              <w:left w:val="nil"/>
              <w:bottom w:val="single" w:sz="4" w:space="0" w:color="auto"/>
              <w:right w:val="nil"/>
            </w:tcBorders>
            <w:shd w:val="clear" w:color="000000" w:fill="FFFFFF"/>
            <w:noWrap/>
            <w:vAlign w:val="center"/>
          </w:tcPr>
          <w:p w:rsidR="003E6D49" w:rsidRPr="0034205A" w:rsidRDefault="003E6D49" w:rsidP="00381DE2">
            <w:pPr>
              <w:spacing w:after="0" w:line="240" w:lineRule="auto"/>
              <w:jc w:val="center"/>
              <w:rPr>
                <w:rFonts w:ascii="Times New Roman" w:eastAsia="Times New Roman" w:hAnsi="Times New Roman"/>
                <w:bCs/>
                <w:sz w:val="18"/>
                <w:szCs w:val="18"/>
                <w:lang w:eastAsia="ru-RU"/>
              </w:rPr>
            </w:pPr>
            <w:r w:rsidRPr="0034205A">
              <w:rPr>
                <w:rFonts w:ascii="Times New Roman" w:eastAsia="Times New Roman" w:hAnsi="Times New Roman"/>
                <w:bCs/>
                <w:sz w:val="18"/>
                <w:szCs w:val="18"/>
                <w:lang w:eastAsia="ru-RU"/>
              </w:rPr>
              <w:t>25 993</w:t>
            </w:r>
          </w:p>
        </w:tc>
        <w:tc>
          <w:tcPr>
            <w:tcW w:w="455" w:type="pct"/>
            <w:tcBorders>
              <w:top w:val="single" w:sz="4" w:space="0" w:color="auto"/>
              <w:left w:val="nil"/>
              <w:bottom w:val="single" w:sz="4" w:space="0" w:color="auto"/>
              <w:right w:val="nil"/>
            </w:tcBorders>
            <w:shd w:val="clear" w:color="000000" w:fill="FFFFFF"/>
            <w:noWrap/>
            <w:vAlign w:val="center"/>
          </w:tcPr>
          <w:p w:rsidR="003E6D49" w:rsidRPr="0034205A" w:rsidRDefault="003E6D49" w:rsidP="00381DE2">
            <w:pPr>
              <w:spacing w:after="0" w:line="240" w:lineRule="auto"/>
              <w:jc w:val="center"/>
              <w:rPr>
                <w:rFonts w:ascii="Times New Roman" w:eastAsia="Times New Roman" w:hAnsi="Times New Roman"/>
                <w:bCs/>
                <w:sz w:val="18"/>
                <w:szCs w:val="18"/>
                <w:lang w:eastAsia="ru-RU"/>
              </w:rPr>
            </w:pPr>
            <w:r w:rsidRPr="0034205A">
              <w:rPr>
                <w:rFonts w:ascii="Times New Roman" w:eastAsia="Times New Roman" w:hAnsi="Times New Roman"/>
                <w:bCs/>
                <w:sz w:val="18"/>
                <w:szCs w:val="18"/>
                <w:lang w:eastAsia="ru-RU"/>
              </w:rPr>
              <w:t>27 900</w:t>
            </w:r>
          </w:p>
        </w:tc>
        <w:tc>
          <w:tcPr>
            <w:tcW w:w="455" w:type="pct"/>
            <w:tcBorders>
              <w:top w:val="single" w:sz="4" w:space="0" w:color="auto"/>
              <w:left w:val="nil"/>
              <w:bottom w:val="single" w:sz="4" w:space="0" w:color="auto"/>
              <w:right w:val="nil"/>
            </w:tcBorders>
            <w:shd w:val="clear" w:color="000000" w:fill="FFFFFF"/>
            <w:vAlign w:val="center"/>
          </w:tcPr>
          <w:p w:rsidR="003E6D49" w:rsidRPr="0034205A" w:rsidRDefault="003E6D49" w:rsidP="00381DE2">
            <w:pPr>
              <w:spacing w:after="0" w:line="240" w:lineRule="auto"/>
              <w:jc w:val="center"/>
              <w:rPr>
                <w:rFonts w:ascii="Times New Roman" w:eastAsia="Times New Roman" w:hAnsi="Times New Roman"/>
                <w:bCs/>
                <w:sz w:val="18"/>
                <w:szCs w:val="18"/>
                <w:lang w:eastAsia="ru-RU"/>
              </w:rPr>
            </w:pPr>
            <w:r w:rsidRPr="0034205A">
              <w:rPr>
                <w:rFonts w:ascii="Times New Roman" w:eastAsia="Times New Roman" w:hAnsi="Times New Roman"/>
                <w:bCs/>
                <w:sz w:val="18"/>
                <w:szCs w:val="18"/>
                <w:lang w:eastAsia="ru-RU"/>
              </w:rPr>
              <w:t>30 068</w:t>
            </w:r>
          </w:p>
        </w:tc>
      </w:tr>
      <w:tr w:rsidR="003E6D49" w:rsidRPr="00B631AF" w:rsidTr="00381DE2">
        <w:trPr>
          <w:trHeight w:val="227"/>
        </w:trPr>
        <w:tc>
          <w:tcPr>
            <w:tcW w:w="1813" w:type="pct"/>
            <w:tcBorders>
              <w:top w:val="single" w:sz="4" w:space="0" w:color="auto"/>
              <w:left w:val="nil"/>
              <w:bottom w:val="single" w:sz="4" w:space="0" w:color="auto"/>
              <w:right w:val="nil"/>
            </w:tcBorders>
            <w:shd w:val="clear" w:color="000000" w:fill="FFFFFF"/>
            <w:noWrap/>
            <w:vAlign w:val="center"/>
          </w:tcPr>
          <w:p w:rsidR="003E6D49" w:rsidRPr="009B35D3" w:rsidRDefault="003E6D49" w:rsidP="00381DE2">
            <w:pPr>
              <w:pStyle w:val="a9"/>
              <w:spacing w:after="0" w:line="240" w:lineRule="auto"/>
              <w:ind w:left="227"/>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пассажиров в городском и пригородном сообщении</w:t>
            </w:r>
          </w:p>
        </w:tc>
        <w:tc>
          <w:tcPr>
            <w:tcW w:w="455" w:type="pct"/>
            <w:tcBorders>
              <w:top w:val="single" w:sz="4" w:space="0" w:color="auto"/>
              <w:left w:val="nil"/>
              <w:bottom w:val="single" w:sz="4" w:space="0" w:color="auto"/>
              <w:right w:val="nil"/>
            </w:tcBorders>
            <w:shd w:val="clear" w:color="000000" w:fill="FFFFFF"/>
            <w:vAlign w:val="center"/>
          </w:tcPr>
          <w:p w:rsidR="003E6D49" w:rsidRPr="00B631AF" w:rsidRDefault="003E6D49" w:rsidP="00381DE2">
            <w:pPr>
              <w:spacing w:after="0" w:line="240" w:lineRule="auto"/>
              <w:jc w:val="center"/>
              <w:rPr>
                <w:rFonts w:ascii="Times New Roman" w:hAnsi="Times New Roman"/>
                <w:sz w:val="18"/>
                <w:szCs w:val="18"/>
              </w:rPr>
            </w:pPr>
            <w:r w:rsidRPr="009B7E22">
              <w:rPr>
                <w:rFonts w:ascii="Times New Roman" w:eastAsia="Times New Roman" w:hAnsi="Times New Roman"/>
                <w:bCs/>
                <w:sz w:val="18"/>
                <w:szCs w:val="18"/>
                <w:lang w:eastAsia="ru-RU"/>
              </w:rPr>
              <w:t>28 525</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3E6D49" w:rsidP="00381DE2">
            <w:pPr>
              <w:spacing w:after="0" w:line="240" w:lineRule="auto"/>
              <w:jc w:val="center"/>
              <w:rPr>
                <w:rFonts w:ascii="Times New Roman" w:hAnsi="Times New Roman"/>
                <w:sz w:val="18"/>
                <w:szCs w:val="18"/>
              </w:rPr>
            </w:pPr>
            <w:r w:rsidRPr="009B7E22">
              <w:rPr>
                <w:rFonts w:ascii="Times New Roman" w:eastAsia="Times New Roman" w:hAnsi="Times New Roman"/>
                <w:bCs/>
                <w:sz w:val="18"/>
                <w:szCs w:val="18"/>
                <w:lang w:eastAsia="ru-RU"/>
              </w:rPr>
              <w:t>29 517</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9B7E22">
              <w:rPr>
                <w:rFonts w:ascii="Times New Roman" w:eastAsia="Times New Roman" w:hAnsi="Times New Roman"/>
                <w:bCs/>
                <w:sz w:val="18"/>
                <w:szCs w:val="18"/>
                <w:lang w:eastAsia="ru-RU"/>
              </w:rPr>
              <w:t>2</w:t>
            </w:r>
            <w:r>
              <w:rPr>
                <w:rFonts w:ascii="Times New Roman" w:eastAsia="Times New Roman" w:hAnsi="Times New Roman"/>
                <w:bCs/>
                <w:sz w:val="18"/>
                <w:szCs w:val="18"/>
                <w:lang w:eastAsia="ru-RU"/>
              </w:rPr>
              <w:t>9</w:t>
            </w:r>
            <w:r w:rsidRPr="009B7E22">
              <w:rPr>
                <w:rFonts w:ascii="Times New Roman" w:eastAsia="Times New Roman" w:hAnsi="Times New Roman"/>
                <w:bCs/>
                <w:sz w:val="18"/>
                <w:szCs w:val="18"/>
                <w:lang w:eastAsia="ru-RU"/>
              </w:rPr>
              <w:t xml:space="preserve"> 500</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341103">
              <w:rPr>
                <w:rFonts w:ascii="Times New Roman" w:eastAsia="Times New Roman" w:hAnsi="Times New Roman"/>
                <w:bCs/>
                <w:sz w:val="18"/>
                <w:szCs w:val="18"/>
                <w:lang w:eastAsia="ru-RU"/>
              </w:rPr>
              <w:t>33 163</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341103">
              <w:rPr>
                <w:rFonts w:ascii="Times New Roman" w:eastAsia="Times New Roman" w:hAnsi="Times New Roman"/>
                <w:bCs/>
                <w:sz w:val="18"/>
                <w:szCs w:val="18"/>
                <w:lang w:eastAsia="ru-RU"/>
              </w:rPr>
              <w:t>38 092</w:t>
            </w:r>
          </w:p>
        </w:tc>
        <w:tc>
          <w:tcPr>
            <w:tcW w:w="455" w:type="pct"/>
            <w:tcBorders>
              <w:top w:val="single" w:sz="4" w:space="0" w:color="auto"/>
              <w:left w:val="nil"/>
              <w:bottom w:val="single" w:sz="4" w:space="0" w:color="auto"/>
              <w:right w:val="nil"/>
            </w:tcBorders>
            <w:shd w:val="clear" w:color="000000" w:fill="FFFFFF"/>
            <w:noWrap/>
            <w:vAlign w:val="center"/>
          </w:tcPr>
          <w:p w:rsidR="003E6D49" w:rsidRPr="00D31A1C" w:rsidRDefault="003E6D49" w:rsidP="00381DE2">
            <w:pPr>
              <w:spacing w:after="0" w:line="240" w:lineRule="auto"/>
              <w:jc w:val="center"/>
              <w:rPr>
                <w:rFonts w:ascii="Times New Roman" w:hAnsi="Times New Roman"/>
                <w:sz w:val="18"/>
                <w:szCs w:val="18"/>
              </w:rPr>
            </w:pPr>
            <w:r w:rsidRPr="00341103">
              <w:rPr>
                <w:rFonts w:ascii="Times New Roman" w:eastAsia="Times New Roman" w:hAnsi="Times New Roman"/>
                <w:bCs/>
                <w:sz w:val="18"/>
                <w:szCs w:val="18"/>
                <w:lang w:eastAsia="ru-RU"/>
              </w:rPr>
              <w:t>40 885</w:t>
            </w:r>
          </w:p>
        </w:tc>
        <w:tc>
          <w:tcPr>
            <w:tcW w:w="455" w:type="pct"/>
            <w:tcBorders>
              <w:top w:val="single" w:sz="4" w:space="0" w:color="auto"/>
              <w:left w:val="nil"/>
              <w:bottom w:val="single" w:sz="4" w:space="0" w:color="auto"/>
              <w:right w:val="nil"/>
            </w:tcBorders>
            <w:shd w:val="clear" w:color="000000" w:fill="FFFFFF"/>
            <w:vAlign w:val="center"/>
          </w:tcPr>
          <w:p w:rsidR="003E6D49" w:rsidRPr="00D31A1C" w:rsidRDefault="003E6D49" w:rsidP="00381DE2">
            <w:pPr>
              <w:spacing w:after="0" w:line="240" w:lineRule="auto"/>
              <w:jc w:val="center"/>
              <w:rPr>
                <w:rFonts w:ascii="Times New Roman" w:hAnsi="Times New Roman"/>
                <w:sz w:val="18"/>
                <w:szCs w:val="18"/>
              </w:rPr>
            </w:pPr>
            <w:r w:rsidRPr="00341103">
              <w:rPr>
                <w:rFonts w:ascii="Times New Roman" w:eastAsia="Times New Roman" w:hAnsi="Times New Roman"/>
                <w:bCs/>
                <w:sz w:val="18"/>
                <w:szCs w:val="18"/>
                <w:lang w:eastAsia="ru-RU"/>
              </w:rPr>
              <w:t>44 063</w:t>
            </w:r>
          </w:p>
        </w:tc>
      </w:tr>
    </w:tbl>
    <w:p w:rsidR="00D84F09" w:rsidRPr="009B35D3" w:rsidRDefault="00D84F09" w:rsidP="00B27C43">
      <w:pPr>
        <w:spacing w:after="0"/>
        <w:jc w:val="both"/>
        <w:rPr>
          <w:rFonts w:ascii="Times New Roman" w:hAnsi="Times New Roman"/>
          <w:sz w:val="24"/>
          <w:szCs w:val="24"/>
        </w:rPr>
      </w:pPr>
    </w:p>
    <w:p w:rsidR="008652FE" w:rsidRPr="009B35D3" w:rsidRDefault="008652FE" w:rsidP="003E6D49">
      <w:pPr>
        <w:pStyle w:val="a9"/>
        <w:keepNext/>
        <w:numPr>
          <w:ilvl w:val="1"/>
          <w:numId w:val="40"/>
        </w:numPr>
        <w:tabs>
          <w:tab w:val="left" w:pos="0"/>
        </w:tabs>
        <w:spacing w:after="60" w:line="240" w:lineRule="auto"/>
        <w:ind w:hanging="780"/>
        <w:jc w:val="both"/>
        <w:rPr>
          <w:rFonts w:ascii="Times New Roman" w:hAnsi="Times New Roman"/>
          <w:i/>
          <w:sz w:val="24"/>
          <w:szCs w:val="24"/>
        </w:rPr>
      </w:pPr>
      <w:r w:rsidRPr="009B35D3">
        <w:rPr>
          <w:rFonts w:ascii="Times New Roman" w:hAnsi="Times New Roman"/>
          <w:i/>
          <w:sz w:val="24"/>
          <w:szCs w:val="24"/>
        </w:rPr>
        <w:t xml:space="preserve">пассажиров </w:t>
      </w:r>
      <w:r w:rsidR="002619A0">
        <w:rPr>
          <w:rFonts w:ascii="Times New Roman" w:hAnsi="Times New Roman"/>
          <w:i/>
          <w:sz w:val="24"/>
          <w:szCs w:val="24"/>
        </w:rPr>
        <w:t>железнодорожным</w:t>
      </w:r>
      <w:r w:rsidRPr="009B35D3">
        <w:rPr>
          <w:rFonts w:ascii="Times New Roman" w:hAnsi="Times New Roman"/>
          <w:i/>
          <w:sz w:val="24"/>
          <w:szCs w:val="24"/>
        </w:rPr>
        <w:t xml:space="preserve"> транспортом в пригородном сообщении</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7"/>
        <w:gridCol w:w="858"/>
        <w:gridCol w:w="858"/>
        <w:gridCol w:w="860"/>
        <w:gridCol w:w="860"/>
        <w:gridCol w:w="860"/>
        <w:gridCol w:w="858"/>
      </w:tblGrid>
      <w:tr w:rsidR="00CC565B" w:rsidRPr="00B631AF" w:rsidTr="00D31A1C">
        <w:trPr>
          <w:trHeight w:val="20"/>
        </w:trPr>
        <w:tc>
          <w:tcPr>
            <w:tcW w:w="1913" w:type="pct"/>
            <w:tcBorders>
              <w:top w:val="nil"/>
              <w:left w:val="nil"/>
              <w:bottom w:val="nil"/>
              <w:right w:val="nil"/>
            </w:tcBorders>
            <w:shd w:val="clear" w:color="000000" w:fill="FFFFFF"/>
            <w:noWrap/>
            <w:vAlign w:val="center"/>
            <w:hideMark/>
          </w:tcPr>
          <w:p w:rsidR="00CC565B" w:rsidRPr="009B35D3" w:rsidRDefault="00CC565B" w:rsidP="00CC565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hideMark/>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0" w:type="pct"/>
            <w:tcBorders>
              <w:top w:val="nil"/>
              <w:left w:val="nil"/>
              <w:bottom w:val="nil"/>
              <w:right w:val="nil"/>
            </w:tcBorders>
            <w:shd w:val="clear" w:color="000000" w:fill="FFFFFF"/>
            <w:noWrap/>
            <w:vAlign w:val="center"/>
            <w:hideMark/>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0" w:type="pct"/>
            <w:tcBorders>
              <w:top w:val="nil"/>
              <w:left w:val="nil"/>
              <w:bottom w:val="nil"/>
              <w:right w:val="nil"/>
            </w:tcBorders>
            <w:shd w:val="clear" w:color="000000" w:fill="FFFFFF"/>
            <w:noWrap/>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D31A1C" w:rsidRPr="00B631AF" w:rsidTr="00D31A1C">
        <w:trPr>
          <w:trHeight w:val="20"/>
        </w:trPr>
        <w:tc>
          <w:tcPr>
            <w:tcW w:w="1913" w:type="pct"/>
            <w:tcBorders>
              <w:top w:val="single" w:sz="4" w:space="0" w:color="auto"/>
              <w:left w:val="nil"/>
              <w:bottom w:val="nil"/>
              <w:right w:val="nil"/>
            </w:tcBorders>
            <w:shd w:val="clear" w:color="000000" w:fill="FFFFFF"/>
            <w:noWrap/>
            <w:vAlign w:val="center"/>
            <w:hideMark/>
          </w:tcPr>
          <w:p w:rsidR="00D31A1C" w:rsidRPr="009B35D3" w:rsidRDefault="00D31A1C" w:rsidP="00CC565B">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bottom w:val="nil"/>
              <w:right w:val="nil"/>
            </w:tcBorders>
            <w:shd w:val="clear" w:color="000000" w:fill="FFFFFF"/>
            <w:noWrap/>
            <w:vAlign w:val="center"/>
          </w:tcPr>
          <w:p w:rsidR="00D31A1C" w:rsidRPr="00DD2F62" w:rsidRDefault="00D31A1C" w:rsidP="00ED0C50">
            <w:pPr>
              <w:spacing w:after="0" w:line="240" w:lineRule="auto"/>
              <w:jc w:val="right"/>
              <w:rPr>
                <w:rFonts w:ascii="Times New Roman" w:eastAsia="Times New Roman" w:hAnsi="Times New Roman"/>
                <w:b/>
                <w:bCs/>
                <w:sz w:val="18"/>
                <w:szCs w:val="18"/>
                <w:lang w:eastAsia="ru-RU"/>
              </w:rPr>
            </w:pPr>
            <w:r w:rsidRPr="00DD2F62">
              <w:rPr>
                <w:rFonts w:ascii="Times New Roman" w:eastAsia="Times New Roman" w:hAnsi="Times New Roman"/>
                <w:b/>
                <w:bCs/>
                <w:sz w:val="18"/>
                <w:szCs w:val="18"/>
                <w:lang w:eastAsia="ru-RU"/>
              </w:rPr>
              <w:t>4 969</w:t>
            </w:r>
          </w:p>
        </w:tc>
        <w:tc>
          <w:tcPr>
            <w:tcW w:w="440" w:type="pct"/>
            <w:tcBorders>
              <w:top w:val="single" w:sz="4" w:space="0" w:color="auto"/>
              <w:left w:val="nil"/>
              <w:bottom w:val="nil"/>
              <w:right w:val="nil"/>
            </w:tcBorders>
            <w:shd w:val="clear" w:color="000000" w:fill="FFFFFF"/>
            <w:noWrap/>
            <w:vAlign w:val="center"/>
          </w:tcPr>
          <w:p w:rsidR="00D31A1C" w:rsidRPr="00DD2F62" w:rsidRDefault="00D31A1C" w:rsidP="00ED0C50">
            <w:pPr>
              <w:spacing w:after="0" w:line="240" w:lineRule="auto"/>
              <w:jc w:val="right"/>
              <w:rPr>
                <w:rFonts w:ascii="Times New Roman" w:eastAsia="Times New Roman" w:hAnsi="Times New Roman"/>
                <w:b/>
                <w:bCs/>
                <w:sz w:val="18"/>
                <w:szCs w:val="18"/>
                <w:lang w:eastAsia="ru-RU"/>
              </w:rPr>
            </w:pPr>
            <w:r w:rsidRPr="00DD2F62">
              <w:rPr>
                <w:rFonts w:ascii="Times New Roman" w:eastAsia="Times New Roman" w:hAnsi="Times New Roman"/>
                <w:b/>
                <w:bCs/>
                <w:sz w:val="18"/>
                <w:szCs w:val="18"/>
                <w:lang w:eastAsia="ru-RU"/>
              </w:rPr>
              <w:t>9 439</w:t>
            </w:r>
          </w:p>
        </w:tc>
        <w:tc>
          <w:tcPr>
            <w:tcW w:w="440"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10 402</w:t>
            </w:r>
          </w:p>
        </w:tc>
        <w:tc>
          <w:tcPr>
            <w:tcW w:w="441" w:type="pct"/>
            <w:tcBorders>
              <w:top w:val="single" w:sz="4" w:space="0" w:color="auto"/>
              <w:left w:val="nil"/>
              <w:bottom w:val="nil"/>
              <w:right w:val="nil"/>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11 694</w:t>
            </w:r>
          </w:p>
        </w:tc>
        <w:tc>
          <w:tcPr>
            <w:tcW w:w="441" w:type="pct"/>
            <w:tcBorders>
              <w:top w:val="single" w:sz="4" w:space="0" w:color="auto"/>
              <w:left w:val="nil"/>
              <w:bottom w:val="nil"/>
              <w:right w:val="nil"/>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14 252</w:t>
            </w:r>
          </w:p>
        </w:tc>
        <w:tc>
          <w:tcPr>
            <w:tcW w:w="441" w:type="pct"/>
            <w:tcBorders>
              <w:top w:val="single" w:sz="4" w:space="0" w:color="auto"/>
              <w:left w:val="nil"/>
              <w:bottom w:val="nil"/>
              <w:right w:val="nil"/>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15 297</w:t>
            </w:r>
          </w:p>
        </w:tc>
        <w:tc>
          <w:tcPr>
            <w:tcW w:w="441"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16 486</w:t>
            </w:r>
          </w:p>
        </w:tc>
      </w:tr>
      <w:tr w:rsidR="00D31A1C" w:rsidRPr="00B631AF" w:rsidTr="00D31A1C">
        <w:trPr>
          <w:trHeight w:val="20"/>
        </w:trPr>
        <w:tc>
          <w:tcPr>
            <w:tcW w:w="1913" w:type="pct"/>
            <w:tcBorders>
              <w:top w:val="nil"/>
              <w:left w:val="nil"/>
              <w:bottom w:val="single" w:sz="4" w:space="0" w:color="auto"/>
              <w:right w:val="nil"/>
            </w:tcBorders>
            <w:shd w:val="clear" w:color="000000" w:fill="FFFFFF"/>
            <w:noWrap/>
            <w:vAlign w:val="center"/>
            <w:hideMark/>
          </w:tcPr>
          <w:p w:rsidR="00D31A1C" w:rsidRPr="009B35D3" w:rsidRDefault="00D31A1C" w:rsidP="00D0068A">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3" w:type="pct"/>
            <w:tcBorders>
              <w:top w:val="nil"/>
              <w:left w:val="nil"/>
              <w:bottom w:val="single" w:sz="4" w:space="0" w:color="auto"/>
              <w:right w:val="nil"/>
            </w:tcBorders>
            <w:shd w:val="clear" w:color="000000" w:fill="FFFFFF"/>
            <w:noWrap/>
            <w:vAlign w:val="center"/>
          </w:tcPr>
          <w:p w:rsidR="00D31A1C" w:rsidRPr="00DD2F62" w:rsidRDefault="00D31A1C" w:rsidP="00ED0C50">
            <w:pPr>
              <w:spacing w:after="0" w:line="240" w:lineRule="auto"/>
              <w:jc w:val="right"/>
              <w:rPr>
                <w:rFonts w:ascii="Times New Roman" w:eastAsia="Times New Roman" w:hAnsi="Times New Roman"/>
                <w:bCs/>
                <w:sz w:val="18"/>
                <w:szCs w:val="18"/>
                <w:lang w:eastAsia="ru-RU"/>
              </w:rPr>
            </w:pPr>
            <w:r w:rsidRPr="00DD2F62">
              <w:rPr>
                <w:rFonts w:ascii="Times New Roman" w:eastAsia="Times New Roman" w:hAnsi="Times New Roman"/>
                <w:bCs/>
                <w:sz w:val="18"/>
                <w:szCs w:val="18"/>
                <w:lang w:eastAsia="ru-RU"/>
              </w:rPr>
              <w:t>4 969</w:t>
            </w:r>
          </w:p>
        </w:tc>
        <w:tc>
          <w:tcPr>
            <w:tcW w:w="440" w:type="pct"/>
            <w:tcBorders>
              <w:top w:val="nil"/>
              <w:left w:val="nil"/>
              <w:bottom w:val="single" w:sz="4" w:space="0" w:color="auto"/>
              <w:right w:val="nil"/>
            </w:tcBorders>
            <w:shd w:val="clear" w:color="000000" w:fill="FFFFFF"/>
            <w:noWrap/>
            <w:vAlign w:val="center"/>
          </w:tcPr>
          <w:p w:rsidR="00D31A1C" w:rsidRPr="00DD2F62" w:rsidRDefault="00D31A1C" w:rsidP="00ED0C50">
            <w:pPr>
              <w:spacing w:after="0" w:line="240" w:lineRule="auto"/>
              <w:jc w:val="right"/>
              <w:rPr>
                <w:rFonts w:ascii="Times New Roman" w:eastAsia="Times New Roman" w:hAnsi="Times New Roman"/>
                <w:bCs/>
                <w:sz w:val="18"/>
                <w:szCs w:val="18"/>
                <w:lang w:eastAsia="ru-RU"/>
              </w:rPr>
            </w:pPr>
            <w:r w:rsidRPr="00DD2F62">
              <w:rPr>
                <w:rFonts w:ascii="Times New Roman" w:eastAsia="Times New Roman" w:hAnsi="Times New Roman"/>
                <w:bCs/>
                <w:sz w:val="18"/>
                <w:szCs w:val="18"/>
                <w:lang w:eastAsia="ru-RU"/>
              </w:rPr>
              <w:t>9 439</w:t>
            </w:r>
          </w:p>
        </w:tc>
        <w:tc>
          <w:tcPr>
            <w:tcW w:w="440"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10 402</w:t>
            </w:r>
          </w:p>
        </w:tc>
        <w:tc>
          <w:tcPr>
            <w:tcW w:w="441" w:type="pct"/>
            <w:tcBorders>
              <w:top w:val="nil"/>
              <w:left w:val="nil"/>
              <w:bottom w:val="single" w:sz="4" w:space="0" w:color="auto"/>
              <w:right w:val="nil"/>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11 694</w:t>
            </w:r>
          </w:p>
        </w:tc>
        <w:tc>
          <w:tcPr>
            <w:tcW w:w="441" w:type="pct"/>
            <w:tcBorders>
              <w:top w:val="nil"/>
              <w:left w:val="nil"/>
              <w:bottom w:val="single" w:sz="4" w:space="0" w:color="auto"/>
              <w:right w:val="nil"/>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14 252</w:t>
            </w:r>
          </w:p>
        </w:tc>
        <w:tc>
          <w:tcPr>
            <w:tcW w:w="441" w:type="pct"/>
            <w:tcBorders>
              <w:top w:val="nil"/>
              <w:left w:val="nil"/>
              <w:bottom w:val="single" w:sz="4" w:space="0" w:color="auto"/>
              <w:right w:val="nil"/>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15 297</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16 486</w:t>
            </w:r>
          </w:p>
        </w:tc>
      </w:tr>
      <w:tr w:rsidR="00CC565B" w:rsidRPr="00B631AF" w:rsidTr="00D31A1C">
        <w:trPr>
          <w:trHeight w:val="20"/>
        </w:trPr>
        <w:tc>
          <w:tcPr>
            <w:tcW w:w="1913" w:type="pct"/>
            <w:tcBorders>
              <w:top w:val="nil"/>
              <w:left w:val="nil"/>
              <w:bottom w:val="nil"/>
              <w:right w:val="nil"/>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noWrap/>
            <w:vAlign w:val="center"/>
            <w:hideMark/>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c>
          <w:tcPr>
            <w:tcW w:w="440" w:type="pct"/>
            <w:tcBorders>
              <w:top w:val="nil"/>
              <w:left w:val="nil"/>
              <w:bottom w:val="nil"/>
              <w:right w:val="nil"/>
            </w:tcBorders>
            <w:shd w:val="clear" w:color="000000" w:fill="FFFFFF"/>
            <w:noWrap/>
            <w:vAlign w:val="center"/>
            <w:hideMark/>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c>
          <w:tcPr>
            <w:tcW w:w="440" w:type="pct"/>
            <w:tcBorders>
              <w:top w:val="nil"/>
              <w:left w:val="nil"/>
              <w:bottom w:val="nil"/>
              <w:right w:val="nil"/>
            </w:tcBorders>
            <w:shd w:val="clear" w:color="000000" w:fill="FFFFFF"/>
            <w:noWrap/>
            <w:vAlign w:val="center"/>
            <w:hideMark/>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CC565B" w:rsidRPr="009B35D3" w:rsidRDefault="00CC565B" w:rsidP="00C76CB9">
            <w:pPr>
              <w:spacing w:after="0" w:line="240" w:lineRule="auto"/>
              <w:jc w:val="center"/>
              <w:rPr>
                <w:rFonts w:ascii="Times New Roman" w:eastAsia="Times New Roman" w:hAnsi="Times New Roman"/>
                <w:sz w:val="18"/>
                <w:szCs w:val="18"/>
                <w:lang w:eastAsia="ru-RU"/>
              </w:rPr>
            </w:pPr>
          </w:p>
        </w:tc>
      </w:tr>
      <w:tr w:rsidR="00C76CB9" w:rsidRPr="00B631AF" w:rsidTr="00D31A1C">
        <w:trPr>
          <w:trHeight w:val="20"/>
        </w:trPr>
        <w:tc>
          <w:tcPr>
            <w:tcW w:w="2357" w:type="pct"/>
            <w:gridSpan w:val="2"/>
            <w:tcBorders>
              <w:top w:val="single" w:sz="4" w:space="0" w:color="auto"/>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vAlign w:val="center"/>
          </w:tcPr>
          <w:p w:rsidR="00C76CB9" w:rsidRPr="009B35D3" w:rsidRDefault="00C76CB9" w:rsidP="004E0B7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76CB9" w:rsidRPr="00B631AF" w:rsidTr="00D31A1C">
        <w:trPr>
          <w:trHeight w:val="20"/>
        </w:trPr>
        <w:tc>
          <w:tcPr>
            <w:tcW w:w="2357"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3" w:type="pct"/>
            <w:gridSpan w:val="6"/>
            <w:tcBorders>
              <w:top w:val="nil"/>
              <w:left w:val="nil"/>
              <w:right w:val="nil"/>
            </w:tcBorders>
            <w:shd w:val="clear" w:color="000000" w:fill="FFFFFF"/>
            <w:vAlign w:val="center"/>
          </w:tcPr>
          <w:p w:rsidR="00C76CB9" w:rsidRPr="009B35D3" w:rsidRDefault="00C76CB9" w:rsidP="004E0B7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Транспорт</w:t>
            </w:r>
          </w:p>
        </w:tc>
      </w:tr>
      <w:tr w:rsidR="00C76CB9" w:rsidRPr="00B631AF" w:rsidTr="00D31A1C">
        <w:trPr>
          <w:trHeight w:val="20"/>
        </w:trPr>
        <w:tc>
          <w:tcPr>
            <w:tcW w:w="2357" w:type="pct"/>
            <w:gridSpan w:val="2"/>
            <w:tcBorders>
              <w:top w:val="nil"/>
              <w:left w:val="nil"/>
              <w:bottom w:val="single" w:sz="4" w:space="0" w:color="000000"/>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3" w:type="pct"/>
            <w:gridSpan w:val="6"/>
            <w:tcBorders>
              <w:top w:val="nil"/>
              <w:left w:val="nil"/>
              <w:bottom w:val="single" w:sz="4" w:space="0" w:color="auto"/>
              <w:right w:val="nil"/>
            </w:tcBorders>
            <w:shd w:val="clear" w:color="000000" w:fill="FFFFFF"/>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3E340C" w:rsidRPr="00B631AF" w:rsidTr="00D31A1C">
        <w:trPr>
          <w:trHeight w:val="20"/>
        </w:trPr>
        <w:tc>
          <w:tcPr>
            <w:tcW w:w="2357" w:type="pct"/>
            <w:gridSpan w:val="2"/>
            <w:tcBorders>
              <w:top w:val="nil"/>
              <w:left w:val="nil"/>
              <w:bottom w:val="single" w:sz="4" w:space="0" w:color="000000"/>
              <w:right w:val="nil"/>
            </w:tcBorders>
            <w:shd w:val="clear" w:color="000000" w:fill="FFFFFF"/>
            <w:noWrap/>
            <w:vAlign w:val="center"/>
          </w:tcPr>
          <w:p w:rsidR="003E340C" w:rsidRPr="009B35D3" w:rsidRDefault="003E340C" w:rsidP="00942895">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3" w:type="pct"/>
            <w:gridSpan w:val="6"/>
            <w:tcBorders>
              <w:top w:val="nil"/>
              <w:left w:val="nil"/>
              <w:bottom w:val="single" w:sz="4" w:space="0" w:color="auto"/>
              <w:right w:val="nil"/>
            </w:tcBorders>
            <w:shd w:val="clear" w:color="000000" w:fill="FFFFFF"/>
          </w:tcPr>
          <w:p w:rsidR="003E340C" w:rsidRPr="009B35D3" w:rsidRDefault="003E340C" w:rsidP="00942895">
            <w:pPr>
              <w:spacing w:after="0" w:line="240" w:lineRule="auto"/>
              <w:rPr>
                <w:rFonts w:ascii="Times New Roman" w:eastAsia="Times New Roman" w:hAnsi="Times New Roman"/>
                <w:sz w:val="18"/>
                <w:szCs w:val="18"/>
                <w:lang w:eastAsia="ru-RU"/>
              </w:rPr>
            </w:pPr>
          </w:p>
        </w:tc>
      </w:tr>
      <w:tr w:rsidR="00C76CB9" w:rsidRPr="00B631AF" w:rsidTr="00D31A1C">
        <w:trPr>
          <w:trHeight w:val="20"/>
        </w:trPr>
        <w:tc>
          <w:tcPr>
            <w:tcW w:w="2357" w:type="pct"/>
            <w:gridSpan w:val="2"/>
            <w:tcBorders>
              <w:top w:val="single" w:sz="4" w:space="0" w:color="auto"/>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C76CB9" w:rsidRPr="00B631AF" w:rsidTr="00D31A1C">
        <w:trPr>
          <w:trHeight w:val="20"/>
        </w:trPr>
        <w:tc>
          <w:tcPr>
            <w:tcW w:w="2357"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3" w:type="pct"/>
            <w:gridSpan w:val="6"/>
            <w:tcBorders>
              <w:top w:val="nil"/>
              <w:left w:val="nil"/>
              <w:bottom w:val="nil"/>
              <w:right w:val="nil"/>
            </w:tcBorders>
            <w:shd w:val="clear" w:color="000000" w:fill="FFFFFF"/>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C76CB9" w:rsidRPr="00B631AF" w:rsidTr="00D31A1C">
        <w:trPr>
          <w:trHeight w:val="20"/>
        </w:trPr>
        <w:tc>
          <w:tcPr>
            <w:tcW w:w="2357"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D0068A">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9.2</w:t>
            </w:r>
          </w:p>
        </w:tc>
      </w:tr>
      <w:tr w:rsidR="00C76CB9" w:rsidRPr="00B631AF" w:rsidTr="00D31A1C">
        <w:trPr>
          <w:trHeight w:val="20"/>
        </w:trPr>
        <w:tc>
          <w:tcPr>
            <w:tcW w:w="2357" w:type="pct"/>
            <w:gridSpan w:val="2"/>
            <w:tcBorders>
              <w:top w:val="nil"/>
              <w:left w:val="nil"/>
              <w:bottom w:val="nil"/>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tcPr>
          <w:p w:rsidR="00C76CB9" w:rsidRPr="009B35D3" w:rsidRDefault="00C76CB9"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2015 г.</w:t>
            </w:r>
          </w:p>
        </w:tc>
      </w:tr>
      <w:tr w:rsidR="00C76CB9" w:rsidRPr="00B631AF" w:rsidTr="00D31A1C">
        <w:trPr>
          <w:trHeight w:val="20"/>
        </w:trPr>
        <w:tc>
          <w:tcPr>
            <w:tcW w:w="2357" w:type="pct"/>
            <w:gridSpan w:val="2"/>
            <w:tcBorders>
              <w:top w:val="nil"/>
              <w:left w:val="nil"/>
              <w:bottom w:val="single" w:sz="4" w:space="0" w:color="auto"/>
              <w:right w:val="nil"/>
            </w:tcBorders>
            <w:shd w:val="clear" w:color="000000" w:fill="FFFFFF"/>
            <w:noWrap/>
            <w:vAlign w:val="center"/>
            <w:hideMark/>
          </w:tcPr>
          <w:p w:rsidR="00C76CB9" w:rsidRPr="009B35D3" w:rsidRDefault="00C76CB9" w:rsidP="0094289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tcPr>
          <w:p w:rsidR="00C76CB9" w:rsidRPr="009B35D3" w:rsidRDefault="0072677D" w:rsidP="007267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C76CB9" w:rsidRPr="009B35D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января 2030</w:t>
            </w:r>
            <w:r w:rsidR="00C76CB9" w:rsidRPr="009B35D3">
              <w:rPr>
                <w:rFonts w:ascii="Times New Roman" w:eastAsia="Times New Roman" w:hAnsi="Times New Roman"/>
                <w:sz w:val="18"/>
                <w:szCs w:val="18"/>
                <w:lang w:eastAsia="ru-RU"/>
              </w:rPr>
              <w:t xml:space="preserve"> г.</w:t>
            </w:r>
          </w:p>
        </w:tc>
      </w:tr>
    </w:tbl>
    <w:p w:rsidR="002619A0" w:rsidRPr="009B35D3" w:rsidRDefault="008652FE" w:rsidP="00B27C43">
      <w:pPr>
        <w:spacing w:after="0"/>
        <w:jc w:val="both"/>
        <w:rPr>
          <w:rFonts w:ascii="Times New Roman" w:hAnsi="Times New Roman"/>
          <w:sz w:val="24"/>
          <w:szCs w:val="24"/>
        </w:rPr>
      </w:pPr>
      <w:r w:rsidRPr="009B35D3">
        <w:rPr>
          <w:rFonts w:ascii="Times New Roman" w:hAnsi="Times New Roman"/>
          <w:sz w:val="24"/>
          <w:szCs w:val="24"/>
        </w:rPr>
        <w:lastRenderedPageBreak/>
        <w:t>Налогообложение производится по налоговой ставке 0 процентов при реализации услуг по перевозке пассажиров железнодорожным транспортом в пригородном сообщении.</w:t>
      </w:r>
      <w:r w:rsidR="0009649E">
        <w:rPr>
          <w:rFonts w:ascii="Times New Roman" w:hAnsi="Times New Roman"/>
          <w:sz w:val="24"/>
          <w:szCs w:val="24"/>
        </w:rPr>
        <w:t xml:space="preserve"> </w:t>
      </w:r>
      <w:r w:rsidR="002619A0" w:rsidRPr="009B35D3">
        <w:rPr>
          <w:rFonts w:ascii="Times New Roman" w:hAnsi="Times New Roman"/>
          <w:sz w:val="24"/>
          <w:szCs w:val="24"/>
        </w:rPr>
        <w:t xml:space="preserve">Положения подпункта </w:t>
      </w:r>
      <w:r w:rsidR="002619A0">
        <w:rPr>
          <w:rFonts w:ascii="Times New Roman" w:hAnsi="Times New Roman"/>
          <w:sz w:val="24"/>
          <w:szCs w:val="24"/>
        </w:rPr>
        <w:t>4</w:t>
      </w:r>
      <w:r w:rsidR="002619A0" w:rsidRPr="009B35D3">
        <w:rPr>
          <w:rFonts w:ascii="Times New Roman" w:hAnsi="Times New Roman"/>
          <w:sz w:val="24"/>
          <w:szCs w:val="24"/>
        </w:rPr>
        <w:t>.</w:t>
      </w:r>
      <w:r w:rsidR="002619A0">
        <w:rPr>
          <w:rFonts w:ascii="Times New Roman" w:hAnsi="Times New Roman"/>
          <w:sz w:val="24"/>
          <w:szCs w:val="24"/>
        </w:rPr>
        <w:t>1</w:t>
      </w:r>
      <w:r w:rsidR="002619A0" w:rsidRPr="009B35D3">
        <w:rPr>
          <w:rFonts w:ascii="Times New Roman" w:hAnsi="Times New Roman"/>
          <w:sz w:val="24"/>
          <w:szCs w:val="24"/>
        </w:rPr>
        <w:t xml:space="preserve"> пункта 1</w:t>
      </w:r>
      <w:r w:rsidR="002619A0">
        <w:rPr>
          <w:rFonts w:ascii="Times New Roman" w:hAnsi="Times New Roman"/>
          <w:sz w:val="24"/>
          <w:szCs w:val="24"/>
        </w:rPr>
        <w:t xml:space="preserve"> статьи 164</w:t>
      </w:r>
      <w:r w:rsidR="002619A0" w:rsidRPr="009B35D3">
        <w:rPr>
          <w:rFonts w:ascii="Times New Roman" w:hAnsi="Times New Roman"/>
          <w:sz w:val="24"/>
          <w:szCs w:val="24"/>
        </w:rPr>
        <w:t xml:space="preserve"> НК РФ</w:t>
      </w:r>
      <w:r w:rsidR="002619A0">
        <w:rPr>
          <w:rFonts w:ascii="Times New Roman" w:hAnsi="Times New Roman"/>
          <w:sz w:val="24"/>
          <w:szCs w:val="24"/>
        </w:rPr>
        <w:t xml:space="preserve"> применяются по 1</w:t>
      </w:r>
      <w:r w:rsidR="002619A0" w:rsidRPr="009B35D3">
        <w:rPr>
          <w:rFonts w:ascii="Times New Roman" w:hAnsi="Times New Roman"/>
          <w:sz w:val="24"/>
          <w:szCs w:val="24"/>
        </w:rPr>
        <w:t xml:space="preserve"> </w:t>
      </w:r>
      <w:r w:rsidR="004449F5">
        <w:rPr>
          <w:rFonts w:ascii="Times New Roman" w:hAnsi="Times New Roman"/>
          <w:sz w:val="24"/>
          <w:szCs w:val="24"/>
        </w:rPr>
        <w:t>января 2030</w:t>
      </w:r>
      <w:r w:rsidR="002619A0">
        <w:rPr>
          <w:rFonts w:ascii="Times New Roman" w:hAnsi="Times New Roman"/>
          <w:sz w:val="24"/>
          <w:szCs w:val="24"/>
        </w:rPr>
        <w:t xml:space="preserve"> года</w:t>
      </w:r>
      <w:r w:rsidR="002619A0" w:rsidRPr="009B35D3">
        <w:rPr>
          <w:rFonts w:ascii="Times New Roman" w:hAnsi="Times New Roman"/>
          <w:sz w:val="24"/>
          <w:szCs w:val="24"/>
        </w:rPr>
        <w:t>.</w:t>
      </w:r>
    </w:p>
    <w:p w:rsidR="002619A0" w:rsidRPr="009B35D3" w:rsidRDefault="002619A0" w:rsidP="00B27C43">
      <w:pPr>
        <w:spacing w:after="0"/>
        <w:jc w:val="both"/>
        <w:rPr>
          <w:rFonts w:ascii="Times New Roman" w:hAnsi="Times New Roman"/>
          <w:sz w:val="24"/>
          <w:szCs w:val="24"/>
        </w:rPr>
      </w:pPr>
    </w:p>
    <w:p w:rsidR="002B1E52" w:rsidRPr="009B35D3" w:rsidRDefault="002B1E52" w:rsidP="003E6D49">
      <w:pPr>
        <w:pStyle w:val="a9"/>
        <w:keepNext/>
        <w:numPr>
          <w:ilvl w:val="1"/>
          <w:numId w:val="40"/>
        </w:numPr>
        <w:tabs>
          <w:tab w:val="left" w:pos="0"/>
        </w:tabs>
        <w:spacing w:after="60" w:line="240" w:lineRule="auto"/>
        <w:ind w:hanging="780"/>
        <w:jc w:val="both"/>
        <w:rPr>
          <w:rFonts w:ascii="Times New Roman" w:hAnsi="Times New Roman"/>
          <w:i/>
          <w:sz w:val="24"/>
          <w:szCs w:val="24"/>
        </w:rPr>
      </w:pPr>
      <w:r w:rsidRPr="009B35D3">
        <w:rPr>
          <w:rFonts w:ascii="Times New Roman" w:hAnsi="Times New Roman"/>
          <w:i/>
          <w:sz w:val="24"/>
          <w:szCs w:val="24"/>
        </w:rPr>
        <w:t>пассажиров и багажа железнодорожным транспортом общего пользования в дальнем сообщении</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8"/>
        <w:gridCol w:w="869"/>
        <w:gridCol w:w="858"/>
        <w:gridCol w:w="858"/>
        <w:gridCol w:w="858"/>
        <w:gridCol w:w="858"/>
        <w:gridCol w:w="858"/>
        <w:gridCol w:w="856"/>
      </w:tblGrid>
      <w:tr w:rsidR="002D70B4" w:rsidRPr="00B631AF" w:rsidTr="00D31A1C">
        <w:trPr>
          <w:trHeight w:val="57"/>
        </w:trPr>
        <w:tc>
          <w:tcPr>
            <w:tcW w:w="1916" w:type="pct"/>
            <w:tcBorders>
              <w:bottom w:val="single" w:sz="4" w:space="0" w:color="auto"/>
            </w:tcBorders>
            <w:shd w:val="clear" w:color="000000" w:fill="FFFFFF"/>
            <w:noWrap/>
            <w:vAlign w:val="center"/>
            <w:hideMark/>
          </w:tcPr>
          <w:p w:rsidR="00CC565B" w:rsidRPr="009B35D3" w:rsidRDefault="00CC565B" w:rsidP="00CC565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bottom w:val="single" w:sz="4" w:space="0" w:color="auto"/>
            </w:tcBorders>
            <w:shd w:val="clear" w:color="000000" w:fill="FFFFFF"/>
            <w:noWrap/>
            <w:vAlign w:val="center"/>
            <w:hideMark/>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0" w:type="pct"/>
            <w:tcBorders>
              <w:bottom w:val="single" w:sz="4" w:space="0" w:color="auto"/>
            </w:tcBorders>
            <w:shd w:val="clear" w:color="000000" w:fill="FFFFFF"/>
            <w:noWrap/>
            <w:vAlign w:val="center"/>
            <w:hideMark/>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0" w:type="pct"/>
            <w:tcBorders>
              <w:bottom w:val="single" w:sz="4" w:space="0" w:color="auto"/>
            </w:tcBorders>
            <w:shd w:val="clear" w:color="000000" w:fill="FFFFFF"/>
            <w:noWrap/>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0" w:type="pct"/>
            <w:tcBorders>
              <w:bottom w:val="single" w:sz="4" w:space="0" w:color="auto"/>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0" w:type="pct"/>
            <w:tcBorders>
              <w:bottom w:val="single" w:sz="4" w:space="0" w:color="auto"/>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0" w:type="pct"/>
            <w:tcBorders>
              <w:bottom w:val="single" w:sz="4" w:space="0" w:color="auto"/>
            </w:tcBorders>
            <w:shd w:val="clear" w:color="000000" w:fill="FFFFFF"/>
            <w:noWrap/>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0" w:type="pct"/>
            <w:tcBorders>
              <w:bottom w:val="single" w:sz="4" w:space="0" w:color="auto"/>
            </w:tcBorders>
            <w:shd w:val="clear" w:color="000000" w:fill="FFFFFF"/>
            <w:vAlign w:val="center"/>
          </w:tcPr>
          <w:p w:rsidR="00CC565B" w:rsidRPr="009B35D3" w:rsidRDefault="00CC565B"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D31A1C" w:rsidRPr="00B631AF" w:rsidTr="00D31A1C">
        <w:trPr>
          <w:trHeight w:val="57"/>
        </w:trPr>
        <w:tc>
          <w:tcPr>
            <w:tcW w:w="1916" w:type="pct"/>
            <w:tcBorders>
              <w:top w:val="single" w:sz="4" w:space="0" w:color="auto"/>
            </w:tcBorders>
            <w:shd w:val="clear" w:color="000000" w:fill="FFFFFF"/>
            <w:noWrap/>
            <w:vAlign w:val="center"/>
            <w:hideMark/>
          </w:tcPr>
          <w:p w:rsidR="00D31A1C" w:rsidRPr="009B35D3" w:rsidRDefault="00D31A1C" w:rsidP="00CC565B">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tcBorders>
            <w:shd w:val="clear" w:color="000000" w:fill="FFFFFF"/>
            <w:noWrap/>
            <w:vAlign w:val="center"/>
          </w:tcPr>
          <w:p w:rsidR="00D31A1C" w:rsidRPr="009B7E22" w:rsidRDefault="00D31A1C" w:rsidP="00ED0C50">
            <w:pPr>
              <w:spacing w:after="0" w:line="240" w:lineRule="auto"/>
              <w:jc w:val="right"/>
              <w:rPr>
                <w:rFonts w:ascii="Times New Roman" w:eastAsia="Times New Roman" w:hAnsi="Times New Roman"/>
                <w:b/>
                <w:bCs/>
                <w:sz w:val="18"/>
                <w:szCs w:val="18"/>
                <w:lang w:eastAsia="ru-RU"/>
              </w:rPr>
            </w:pPr>
            <w:r w:rsidRPr="009B7E22">
              <w:rPr>
                <w:rFonts w:ascii="Times New Roman" w:eastAsia="Times New Roman" w:hAnsi="Times New Roman"/>
                <w:b/>
                <w:bCs/>
                <w:sz w:val="18"/>
                <w:szCs w:val="18"/>
                <w:lang w:eastAsia="ru-RU"/>
              </w:rPr>
              <w:t>-</w:t>
            </w:r>
          </w:p>
        </w:tc>
        <w:tc>
          <w:tcPr>
            <w:tcW w:w="440" w:type="pct"/>
            <w:tcBorders>
              <w:top w:val="single" w:sz="4" w:space="0" w:color="auto"/>
            </w:tcBorders>
            <w:shd w:val="clear" w:color="000000" w:fill="FFFFFF"/>
            <w:noWrap/>
            <w:vAlign w:val="center"/>
          </w:tcPr>
          <w:p w:rsidR="00D31A1C" w:rsidRPr="009B7E22" w:rsidRDefault="00D31A1C" w:rsidP="00ED0C50">
            <w:pPr>
              <w:spacing w:after="0" w:line="240" w:lineRule="auto"/>
              <w:jc w:val="right"/>
              <w:rPr>
                <w:rFonts w:ascii="Times New Roman" w:eastAsia="Times New Roman" w:hAnsi="Times New Roman"/>
                <w:b/>
                <w:bCs/>
                <w:sz w:val="18"/>
                <w:szCs w:val="18"/>
                <w:lang w:eastAsia="ru-RU"/>
              </w:rPr>
            </w:pPr>
            <w:r w:rsidRPr="009B7E22">
              <w:rPr>
                <w:rFonts w:ascii="Times New Roman" w:eastAsia="Times New Roman" w:hAnsi="Times New Roman"/>
                <w:b/>
                <w:bCs/>
                <w:sz w:val="18"/>
                <w:szCs w:val="18"/>
                <w:lang w:eastAsia="ru-RU"/>
              </w:rPr>
              <w:t>-</w:t>
            </w:r>
          </w:p>
        </w:tc>
        <w:tc>
          <w:tcPr>
            <w:tcW w:w="440" w:type="pct"/>
            <w:tcBorders>
              <w:top w:val="single" w:sz="4" w:space="0" w:color="auto"/>
            </w:tcBorders>
            <w:shd w:val="clear" w:color="000000" w:fill="FFFFFF"/>
            <w:noWrap/>
            <w:vAlign w:val="center"/>
          </w:tcPr>
          <w:p w:rsidR="00D31A1C" w:rsidRPr="009B7E22" w:rsidRDefault="00D31A1C" w:rsidP="00ED0C50">
            <w:pPr>
              <w:spacing w:after="0" w:line="240" w:lineRule="auto"/>
              <w:jc w:val="right"/>
              <w:rPr>
                <w:rFonts w:ascii="Times New Roman" w:eastAsia="Times New Roman" w:hAnsi="Times New Roman"/>
                <w:b/>
                <w:bCs/>
                <w:sz w:val="18"/>
                <w:szCs w:val="18"/>
                <w:lang w:eastAsia="ru-RU"/>
              </w:rPr>
            </w:pPr>
            <w:r w:rsidRPr="009B7E22">
              <w:rPr>
                <w:rFonts w:ascii="Times New Roman" w:eastAsia="Times New Roman" w:hAnsi="Times New Roman"/>
                <w:b/>
                <w:bCs/>
                <w:sz w:val="18"/>
                <w:szCs w:val="18"/>
                <w:lang w:eastAsia="ru-RU"/>
              </w:rPr>
              <w:t>18 972</w:t>
            </w:r>
          </w:p>
        </w:tc>
        <w:tc>
          <w:tcPr>
            <w:tcW w:w="440" w:type="pct"/>
            <w:tcBorders>
              <w:top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21 327</w:t>
            </w:r>
          </w:p>
        </w:tc>
        <w:tc>
          <w:tcPr>
            <w:tcW w:w="440" w:type="pct"/>
            <w:tcBorders>
              <w:top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25 993</w:t>
            </w:r>
          </w:p>
        </w:tc>
        <w:tc>
          <w:tcPr>
            <w:tcW w:w="440" w:type="pct"/>
            <w:tcBorders>
              <w:top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27 900</w:t>
            </w:r>
          </w:p>
        </w:tc>
        <w:tc>
          <w:tcPr>
            <w:tcW w:w="440" w:type="pct"/>
            <w:tcBorders>
              <w:top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30 068</w:t>
            </w:r>
          </w:p>
        </w:tc>
      </w:tr>
      <w:tr w:rsidR="00D31A1C" w:rsidRPr="00B631AF" w:rsidTr="00D31A1C">
        <w:trPr>
          <w:trHeight w:val="57"/>
        </w:trPr>
        <w:tc>
          <w:tcPr>
            <w:tcW w:w="1916" w:type="pct"/>
            <w:tcBorders>
              <w:bottom w:val="single" w:sz="4" w:space="0" w:color="auto"/>
            </w:tcBorders>
            <w:shd w:val="clear" w:color="000000" w:fill="FFFFFF"/>
            <w:noWrap/>
            <w:vAlign w:val="center"/>
            <w:hideMark/>
          </w:tcPr>
          <w:p w:rsidR="00D31A1C" w:rsidRPr="009B35D3" w:rsidRDefault="00D31A1C" w:rsidP="00D0068A">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bottom w:val="single" w:sz="4" w:space="0" w:color="auto"/>
            </w:tcBorders>
            <w:shd w:val="clear" w:color="000000" w:fill="FFFFFF"/>
            <w:noWrap/>
            <w:vAlign w:val="center"/>
          </w:tcPr>
          <w:p w:rsidR="00D31A1C" w:rsidRPr="009B7E22" w:rsidRDefault="00D31A1C" w:rsidP="00ED0C50">
            <w:pPr>
              <w:spacing w:after="0" w:line="240" w:lineRule="auto"/>
              <w:jc w:val="right"/>
              <w:rPr>
                <w:rFonts w:ascii="Times New Roman" w:eastAsia="Times New Roman" w:hAnsi="Times New Roman"/>
                <w:bCs/>
                <w:sz w:val="18"/>
                <w:szCs w:val="18"/>
                <w:lang w:eastAsia="ru-RU"/>
              </w:rPr>
            </w:pPr>
            <w:r w:rsidRPr="009B7E22">
              <w:rPr>
                <w:rFonts w:ascii="Times New Roman" w:eastAsia="Times New Roman" w:hAnsi="Times New Roman"/>
                <w:bCs/>
                <w:sz w:val="18"/>
                <w:szCs w:val="18"/>
                <w:lang w:eastAsia="ru-RU"/>
              </w:rPr>
              <w:t>-</w:t>
            </w:r>
          </w:p>
        </w:tc>
        <w:tc>
          <w:tcPr>
            <w:tcW w:w="440" w:type="pct"/>
            <w:tcBorders>
              <w:bottom w:val="single" w:sz="4" w:space="0" w:color="auto"/>
            </w:tcBorders>
            <w:shd w:val="clear" w:color="000000" w:fill="FFFFFF"/>
            <w:noWrap/>
            <w:vAlign w:val="center"/>
          </w:tcPr>
          <w:p w:rsidR="00D31A1C" w:rsidRPr="009B7E22" w:rsidRDefault="00D31A1C" w:rsidP="00ED0C50">
            <w:pPr>
              <w:spacing w:after="0" w:line="240" w:lineRule="auto"/>
              <w:jc w:val="right"/>
              <w:rPr>
                <w:rFonts w:ascii="Times New Roman" w:eastAsia="Times New Roman" w:hAnsi="Times New Roman"/>
                <w:bCs/>
                <w:sz w:val="18"/>
                <w:szCs w:val="18"/>
                <w:lang w:eastAsia="ru-RU"/>
              </w:rPr>
            </w:pPr>
            <w:r w:rsidRPr="009B7E22">
              <w:rPr>
                <w:rFonts w:ascii="Times New Roman" w:eastAsia="Times New Roman" w:hAnsi="Times New Roman"/>
                <w:bCs/>
                <w:sz w:val="18"/>
                <w:szCs w:val="18"/>
                <w:lang w:eastAsia="ru-RU"/>
              </w:rPr>
              <w:t>-</w:t>
            </w:r>
          </w:p>
        </w:tc>
        <w:tc>
          <w:tcPr>
            <w:tcW w:w="440" w:type="pct"/>
            <w:tcBorders>
              <w:bottom w:val="single" w:sz="4" w:space="0" w:color="auto"/>
            </w:tcBorders>
            <w:shd w:val="clear" w:color="000000" w:fill="FFFFFF"/>
            <w:noWrap/>
            <w:vAlign w:val="center"/>
          </w:tcPr>
          <w:p w:rsidR="00D31A1C" w:rsidRPr="009B7E22" w:rsidRDefault="00D31A1C" w:rsidP="00ED0C50">
            <w:pPr>
              <w:spacing w:after="0" w:line="240" w:lineRule="auto"/>
              <w:jc w:val="right"/>
              <w:rPr>
                <w:rFonts w:ascii="Times New Roman" w:eastAsia="Times New Roman" w:hAnsi="Times New Roman"/>
                <w:bCs/>
                <w:sz w:val="18"/>
                <w:szCs w:val="18"/>
                <w:lang w:eastAsia="ru-RU"/>
              </w:rPr>
            </w:pPr>
            <w:r w:rsidRPr="009B7E22">
              <w:rPr>
                <w:rFonts w:ascii="Times New Roman" w:eastAsia="Times New Roman" w:hAnsi="Times New Roman"/>
                <w:bCs/>
                <w:sz w:val="18"/>
                <w:szCs w:val="18"/>
                <w:lang w:eastAsia="ru-RU"/>
              </w:rPr>
              <w:t>18 972</w:t>
            </w:r>
          </w:p>
        </w:tc>
        <w:tc>
          <w:tcPr>
            <w:tcW w:w="440" w:type="pct"/>
            <w:tcBorders>
              <w:bottom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21 327</w:t>
            </w:r>
          </w:p>
        </w:tc>
        <w:tc>
          <w:tcPr>
            <w:tcW w:w="440" w:type="pct"/>
            <w:tcBorders>
              <w:bottom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25 993</w:t>
            </w:r>
          </w:p>
        </w:tc>
        <w:tc>
          <w:tcPr>
            <w:tcW w:w="440" w:type="pct"/>
            <w:tcBorders>
              <w:bottom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27 900</w:t>
            </w:r>
          </w:p>
        </w:tc>
        <w:tc>
          <w:tcPr>
            <w:tcW w:w="440" w:type="pct"/>
            <w:tcBorders>
              <w:bottom w:val="single" w:sz="4" w:space="0" w:color="auto"/>
            </w:tcBorders>
            <w:shd w:val="clear" w:color="000000" w:fill="FFFFFF"/>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30 068</w:t>
            </w:r>
          </w:p>
        </w:tc>
      </w:tr>
      <w:tr w:rsidR="002D70B4" w:rsidRPr="00B631AF" w:rsidTr="00D31A1C">
        <w:trPr>
          <w:trHeight w:val="57"/>
        </w:trPr>
        <w:tc>
          <w:tcPr>
            <w:tcW w:w="1916"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p>
        </w:tc>
        <w:tc>
          <w:tcPr>
            <w:tcW w:w="444"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0"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0"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0"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0"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0" w:type="pct"/>
            <w:tcBorders>
              <w:bottom w:val="single" w:sz="4" w:space="0" w:color="auto"/>
            </w:tcBorders>
            <w:shd w:val="clear" w:color="000000" w:fill="FFFFFF"/>
            <w:noWrap/>
            <w:vAlign w:val="center"/>
            <w:hideMark/>
          </w:tcPr>
          <w:p w:rsidR="00CC565B" w:rsidRPr="009B35D3" w:rsidRDefault="00CC565B" w:rsidP="0094289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0" w:type="pct"/>
            <w:tcBorders>
              <w:bottom w:val="single" w:sz="4" w:space="0" w:color="auto"/>
            </w:tcBorders>
            <w:shd w:val="clear" w:color="000000" w:fill="FFFFFF"/>
          </w:tcPr>
          <w:p w:rsidR="00CC565B" w:rsidRPr="009B35D3" w:rsidRDefault="00CC565B" w:rsidP="00942895">
            <w:pPr>
              <w:spacing w:after="0" w:line="240" w:lineRule="auto"/>
              <w:rPr>
                <w:rFonts w:ascii="Times New Roman" w:eastAsia="Times New Roman" w:hAnsi="Times New Roman"/>
                <w:sz w:val="18"/>
                <w:szCs w:val="18"/>
                <w:lang w:eastAsia="ru-RU"/>
              </w:rPr>
            </w:pPr>
          </w:p>
        </w:tc>
      </w:tr>
      <w:tr w:rsidR="00C76CB9" w:rsidRPr="00B631AF" w:rsidTr="00D31A1C">
        <w:trPr>
          <w:trHeight w:val="57"/>
        </w:trPr>
        <w:tc>
          <w:tcPr>
            <w:tcW w:w="2361" w:type="pct"/>
            <w:gridSpan w:val="2"/>
            <w:tcBorders>
              <w:top w:val="single" w:sz="4" w:space="0" w:color="auto"/>
            </w:tcBorders>
            <w:shd w:val="clear" w:color="000000" w:fill="FFFFFF"/>
            <w:noWrap/>
            <w:vAlign w:val="center"/>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39" w:type="pct"/>
            <w:gridSpan w:val="6"/>
            <w:tcBorders>
              <w:top w:val="single" w:sz="4" w:space="0" w:color="auto"/>
            </w:tcBorders>
            <w:shd w:val="clear" w:color="000000" w:fill="FFFFFF"/>
            <w:vAlign w:val="center"/>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76CB9" w:rsidRPr="00B631AF" w:rsidTr="00D31A1C">
        <w:trPr>
          <w:trHeight w:val="57"/>
        </w:trPr>
        <w:tc>
          <w:tcPr>
            <w:tcW w:w="2361" w:type="pct"/>
            <w:gridSpan w:val="2"/>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39" w:type="pct"/>
            <w:gridSpan w:val="6"/>
            <w:shd w:val="clear" w:color="000000" w:fill="FFFFFF"/>
            <w:vAlign w:val="center"/>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Транспорт</w:t>
            </w:r>
          </w:p>
        </w:tc>
      </w:tr>
      <w:tr w:rsidR="00C76CB9" w:rsidRPr="00B631AF" w:rsidTr="00D31A1C">
        <w:trPr>
          <w:trHeight w:val="57"/>
        </w:trPr>
        <w:tc>
          <w:tcPr>
            <w:tcW w:w="2361" w:type="pct"/>
            <w:gridSpan w:val="2"/>
            <w:tcBorders>
              <w:bottom w:val="single" w:sz="4" w:space="0" w:color="auto"/>
            </w:tcBorders>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39" w:type="pct"/>
            <w:gridSpan w:val="6"/>
            <w:tcBorders>
              <w:bottom w:val="single" w:sz="4" w:space="0" w:color="auto"/>
            </w:tcBorders>
            <w:shd w:val="clear" w:color="000000" w:fill="FFFFFF"/>
            <w:vAlign w:val="center"/>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3E340C" w:rsidRPr="00B631AF" w:rsidTr="00D31A1C">
        <w:trPr>
          <w:trHeight w:val="57"/>
        </w:trPr>
        <w:tc>
          <w:tcPr>
            <w:tcW w:w="2361" w:type="pct"/>
            <w:gridSpan w:val="2"/>
            <w:tcBorders>
              <w:bottom w:val="single" w:sz="4" w:space="0" w:color="auto"/>
            </w:tcBorders>
            <w:shd w:val="clear" w:color="000000" w:fill="FFFFFF"/>
            <w:noWrap/>
            <w:vAlign w:val="center"/>
          </w:tcPr>
          <w:p w:rsidR="003E340C" w:rsidRPr="009B35D3" w:rsidRDefault="003E340C" w:rsidP="002D70B4">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39" w:type="pct"/>
            <w:gridSpan w:val="6"/>
            <w:tcBorders>
              <w:bottom w:val="single" w:sz="4" w:space="0" w:color="auto"/>
            </w:tcBorders>
            <w:shd w:val="clear" w:color="000000" w:fill="FFFFFF"/>
            <w:vAlign w:val="center"/>
          </w:tcPr>
          <w:p w:rsidR="003E340C" w:rsidRPr="009B35D3" w:rsidRDefault="003E340C" w:rsidP="002D70B4">
            <w:pPr>
              <w:spacing w:after="0" w:line="240" w:lineRule="auto"/>
              <w:rPr>
                <w:rFonts w:ascii="Times New Roman" w:eastAsia="Times New Roman" w:hAnsi="Times New Roman"/>
                <w:sz w:val="18"/>
                <w:szCs w:val="18"/>
                <w:lang w:eastAsia="ru-RU"/>
              </w:rPr>
            </w:pPr>
          </w:p>
        </w:tc>
      </w:tr>
      <w:tr w:rsidR="00C76CB9" w:rsidRPr="00B631AF" w:rsidTr="00D31A1C">
        <w:trPr>
          <w:trHeight w:val="57"/>
        </w:trPr>
        <w:tc>
          <w:tcPr>
            <w:tcW w:w="2361" w:type="pct"/>
            <w:gridSpan w:val="2"/>
            <w:tcBorders>
              <w:top w:val="single" w:sz="4" w:space="0" w:color="auto"/>
            </w:tcBorders>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39" w:type="pct"/>
            <w:gridSpan w:val="6"/>
            <w:tcBorders>
              <w:top w:val="single" w:sz="4" w:space="0" w:color="auto"/>
            </w:tcBorders>
            <w:shd w:val="clear" w:color="000000" w:fill="FFFFFF"/>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C76CB9" w:rsidRPr="00B631AF" w:rsidTr="00D31A1C">
        <w:trPr>
          <w:trHeight w:val="57"/>
        </w:trPr>
        <w:tc>
          <w:tcPr>
            <w:tcW w:w="2361" w:type="pct"/>
            <w:gridSpan w:val="2"/>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i/>
                <w:iCs/>
                <w:sz w:val="18"/>
                <w:szCs w:val="18"/>
                <w:lang w:eastAsia="ru-RU"/>
              </w:rPr>
              <w:t>Источник данных:</w:t>
            </w:r>
          </w:p>
        </w:tc>
        <w:tc>
          <w:tcPr>
            <w:tcW w:w="2639" w:type="pct"/>
            <w:gridSpan w:val="6"/>
            <w:shd w:val="clear" w:color="000000" w:fill="FFFFFF"/>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C76CB9" w:rsidRPr="00B631AF" w:rsidTr="00D31A1C">
        <w:trPr>
          <w:trHeight w:val="57"/>
        </w:trPr>
        <w:tc>
          <w:tcPr>
            <w:tcW w:w="2361" w:type="pct"/>
            <w:gridSpan w:val="2"/>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39" w:type="pct"/>
            <w:gridSpan w:val="6"/>
            <w:shd w:val="clear" w:color="000000" w:fill="FFFFFF"/>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D0068A">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D0068A">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9.3</w:t>
            </w:r>
          </w:p>
        </w:tc>
      </w:tr>
      <w:tr w:rsidR="00C76CB9" w:rsidRPr="00B631AF" w:rsidTr="00D31A1C">
        <w:trPr>
          <w:trHeight w:val="57"/>
        </w:trPr>
        <w:tc>
          <w:tcPr>
            <w:tcW w:w="2361" w:type="pct"/>
            <w:gridSpan w:val="2"/>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39" w:type="pct"/>
            <w:gridSpan w:val="6"/>
            <w:shd w:val="clear" w:color="000000" w:fill="FFFFFF"/>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2017 г.</w:t>
            </w:r>
          </w:p>
        </w:tc>
      </w:tr>
      <w:tr w:rsidR="00C76CB9" w:rsidRPr="00B631AF" w:rsidTr="00D31A1C">
        <w:trPr>
          <w:trHeight w:val="57"/>
        </w:trPr>
        <w:tc>
          <w:tcPr>
            <w:tcW w:w="2361" w:type="pct"/>
            <w:gridSpan w:val="2"/>
            <w:tcBorders>
              <w:bottom w:val="single" w:sz="4" w:space="0" w:color="auto"/>
            </w:tcBorders>
            <w:shd w:val="clear" w:color="000000" w:fill="FFFFFF"/>
            <w:noWrap/>
            <w:vAlign w:val="center"/>
            <w:hideMark/>
          </w:tcPr>
          <w:p w:rsidR="00C76CB9" w:rsidRPr="009B35D3" w:rsidRDefault="00C76CB9" w:rsidP="002D70B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39" w:type="pct"/>
            <w:gridSpan w:val="6"/>
            <w:tcBorders>
              <w:bottom w:val="single" w:sz="4" w:space="0" w:color="auto"/>
            </w:tcBorders>
            <w:shd w:val="clear" w:color="000000" w:fill="FFFFFF"/>
          </w:tcPr>
          <w:p w:rsidR="00C76CB9" w:rsidRPr="009B35D3" w:rsidRDefault="004449F5" w:rsidP="004449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C76CB9" w:rsidRPr="009B35D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января</w:t>
            </w:r>
            <w:r w:rsidR="00C76CB9" w:rsidRPr="009B35D3">
              <w:rPr>
                <w:rFonts w:ascii="Times New Roman" w:eastAsia="Times New Roman" w:hAnsi="Times New Roman"/>
                <w:sz w:val="18"/>
                <w:szCs w:val="18"/>
                <w:lang w:eastAsia="ru-RU"/>
              </w:rPr>
              <w:t xml:space="preserve"> 20</w:t>
            </w:r>
            <w:r>
              <w:rPr>
                <w:rFonts w:ascii="Times New Roman" w:eastAsia="Times New Roman" w:hAnsi="Times New Roman"/>
                <w:sz w:val="18"/>
                <w:szCs w:val="18"/>
                <w:lang w:eastAsia="ru-RU"/>
              </w:rPr>
              <w:t>30</w:t>
            </w:r>
            <w:r w:rsidR="00C76CB9" w:rsidRPr="009B35D3">
              <w:rPr>
                <w:rFonts w:ascii="Times New Roman" w:eastAsia="Times New Roman" w:hAnsi="Times New Roman"/>
                <w:sz w:val="18"/>
                <w:szCs w:val="18"/>
                <w:lang w:eastAsia="ru-RU"/>
              </w:rPr>
              <w:t xml:space="preserve"> г.</w:t>
            </w:r>
          </w:p>
        </w:tc>
      </w:tr>
    </w:tbl>
    <w:p w:rsidR="002B1E52" w:rsidRPr="009B35D3" w:rsidRDefault="002B1E52" w:rsidP="00B27C43">
      <w:pPr>
        <w:keepNext/>
        <w:spacing w:after="0"/>
        <w:jc w:val="both"/>
        <w:rPr>
          <w:rFonts w:ascii="Times New Roman" w:hAnsi="Times New Roman"/>
          <w:sz w:val="24"/>
          <w:szCs w:val="24"/>
        </w:rPr>
      </w:pPr>
      <w:r w:rsidRPr="009B35D3">
        <w:rPr>
          <w:rFonts w:ascii="Times New Roman" w:hAnsi="Times New Roman"/>
          <w:sz w:val="24"/>
          <w:szCs w:val="24"/>
        </w:rPr>
        <w:t>Налогообложение производится по налоговой ставке 0 процентов при реализации</w:t>
      </w:r>
      <w:r w:rsidR="00A11988">
        <w:rPr>
          <w:rFonts w:ascii="Times New Roman" w:hAnsi="Times New Roman"/>
          <w:sz w:val="24"/>
          <w:szCs w:val="24"/>
        </w:rPr>
        <w:t xml:space="preserve"> </w:t>
      </w:r>
      <w:r w:rsidRPr="009B35D3">
        <w:rPr>
          <w:rFonts w:ascii="Times New Roman" w:hAnsi="Times New Roman"/>
          <w:sz w:val="24"/>
          <w:szCs w:val="24"/>
        </w:rPr>
        <w:t>услуг по перевозке пассажиров и багажа железнодорожным транспортом общего пользования в дальнем сообщении (за исключением</w:t>
      </w:r>
      <w:r w:rsidR="00F6239D">
        <w:rPr>
          <w:rFonts w:ascii="Times New Roman" w:hAnsi="Times New Roman"/>
          <w:sz w:val="24"/>
          <w:szCs w:val="24"/>
        </w:rPr>
        <w:t xml:space="preserve"> услуг по перевозке </w:t>
      </w:r>
      <w:proofErr w:type="spellStart"/>
      <w:r w:rsidR="00F6239D">
        <w:rPr>
          <w:rFonts w:ascii="Times New Roman" w:hAnsi="Times New Roman"/>
          <w:sz w:val="24"/>
          <w:szCs w:val="24"/>
        </w:rPr>
        <w:t>пасажирова</w:t>
      </w:r>
      <w:proofErr w:type="spellEnd"/>
      <w:r w:rsidR="00F6239D">
        <w:rPr>
          <w:rFonts w:ascii="Times New Roman" w:hAnsi="Times New Roman"/>
          <w:sz w:val="24"/>
          <w:szCs w:val="24"/>
        </w:rPr>
        <w:t xml:space="preserve"> и багажа за пределами территории Российской Федерации)</w:t>
      </w:r>
      <w:r w:rsidR="00745893" w:rsidRPr="009B35D3">
        <w:rPr>
          <w:rFonts w:ascii="Times New Roman" w:hAnsi="Times New Roman"/>
          <w:sz w:val="24"/>
          <w:szCs w:val="24"/>
        </w:rPr>
        <w:t>.</w:t>
      </w:r>
    </w:p>
    <w:p w:rsidR="002B1E52" w:rsidRPr="009B35D3" w:rsidRDefault="002B1E52" w:rsidP="00B27C43">
      <w:pPr>
        <w:spacing w:after="0"/>
        <w:jc w:val="both"/>
        <w:rPr>
          <w:rFonts w:ascii="Times New Roman" w:hAnsi="Times New Roman"/>
          <w:sz w:val="24"/>
          <w:szCs w:val="24"/>
        </w:rPr>
      </w:pPr>
      <w:r w:rsidRPr="009B35D3">
        <w:rPr>
          <w:rFonts w:ascii="Times New Roman" w:hAnsi="Times New Roman"/>
          <w:sz w:val="24"/>
          <w:szCs w:val="24"/>
        </w:rPr>
        <w:t>Положения подпункта 9.3 пункта 1</w:t>
      </w:r>
      <w:r w:rsidR="00AD029F">
        <w:rPr>
          <w:rFonts w:ascii="Times New Roman" w:hAnsi="Times New Roman"/>
          <w:sz w:val="24"/>
          <w:szCs w:val="24"/>
        </w:rPr>
        <w:t xml:space="preserve"> статьи 164</w:t>
      </w:r>
      <w:r w:rsidRPr="009B35D3">
        <w:rPr>
          <w:rFonts w:ascii="Times New Roman" w:hAnsi="Times New Roman"/>
          <w:sz w:val="24"/>
          <w:szCs w:val="24"/>
        </w:rPr>
        <w:t xml:space="preserve"> </w:t>
      </w:r>
      <w:r w:rsidR="00705E95" w:rsidRPr="009B35D3">
        <w:rPr>
          <w:rFonts w:ascii="Times New Roman" w:hAnsi="Times New Roman"/>
          <w:sz w:val="24"/>
          <w:szCs w:val="24"/>
        </w:rPr>
        <w:t>НК РФ</w:t>
      </w:r>
      <w:r w:rsidR="001F4F3A" w:rsidRPr="009B35D3">
        <w:rPr>
          <w:rFonts w:ascii="Times New Roman" w:hAnsi="Times New Roman"/>
          <w:sz w:val="24"/>
          <w:szCs w:val="24"/>
        </w:rPr>
        <w:t xml:space="preserve"> </w:t>
      </w:r>
      <w:r w:rsidRPr="009B35D3">
        <w:rPr>
          <w:rFonts w:ascii="Times New Roman" w:hAnsi="Times New Roman"/>
          <w:sz w:val="24"/>
          <w:szCs w:val="24"/>
        </w:rPr>
        <w:t xml:space="preserve">применяются по 1 </w:t>
      </w:r>
      <w:r w:rsidR="004449F5">
        <w:rPr>
          <w:rFonts w:ascii="Times New Roman" w:hAnsi="Times New Roman"/>
          <w:sz w:val="24"/>
          <w:szCs w:val="24"/>
        </w:rPr>
        <w:t>января 2030</w:t>
      </w:r>
      <w:r w:rsidRPr="009B35D3">
        <w:rPr>
          <w:rFonts w:ascii="Times New Roman" w:hAnsi="Times New Roman"/>
          <w:sz w:val="24"/>
          <w:szCs w:val="24"/>
        </w:rPr>
        <w:t xml:space="preserve"> года.</w:t>
      </w:r>
    </w:p>
    <w:p w:rsidR="007E68A3" w:rsidRDefault="007E68A3" w:rsidP="00B27C43">
      <w:pPr>
        <w:spacing w:after="0"/>
        <w:jc w:val="both"/>
        <w:rPr>
          <w:rFonts w:ascii="Times New Roman" w:hAnsi="Times New Roman"/>
          <w:sz w:val="24"/>
          <w:szCs w:val="24"/>
        </w:rPr>
      </w:pPr>
    </w:p>
    <w:p w:rsidR="003E6D49" w:rsidRPr="00897F9D" w:rsidRDefault="003E6D49" w:rsidP="003E6D49">
      <w:pPr>
        <w:pStyle w:val="a9"/>
        <w:keepNext/>
        <w:numPr>
          <w:ilvl w:val="1"/>
          <w:numId w:val="40"/>
        </w:numPr>
        <w:tabs>
          <w:tab w:val="left" w:pos="0"/>
        </w:tabs>
        <w:spacing w:after="60" w:line="240" w:lineRule="auto"/>
        <w:ind w:hanging="780"/>
        <w:jc w:val="both"/>
        <w:rPr>
          <w:rFonts w:ascii="Times New Roman" w:hAnsi="Times New Roman"/>
          <w:i/>
          <w:color w:val="000000"/>
          <w:sz w:val="24"/>
          <w:szCs w:val="24"/>
        </w:rPr>
      </w:pPr>
      <w:r>
        <w:rPr>
          <w:rFonts w:ascii="Times New Roman" w:hAnsi="Times New Roman"/>
          <w:i/>
          <w:color w:val="000000"/>
          <w:sz w:val="24"/>
          <w:szCs w:val="24"/>
        </w:rPr>
        <w:t>пассажиров в городском и пригородном сообщении</w:t>
      </w:r>
      <w:r w:rsidR="00EE70D0">
        <w:rPr>
          <w:rFonts w:ascii="Times New Roman" w:hAnsi="Times New Roman"/>
          <w:i/>
          <w:color w:val="000000"/>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3"/>
        <w:gridCol w:w="860"/>
        <w:gridCol w:w="860"/>
        <w:gridCol w:w="860"/>
        <w:gridCol w:w="860"/>
        <w:gridCol w:w="860"/>
        <w:gridCol w:w="858"/>
      </w:tblGrid>
      <w:tr w:rsidR="003E6D49" w:rsidRPr="00B631AF" w:rsidTr="00381DE2">
        <w:trPr>
          <w:trHeight w:val="20"/>
        </w:trPr>
        <w:tc>
          <w:tcPr>
            <w:tcW w:w="1913"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jc w:val="right"/>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3E6D49" w:rsidRPr="009B35D3" w:rsidRDefault="003E6D49" w:rsidP="00381DE2">
            <w:pPr>
              <w:spacing w:after="0" w:line="240" w:lineRule="auto"/>
              <w:ind w:left="-60" w:firstLine="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E6D49" w:rsidRPr="00B631AF" w:rsidTr="00381DE2">
        <w:trPr>
          <w:trHeight w:val="20"/>
        </w:trPr>
        <w:tc>
          <w:tcPr>
            <w:tcW w:w="1913" w:type="pct"/>
            <w:tcBorders>
              <w:top w:val="single" w:sz="4" w:space="0" w:color="auto"/>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tcBorders>
              <w:top w:val="single" w:sz="4" w:space="0" w:color="auto"/>
              <w:left w:val="nil"/>
              <w:bottom w:val="nil"/>
              <w:right w:val="nil"/>
            </w:tcBorders>
            <w:shd w:val="clear" w:color="000000" w:fill="FFFFFF"/>
            <w:vAlign w:val="center"/>
          </w:tcPr>
          <w:p w:rsidR="003E6D49" w:rsidRPr="009B7E22" w:rsidRDefault="003E6D49" w:rsidP="00381DE2">
            <w:pPr>
              <w:spacing w:after="0" w:line="240" w:lineRule="auto"/>
              <w:jc w:val="right"/>
              <w:rPr>
                <w:rFonts w:ascii="Times New Roman" w:eastAsia="Times New Roman" w:hAnsi="Times New Roman"/>
                <w:b/>
                <w:bCs/>
                <w:sz w:val="18"/>
                <w:szCs w:val="18"/>
                <w:lang w:eastAsia="ru-RU"/>
              </w:rPr>
            </w:pPr>
            <w:r w:rsidRPr="009B7E22">
              <w:rPr>
                <w:rFonts w:ascii="Times New Roman" w:eastAsia="Times New Roman" w:hAnsi="Times New Roman"/>
                <w:b/>
                <w:bCs/>
                <w:sz w:val="18"/>
                <w:szCs w:val="18"/>
                <w:lang w:eastAsia="ru-RU"/>
              </w:rPr>
              <w:t>28 525</w:t>
            </w:r>
          </w:p>
        </w:tc>
        <w:tc>
          <w:tcPr>
            <w:tcW w:w="441" w:type="pct"/>
            <w:tcBorders>
              <w:top w:val="single" w:sz="4" w:space="0" w:color="auto"/>
              <w:left w:val="nil"/>
              <w:bottom w:val="nil"/>
              <w:right w:val="nil"/>
            </w:tcBorders>
            <w:shd w:val="clear" w:color="000000" w:fill="FFFFFF"/>
            <w:vAlign w:val="center"/>
          </w:tcPr>
          <w:p w:rsidR="003E6D49" w:rsidRPr="009B7E22" w:rsidRDefault="003E6D49" w:rsidP="00381DE2">
            <w:pPr>
              <w:spacing w:after="0" w:line="240" w:lineRule="auto"/>
              <w:jc w:val="right"/>
              <w:rPr>
                <w:rFonts w:ascii="Times New Roman" w:eastAsia="Times New Roman" w:hAnsi="Times New Roman"/>
                <w:b/>
                <w:bCs/>
                <w:sz w:val="18"/>
                <w:szCs w:val="18"/>
                <w:lang w:eastAsia="ru-RU"/>
              </w:rPr>
            </w:pPr>
            <w:r w:rsidRPr="009B7E22">
              <w:rPr>
                <w:rFonts w:ascii="Times New Roman" w:eastAsia="Times New Roman" w:hAnsi="Times New Roman"/>
                <w:b/>
                <w:bCs/>
                <w:sz w:val="18"/>
                <w:szCs w:val="18"/>
                <w:lang w:eastAsia="ru-RU"/>
              </w:rPr>
              <w:t>29 517</w:t>
            </w:r>
          </w:p>
        </w:tc>
        <w:tc>
          <w:tcPr>
            <w:tcW w:w="441" w:type="pct"/>
            <w:tcBorders>
              <w:top w:val="single" w:sz="4" w:space="0" w:color="auto"/>
              <w:left w:val="nil"/>
              <w:bottom w:val="nil"/>
              <w:right w:val="nil"/>
            </w:tcBorders>
            <w:shd w:val="clear" w:color="000000" w:fill="FFFFFF"/>
            <w:noWrap/>
            <w:vAlign w:val="center"/>
          </w:tcPr>
          <w:p w:rsidR="003E6D49" w:rsidRPr="009B7E22" w:rsidRDefault="003E6D49" w:rsidP="00381DE2">
            <w:pPr>
              <w:spacing w:after="0" w:line="240" w:lineRule="auto"/>
              <w:jc w:val="right"/>
              <w:rPr>
                <w:rFonts w:ascii="Times New Roman" w:eastAsia="Times New Roman" w:hAnsi="Times New Roman"/>
                <w:b/>
                <w:bCs/>
                <w:sz w:val="18"/>
                <w:szCs w:val="18"/>
                <w:lang w:eastAsia="ru-RU"/>
              </w:rPr>
            </w:pPr>
            <w:r w:rsidRPr="009B7E22">
              <w:rPr>
                <w:rFonts w:ascii="Times New Roman" w:eastAsia="Times New Roman" w:hAnsi="Times New Roman"/>
                <w:b/>
                <w:bCs/>
                <w:sz w:val="18"/>
                <w:szCs w:val="18"/>
                <w:lang w:eastAsia="ru-RU"/>
              </w:rPr>
              <w:t>2</w:t>
            </w:r>
            <w:r>
              <w:rPr>
                <w:rFonts w:ascii="Times New Roman" w:eastAsia="Times New Roman" w:hAnsi="Times New Roman"/>
                <w:b/>
                <w:bCs/>
                <w:sz w:val="18"/>
                <w:szCs w:val="18"/>
                <w:lang w:eastAsia="ru-RU"/>
              </w:rPr>
              <w:t>9</w:t>
            </w:r>
            <w:r w:rsidRPr="009B7E22">
              <w:rPr>
                <w:rFonts w:ascii="Times New Roman" w:eastAsia="Times New Roman" w:hAnsi="Times New Roman"/>
                <w:b/>
                <w:bCs/>
                <w:sz w:val="18"/>
                <w:szCs w:val="18"/>
                <w:lang w:eastAsia="ru-RU"/>
              </w:rPr>
              <w:t xml:space="preserve"> 500</w:t>
            </w:r>
          </w:p>
        </w:tc>
        <w:tc>
          <w:tcPr>
            <w:tcW w:w="441" w:type="pct"/>
            <w:tcBorders>
              <w:top w:val="single" w:sz="4" w:space="0" w:color="auto"/>
              <w:left w:val="nil"/>
              <w:bottom w:val="nil"/>
              <w:right w:val="nil"/>
            </w:tcBorders>
            <w:shd w:val="clear" w:color="000000" w:fill="FFFFFF"/>
            <w:noWrap/>
            <w:vAlign w:val="center"/>
          </w:tcPr>
          <w:p w:rsidR="003E6D49" w:rsidRPr="00341103" w:rsidRDefault="003E6D49" w:rsidP="00381DE2">
            <w:pPr>
              <w:spacing w:after="0" w:line="240" w:lineRule="auto"/>
              <w:jc w:val="right"/>
              <w:rPr>
                <w:rFonts w:ascii="Times New Roman" w:eastAsia="Times New Roman" w:hAnsi="Times New Roman"/>
                <w:b/>
                <w:bCs/>
                <w:sz w:val="18"/>
                <w:szCs w:val="18"/>
                <w:lang w:eastAsia="ru-RU"/>
              </w:rPr>
            </w:pPr>
            <w:r w:rsidRPr="00341103">
              <w:rPr>
                <w:rFonts w:ascii="Times New Roman" w:eastAsia="Times New Roman" w:hAnsi="Times New Roman"/>
                <w:b/>
                <w:bCs/>
                <w:sz w:val="18"/>
                <w:szCs w:val="18"/>
                <w:lang w:eastAsia="ru-RU"/>
              </w:rPr>
              <w:t>33 163</w:t>
            </w:r>
          </w:p>
        </w:tc>
        <w:tc>
          <w:tcPr>
            <w:tcW w:w="441" w:type="pct"/>
            <w:tcBorders>
              <w:top w:val="single" w:sz="4" w:space="0" w:color="auto"/>
              <w:left w:val="nil"/>
              <w:bottom w:val="nil"/>
              <w:right w:val="nil"/>
            </w:tcBorders>
            <w:shd w:val="clear" w:color="000000" w:fill="FFFFFF"/>
            <w:noWrap/>
            <w:vAlign w:val="center"/>
          </w:tcPr>
          <w:p w:rsidR="003E6D49" w:rsidRPr="00341103" w:rsidRDefault="003E6D49" w:rsidP="00381DE2">
            <w:pPr>
              <w:spacing w:after="0" w:line="240" w:lineRule="auto"/>
              <w:jc w:val="right"/>
              <w:rPr>
                <w:rFonts w:ascii="Times New Roman" w:eastAsia="Times New Roman" w:hAnsi="Times New Roman"/>
                <w:b/>
                <w:bCs/>
                <w:sz w:val="18"/>
                <w:szCs w:val="18"/>
                <w:lang w:eastAsia="ru-RU"/>
              </w:rPr>
            </w:pPr>
            <w:r w:rsidRPr="00341103">
              <w:rPr>
                <w:rFonts w:ascii="Times New Roman" w:eastAsia="Times New Roman" w:hAnsi="Times New Roman"/>
                <w:b/>
                <w:bCs/>
                <w:sz w:val="18"/>
                <w:szCs w:val="18"/>
                <w:lang w:eastAsia="ru-RU"/>
              </w:rPr>
              <w:t>38 092</w:t>
            </w:r>
          </w:p>
        </w:tc>
        <w:tc>
          <w:tcPr>
            <w:tcW w:w="441" w:type="pct"/>
            <w:tcBorders>
              <w:top w:val="single" w:sz="4" w:space="0" w:color="auto"/>
              <w:left w:val="nil"/>
              <w:bottom w:val="nil"/>
              <w:right w:val="nil"/>
            </w:tcBorders>
            <w:shd w:val="clear" w:color="000000" w:fill="FFFFFF"/>
            <w:noWrap/>
            <w:vAlign w:val="center"/>
          </w:tcPr>
          <w:p w:rsidR="003E6D49" w:rsidRPr="00341103" w:rsidRDefault="003E6D49" w:rsidP="00381DE2">
            <w:pPr>
              <w:spacing w:after="0" w:line="240" w:lineRule="auto"/>
              <w:jc w:val="right"/>
              <w:rPr>
                <w:rFonts w:ascii="Times New Roman" w:eastAsia="Times New Roman" w:hAnsi="Times New Roman"/>
                <w:b/>
                <w:bCs/>
                <w:sz w:val="18"/>
                <w:szCs w:val="18"/>
                <w:lang w:eastAsia="ru-RU"/>
              </w:rPr>
            </w:pPr>
            <w:r w:rsidRPr="00341103">
              <w:rPr>
                <w:rFonts w:ascii="Times New Roman" w:eastAsia="Times New Roman" w:hAnsi="Times New Roman"/>
                <w:b/>
                <w:bCs/>
                <w:sz w:val="18"/>
                <w:szCs w:val="18"/>
                <w:lang w:eastAsia="ru-RU"/>
              </w:rPr>
              <w:t>40 885</w:t>
            </w:r>
          </w:p>
        </w:tc>
        <w:tc>
          <w:tcPr>
            <w:tcW w:w="441" w:type="pct"/>
            <w:tcBorders>
              <w:top w:val="single" w:sz="4" w:space="0" w:color="auto"/>
              <w:left w:val="nil"/>
              <w:bottom w:val="nil"/>
              <w:right w:val="nil"/>
            </w:tcBorders>
            <w:shd w:val="clear" w:color="000000" w:fill="FFFFFF"/>
            <w:vAlign w:val="center"/>
          </w:tcPr>
          <w:p w:rsidR="003E6D49" w:rsidRPr="00341103" w:rsidRDefault="003E6D49" w:rsidP="00381DE2">
            <w:pPr>
              <w:spacing w:after="0" w:line="240" w:lineRule="auto"/>
              <w:jc w:val="right"/>
              <w:rPr>
                <w:rFonts w:ascii="Times New Roman" w:eastAsia="Times New Roman" w:hAnsi="Times New Roman"/>
                <w:b/>
                <w:bCs/>
                <w:sz w:val="18"/>
                <w:szCs w:val="18"/>
                <w:lang w:eastAsia="ru-RU"/>
              </w:rPr>
            </w:pPr>
            <w:r w:rsidRPr="00341103">
              <w:rPr>
                <w:rFonts w:ascii="Times New Roman" w:eastAsia="Times New Roman" w:hAnsi="Times New Roman"/>
                <w:b/>
                <w:bCs/>
                <w:sz w:val="18"/>
                <w:szCs w:val="18"/>
                <w:lang w:eastAsia="ru-RU"/>
              </w:rPr>
              <w:t>44 063</w:t>
            </w:r>
          </w:p>
        </w:tc>
      </w:tr>
      <w:tr w:rsidR="003E6D49" w:rsidRPr="00B631AF" w:rsidTr="00381DE2">
        <w:trPr>
          <w:trHeight w:val="20"/>
        </w:trPr>
        <w:tc>
          <w:tcPr>
            <w:tcW w:w="1913" w:type="pct"/>
            <w:tcBorders>
              <w:top w:val="nil"/>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Федеральный бюджет </w:t>
            </w:r>
          </w:p>
        </w:tc>
        <w:tc>
          <w:tcPr>
            <w:tcW w:w="441" w:type="pct"/>
            <w:tcBorders>
              <w:top w:val="nil"/>
              <w:left w:val="nil"/>
              <w:bottom w:val="single" w:sz="4" w:space="0" w:color="auto"/>
              <w:right w:val="nil"/>
            </w:tcBorders>
            <w:shd w:val="clear" w:color="000000" w:fill="FFFFFF"/>
            <w:vAlign w:val="center"/>
          </w:tcPr>
          <w:p w:rsidR="003E6D49" w:rsidRPr="009B7E22" w:rsidRDefault="003E6D49" w:rsidP="00381DE2">
            <w:pPr>
              <w:spacing w:after="0" w:line="240" w:lineRule="auto"/>
              <w:jc w:val="right"/>
              <w:rPr>
                <w:rFonts w:ascii="Times New Roman" w:eastAsia="Times New Roman" w:hAnsi="Times New Roman"/>
                <w:bCs/>
                <w:sz w:val="18"/>
                <w:szCs w:val="18"/>
                <w:lang w:eastAsia="ru-RU"/>
              </w:rPr>
            </w:pPr>
            <w:r w:rsidRPr="009B7E22">
              <w:rPr>
                <w:rFonts w:ascii="Times New Roman" w:eastAsia="Times New Roman" w:hAnsi="Times New Roman"/>
                <w:bCs/>
                <w:sz w:val="18"/>
                <w:szCs w:val="18"/>
                <w:lang w:eastAsia="ru-RU"/>
              </w:rPr>
              <w:t>28 525</w:t>
            </w:r>
          </w:p>
        </w:tc>
        <w:tc>
          <w:tcPr>
            <w:tcW w:w="441" w:type="pct"/>
            <w:tcBorders>
              <w:top w:val="nil"/>
              <w:left w:val="nil"/>
              <w:bottom w:val="single" w:sz="4" w:space="0" w:color="auto"/>
              <w:right w:val="nil"/>
            </w:tcBorders>
            <w:shd w:val="clear" w:color="000000" w:fill="FFFFFF"/>
            <w:vAlign w:val="center"/>
          </w:tcPr>
          <w:p w:rsidR="003E6D49" w:rsidRPr="009B7E22" w:rsidRDefault="003E6D49" w:rsidP="00381DE2">
            <w:pPr>
              <w:spacing w:after="0" w:line="240" w:lineRule="auto"/>
              <w:jc w:val="right"/>
              <w:rPr>
                <w:rFonts w:ascii="Times New Roman" w:eastAsia="Times New Roman" w:hAnsi="Times New Roman"/>
                <w:bCs/>
                <w:sz w:val="18"/>
                <w:szCs w:val="18"/>
                <w:lang w:eastAsia="ru-RU"/>
              </w:rPr>
            </w:pPr>
            <w:r w:rsidRPr="009B7E22">
              <w:rPr>
                <w:rFonts w:ascii="Times New Roman" w:eastAsia="Times New Roman" w:hAnsi="Times New Roman"/>
                <w:bCs/>
                <w:sz w:val="18"/>
                <w:szCs w:val="18"/>
                <w:lang w:eastAsia="ru-RU"/>
              </w:rPr>
              <w:t>29 517</w:t>
            </w:r>
          </w:p>
        </w:tc>
        <w:tc>
          <w:tcPr>
            <w:tcW w:w="441" w:type="pct"/>
            <w:tcBorders>
              <w:top w:val="nil"/>
              <w:left w:val="nil"/>
              <w:bottom w:val="single" w:sz="4" w:space="0" w:color="auto"/>
              <w:right w:val="nil"/>
            </w:tcBorders>
            <w:shd w:val="clear" w:color="000000" w:fill="FFFFFF"/>
            <w:noWrap/>
            <w:vAlign w:val="center"/>
          </w:tcPr>
          <w:p w:rsidR="003E6D49" w:rsidRPr="009B7E22" w:rsidRDefault="003E6D49" w:rsidP="00381DE2">
            <w:pPr>
              <w:spacing w:after="0" w:line="240" w:lineRule="auto"/>
              <w:jc w:val="right"/>
              <w:rPr>
                <w:rFonts w:ascii="Times New Roman" w:eastAsia="Times New Roman" w:hAnsi="Times New Roman"/>
                <w:bCs/>
                <w:sz w:val="18"/>
                <w:szCs w:val="18"/>
                <w:lang w:eastAsia="ru-RU"/>
              </w:rPr>
            </w:pPr>
            <w:r w:rsidRPr="009B7E22">
              <w:rPr>
                <w:rFonts w:ascii="Times New Roman" w:eastAsia="Times New Roman" w:hAnsi="Times New Roman"/>
                <w:bCs/>
                <w:sz w:val="18"/>
                <w:szCs w:val="18"/>
                <w:lang w:eastAsia="ru-RU"/>
              </w:rPr>
              <w:t>2</w:t>
            </w:r>
            <w:r>
              <w:rPr>
                <w:rFonts w:ascii="Times New Roman" w:eastAsia="Times New Roman" w:hAnsi="Times New Roman"/>
                <w:bCs/>
                <w:sz w:val="18"/>
                <w:szCs w:val="18"/>
                <w:lang w:eastAsia="ru-RU"/>
              </w:rPr>
              <w:t>9</w:t>
            </w:r>
            <w:r w:rsidRPr="009B7E22">
              <w:rPr>
                <w:rFonts w:ascii="Times New Roman" w:eastAsia="Times New Roman" w:hAnsi="Times New Roman"/>
                <w:bCs/>
                <w:sz w:val="18"/>
                <w:szCs w:val="18"/>
                <w:lang w:eastAsia="ru-RU"/>
              </w:rPr>
              <w:t xml:space="preserve"> 500</w:t>
            </w:r>
          </w:p>
        </w:tc>
        <w:tc>
          <w:tcPr>
            <w:tcW w:w="441" w:type="pct"/>
            <w:tcBorders>
              <w:top w:val="nil"/>
              <w:left w:val="nil"/>
              <w:bottom w:val="single" w:sz="4" w:space="0" w:color="auto"/>
              <w:right w:val="nil"/>
            </w:tcBorders>
            <w:shd w:val="clear" w:color="000000" w:fill="FFFFFF"/>
            <w:noWrap/>
            <w:vAlign w:val="center"/>
          </w:tcPr>
          <w:p w:rsidR="003E6D49" w:rsidRPr="00341103" w:rsidRDefault="003E6D49" w:rsidP="00381DE2">
            <w:pPr>
              <w:spacing w:after="0" w:line="240" w:lineRule="auto"/>
              <w:jc w:val="right"/>
              <w:rPr>
                <w:rFonts w:ascii="Times New Roman" w:eastAsia="Times New Roman" w:hAnsi="Times New Roman"/>
                <w:bCs/>
                <w:sz w:val="18"/>
                <w:szCs w:val="18"/>
                <w:lang w:eastAsia="ru-RU"/>
              </w:rPr>
            </w:pPr>
            <w:r w:rsidRPr="00341103">
              <w:rPr>
                <w:rFonts w:ascii="Times New Roman" w:eastAsia="Times New Roman" w:hAnsi="Times New Roman"/>
                <w:bCs/>
                <w:sz w:val="18"/>
                <w:szCs w:val="18"/>
                <w:lang w:eastAsia="ru-RU"/>
              </w:rPr>
              <w:t>33 163</w:t>
            </w:r>
          </w:p>
        </w:tc>
        <w:tc>
          <w:tcPr>
            <w:tcW w:w="441" w:type="pct"/>
            <w:tcBorders>
              <w:top w:val="nil"/>
              <w:left w:val="nil"/>
              <w:bottom w:val="single" w:sz="4" w:space="0" w:color="auto"/>
              <w:right w:val="nil"/>
            </w:tcBorders>
            <w:shd w:val="clear" w:color="000000" w:fill="FFFFFF"/>
            <w:noWrap/>
            <w:vAlign w:val="center"/>
          </w:tcPr>
          <w:p w:rsidR="003E6D49" w:rsidRPr="00341103" w:rsidRDefault="003E6D49" w:rsidP="00381DE2">
            <w:pPr>
              <w:spacing w:after="0" w:line="240" w:lineRule="auto"/>
              <w:jc w:val="right"/>
              <w:rPr>
                <w:rFonts w:ascii="Times New Roman" w:eastAsia="Times New Roman" w:hAnsi="Times New Roman"/>
                <w:bCs/>
                <w:sz w:val="18"/>
                <w:szCs w:val="18"/>
                <w:lang w:eastAsia="ru-RU"/>
              </w:rPr>
            </w:pPr>
            <w:r w:rsidRPr="00341103">
              <w:rPr>
                <w:rFonts w:ascii="Times New Roman" w:eastAsia="Times New Roman" w:hAnsi="Times New Roman"/>
                <w:bCs/>
                <w:sz w:val="18"/>
                <w:szCs w:val="18"/>
                <w:lang w:eastAsia="ru-RU"/>
              </w:rPr>
              <w:t>38 092</w:t>
            </w:r>
          </w:p>
        </w:tc>
        <w:tc>
          <w:tcPr>
            <w:tcW w:w="441" w:type="pct"/>
            <w:tcBorders>
              <w:top w:val="nil"/>
              <w:left w:val="nil"/>
              <w:bottom w:val="single" w:sz="4" w:space="0" w:color="auto"/>
              <w:right w:val="nil"/>
            </w:tcBorders>
            <w:shd w:val="clear" w:color="000000" w:fill="FFFFFF"/>
            <w:noWrap/>
            <w:vAlign w:val="center"/>
          </w:tcPr>
          <w:p w:rsidR="003E6D49" w:rsidRPr="00341103" w:rsidRDefault="003E6D49" w:rsidP="00381DE2">
            <w:pPr>
              <w:spacing w:after="0" w:line="240" w:lineRule="auto"/>
              <w:jc w:val="right"/>
              <w:rPr>
                <w:rFonts w:ascii="Times New Roman" w:eastAsia="Times New Roman" w:hAnsi="Times New Roman"/>
                <w:bCs/>
                <w:sz w:val="18"/>
                <w:szCs w:val="18"/>
                <w:lang w:eastAsia="ru-RU"/>
              </w:rPr>
            </w:pPr>
            <w:r w:rsidRPr="00341103">
              <w:rPr>
                <w:rFonts w:ascii="Times New Roman" w:eastAsia="Times New Roman" w:hAnsi="Times New Roman"/>
                <w:bCs/>
                <w:sz w:val="18"/>
                <w:szCs w:val="18"/>
                <w:lang w:eastAsia="ru-RU"/>
              </w:rPr>
              <w:t>40 885</w:t>
            </w:r>
          </w:p>
        </w:tc>
        <w:tc>
          <w:tcPr>
            <w:tcW w:w="441" w:type="pct"/>
            <w:tcBorders>
              <w:top w:val="nil"/>
              <w:left w:val="nil"/>
              <w:bottom w:val="single" w:sz="4" w:space="0" w:color="auto"/>
              <w:right w:val="nil"/>
            </w:tcBorders>
            <w:shd w:val="clear" w:color="000000" w:fill="FFFFFF"/>
            <w:vAlign w:val="center"/>
          </w:tcPr>
          <w:p w:rsidR="003E6D49" w:rsidRPr="00341103" w:rsidRDefault="003E6D49" w:rsidP="00381DE2">
            <w:pPr>
              <w:spacing w:after="0" w:line="240" w:lineRule="auto"/>
              <w:jc w:val="right"/>
              <w:rPr>
                <w:rFonts w:ascii="Times New Roman" w:eastAsia="Times New Roman" w:hAnsi="Times New Roman"/>
                <w:bCs/>
                <w:sz w:val="18"/>
                <w:szCs w:val="18"/>
                <w:lang w:eastAsia="ru-RU"/>
              </w:rPr>
            </w:pPr>
            <w:r w:rsidRPr="00341103">
              <w:rPr>
                <w:rFonts w:ascii="Times New Roman" w:eastAsia="Times New Roman" w:hAnsi="Times New Roman"/>
                <w:bCs/>
                <w:sz w:val="18"/>
                <w:szCs w:val="18"/>
                <w:lang w:eastAsia="ru-RU"/>
              </w:rPr>
              <w:t>44 063</w:t>
            </w:r>
          </w:p>
        </w:tc>
      </w:tr>
      <w:tr w:rsidR="003E6D49" w:rsidRPr="00B631AF" w:rsidTr="00381DE2">
        <w:trPr>
          <w:trHeight w:val="20"/>
        </w:trPr>
        <w:tc>
          <w:tcPr>
            <w:tcW w:w="1913"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3E6D49" w:rsidRPr="00B631AF" w:rsidTr="00381DE2">
        <w:trPr>
          <w:trHeight w:val="20"/>
        </w:trPr>
        <w:tc>
          <w:tcPr>
            <w:tcW w:w="2355" w:type="pct"/>
            <w:gridSpan w:val="2"/>
            <w:tcBorders>
              <w:top w:val="single" w:sz="4" w:space="0" w:color="auto"/>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3E6D49" w:rsidRPr="00B631AF" w:rsidTr="00381DE2">
        <w:trPr>
          <w:trHeight w:val="20"/>
        </w:trPr>
        <w:tc>
          <w:tcPr>
            <w:tcW w:w="2355" w:type="pct"/>
            <w:gridSpan w:val="2"/>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noWrap/>
            <w:vAlign w:val="center"/>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Транспорт</w:t>
            </w:r>
          </w:p>
        </w:tc>
      </w:tr>
      <w:tr w:rsidR="003E6D49" w:rsidRPr="00B631AF" w:rsidTr="00381DE2">
        <w:tc>
          <w:tcPr>
            <w:tcW w:w="2355" w:type="pct"/>
            <w:gridSpan w:val="2"/>
            <w:tcBorders>
              <w:top w:val="nil"/>
              <w:left w:val="nil"/>
              <w:bottom w:val="single" w:sz="4" w:space="0" w:color="000000"/>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vAlign w:val="center"/>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3E6D49" w:rsidRPr="00B631AF" w:rsidTr="00381DE2">
        <w:trPr>
          <w:trHeight w:val="20"/>
        </w:trPr>
        <w:tc>
          <w:tcPr>
            <w:tcW w:w="2355" w:type="pct"/>
            <w:gridSpan w:val="2"/>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5" w:type="pct"/>
            <w:gridSpan w:val="6"/>
            <w:tcBorders>
              <w:top w:val="single" w:sz="4" w:space="0" w:color="auto"/>
              <w:left w:val="nil"/>
              <w:bottom w:val="nil"/>
              <w:right w:val="nil"/>
            </w:tcBorders>
            <w:shd w:val="clear" w:color="000000" w:fill="FFFFFF"/>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3E6D49" w:rsidRPr="00B631AF" w:rsidTr="00381DE2">
        <w:trPr>
          <w:trHeight w:val="20"/>
        </w:trPr>
        <w:tc>
          <w:tcPr>
            <w:tcW w:w="2355" w:type="pct"/>
            <w:gridSpan w:val="2"/>
            <w:tcBorders>
              <w:top w:val="single" w:sz="4" w:space="0" w:color="auto"/>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3E6D49" w:rsidRPr="00B631AF" w:rsidTr="00381DE2">
        <w:trPr>
          <w:trHeight w:val="20"/>
        </w:trPr>
        <w:tc>
          <w:tcPr>
            <w:tcW w:w="2355" w:type="pct"/>
            <w:gridSpan w:val="2"/>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3E6D49" w:rsidRPr="00B631AF" w:rsidTr="00381DE2">
        <w:trPr>
          <w:trHeight w:val="20"/>
        </w:trPr>
        <w:tc>
          <w:tcPr>
            <w:tcW w:w="2355" w:type="pct"/>
            <w:gridSpan w:val="2"/>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7</w:t>
            </w:r>
          </w:p>
        </w:tc>
      </w:tr>
      <w:tr w:rsidR="003E6D49" w:rsidRPr="00B631AF" w:rsidTr="00381DE2">
        <w:trPr>
          <w:trHeight w:val="20"/>
        </w:trPr>
        <w:tc>
          <w:tcPr>
            <w:tcW w:w="2355" w:type="pct"/>
            <w:gridSpan w:val="2"/>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3E6D49" w:rsidRPr="00B631AF" w:rsidTr="00381DE2">
        <w:trPr>
          <w:trHeight w:val="20"/>
        </w:trPr>
        <w:tc>
          <w:tcPr>
            <w:tcW w:w="2355" w:type="pct"/>
            <w:gridSpan w:val="2"/>
            <w:tcBorders>
              <w:top w:val="nil"/>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hideMark/>
          </w:tcPr>
          <w:p w:rsidR="003E6D49" w:rsidRPr="009B35D3" w:rsidRDefault="003E6D49" w:rsidP="00381DE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бессрочно </w:t>
            </w:r>
          </w:p>
        </w:tc>
      </w:tr>
    </w:tbl>
    <w:p w:rsidR="003E6D49" w:rsidRPr="009B35D3" w:rsidRDefault="003E6D49" w:rsidP="003E6D49">
      <w:pPr>
        <w:spacing w:after="0"/>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(освобождается от налогообложения) реализация (а также передача, выполнение, оказание для собственных нужд) на </w:t>
      </w:r>
      <w:r>
        <w:rPr>
          <w:rFonts w:ascii="Times New Roman" w:hAnsi="Times New Roman"/>
          <w:sz w:val="24"/>
          <w:szCs w:val="24"/>
        </w:rPr>
        <w:t>территории Российской Федерации</w:t>
      </w:r>
      <w:r w:rsidRPr="009B35D3">
        <w:rPr>
          <w:rFonts w:ascii="Times New Roman" w:hAnsi="Times New Roman"/>
          <w:sz w:val="24"/>
          <w:szCs w:val="24"/>
        </w:rPr>
        <w:t xml:space="preserve"> </w:t>
      </w:r>
      <w:r>
        <w:rPr>
          <w:rFonts w:ascii="Times New Roman" w:hAnsi="Times New Roman"/>
          <w:sz w:val="24"/>
          <w:szCs w:val="24"/>
        </w:rPr>
        <w:t>услуг по перевозке пассажиров:</w:t>
      </w:r>
    </w:p>
    <w:p w:rsidR="003E6D49" w:rsidRDefault="003E6D49" w:rsidP="003E6D49">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городским пассажирским транспортом общего пользования (за исключением такси, в том числе маршрутного).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w:t>
      </w:r>
      <w:r>
        <w:rPr>
          <w:rFonts w:ascii="Times New Roman" w:hAnsi="Times New Roman"/>
          <w:sz w:val="24"/>
          <w:szCs w:val="24"/>
        </w:rPr>
        <w:t>денных в установленном порядке;</w:t>
      </w:r>
    </w:p>
    <w:p w:rsidR="003E6D49" w:rsidRPr="005A267F" w:rsidRDefault="003E6D49" w:rsidP="003E6D49">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3E6D49" w:rsidRPr="009B35D3" w:rsidRDefault="003E6D49" w:rsidP="003E6D49">
      <w:pPr>
        <w:spacing w:after="0"/>
        <w:jc w:val="both"/>
        <w:rPr>
          <w:rFonts w:ascii="Times New Roman" w:hAnsi="Times New Roman"/>
          <w:sz w:val="24"/>
          <w:szCs w:val="24"/>
        </w:rPr>
      </w:pPr>
      <w:r w:rsidRPr="009B35D3">
        <w:rPr>
          <w:rFonts w:ascii="Times New Roman" w:hAnsi="Times New Roman"/>
          <w:sz w:val="24"/>
          <w:szCs w:val="24"/>
        </w:rPr>
        <w:t xml:space="preserve">Действие положения абзаца </w:t>
      </w:r>
      <w:r>
        <w:rPr>
          <w:rFonts w:ascii="Times New Roman" w:hAnsi="Times New Roman"/>
          <w:sz w:val="24"/>
          <w:szCs w:val="24"/>
        </w:rPr>
        <w:t>3</w:t>
      </w:r>
      <w:r w:rsidRPr="009B35D3">
        <w:rPr>
          <w:rFonts w:ascii="Times New Roman" w:hAnsi="Times New Roman"/>
          <w:sz w:val="24"/>
          <w:szCs w:val="24"/>
        </w:rPr>
        <w:t xml:space="preserve"> подпункта 7 пункта 2</w:t>
      </w:r>
      <w:r w:rsidR="00DB6F11">
        <w:rPr>
          <w:rFonts w:ascii="Times New Roman" w:hAnsi="Times New Roman"/>
          <w:sz w:val="24"/>
          <w:szCs w:val="24"/>
        </w:rPr>
        <w:t xml:space="preserve"> статьи 149</w:t>
      </w:r>
      <w:r w:rsidRPr="009B35D3">
        <w:rPr>
          <w:rFonts w:ascii="Times New Roman" w:hAnsi="Times New Roman"/>
          <w:sz w:val="24"/>
          <w:szCs w:val="24"/>
        </w:rPr>
        <w:t xml:space="preserve"> НК РФ в части услуг по перевозке пассажиров железнодорожным транспортом в пригородном сообщении приостановлено до 1 января 2030 года. </w:t>
      </w:r>
      <w:proofErr w:type="gramStart"/>
      <w:r w:rsidRPr="009B35D3">
        <w:rPr>
          <w:rFonts w:ascii="Times New Roman" w:hAnsi="Times New Roman"/>
          <w:sz w:val="24"/>
          <w:szCs w:val="24"/>
        </w:rPr>
        <w:t xml:space="preserve">Положение абзаца </w:t>
      </w:r>
      <w:r>
        <w:rPr>
          <w:rFonts w:ascii="Times New Roman" w:hAnsi="Times New Roman"/>
          <w:sz w:val="24"/>
          <w:szCs w:val="24"/>
        </w:rPr>
        <w:t>3</w:t>
      </w:r>
      <w:r w:rsidRPr="009B35D3">
        <w:rPr>
          <w:rFonts w:ascii="Times New Roman" w:hAnsi="Times New Roman"/>
          <w:sz w:val="24"/>
          <w:szCs w:val="24"/>
        </w:rPr>
        <w:t xml:space="preserve"> подпункта 7 пункта 2</w:t>
      </w:r>
      <w:r w:rsidR="00DB6F11">
        <w:rPr>
          <w:rFonts w:ascii="Times New Roman" w:hAnsi="Times New Roman"/>
          <w:sz w:val="24"/>
          <w:szCs w:val="24"/>
        </w:rPr>
        <w:t xml:space="preserve"> статьи 149</w:t>
      </w:r>
      <w:r>
        <w:rPr>
          <w:rFonts w:ascii="Times New Roman" w:hAnsi="Times New Roman"/>
          <w:sz w:val="24"/>
          <w:szCs w:val="24"/>
        </w:rPr>
        <w:t xml:space="preserve"> </w:t>
      </w:r>
      <w:r w:rsidRPr="009B35D3">
        <w:rPr>
          <w:rFonts w:ascii="Times New Roman" w:hAnsi="Times New Roman"/>
          <w:sz w:val="24"/>
          <w:szCs w:val="24"/>
        </w:rPr>
        <w:t xml:space="preserve">НК РФ в части услуг по перевозке пассажиров железнодорожным транспортом в </w:t>
      </w:r>
      <w:r w:rsidRPr="009B35D3">
        <w:rPr>
          <w:rFonts w:ascii="Times New Roman" w:hAnsi="Times New Roman"/>
          <w:sz w:val="24"/>
          <w:szCs w:val="24"/>
        </w:rPr>
        <w:lastRenderedPageBreak/>
        <w:t xml:space="preserve">пригородном сообщении не применяется в отношении операций по реализации указанных услуг начиная с 1 января 2015 года в отношении налогоплательщиков, которые при исчислении суммы </w:t>
      </w:r>
      <w:r>
        <w:rPr>
          <w:rFonts w:ascii="Times New Roman" w:hAnsi="Times New Roman"/>
          <w:sz w:val="24"/>
          <w:szCs w:val="24"/>
        </w:rPr>
        <w:t>НДС</w:t>
      </w:r>
      <w:r w:rsidRPr="009B35D3">
        <w:rPr>
          <w:rFonts w:ascii="Times New Roman" w:hAnsi="Times New Roman"/>
          <w:sz w:val="24"/>
          <w:szCs w:val="24"/>
        </w:rPr>
        <w:t>, подлежащей уплате (возмещению) за первый квартал 2015 года, применили положения подпункта 9.2 пункта 1 статьи</w:t>
      </w:r>
      <w:proofErr w:type="gramEnd"/>
      <w:r w:rsidRPr="009B35D3">
        <w:rPr>
          <w:rFonts w:ascii="Times New Roman" w:hAnsi="Times New Roman"/>
          <w:sz w:val="24"/>
          <w:szCs w:val="24"/>
        </w:rPr>
        <w:t xml:space="preserve"> </w:t>
      </w:r>
      <w:proofErr w:type="gramStart"/>
      <w:r w:rsidRPr="009B35D3">
        <w:rPr>
          <w:rFonts w:ascii="Times New Roman" w:hAnsi="Times New Roman"/>
          <w:sz w:val="24"/>
          <w:szCs w:val="24"/>
        </w:rPr>
        <w:t>164</w:t>
      </w:r>
      <w:r>
        <w:rPr>
          <w:rFonts w:ascii="Times New Roman" w:hAnsi="Times New Roman"/>
          <w:sz w:val="24"/>
          <w:szCs w:val="24"/>
        </w:rPr>
        <w:t xml:space="preserve"> НК РФ</w:t>
      </w:r>
      <w:r w:rsidRPr="009B35D3">
        <w:rPr>
          <w:rFonts w:ascii="Times New Roman" w:hAnsi="Times New Roman"/>
          <w:sz w:val="24"/>
          <w:szCs w:val="24"/>
        </w:rPr>
        <w:t xml:space="preserve"> и пункта 9.2 статьи 167 НК РФ и представили документ, предусмотренный пунктом 5.2 статьи 165 НК РФ</w:t>
      </w:r>
      <w:r>
        <w:rPr>
          <w:rFonts w:ascii="Times New Roman" w:hAnsi="Times New Roman"/>
          <w:sz w:val="24"/>
          <w:szCs w:val="24"/>
        </w:rPr>
        <w:t>, –</w:t>
      </w:r>
      <w:r w:rsidRPr="009B35D3">
        <w:rPr>
          <w:rFonts w:ascii="Times New Roman" w:hAnsi="Times New Roman"/>
          <w:sz w:val="24"/>
          <w:szCs w:val="24"/>
        </w:rPr>
        <w:t xml:space="preserve"> см. часть 3 статьи 3 Федеральн</w:t>
      </w:r>
      <w:r>
        <w:rPr>
          <w:rFonts w:ascii="Times New Roman" w:hAnsi="Times New Roman"/>
          <w:sz w:val="24"/>
          <w:szCs w:val="24"/>
        </w:rPr>
        <w:t>ого закона от 6 апреля 2015 г. №</w:t>
      </w:r>
      <w:r w:rsidRPr="009B35D3">
        <w:rPr>
          <w:rFonts w:ascii="Times New Roman" w:hAnsi="Times New Roman"/>
          <w:sz w:val="24"/>
          <w:szCs w:val="24"/>
        </w:rPr>
        <w:t xml:space="preserve"> 83-ФЗ</w:t>
      </w:r>
      <w:r>
        <w:rPr>
          <w:rFonts w:ascii="Times New Roman" w:hAnsi="Times New Roman"/>
          <w:sz w:val="24"/>
          <w:szCs w:val="24"/>
        </w:rPr>
        <w:t xml:space="preserve"> «</w:t>
      </w:r>
      <w:r w:rsidRPr="00092D8E">
        <w:rPr>
          <w:rFonts w:ascii="Times New Roman" w:hAnsi="Times New Roman"/>
          <w:sz w:val="24"/>
          <w:szCs w:val="24"/>
        </w:rPr>
        <w:t>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w:t>
      </w:r>
      <w:proofErr w:type="gramEnd"/>
      <w:r w:rsidRPr="00092D8E">
        <w:rPr>
          <w:rFonts w:ascii="Times New Roman" w:hAnsi="Times New Roman"/>
          <w:sz w:val="24"/>
          <w:szCs w:val="24"/>
        </w:rPr>
        <w:t xml:space="preserve"> </w:t>
      </w:r>
      <w:proofErr w:type="gramStart"/>
      <w:r w:rsidRPr="00092D8E">
        <w:rPr>
          <w:rFonts w:ascii="Times New Roman" w:hAnsi="Times New Roman"/>
          <w:sz w:val="24"/>
          <w:szCs w:val="24"/>
        </w:rPr>
        <w:t>кодекса Российской Федерации в части услуг по перевозке пассажиров железнодорожным транспортом в пригородном сообщении</w:t>
      </w:r>
      <w:r>
        <w:rPr>
          <w:rFonts w:ascii="Times New Roman" w:hAnsi="Times New Roman"/>
          <w:sz w:val="24"/>
          <w:szCs w:val="24"/>
        </w:rPr>
        <w:t>» (таблица № 2.1 н</w:t>
      </w:r>
      <w:r w:rsidR="008A4D4D">
        <w:rPr>
          <w:rFonts w:ascii="Times New Roman" w:hAnsi="Times New Roman"/>
          <w:sz w:val="24"/>
          <w:szCs w:val="24"/>
        </w:rPr>
        <w:t>астояще</w:t>
      </w:r>
      <w:r>
        <w:rPr>
          <w:rFonts w:ascii="Times New Roman" w:hAnsi="Times New Roman"/>
          <w:sz w:val="24"/>
          <w:szCs w:val="24"/>
        </w:rPr>
        <w:t xml:space="preserve">го </w:t>
      </w:r>
      <w:r w:rsidR="00DB6F11">
        <w:rPr>
          <w:rFonts w:ascii="Times New Roman" w:hAnsi="Times New Roman"/>
          <w:sz w:val="24"/>
          <w:szCs w:val="24"/>
        </w:rPr>
        <w:t>Отчета</w:t>
      </w:r>
      <w:r>
        <w:rPr>
          <w:rFonts w:ascii="Times New Roman" w:hAnsi="Times New Roman"/>
          <w:sz w:val="24"/>
          <w:szCs w:val="24"/>
        </w:rPr>
        <w:t>)</w:t>
      </w:r>
      <w:r w:rsidRPr="009B35D3">
        <w:rPr>
          <w:rFonts w:ascii="Times New Roman" w:hAnsi="Times New Roman"/>
          <w:sz w:val="24"/>
          <w:szCs w:val="24"/>
        </w:rPr>
        <w:t>.</w:t>
      </w:r>
      <w:proofErr w:type="gramEnd"/>
    </w:p>
    <w:p w:rsidR="002F5800" w:rsidRPr="009B35D3" w:rsidRDefault="002F5800" w:rsidP="00B27C43">
      <w:pPr>
        <w:spacing w:after="0"/>
        <w:jc w:val="both"/>
        <w:rPr>
          <w:rFonts w:ascii="Times New Roman" w:hAnsi="Times New Roman"/>
          <w:sz w:val="24"/>
          <w:szCs w:val="24"/>
        </w:rPr>
      </w:pPr>
    </w:p>
    <w:p w:rsidR="008652FE" w:rsidRPr="00B90643" w:rsidRDefault="008652FE" w:rsidP="005A267F">
      <w:pPr>
        <w:pStyle w:val="a9"/>
        <w:keepNext/>
        <w:numPr>
          <w:ilvl w:val="0"/>
          <w:numId w:val="40"/>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Ставка НДС 10</w:t>
      </w:r>
      <w:r w:rsidR="007552E6">
        <w:rPr>
          <w:rFonts w:ascii="Times New Roman" w:hAnsi="Times New Roman"/>
          <w:i/>
          <w:sz w:val="24"/>
          <w:szCs w:val="24"/>
        </w:rPr>
        <w:t xml:space="preserve"> процентов</w:t>
      </w:r>
      <w:r w:rsidRPr="009B35D3">
        <w:rPr>
          <w:rFonts w:ascii="Times New Roman" w:hAnsi="Times New Roman"/>
          <w:i/>
          <w:sz w:val="24"/>
          <w:szCs w:val="24"/>
        </w:rPr>
        <w:t xml:space="preserve"> при реализации и</w:t>
      </w:r>
      <w:r w:rsidR="001D152C">
        <w:rPr>
          <w:rFonts w:ascii="Times New Roman" w:hAnsi="Times New Roman"/>
          <w:i/>
          <w:sz w:val="24"/>
          <w:szCs w:val="24"/>
        </w:rPr>
        <w:t xml:space="preserve"> (или)</w:t>
      </w:r>
      <w:r w:rsidRPr="009B35D3">
        <w:rPr>
          <w:rFonts w:ascii="Times New Roman" w:hAnsi="Times New Roman"/>
          <w:i/>
          <w:sz w:val="24"/>
          <w:szCs w:val="24"/>
        </w:rPr>
        <w:t xml:space="preserve"> ввозе </w:t>
      </w:r>
      <w:r w:rsidRPr="00B90643">
        <w:rPr>
          <w:rFonts w:ascii="Times New Roman" w:hAnsi="Times New Roman"/>
          <w:i/>
          <w:sz w:val="24"/>
          <w:szCs w:val="24"/>
        </w:rPr>
        <w:t>определенных товаров</w:t>
      </w:r>
      <w:r w:rsidR="00BD76B1">
        <w:rPr>
          <w:rFonts w:ascii="Times New Roman" w:hAnsi="Times New Roman"/>
          <w:i/>
          <w:sz w:val="24"/>
          <w:szCs w:val="24"/>
        </w:rPr>
        <w:t xml:space="preserve"> (услуг)</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033"/>
        <w:gridCol w:w="960"/>
        <w:gridCol w:w="960"/>
        <w:gridCol w:w="960"/>
        <w:gridCol w:w="960"/>
        <w:gridCol w:w="960"/>
        <w:gridCol w:w="960"/>
        <w:gridCol w:w="960"/>
      </w:tblGrid>
      <w:tr w:rsidR="002D70B4" w:rsidRPr="00B631AF" w:rsidTr="00D03A11">
        <w:trPr>
          <w:trHeight w:val="227"/>
        </w:trPr>
        <w:tc>
          <w:tcPr>
            <w:tcW w:w="1555" w:type="pct"/>
            <w:tcBorders>
              <w:top w:val="nil"/>
              <w:left w:val="nil"/>
              <w:bottom w:val="single" w:sz="4" w:space="0" w:color="auto"/>
              <w:right w:val="nil"/>
            </w:tcBorders>
            <w:shd w:val="clear" w:color="000000" w:fill="FFFFFF"/>
            <w:noWrap/>
            <w:vAlign w:val="center"/>
            <w:hideMark/>
          </w:tcPr>
          <w:p w:rsidR="002D70B4" w:rsidRPr="009B35D3" w:rsidRDefault="002D70B4" w:rsidP="002D70B4">
            <w:pPr>
              <w:spacing w:after="0" w:line="240" w:lineRule="auto"/>
              <w:jc w:val="right"/>
              <w:rPr>
                <w:rFonts w:ascii="Times New Roman" w:eastAsia="Times New Roman" w:hAnsi="Times New Roman"/>
                <w:sz w:val="18"/>
                <w:szCs w:val="18"/>
                <w:lang w:eastAsia="ru-RU"/>
              </w:rPr>
            </w:pPr>
          </w:p>
        </w:tc>
        <w:tc>
          <w:tcPr>
            <w:tcW w:w="492" w:type="pct"/>
            <w:tcBorders>
              <w:top w:val="nil"/>
              <w:left w:val="nil"/>
              <w:bottom w:val="single" w:sz="4" w:space="0" w:color="auto"/>
              <w:right w:val="nil"/>
            </w:tcBorders>
            <w:shd w:val="clear" w:color="000000" w:fill="FFFFFF"/>
            <w:vAlign w:val="center"/>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2" w:type="pct"/>
            <w:tcBorders>
              <w:top w:val="nil"/>
              <w:left w:val="nil"/>
              <w:bottom w:val="single" w:sz="4" w:space="0" w:color="auto"/>
              <w:right w:val="nil"/>
            </w:tcBorders>
            <w:shd w:val="clear" w:color="000000" w:fill="FFFFFF"/>
            <w:vAlign w:val="center"/>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92" w:type="pct"/>
            <w:tcBorders>
              <w:top w:val="nil"/>
              <w:left w:val="nil"/>
              <w:bottom w:val="single" w:sz="4" w:space="0" w:color="auto"/>
              <w:right w:val="nil"/>
            </w:tcBorders>
            <w:shd w:val="clear" w:color="000000" w:fill="FFFFFF"/>
            <w:noWrap/>
            <w:vAlign w:val="center"/>
            <w:hideMark/>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92" w:type="pct"/>
            <w:tcBorders>
              <w:top w:val="nil"/>
              <w:left w:val="nil"/>
              <w:bottom w:val="single" w:sz="4" w:space="0" w:color="auto"/>
              <w:right w:val="nil"/>
            </w:tcBorders>
            <w:shd w:val="clear" w:color="000000" w:fill="FFFFFF"/>
            <w:noWrap/>
            <w:vAlign w:val="center"/>
            <w:hideMark/>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92" w:type="pct"/>
            <w:tcBorders>
              <w:top w:val="nil"/>
              <w:left w:val="nil"/>
              <w:bottom w:val="single" w:sz="4" w:space="0" w:color="auto"/>
              <w:right w:val="nil"/>
            </w:tcBorders>
            <w:shd w:val="clear" w:color="000000" w:fill="FFFFFF"/>
            <w:noWrap/>
            <w:vAlign w:val="center"/>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92" w:type="pct"/>
            <w:tcBorders>
              <w:top w:val="nil"/>
              <w:left w:val="nil"/>
              <w:bottom w:val="single" w:sz="4" w:space="0" w:color="auto"/>
              <w:right w:val="nil"/>
            </w:tcBorders>
            <w:shd w:val="clear" w:color="000000" w:fill="FFFFFF"/>
            <w:noWrap/>
            <w:vAlign w:val="center"/>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92" w:type="pct"/>
            <w:tcBorders>
              <w:top w:val="nil"/>
              <w:left w:val="nil"/>
              <w:bottom w:val="single" w:sz="4" w:space="0" w:color="auto"/>
              <w:right w:val="nil"/>
            </w:tcBorders>
            <w:shd w:val="clear" w:color="000000" w:fill="FFFFFF"/>
            <w:vAlign w:val="center"/>
          </w:tcPr>
          <w:p w:rsidR="002D70B4" w:rsidRPr="009B35D3" w:rsidRDefault="002D70B4"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E1C31" w:rsidRPr="00B631AF" w:rsidTr="00D03A11">
        <w:trPr>
          <w:trHeight w:val="227"/>
        </w:trPr>
        <w:tc>
          <w:tcPr>
            <w:tcW w:w="1555" w:type="pct"/>
            <w:tcBorders>
              <w:top w:val="single" w:sz="4" w:space="0" w:color="auto"/>
              <w:left w:val="nil"/>
              <w:bottom w:val="single" w:sz="4" w:space="0" w:color="auto"/>
              <w:right w:val="nil"/>
            </w:tcBorders>
            <w:shd w:val="clear" w:color="000000" w:fill="FFFFFF"/>
            <w:noWrap/>
            <w:vAlign w:val="center"/>
            <w:hideMark/>
          </w:tcPr>
          <w:p w:rsidR="007E1C31" w:rsidRPr="009B35D3" w:rsidRDefault="007E1C31" w:rsidP="002D70B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92" w:type="pct"/>
            <w:tcBorders>
              <w:top w:val="single" w:sz="4" w:space="0" w:color="auto"/>
              <w:left w:val="nil"/>
              <w:bottom w:val="single" w:sz="4" w:space="0" w:color="auto"/>
              <w:right w:val="nil"/>
            </w:tcBorders>
            <w:shd w:val="clear" w:color="000000" w:fill="FFFFFF"/>
            <w:vAlign w:val="center"/>
          </w:tcPr>
          <w:p w:rsidR="007E1C31" w:rsidRPr="0036308A" w:rsidRDefault="007E1C31" w:rsidP="0072677D">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454 034</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A0790">
            <w:pPr>
              <w:spacing w:after="0" w:line="240" w:lineRule="auto"/>
              <w:jc w:val="center"/>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483 748</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A0790">
            <w:pPr>
              <w:spacing w:after="0" w:line="240" w:lineRule="auto"/>
              <w:jc w:val="center"/>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558 743</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A0790">
            <w:pPr>
              <w:spacing w:after="0" w:line="240" w:lineRule="auto"/>
              <w:jc w:val="center"/>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628 123</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A0790">
            <w:pPr>
              <w:spacing w:after="0" w:line="240" w:lineRule="auto"/>
              <w:jc w:val="center"/>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765 544</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A0790">
            <w:pPr>
              <w:spacing w:after="0" w:line="240" w:lineRule="auto"/>
              <w:jc w:val="center"/>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820 447</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A0790">
            <w:pPr>
              <w:spacing w:after="0" w:line="240" w:lineRule="auto"/>
              <w:jc w:val="center"/>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834 874</w:t>
            </w:r>
          </w:p>
        </w:tc>
      </w:tr>
      <w:tr w:rsidR="007E1C31" w:rsidRPr="00B631AF" w:rsidTr="00D03A11">
        <w:trPr>
          <w:trHeight w:val="227"/>
        </w:trPr>
        <w:tc>
          <w:tcPr>
            <w:tcW w:w="1555"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5C7D69">
            <w:pPr>
              <w:spacing w:after="0" w:line="240" w:lineRule="auto"/>
              <w:ind w:left="113"/>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454 034</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483 748</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558 743</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628 123</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765 544</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820 447</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834 874</w:t>
            </w:r>
          </w:p>
        </w:tc>
      </w:tr>
      <w:tr w:rsidR="007E1C31" w:rsidRPr="00B631AF" w:rsidTr="00D03A11">
        <w:trPr>
          <w:trHeight w:val="227"/>
        </w:trPr>
        <w:tc>
          <w:tcPr>
            <w:tcW w:w="1555" w:type="pct"/>
            <w:tcBorders>
              <w:top w:val="single" w:sz="4" w:space="0" w:color="auto"/>
              <w:left w:val="nil"/>
              <w:bottom w:val="single" w:sz="4" w:space="0" w:color="auto"/>
              <w:right w:val="nil"/>
            </w:tcBorders>
            <w:shd w:val="clear" w:color="auto" w:fill="FFFFFF"/>
            <w:noWrap/>
            <w:vAlign w:val="center"/>
          </w:tcPr>
          <w:p w:rsidR="007E1C31" w:rsidRPr="009B35D3" w:rsidRDefault="007E1C31" w:rsidP="00D1549B">
            <w:pPr>
              <w:pStyle w:val="a9"/>
              <w:spacing w:after="0" w:line="240" w:lineRule="auto"/>
              <w:ind w:left="227"/>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продовольственные товары</w:t>
            </w:r>
          </w:p>
        </w:tc>
        <w:tc>
          <w:tcPr>
            <w:tcW w:w="492" w:type="pct"/>
            <w:tcBorders>
              <w:top w:val="single" w:sz="4" w:space="0" w:color="auto"/>
              <w:left w:val="nil"/>
              <w:bottom w:val="single" w:sz="4" w:space="0" w:color="auto"/>
              <w:right w:val="nil"/>
            </w:tcBorders>
            <w:shd w:val="clear" w:color="auto"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331 043</w:t>
            </w:r>
          </w:p>
        </w:tc>
        <w:tc>
          <w:tcPr>
            <w:tcW w:w="492" w:type="pct"/>
            <w:tcBorders>
              <w:top w:val="single" w:sz="4" w:space="0" w:color="auto"/>
              <w:left w:val="nil"/>
              <w:bottom w:val="single" w:sz="4" w:space="0" w:color="auto"/>
              <w:right w:val="nil"/>
            </w:tcBorders>
            <w:shd w:val="clear" w:color="auto"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338 224</w:t>
            </w:r>
          </w:p>
        </w:tc>
        <w:tc>
          <w:tcPr>
            <w:tcW w:w="492" w:type="pct"/>
            <w:tcBorders>
              <w:top w:val="single" w:sz="4" w:space="0" w:color="auto"/>
              <w:left w:val="nil"/>
              <w:bottom w:val="single" w:sz="4" w:space="0" w:color="auto"/>
              <w:right w:val="nil"/>
            </w:tcBorders>
            <w:shd w:val="clear" w:color="auto"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389 420</w:t>
            </w:r>
          </w:p>
        </w:tc>
        <w:tc>
          <w:tcPr>
            <w:tcW w:w="492" w:type="pct"/>
            <w:tcBorders>
              <w:top w:val="single" w:sz="4" w:space="0" w:color="auto"/>
              <w:left w:val="nil"/>
              <w:bottom w:val="single" w:sz="4" w:space="0" w:color="auto"/>
              <w:right w:val="nil"/>
            </w:tcBorders>
            <w:shd w:val="clear" w:color="auto"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437 775</w:t>
            </w:r>
          </w:p>
        </w:tc>
        <w:tc>
          <w:tcPr>
            <w:tcW w:w="492" w:type="pct"/>
            <w:tcBorders>
              <w:top w:val="single" w:sz="4" w:space="0" w:color="auto"/>
              <w:left w:val="nil"/>
              <w:bottom w:val="single" w:sz="4" w:space="0" w:color="auto"/>
              <w:right w:val="nil"/>
            </w:tcBorders>
            <w:shd w:val="clear" w:color="auto"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533 551</w:t>
            </w:r>
          </w:p>
        </w:tc>
        <w:tc>
          <w:tcPr>
            <w:tcW w:w="492" w:type="pct"/>
            <w:tcBorders>
              <w:top w:val="single" w:sz="4" w:space="0" w:color="auto"/>
              <w:left w:val="nil"/>
              <w:bottom w:val="single" w:sz="4" w:space="0" w:color="auto"/>
              <w:right w:val="nil"/>
            </w:tcBorders>
            <w:shd w:val="clear" w:color="auto"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571 817</w:t>
            </w:r>
          </w:p>
        </w:tc>
        <w:tc>
          <w:tcPr>
            <w:tcW w:w="492" w:type="pct"/>
            <w:tcBorders>
              <w:top w:val="single" w:sz="4" w:space="0" w:color="auto"/>
              <w:left w:val="nil"/>
              <w:bottom w:val="single" w:sz="4" w:space="0" w:color="auto"/>
              <w:right w:val="nil"/>
            </w:tcBorders>
            <w:shd w:val="clear" w:color="auto"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615 532</w:t>
            </w:r>
          </w:p>
        </w:tc>
      </w:tr>
      <w:tr w:rsidR="007E1C31" w:rsidRPr="00B631AF" w:rsidTr="00D03A11">
        <w:trPr>
          <w:trHeight w:val="227"/>
        </w:trPr>
        <w:tc>
          <w:tcPr>
            <w:tcW w:w="1555"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D1549B">
            <w:pPr>
              <w:pStyle w:val="a9"/>
              <w:spacing w:after="0" w:line="240" w:lineRule="auto"/>
              <w:ind w:left="227"/>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товары для детей</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14 600</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16 060</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18 491</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20 787</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25 335</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27 152</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29 227</w:t>
            </w:r>
          </w:p>
        </w:tc>
      </w:tr>
      <w:tr w:rsidR="007E1C31" w:rsidRPr="00B631AF" w:rsidTr="00D03A11">
        <w:trPr>
          <w:trHeight w:val="227"/>
        </w:trPr>
        <w:tc>
          <w:tcPr>
            <w:tcW w:w="1555"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D1549B">
            <w:pPr>
              <w:pStyle w:val="a9"/>
              <w:spacing w:after="0" w:line="240" w:lineRule="auto"/>
              <w:ind w:left="227"/>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периодические печатные издания</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7 449</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7 827</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9 012</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10 131</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12 348</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13 233</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14 245</w:t>
            </w:r>
          </w:p>
        </w:tc>
      </w:tr>
      <w:tr w:rsidR="007E1C31" w:rsidRPr="00B631AF" w:rsidTr="00D03A11">
        <w:trPr>
          <w:trHeight w:val="227"/>
        </w:trPr>
        <w:tc>
          <w:tcPr>
            <w:tcW w:w="1555"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D1549B">
            <w:pPr>
              <w:pStyle w:val="a9"/>
              <w:spacing w:after="0" w:line="240" w:lineRule="auto"/>
              <w:ind w:left="227"/>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медицинские товары</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87 852</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96 637</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111 265</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125 081</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152 446</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163 379</w:t>
            </w:r>
          </w:p>
        </w:tc>
        <w:tc>
          <w:tcPr>
            <w:tcW w:w="492"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175 870</w:t>
            </w:r>
          </w:p>
        </w:tc>
      </w:tr>
      <w:tr w:rsidR="00D31A1C" w:rsidRPr="00B631AF" w:rsidTr="00D03A11">
        <w:trPr>
          <w:trHeight w:val="227"/>
        </w:trPr>
        <w:tc>
          <w:tcPr>
            <w:tcW w:w="1555"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D1549B">
            <w:pPr>
              <w:pStyle w:val="a9"/>
              <w:spacing w:after="0" w:line="240" w:lineRule="auto"/>
              <w:ind w:left="227"/>
              <w:rPr>
                <w:rFonts w:ascii="Times New Roman" w:eastAsia="Times New Roman" w:hAnsi="Times New Roman"/>
                <w:sz w:val="18"/>
                <w:szCs w:val="18"/>
                <w:lang w:eastAsia="ru-RU"/>
              </w:rPr>
            </w:pPr>
            <w:r>
              <w:rPr>
                <w:rFonts w:ascii="Times New Roman" w:eastAsia="Times New Roman" w:hAnsi="Times New Roman"/>
                <w:sz w:val="18"/>
                <w:szCs w:val="18"/>
                <w:lang w:eastAsia="ru-RU"/>
              </w:rPr>
              <w:t>внутренние воздушные перевозки пассажиров и багажа</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Pr>
                <w:rFonts w:ascii="Times New Roman" w:hAnsi="Times New Roman"/>
                <w:sz w:val="18"/>
                <w:szCs w:val="18"/>
              </w:rPr>
              <w:t>13 090</w:t>
            </w:r>
          </w:p>
        </w:tc>
        <w:tc>
          <w:tcPr>
            <w:tcW w:w="492"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25 000</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30 555</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34 349</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41 864</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44 866</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Pr>
                <w:rFonts w:ascii="Times New Roman" w:hAnsi="Times New Roman"/>
                <w:sz w:val="18"/>
                <w:szCs w:val="18"/>
              </w:rPr>
              <w:t>-</w:t>
            </w:r>
          </w:p>
        </w:tc>
      </w:tr>
    </w:tbl>
    <w:p w:rsidR="008652FE" w:rsidRDefault="008652FE" w:rsidP="00B27C43">
      <w:pPr>
        <w:spacing w:after="0"/>
        <w:jc w:val="both"/>
        <w:rPr>
          <w:rFonts w:ascii="Times New Roman" w:hAnsi="Times New Roman"/>
          <w:sz w:val="24"/>
          <w:szCs w:val="24"/>
        </w:rPr>
      </w:pPr>
      <w:r w:rsidRPr="00086C5D">
        <w:rPr>
          <w:rFonts w:ascii="Times New Roman" w:hAnsi="Times New Roman"/>
          <w:sz w:val="24"/>
          <w:szCs w:val="24"/>
        </w:rPr>
        <w:t>Данные статистической налогово</w:t>
      </w:r>
      <w:r w:rsidR="00BB3750" w:rsidRPr="00086C5D">
        <w:rPr>
          <w:rFonts w:ascii="Times New Roman" w:hAnsi="Times New Roman"/>
          <w:sz w:val="24"/>
          <w:szCs w:val="24"/>
        </w:rPr>
        <w:t>й отчетности ФНС</w:t>
      </w:r>
      <w:r w:rsidR="0072677D">
        <w:rPr>
          <w:rFonts w:ascii="Times New Roman" w:hAnsi="Times New Roman"/>
          <w:sz w:val="24"/>
          <w:szCs w:val="24"/>
        </w:rPr>
        <w:t xml:space="preserve"> России</w:t>
      </w:r>
      <w:r w:rsidR="00BB3750" w:rsidRPr="00086C5D">
        <w:rPr>
          <w:rFonts w:ascii="Times New Roman" w:hAnsi="Times New Roman"/>
          <w:sz w:val="24"/>
          <w:szCs w:val="24"/>
        </w:rPr>
        <w:t xml:space="preserve"> (форма №1-НДС)</w:t>
      </w:r>
      <w:r w:rsidR="00234407" w:rsidRPr="00086C5D">
        <w:rPr>
          <w:rFonts w:ascii="Times New Roman" w:hAnsi="Times New Roman"/>
          <w:sz w:val="24"/>
          <w:szCs w:val="24"/>
        </w:rPr>
        <w:t>, информация ФТС России</w:t>
      </w:r>
      <w:r w:rsidR="00DC16C5" w:rsidRPr="00086C5D">
        <w:rPr>
          <w:rFonts w:ascii="Times New Roman" w:hAnsi="Times New Roman"/>
          <w:sz w:val="24"/>
          <w:szCs w:val="24"/>
        </w:rPr>
        <w:t>,</w:t>
      </w:r>
      <w:r w:rsidR="00C218AD" w:rsidRPr="00086C5D">
        <w:rPr>
          <w:rFonts w:ascii="Times New Roman" w:hAnsi="Times New Roman"/>
          <w:sz w:val="24"/>
          <w:szCs w:val="24"/>
        </w:rPr>
        <w:t xml:space="preserve"> </w:t>
      </w:r>
      <w:r w:rsidR="00DC16C5" w:rsidRPr="00086C5D">
        <w:rPr>
          <w:rFonts w:ascii="Times New Roman" w:hAnsi="Times New Roman"/>
          <w:sz w:val="24"/>
          <w:szCs w:val="24"/>
        </w:rPr>
        <w:t xml:space="preserve">бухгалтерская отчетность и </w:t>
      </w:r>
      <w:r w:rsidR="00C218AD" w:rsidRPr="00086C5D">
        <w:rPr>
          <w:rFonts w:ascii="Times New Roman" w:hAnsi="Times New Roman"/>
          <w:sz w:val="24"/>
          <w:szCs w:val="24"/>
        </w:rPr>
        <w:t>макроэкономические показатели</w:t>
      </w:r>
      <w:r w:rsidR="00BB3750" w:rsidRPr="00086C5D">
        <w:rPr>
          <w:rFonts w:ascii="Times New Roman" w:hAnsi="Times New Roman"/>
          <w:sz w:val="24"/>
          <w:szCs w:val="24"/>
        </w:rPr>
        <w:t>.</w:t>
      </w:r>
    </w:p>
    <w:p w:rsidR="009B35D3" w:rsidRPr="009B35D3" w:rsidRDefault="009B35D3" w:rsidP="00B27C43">
      <w:pPr>
        <w:spacing w:after="0"/>
        <w:jc w:val="both"/>
        <w:rPr>
          <w:rFonts w:ascii="Times New Roman" w:hAnsi="Times New Roman"/>
          <w:sz w:val="24"/>
          <w:szCs w:val="24"/>
        </w:rPr>
      </w:pPr>
    </w:p>
    <w:p w:rsidR="008652FE" w:rsidRPr="005A267F" w:rsidRDefault="00616E22" w:rsidP="003B4BA1">
      <w:pPr>
        <w:numPr>
          <w:ilvl w:val="1"/>
          <w:numId w:val="40"/>
        </w:numPr>
        <w:autoSpaceDE w:val="0"/>
        <w:autoSpaceDN w:val="0"/>
        <w:adjustRightInd w:val="0"/>
        <w:spacing w:after="120" w:line="240" w:lineRule="auto"/>
        <w:ind w:hanging="780"/>
        <w:jc w:val="both"/>
        <w:rPr>
          <w:rFonts w:ascii="Times New Roman" w:hAnsi="Times New Roman"/>
          <w:i/>
          <w:iCs/>
          <w:sz w:val="24"/>
          <w:szCs w:val="24"/>
        </w:rPr>
      </w:pPr>
      <w:r w:rsidRPr="005A267F">
        <w:rPr>
          <w:rFonts w:ascii="Times New Roman" w:hAnsi="Times New Roman"/>
          <w:i/>
          <w:iCs/>
          <w:sz w:val="24"/>
          <w:szCs w:val="24"/>
        </w:rPr>
        <w:t>продовольственные товар</w:t>
      </w:r>
      <w:r w:rsidR="00C76CB9" w:rsidRPr="005A267F">
        <w:rPr>
          <w:rFonts w:ascii="Times New Roman" w:hAnsi="Times New Roman"/>
          <w:i/>
          <w:iCs/>
          <w:sz w:val="24"/>
          <w:szCs w:val="24"/>
        </w:rPr>
        <w:t>ы</w:t>
      </w:r>
      <w:r w:rsidR="00EE70D0">
        <w:rPr>
          <w:rFonts w:ascii="Times New Roman" w:hAnsi="Times New Roman"/>
          <w:i/>
          <w:iCs/>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178"/>
        <w:gridCol w:w="938"/>
        <w:gridCol w:w="336"/>
        <w:gridCol w:w="605"/>
        <w:gridCol w:w="940"/>
        <w:gridCol w:w="938"/>
        <w:gridCol w:w="940"/>
        <w:gridCol w:w="940"/>
        <w:gridCol w:w="938"/>
      </w:tblGrid>
      <w:tr w:rsidR="002D70B4" w:rsidRPr="00B631AF" w:rsidTr="007E1C31">
        <w:trPr>
          <w:trHeight w:val="20"/>
        </w:trPr>
        <w:tc>
          <w:tcPr>
            <w:tcW w:w="1629" w:type="pct"/>
            <w:tcBorders>
              <w:top w:val="nil"/>
              <w:left w:val="nil"/>
              <w:bottom w:val="nil"/>
              <w:right w:val="nil"/>
            </w:tcBorders>
            <w:shd w:val="clear" w:color="000000" w:fill="FFFFFF"/>
            <w:noWrap/>
            <w:vAlign w:val="center"/>
            <w:hideMark/>
          </w:tcPr>
          <w:p w:rsidR="002D70B4" w:rsidRPr="009B35D3" w:rsidRDefault="002D70B4" w:rsidP="002D70B4">
            <w:pPr>
              <w:spacing w:after="0" w:line="240" w:lineRule="auto"/>
              <w:jc w:val="right"/>
              <w:rPr>
                <w:rFonts w:ascii="Times New Roman" w:eastAsia="Times New Roman" w:hAnsi="Times New Roman"/>
                <w:sz w:val="18"/>
                <w:szCs w:val="18"/>
                <w:lang w:eastAsia="ru-RU"/>
              </w:rPr>
            </w:pPr>
          </w:p>
        </w:tc>
        <w:tc>
          <w:tcPr>
            <w:tcW w:w="481" w:type="pct"/>
            <w:tcBorders>
              <w:top w:val="nil"/>
              <w:left w:val="nil"/>
              <w:bottom w:val="nil"/>
              <w:right w:val="nil"/>
            </w:tcBorders>
            <w:shd w:val="clear" w:color="000000" w:fill="FFFFFF"/>
            <w:vAlign w:val="center"/>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82" w:type="pct"/>
            <w:gridSpan w:val="2"/>
            <w:tcBorders>
              <w:top w:val="nil"/>
              <w:left w:val="nil"/>
              <w:bottom w:val="nil"/>
              <w:right w:val="nil"/>
            </w:tcBorders>
            <w:shd w:val="clear" w:color="000000" w:fill="FFFFFF"/>
            <w:vAlign w:val="center"/>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82" w:type="pct"/>
            <w:tcBorders>
              <w:top w:val="nil"/>
              <w:left w:val="nil"/>
              <w:bottom w:val="nil"/>
              <w:right w:val="nil"/>
            </w:tcBorders>
            <w:shd w:val="clear" w:color="000000" w:fill="FFFFFF"/>
            <w:noWrap/>
            <w:vAlign w:val="center"/>
            <w:hideMark/>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81" w:type="pct"/>
            <w:tcBorders>
              <w:top w:val="nil"/>
              <w:left w:val="nil"/>
              <w:bottom w:val="nil"/>
              <w:right w:val="nil"/>
            </w:tcBorders>
            <w:shd w:val="clear" w:color="000000" w:fill="FFFFFF"/>
            <w:noWrap/>
            <w:vAlign w:val="center"/>
            <w:hideMark/>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82" w:type="pct"/>
            <w:tcBorders>
              <w:top w:val="nil"/>
              <w:left w:val="nil"/>
              <w:bottom w:val="nil"/>
              <w:right w:val="nil"/>
            </w:tcBorders>
            <w:shd w:val="clear" w:color="000000" w:fill="FFFFFF"/>
            <w:noWrap/>
            <w:vAlign w:val="center"/>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82" w:type="pct"/>
            <w:tcBorders>
              <w:top w:val="nil"/>
              <w:left w:val="nil"/>
              <w:bottom w:val="nil"/>
              <w:right w:val="nil"/>
            </w:tcBorders>
            <w:shd w:val="clear" w:color="000000" w:fill="FFFFFF"/>
            <w:noWrap/>
            <w:vAlign w:val="center"/>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81" w:type="pct"/>
            <w:tcBorders>
              <w:top w:val="nil"/>
              <w:left w:val="nil"/>
              <w:bottom w:val="nil"/>
              <w:right w:val="nil"/>
            </w:tcBorders>
            <w:shd w:val="clear" w:color="000000" w:fill="FFFFFF"/>
            <w:vAlign w:val="center"/>
          </w:tcPr>
          <w:p w:rsidR="002D70B4" w:rsidRPr="009B35D3" w:rsidRDefault="002D70B4"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E1C31" w:rsidRPr="00B631AF" w:rsidTr="007E1C31">
        <w:trPr>
          <w:trHeight w:val="20"/>
        </w:trPr>
        <w:tc>
          <w:tcPr>
            <w:tcW w:w="1629" w:type="pct"/>
            <w:tcBorders>
              <w:top w:val="single" w:sz="4" w:space="0" w:color="auto"/>
              <w:left w:val="nil"/>
              <w:bottom w:val="nil"/>
              <w:right w:val="nil"/>
            </w:tcBorders>
            <w:shd w:val="clear" w:color="000000" w:fill="FFFFFF"/>
            <w:noWrap/>
            <w:vAlign w:val="center"/>
            <w:hideMark/>
          </w:tcPr>
          <w:p w:rsidR="007E1C31" w:rsidRPr="009B35D3" w:rsidRDefault="007E1C31" w:rsidP="002D70B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81"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331 043</w:t>
            </w:r>
          </w:p>
        </w:tc>
        <w:tc>
          <w:tcPr>
            <w:tcW w:w="482" w:type="pct"/>
            <w:gridSpan w:val="2"/>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338 224</w:t>
            </w:r>
          </w:p>
        </w:tc>
        <w:tc>
          <w:tcPr>
            <w:tcW w:w="48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389 420</w:t>
            </w:r>
          </w:p>
        </w:tc>
        <w:tc>
          <w:tcPr>
            <w:tcW w:w="481"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437 775</w:t>
            </w:r>
          </w:p>
        </w:tc>
        <w:tc>
          <w:tcPr>
            <w:tcW w:w="48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533 551</w:t>
            </w:r>
          </w:p>
        </w:tc>
        <w:tc>
          <w:tcPr>
            <w:tcW w:w="48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571 817</w:t>
            </w:r>
          </w:p>
        </w:tc>
        <w:tc>
          <w:tcPr>
            <w:tcW w:w="481"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hAnsi="Times New Roman"/>
                <w:b/>
                <w:sz w:val="18"/>
                <w:szCs w:val="18"/>
              </w:rPr>
            </w:pPr>
            <w:r w:rsidRPr="007E1C31">
              <w:rPr>
                <w:rFonts w:ascii="Times New Roman" w:hAnsi="Times New Roman"/>
                <w:b/>
                <w:sz w:val="18"/>
                <w:szCs w:val="18"/>
              </w:rPr>
              <w:t>615 532</w:t>
            </w:r>
          </w:p>
        </w:tc>
      </w:tr>
      <w:tr w:rsidR="007E1C31" w:rsidRPr="00B631AF" w:rsidTr="007E1C31">
        <w:trPr>
          <w:trHeight w:val="20"/>
        </w:trPr>
        <w:tc>
          <w:tcPr>
            <w:tcW w:w="1629" w:type="pct"/>
            <w:tcBorders>
              <w:top w:val="nil"/>
              <w:left w:val="nil"/>
              <w:bottom w:val="single" w:sz="4" w:space="0" w:color="auto"/>
              <w:right w:val="nil"/>
            </w:tcBorders>
            <w:shd w:val="clear" w:color="000000" w:fill="FFFFFF"/>
            <w:noWrap/>
            <w:vAlign w:val="center"/>
            <w:hideMark/>
          </w:tcPr>
          <w:p w:rsidR="007E1C31" w:rsidRPr="009B35D3" w:rsidRDefault="007E1C31" w:rsidP="004E3982">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81"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331 043</w:t>
            </w:r>
          </w:p>
        </w:tc>
        <w:tc>
          <w:tcPr>
            <w:tcW w:w="482" w:type="pct"/>
            <w:gridSpan w:val="2"/>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338 224</w:t>
            </w:r>
          </w:p>
        </w:tc>
        <w:tc>
          <w:tcPr>
            <w:tcW w:w="48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389 420</w:t>
            </w:r>
          </w:p>
        </w:tc>
        <w:tc>
          <w:tcPr>
            <w:tcW w:w="481"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437 775</w:t>
            </w:r>
          </w:p>
        </w:tc>
        <w:tc>
          <w:tcPr>
            <w:tcW w:w="48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533 551</w:t>
            </w:r>
          </w:p>
        </w:tc>
        <w:tc>
          <w:tcPr>
            <w:tcW w:w="48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571 817</w:t>
            </w:r>
          </w:p>
        </w:tc>
        <w:tc>
          <w:tcPr>
            <w:tcW w:w="481"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615 532</w:t>
            </w:r>
          </w:p>
        </w:tc>
      </w:tr>
      <w:tr w:rsidR="00696FC3" w:rsidRPr="00B631AF" w:rsidTr="007E1C31">
        <w:trPr>
          <w:trHeight w:val="20"/>
        </w:trPr>
        <w:tc>
          <w:tcPr>
            <w:tcW w:w="1629"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ind w:firstLineChars="100" w:firstLine="180"/>
              <w:rPr>
                <w:rFonts w:ascii="Times New Roman" w:eastAsia="Times New Roman" w:hAnsi="Times New Roman"/>
                <w:sz w:val="18"/>
                <w:szCs w:val="18"/>
                <w:lang w:eastAsia="ru-RU"/>
              </w:rPr>
            </w:pPr>
          </w:p>
        </w:tc>
        <w:tc>
          <w:tcPr>
            <w:tcW w:w="481" w:type="pct"/>
            <w:tcBorders>
              <w:top w:val="nil"/>
              <w:left w:val="nil"/>
              <w:bottom w:val="single" w:sz="4" w:space="0" w:color="auto"/>
              <w:right w:val="nil"/>
            </w:tcBorders>
            <w:shd w:val="clear" w:color="000000" w:fill="FFFFFF"/>
            <w:vAlign w:val="center"/>
          </w:tcPr>
          <w:p w:rsidR="00696FC3" w:rsidRPr="00B631AF" w:rsidRDefault="00696FC3" w:rsidP="009925A4">
            <w:pPr>
              <w:spacing w:after="0" w:line="240" w:lineRule="auto"/>
              <w:jc w:val="right"/>
              <w:rPr>
                <w:rFonts w:ascii="Times New Roman" w:hAnsi="Times New Roman"/>
                <w:sz w:val="18"/>
                <w:szCs w:val="18"/>
              </w:rPr>
            </w:pPr>
          </w:p>
        </w:tc>
        <w:tc>
          <w:tcPr>
            <w:tcW w:w="482" w:type="pct"/>
            <w:gridSpan w:val="2"/>
            <w:tcBorders>
              <w:top w:val="nil"/>
              <w:left w:val="nil"/>
              <w:bottom w:val="single" w:sz="4" w:space="0" w:color="auto"/>
              <w:right w:val="nil"/>
            </w:tcBorders>
            <w:shd w:val="clear" w:color="000000" w:fill="FFFFFF"/>
            <w:vAlign w:val="center"/>
          </w:tcPr>
          <w:p w:rsidR="00696FC3" w:rsidRPr="00B631AF" w:rsidRDefault="00696FC3" w:rsidP="009925A4">
            <w:pPr>
              <w:spacing w:after="0" w:line="240" w:lineRule="auto"/>
              <w:jc w:val="right"/>
              <w:rPr>
                <w:rFonts w:ascii="Times New Roman" w:hAnsi="Times New Roman"/>
                <w:sz w:val="18"/>
                <w:szCs w:val="18"/>
              </w:rPr>
            </w:pPr>
          </w:p>
        </w:tc>
        <w:tc>
          <w:tcPr>
            <w:tcW w:w="482" w:type="pct"/>
            <w:tcBorders>
              <w:top w:val="nil"/>
              <w:left w:val="nil"/>
              <w:bottom w:val="single" w:sz="4" w:space="0" w:color="auto"/>
              <w:right w:val="nil"/>
            </w:tcBorders>
            <w:shd w:val="clear" w:color="000000" w:fill="FFFFFF"/>
            <w:noWrap/>
            <w:vAlign w:val="center"/>
          </w:tcPr>
          <w:p w:rsidR="00696FC3" w:rsidRPr="00B631AF" w:rsidRDefault="00696FC3" w:rsidP="009925A4">
            <w:pPr>
              <w:spacing w:after="0" w:line="240" w:lineRule="auto"/>
              <w:jc w:val="right"/>
              <w:rPr>
                <w:rFonts w:ascii="Times New Roman" w:hAnsi="Times New Roman"/>
                <w:sz w:val="18"/>
                <w:szCs w:val="18"/>
              </w:rPr>
            </w:pPr>
          </w:p>
        </w:tc>
        <w:tc>
          <w:tcPr>
            <w:tcW w:w="481" w:type="pct"/>
            <w:tcBorders>
              <w:top w:val="nil"/>
              <w:left w:val="nil"/>
              <w:bottom w:val="single" w:sz="4" w:space="0" w:color="auto"/>
              <w:right w:val="nil"/>
            </w:tcBorders>
            <w:shd w:val="clear" w:color="000000" w:fill="FFFFFF"/>
            <w:noWrap/>
            <w:vAlign w:val="center"/>
          </w:tcPr>
          <w:p w:rsidR="00696FC3" w:rsidRPr="00B631AF" w:rsidRDefault="00696FC3" w:rsidP="009925A4">
            <w:pPr>
              <w:spacing w:after="0" w:line="240" w:lineRule="auto"/>
              <w:jc w:val="right"/>
              <w:rPr>
                <w:rFonts w:ascii="Times New Roman" w:hAnsi="Times New Roman"/>
                <w:sz w:val="18"/>
                <w:szCs w:val="18"/>
              </w:rPr>
            </w:pPr>
          </w:p>
        </w:tc>
        <w:tc>
          <w:tcPr>
            <w:tcW w:w="482" w:type="pct"/>
            <w:tcBorders>
              <w:top w:val="nil"/>
              <w:left w:val="nil"/>
              <w:bottom w:val="single" w:sz="4" w:space="0" w:color="auto"/>
              <w:right w:val="nil"/>
            </w:tcBorders>
            <w:shd w:val="clear" w:color="000000" w:fill="FFFFFF"/>
            <w:noWrap/>
            <w:vAlign w:val="center"/>
          </w:tcPr>
          <w:p w:rsidR="00696FC3" w:rsidRPr="00B631AF" w:rsidRDefault="00696FC3" w:rsidP="009925A4">
            <w:pPr>
              <w:spacing w:after="0" w:line="240" w:lineRule="auto"/>
              <w:jc w:val="right"/>
              <w:rPr>
                <w:rFonts w:ascii="Times New Roman" w:hAnsi="Times New Roman"/>
                <w:sz w:val="18"/>
                <w:szCs w:val="18"/>
              </w:rPr>
            </w:pPr>
          </w:p>
        </w:tc>
        <w:tc>
          <w:tcPr>
            <w:tcW w:w="482" w:type="pct"/>
            <w:tcBorders>
              <w:top w:val="nil"/>
              <w:left w:val="nil"/>
              <w:bottom w:val="single" w:sz="4" w:space="0" w:color="auto"/>
              <w:right w:val="nil"/>
            </w:tcBorders>
            <w:shd w:val="clear" w:color="000000" w:fill="FFFFFF"/>
            <w:noWrap/>
            <w:vAlign w:val="center"/>
          </w:tcPr>
          <w:p w:rsidR="00696FC3" w:rsidRPr="00B631AF" w:rsidRDefault="00696FC3" w:rsidP="009925A4">
            <w:pPr>
              <w:spacing w:after="0" w:line="240" w:lineRule="auto"/>
              <w:jc w:val="center"/>
              <w:rPr>
                <w:rFonts w:ascii="Times New Roman" w:hAnsi="Times New Roman"/>
                <w:sz w:val="18"/>
                <w:szCs w:val="18"/>
              </w:rPr>
            </w:pPr>
          </w:p>
        </w:tc>
        <w:tc>
          <w:tcPr>
            <w:tcW w:w="481" w:type="pct"/>
            <w:tcBorders>
              <w:top w:val="nil"/>
              <w:left w:val="nil"/>
              <w:bottom w:val="single" w:sz="4" w:space="0" w:color="auto"/>
              <w:right w:val="nil"/>
            </w:tcBorders>
            <w:shd w:val="clear" w:color="000000" w:fill="FFFFFF"/>
            <w:vAlign w:val="center"/>
          </w:tcPr>
          <w:p w:rsidR="00696FC3" w:rsidRPr="00B631AF" w:rsidRDefault="00696FC3" w:rsidP="009925A4">
            <w:pPr>
              <w:spacing w:after="0" w:line="240" w:lineRule="auto"/>
              <w:jc w:val="center"/>
              <w:rPr>
                <w:rFonts w:ascii="Times New Roman" w:hAnsi="Times New Roman"/>
                <w:sz w:val="18"/>
                <w:szCs w:val="18"/>
              </w:rPr>
            </w:pPr>
          </w:p>
        </w:tc>
      </w:tr>
      <w:tr w:rsidR="008652FE" w:rsidRPr="00B631AF" w:rsidTr="00D03A11">
        <w:trPr>
          <w:trHeight w:val="20"/>
        </w:trPr>
        <w:tc>
          <w:tcPr>
            <w:tcW w:w="2282" w:type="pct"/>
            <w:gridSpan w:val="3"/>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652FE" w:rsidRPr="00B631AF" w:rsidTr="00D03A11">
        <w:trPr>
          <w:trHeight w:val="20"/>
        </w:trPr>
        <w:tc>
          <w:tcPr>
            <w:tcW w:w="2282"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Сельское хозяйство и рыболовство</w:t>
            </w:r>
          </w:p>
        </w:tc>
      </w:tr>
      <w:tr w:rsidR="008652FE" w:rsidRPr="00B631AF" w:rsidTr="00D03A11">
        <w:trPr>
          <w:trHeight w:val="269"/>
        </w:trPr>
        <w:tc>
          <w:tcPr>
            <w:tcW w:w="2282" w:type="pct"/>
            <w:gridSpan w:val="3"/>
            <w:vMerge w:val="restart"/>
            <w:tcBorders>
              <w:top w:val="nil"/>
              <w:left w:val="nil"/>
              <w:bottom w:val="single" w:sz="4" w:space="0" w:color="000000"/>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8" w:type="pct"/>
            <w:gridSpan w:val="6"/>
            <w:vMerge w:val="restart"/>
            <w:tcBorders>
              <w:top w:val="nil"/>
              <w:left w:val="nil"/>
              <w:bottom w:val="single" w:sz="4" w:space="0" w:color="000000"/>
              <w:right w:val="nil"/>
            </w:tcBorders>
            <w:shd w:val="clear" w:color="000000" w:fill="FFFFFF"/>
            <w:vAlign w:val="center"/>
          </w:tcPr>
          <w:p w:rsidR="008652FE" w:rsidRPr="009B35D3" w:rsidRDefault="00E0564E" w:rsidP="00E0564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Государственная программа р</w:t>
            </w:r>
            <w:r w:rsidR="008652FE" w:rsidRPr="009B35D3">
              <w:rPr>
                <w:rFonts w:ascii="Times New Roman" w:eastAsia="Times New Roman" w:hAnsi="Times New Roman"/>
                <w:sz w:val="18"/>
                <w:szCs w:val="18"/>
                <w:lang w:eastAsia="ru-RU"/>
              </w:rPr>
              <w:t>азвити</w:t>
            </w:r>
            <w:r>
              <w:rPr>
                <w:rFonts w:ascii="Times New Roman" w:eastAsia="Times New Roman" w:hAnsi="Times New Roman"/>
                <w:sz w:val="18"/>
                <w:szCs w:val="18"/>
                <w:lang w:eastAsia="ru-RU"/>
              </w:rPr>
              <w:t>я</w:t>
            </w:r>
            <w:r w:rsidR="008652FE" w:rsidRPr="009B35D3">
              <w:rPr>
                <w:rFonts w:ascii="Times New Roman" w:eastAsia="Times New Roman" w:hAnsi="Times New Roman"/>
                <w:sz w:val="18"/>
                <w:szCs w:val="18"/>
                <w:lang w:eastAsia="ru-RU"/>
              </w:rPr>
              <w:t xml:space="preserve"> сельского хозяйства и регулирования рынков сельскохозяйственной продукции, сырья и продовольствия на 2013-2020 годы</w:t>
            </w:r>
          </w:p>
        </w:tc>
      </w:tr>
      <w:tr w:rsidR="008652FE" w:rsidRPr="00B631AF" w:rsidTr="00D03A11">
        <w:trPr>
          <w:trHeight w:val="509"/>
        </w:trPr>
        <w:tc>
          <w:tcPr>
            <w:tcW w:w="2282" w:type="pct"/>
            <w:gridSpan w:val="3"/>
            <w:vMerge/>
            <w:tcBorders>
              <w:top w:val="nil"/>
              <w:left w:val="nil"/>
              <w:bottom w:val="single" w:sz="4" w:space="0" w:color="000000"/>
              <w:right w:val="nil"/>
            </w:tcBorders>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p>
        </w:tc>
        <w:tc>
          <w:tcPr>
            <w:tcW w:w="2718" w:type="pct"/>
            <w:gridSpan w:val="6"/>
            <w:vMerge/>
            <w:tcBorders>
              <w:top w:val="nil"/>
              <w:left w:val="nil"/>
              <w:bottom w:val="single" w:sz="4" w:space="0" w:color="000000"/>
              <w:right w:val="nil"/>
            </w:tcBorders>
            <w:vAlign w:val="center"/>
          </w:tcPr>
          <w:p w:rsidR="008652FE" w:rsidRPr="009B35D3" w:rsidRDefault="008652FE" w:rsidP="00B67ABA">
            <w:pPr>
              <w:spacing w:after="0" w:line="240" w:lineRule="auto"/>
              <w:rPr>
                <w:rFonts w:ascii="Times New Roman" w:eastAsia="Times New Roman" w:hAnsi="Times New Roman"/>
                <w:sz w:val="18"/>
                <w:szCs w:val="18"/>
                <w:lang w:eastAsia="ru-RU"/>
              </w:rPr>
            </w:pPr>
          </w:p>
        </w:tc>
      </w:tr>
      <w:tr w:rsidR="003E340C" w:rsidRPr="00B631AF" w:rsidTr="00D03A11">
        <w:tc>
          <w:tcPr>
            <w:tcW w:w="2282" w:type="pct"/>
            <w:gridSpan w:val="3"/>
            <w:tcBorders>
              <w:top w:val="nil"/>
              <w:left w:val="nil"/>
              <w:bottom w:val="single" w:sz="4" w:space="0" w:color="000000"/>
              <w:right w:val="nil"/>
            </w:tcBorders>
            <w:vAlign w:val="center"/>
          </w:tcPr>
          <w:p w:rsidR="003E340C" w:rsidRPr="009B35D3" w:rsidRDefault="003E340C" w:rsidP="00B67ABA">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718" w:type="pct"/>
            <w:gridSpan w:val="6"/>
            <w:tcBorders>
              <w:top w:val="nil"/>
              <w:left w:val="nil"/>
              <w:bottom w:val="single" w:sz="4" w:space="0" w:color="000000"/>
              <w:right w:val="nil"/>
            </w:tcBorders>
            <w:vAlign w:val="center"/>
          </w:tcPr>
          <w:p w:rsidR="003E340C" w:rsidRPr="009B35D3" w:rsidRDefault="003E340C" w:rsidP="00B67ABA">
            <w:pPr>
              <w:spacing w:after="0" w:line="240" w:lineRule="auto"/>
              <w:rPr>
                <w:rFonts w:ascii="Times New Roman" w:eastAsia="Times New Roman" w:hAnsi="Times New Roman"/>
                <w:sz w:val="18"/>
                <w:szCs w:val="18"/>
                <w:lang w:eastAsia="ru-RU"/>
              </w:rPr>
            </w:pPr>
          </w:p>
        </w:tc>
      </w:tr>
      <w:tr w:rsidR="008652FE" w:rsidRPr="00B631AF" w:rsidTr="00D03A11">
        <w:trPr>
          <w:trHeight w:val="20"/>
        </w:trPr>
        <w:tc>
          <w:tcPr>
            <w:tcW w:w="2282" w:type="pct"/>
            <w:gridSpan w:val="3"/>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652FE" w:rsidRPr="00B631AF" w:rsidTr="00D03A11">
        <w:trPr>
          <w:trHeight w:val="20"/>
        </w:trPr>
        <w:tc>
          <w:tcPr>
            <w:tcW w:w="2282"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hideMark/>
          </w:tcPr>
          <w:p w:rsidR="008652FE" w:rsidRDefault="00597DD6" w:rsidP="00B67AB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0072677D">
              <w:rPr>
                <w:rFonts w:ascii="Times New Roman" w:eastAsia="Times New Roman" w:hAnsi="Times New Roman"/>
                <w:sz w:val="18"/>
                <w:szCs w:val="18"/>
                <w:lang w:eastAsia="ru-RU"/>
              </w:rPr>
              <w:t>,</w:t>
            </w:r>
          </w:p>
          <w:p w:rsidR="0072677D" w:rsidRPr="009B35D3" w:rsidRDefault="0072677D" w:rsidP="00B67AB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8652FE" w:rsidRPr="00B631AF" w:rsidTr="00D03A11">
        <w:trPr>
          <w:trHeight w:val="20"/>
        </w:trPr>
        <w:tc>
          <w:tcPr>
            <w:tcW w:w="2282"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00697B24">
              <w:rPr>
                <w:rFonts w:ascii="Times New Roman" w:eastAsia="Times New Roman" w:hAnsi="Times New Roman"/>
                <w:sz w:val="18"/>
                <w:szCs w:val="18"/>
                <w:lang w:eastAsia="ru-RU"/>
              </w:rPr>
              <w:t>1,</w:t>
            </w:r>
            <w:r w:rsidRPr="009B35D3">
              <w:rPr>
                <w:rFonts w:ascii="Times New Roman" w:eastAsia="Times New Roman" w:hAnsi="Times New Roman"/>
                <w:sz w:val="18"/>
                <w:szCs w:val="18"/>
                <w:lang w:eastAsia="ru-RU"/>
              </w:rPr>
              <w:t xml:space="preserve">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8652FE" w:rsidRPr="00B631AF" w:rsidTr="00D03A11">
        <w:trPr>
          <w:trHeight w:val="20"/>
        </w:trPr>
        <w:tc>
          <w:tcPr>
            <w:tcW w:w="2282"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8"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D03A11">
        <w:trPr>
          <w:trHeight w:val="20"/>
        </w:trPr>
        <w:tc>
          <w:tcPr>
            <w:tcW w:w="2282" w:type="pct"/>
            <w:gridSpan w:val="3"/>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A11988" w:rsidP="00B27C43">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Налогообложение производится по налоговой ставке 10 процентов при реализации</w:t>
      </w:r>
      <w:r w:rsidR="0072677D">
        <w:rPr>
          <w:rFonts w:ascii="Times New Roman" w:hAnsi="Times New Roman"/>
          <w:sz w:val="24"/>
          <w:szCs w:val="24"/>
          <w:lang w:eastAsia="ru-RU"/>
        </w:rPr>
        <w:t xml:space="preserve"> </w:t>
      </w:r>
      <w:r w:rsidR="008652FE" w:rsidRPr="009B35D3">
        <w:rPr>
          <w:rFonts w:ascii="Times New Roman" w:hAnsi="Times New Roman"/>
          <w:sz w:val="24"/>
          <w:szCs w:val="24"/>
        </w:rPr>
        <w:t>и ввозе:</w:t>
      </w:r>
    </w:p>
    <w:p w:rsidR="008652FE" w:rsidRPr="009B35D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B35D3">
        <w:rPr>
          <w:rFonts w:ascii="Times New Roman" w:hAnsi="Times New Roman"/>
          <w:sz w:val="24"/>
          <w:szCs w:val="24"/>
        </w:rPr>
        <w:t>скота и птицы в живом весе;</w:t>
      </w:r>
    </w:p>
    <w:p w:rsidR="008652FE" w:rsidRP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proofErr w:type="gramStart"/>
      <w:r w:rsidRPr="009F2343">
        <w:rPr>
          <w:rFonts w:ascii="Times New Roman" w:hAnsi="Times New Roman"/>
          <w:sz w:val="24"/>
          <w:szCs w:val="24"/>
        </w:rPr>
        <w:t xml:space="preserve">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w:t>
      </w:r>
      <w:proofErr w:type="spellStart"/>
      <w:r w:rsidRPr="009F2343">
        <w:rPr>
          <w:rFonts w:ascii="Times New Roman" w:hAnsi="Times New Roman"/>
          <w:sz w:val="24"/>
          <w:szCs w:val="24"/>
        </w:rPr>
        <w:t>пастромы</w:t>
      </w:r>
      <w:proofErr w:type="spellEnd"/>
      <w:r w:rsidRPr="009F2343">
        <w:rPr>
          <w:rFonts w:ascii="Times New Roman" w:hAnsi="Times New Roman"/>
          <w:sz w:val="24"/>
          <w:szCs w:val="24"/>
        </w:rPr>
        <w:t>, филея; свинины и говядины запеченных; консервов - ветчины, бекона, карбонада и языка заливного);</w:t>
      </w:r>
      <w:proofErr w:type="gramEnd"/>
    </w:p>
    <w:p w:rsidR="008652FE" w:rsidRP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p>
    <w:p w:rsidR="008652FE" w:rsidRP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яйца и яйцепродуктов;</w:t>
      </w:r>
    </w:p>
    <w:p w:rsidR="008652FE" w:rsidRP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масла растительного;</w:t>
      </w:r>
    </w:p>
    <w:p w:rsidR="008652FE" w:rsidRP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lastRenderedPageBreak/>
        <w:t xml:space="preserve">маргарина, жиров специального назначения, в том числе жиров кулинарных, кондитерских, хлебопекарных, заменителей молочного жира, эквивалентов, </w:t>
      </w:r>
      <w:proofErr w:type="spellStart"/>
      <w:r w:rsidRPr="009F2343">
        <w:rPr>
          <w:rFonts w:ascii="Times New Roman" w:hAnsi="Times New Roman"/>
          <w:sz w:val="24"/>
          <w:szCs w:val="24"/>
        </w:rPr>
        <w:t>улучшителей</w:t>
      </w:r>
      <w:proofErr w:type="spellEnd"/>
      <w:r w:rsidRPr="009F2343">
        <w:rPr>
          <w:rFonts w:ascii="Times New Roman" w:hAnsi="Times New Roman"/>
          <w:sz w:val="24"/>
          <w:szCs w:val="24"/>
        </w:rPr>
        <w:t xml:space="preserve"> и заменителей масла какао, спредов, смесей топленых;</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сахара, включая сахар-сырец;</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соли;</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зерна, комбикормов, кормовых смесей, зерновых отходов;</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proofErr w:type="spellStart"/>
      <w:r w:rsidRPr="009F2343">
        <w:rPr>
          <w:rFonts w:ascii="Times New Roman" w:hAnsi="Times New Roman"/>
          <w:sz w:val="24"/>
          <w:szCs w:val="24"/>
        </w:rPr>
        <w:t>маслосемян</w:t>
      </w:r>
      <w:proofErr w:type="spellEnd"/>
      <w:r w:rsidRPr="009F2343">
        <w:rPr>
          <w:rFonts w:ascii="Times New Roman" w:hAnsi="Times New Roman"/>
          <w:sz w:val="24"/>
          <w:szCs w:val="24"/>
        </w:rPr>
        <w:t xml:space="preserve"> и продуктов их переработки (шротов</w:t>
      </w:r>
      <w:r w:rsidR="00641C71" w:rsidRPr="009F2343">
        <w:rPr>
          <w:rFonts w:ascii="Times New Roman" w:hAnsi="Times New Roman"/>
          <w:sz w:val="24"/>
          <w:szCs w:val="24"/>
        </w:rPr>
        <w:t xml:space="preserve"> </w:t>
      </w:r>
      <w:r w:rsidRPr="009F2343">
        <w:rPr>
          <w:rFonts w:ascii="Times New Roman" w:hAnsi="Times New Roman"/>
          <w:sz w:val="24"/>
          <w:szCs w:val="24"/>
        </w:rPr>
        <w:t>(а), жмыхов);</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хлеба и хлебобулочных изделий (включая сдобные, сухарные и бараночные изделия);</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крупы;</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муки;</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макаронных изделий;</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proofErr w:type="gramStart"/>
      <w:r w:rsidRPr="009F2343">
        <w:rPr>
          <w:rFonts w:ascii="Times New Roman" w:hAnsi="Times New Roman"/>
          <w:sz w:val="24"/>
          <w:szCs w:val="24"/>
        </w:rPr>
        <w:t xml:space="preserve">рыбы живой (за исключением ценных пород: белорыбицы, лосося балтийского и дальневосточного, осетровых (белуги, </w:t>
      </w:r>
      <w:proofErr w:type="spellStart"/>
      <w:r w:rsidRPr="009F2343">
        <w:rPr>
          <w:rFonts w:ascii="Times New Roman" w:hAnsi="Times New Roman"/>
          <w:sz w:val="24"/>
          <w:szCs w:val="24"/>
        </w:rPr>
        <w:t>бестера</w:t>
      </w:r>
      <w:proofErr w:type="spellEnd"/>
      <w:r w:rsidRPr="009F2343">
        <w:rPr>
          <w:rFonts w:ascii="Times New Roman" w:hAnsi="Times New Roman"/>
          <w:sz w:val="24"/>
          <w:szCs w:val="24"/>
        </w:rPr>
        <w:t xml:space="preserve">, осетра, севрюги, стерляди), семги, форели (за исключением морской), нельмы, кеты, чавычи, </w:t>
      </w:r>
      <w:proofErr w:type="spellStart"/>
      <w:r w:rsidRPr="009F2343">
        <w:rPr>
          <w:rFonts w:ascii="Times New Roman" w:hAnsi="Times New Roman"/>
          <w:sz w:val="24"/>
          <w:szCs w:val="24"/>
        </w:rPr>
        <w:t>кижуча</w:t>
      </w:r>
      <w:proofErr w:type="spellEnd"/>
      <w:r w:rsidRPr="009F2343">
        <w:rPr>
          <w:rFonts w:ascii="Times New Roman" w:hAnsi="Times New Roman"/>
          <w:sz w:val="24"/>
          <w:szCs w:val="24"/>
        </w:rPr>
        <w:t xml:space="preserve">, муксуна, омуля, сига сибирского и амурского, </w:t>
      </w:r>
      <w:proofErr w:type="spellStart"/>
      <w:r w:rsidRPr="009F2343">
        <w:rPr>
          <w:rFonts w:ascii="Times New Roman" w:hAnsi="Times New Roman"/>
          <w:sz w:val="24"/>
          <w:szCs w:val="24"/>
        </w:rPr>
        <w:t>чира</w:t>
      </w:r>
      <w:proofErr w:type="spellEnd"/>
      <w:r w:rsidRPr="009F2343">
        <w:rPr>
          <w:rFonts w:ascii="Times New Roman" w:hAnsi="Times New Roman"/>
          <w:sz w:val="24"/>
          <w:szCs w:val="24"/>
        </w:rPr>
        <w:t>);</w:t>
      </w:r>
      <w:proofErr w:type="gramEnd"/>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море</w:t>
      </w:r>
      <w:r w:rsidR="007552E6" w:rsidRPr="009F2343">
        <w:rPr>
          <w:rFonts w:ascii="Times New Roman" w:hAnsi="Times New Roman"/>
          <w:sz w:val="24"/>
          <w:szCs w:val="24"/>
        </w:rPr>
        <w:t>-</w:t>
      </w:r>
      <w:r w:rsidRPr="009F2343">
        <w:rPr>
          <w:rFonts w:ascii="Times New Roman" w:hAnsi="Times New Roman"/>
          <w:sz w:val="24"/>
          <w:szCs w:val="24"/>
        </w:rPr>
        <w:t>и рыбопродуктов, в том числе рыбы охлажденной, мороженой и других видов обработки, сельди, консервов и пресервов (за исключением деликатесных: икры осетровых и лососевых рыб;</w:t>
      </w:r>
      <w:r w:rsidR="000F6AF5" w:rsidRPr="009F2343">
        <w:rPr>
          <w:rFonts w:ascii="Times New Roman" w:hAnsi="Times New Roman"/>
          <w:sz w:val="24"/>
          <w:szCs w:val="24"/>
        </w:rPr>
        <w:t xml:space="preserve"> </w:t>
      </w:r>
      <w:r w:rsidRPr="009F2343">
        <w:rPr>
          <w:rFonts w:ascii="Times New Roman" w:hAnsi="Times New Roman"/>
          <w:sz w:val="24"/>
          <w:szCs w:val="24"/>
        </w:rPr>
        <w:t>белорыбицы, ло</w:t>
      </w:r>
      <w:r w:rsidR="007552E6" w:rsidRPr="009F2343">
        <w:rPr>
          <w:rFonts w:ascii="Times New Roman" w:hAnsi="Times New Roman"/>
          <w:sz w:val="24"/>
          <w:szCs w:val="24"/>
        </w:rPr>
        <w:t>сося балтийского, осетровых рыб-</w:t>
      </w:r>
      <w:r w:rsidRPr="009F2343">
        <w:rPr>
          <w:rFonts w:ascii="Times New Roman" w:hAnsi="Times New Roman"/>
          <w:sz w:val="24"/>
          <w:szCs w:val="24"/>
        </w:rPr>
        <w:t xml:space="preserve">белуги, </w:t>
      </w:r>
      <w:proofErr w:type="spellStart"/>
      <w:r w:rsidRPr="009F2343">
        <w:rPr>
          <w:rFonts w:ascii="Times New Roman" w:hAnsi="Times New Roman"/>
          <w:sz w:val="24"/>
          <w:szCs w:val="24"/>
        </w:rPr>
        <w:t>бестера</w:t>
      </w:r>
      <w:proofErr w:type="spellEnd"/>
      <w:r w:rsidRPr="009F2343">
        <w:rPr>
          <w:rFonts w:ascii="Times New Roman" w:hAnsi="Times New Roman"/>
          <w:sz w:val="24"/>
          <w:szCs w:val="24"/>
        </w:rPr>
        <w:t>, осетра, севрюги, стерляди; семги; спинки и теши нельмы х/</w:t>
      </w:r>
      <w:proofErr w:type="gramStart"/>
      <w:r w:rsidRPr="009F2343">
        <w:rPr>
          <w:rFonts w:ascii="Times New Roman" w:hAnsi="Times New Roman"/>
          <w:sz w:val="24"/>
          <w:szCs w:val="24"/>
        </w:rPr>
        <w:t>к</w:t>
      </w:r>
      <w:proofErr w:type="gramEnd"/>
      <w:r w:rsidRPr="009F2343">
        <w:rPr>
          <w:rFonts w:ascii="Times New Roman" w:hAnsi="Times New Roman"/>
          <w:sz w:val="24"/>
          <w:szCs w:val="24"/>
        </w:rPr>
        <w:t xml:space="preserve">; кеты и чавычи слабосоленых, среднесоленых и </w:t>
      </w:r>
      <w:proofErr w:type="spellStart"/>
      <w:r w:rsidRPr="009F2343">
        <w:rPr>
          <w:rFonts w:ascii="Times New Roman" w:hAnsi="Times New Roman"/>
          <w:sz w:val="24"/>
          <w:szCs w:val="24"/>
        </w:rPr>
        <w:t>семужного</w:t>
      </w:r>
      <w:proofErr w:type="spellEnd"/>
      <w:r w:rsidRPr="009F2343">
        <w:rPr>
          <w:rFonts w:ascii="Times New Roman" w:hAnsi="Times New Roman"/>
          <w:sz w:val="24"/>
          <w:szCs w:val="24"/>
        </w:rPr>
        <w:t xml:space="preserve"> посола; спинки кеты, чавычи и </w:t>
      </w:r>
      <w:proofErr w:type="spellStart"/>
      <w:r w:rsidRPr="009F2343">
        <w:rPr>
          <w:rFonts w:ascii="Times New Roman" w:hAnsi="Times New Roman"/>
          <w:sz w:val="24"/>
          <w:szCs w:val="24"/>
        </w:rPr>
        <w:t>кижуча</w:t>
      </w:r>
      <w:proofErr w:type="spellEnd"/>
      <w:r w:rsidRPr="009F2343">
        <w:rPr>
          <w:rFonts w:ascii="Times New Roman" w:hAnsi="Times New Roman"/>
          <w:sz w:val="24"/>
          <w:szCs w:val="24"/>
        </w:rPr>
        <w:t xml:space="preserve"> х/</w:t>
      </w:r>
      <w:proofErr w:type="gramStart"/>
      <w:r w:rsidRPr="009F2343">
        <w:rPr>
          <w:rFonts w:ascii="Times New Roman" w:hAnsi="Times New Roman"/>
          <w:sz w:val="24"/>
          <w:szCs w:val="24"/>
        </w:rPr>
        <w:t>к</w:t>
      </w:r>
      <w:proofErr w:type="gramEnd"/>
      <w:r w:rsidRPr="009F2343">
        <w:rPr>
          <w:rFonts w:ascii="Times New Roman" w:hAnsi="Times New Roman"/>
          <w:sz w:val="24"/>
          <w:szCs w:val="24"/>
        </w:rPr>
        <w:t xml:space="preserve">, теши кеты и </w:t>
      </w:r>
      <w:proofErr w:type="spellStart"/>
      <w:r w:rsidRPr="009F2343">
        <w:rPr>
          <w:rFonts w:ascii="Times New Roman" w:hAnsi="Times New Roman"/>
          <w:sz w:val="24"/>
          <w:szCs w:val="24"/>
        </w:rPr>
        <w:t>боковника</w:t>
      </w:r>
      <w:proofErr w:type="spellEnd"/>
      <w:r w:rsidRPr="009F2343">
        <w:rPr>
          <w:rFonts w:ascii="Times New Roman" w:hAnsi="Times New Roman"/>
          <w:sz w:val="24"/>
          <w:szCs w:val="24"/>
        </w:rPr>
        <w:t xml:space="preserve"> чавычи х/к; спинки муксуна, омуля, сига сибирского и амурского, </w:t>
      </w:r>
      <w:proofErr w:type="spellStart"/>
      <w:r w:rsidRPr="009F2343">
        <w:rPr>
          <w:rFonts w:ascii="Times New Roman" w:hAnsi="Times New Roman"/>
          <w:sz w:val="24"/>
          <w:szCs w:val="24"/>
        </w:rPr>
        <w:t>чира</w:t>
      </w:r>
      <w:proofErr w:type="spellEnd"/>
      <w:r w:rsidRPr="009F2343">
        <w:rPr>
          <w:rFonts w:ascii="Times New Roman" w:hAnsi="Times New Roman"/>
          <w:sz w:val="24"/>
          <w:szCs w:val="24"/>
        </w:rPr>
        <w:t xml:space="preserve"> х/к;</w:t>
      </w:r>
      <w:r w:rsidR="000F6AF5" w:rsidRPr="009F2343">
        <w:rPr>
          <w:rFonts w:ascii="Times New Roman" w:hAnsi="Times New Roman"/>
          <w:sz w:val="24"/>
          <w:szCs w:val="24"/>
        </w:rPr>
        <w:t xml:space="preserve"> </w:t>
      </w:r>
      <w:r w:rsidR="007552E6" w:rsidRPr="009F2343">
        <w:rPr>
          <w:rFonts w:ascii="Times New Roman" w:hAnsi="Times New Roman"/>
          <w:sz w:val="24"/>
          <w:szCs w:val="24"/>
        </w:rPr>
        <w:t>пресервов филе-</w:t>
      </w:r>
      <w:r w:rsidRPr="009F2343">
        <w:rPr>
          <w:rFonts w:ascii="Times New Roman" w:hAnsi="Times New Roman"/>
          <w:sz w:val="24"/>
          <w:szCs w:val="24"/>
        </w:rPr>
        <w:t>ломтиков лосося балтийского и лосося дальневосточного;</w:t>
      </w:r>
      <w:r w:rsidR="000F6AF5" w:rsidRPr="009F2343">
        <w:rPr>
          <w:rFonts w:ascii="Times New Roman" w:hAnsi="Times New Roman"/>
          <w:sz w:val="24"/>
          <w:szCs w:val="24"/>
        </w:rPr>
        <w:t xml:space="preserve"> </w:t>
      </w:r>
      <w:r w:rsidRPr="009F2343">
        <w:rPr>
          <w:rFonts w:ascii="Times New Roman" w:hAnsi="Times New Roman"/>
          <w:sz w:val="24"/>
          <w:szCs w:val="24"/>
        </w:rPr>
        <w:t>мяса крабов и наборов отдельных конечностей крабов варено-мороженых; лангустов);</w:t>
      </w:r>
    </w:p>
    <w:p w:rsid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продуктов детского и диабетического питания;</w:t>
      </w:r>
    </w:p>
    <w:p w:rsidR="008652FE" w:rsidRPr="009F2343" w:rsidRDefault="008652FE" w:rsidP="00B229D7">
      <w:pPr>
        <w:pStyle w:val="a9"/>
        <w:numPr>
          <w:ilvl w:val="0"/>
          <w:numId w:val="14"/>
        </w:numPr>
        <w:spacing w:after="0" w:line="269" w:lineRule="auto"/>
        <w:ind w:hanging="720"/>
        <w:contextualSpacing w:val="0"/>
        <w:jc w:val="both"/>
        <w:rPr>
          <w:rFonts w:ascii="Times New Roman" w:hAnsi="Times New Roman"/>
          <w:sz w:val="24"/>
          <w:szCs w:val="24"/>
        </w:rPr>
      </w:pPr>
      <w:r w:rsidRPr="009F2343">
        <w:rPr>
          <w:rFonts w:ascii="Times New Roman" w:hAnsi="Times New Roman"/>
          <w:sz w:val="24"/>
          <w:szCs w:val="24"/>
        </w:rPr>
        <w:t>овощей (включая картофель)</w:t>
      </w:r>
      <w:r w:rsidR="008E52AE" w:rsidRPr="009F2343">
        <w:rPr>
          <w:rFonts w:ascii="Times New Roman" w:hAnsi="Times New Roman"/>
          <w:sz w:val="24"/>
          <w:szCs w:val="24"/>
        </w:rPr>
        <w:t>.</w:t>
      </w:r>
    </w:p>
    <w:p w:rsidR="009B35D3" w:rsidRPr="009B35D3" w:rsidRDefault="009B35D3" w:rsidP="00B27C43">
      <w:pPr>
        <w:pStyle w:val="a9"/>
        <w:spacing w:after="0"/>
        <w:ind w:left="360"/>
        <w:jc w:val="both"/>
        <w:rPr>
          <w:rFonts w:ascii="Times New Roman" w:hAnsi="Times New Roman"/>
          <w:sz w:val="24"/>
          <w:szCs w:val="24"/>
        </w:rPr>
      </w:pPr>
    </w:p>
    <w:p w:rsidR="008652FE" w:rsidRPr="009B35D3" w:rsidRDefault="008652FE" w:rsidP="00D651D7">
      <w:pPr>
        <w:numPr>
          <w:ilvl w:val="1"/>
          <w:numId w:val="40"/>
        </w:numPr>
        <w:autoSpaceDE w:val="0"/>
        <w:autoSpaceDN w:val="0"/>
        <w:adjustRightInd w:val="0"/>
        <w:spacing w:after="120" w:line="240" w:lineRule="auto"/>
        <w:ind w:hanging="780"/>
        <w:jc w:val="both"/>
        <w:rPr>
          <w:rFonts w:ascii="Times New Roman" w:hAnsi="Times New Roman"/>
          <w:i/>
          <w:iCs/>
          <w:sz w:val="24"/>
          <w:szCs w:val="24"/>
        </w:rPr>
      </w:pPr>
      <w:r w:rsidRPr="009B35D3">
        <w:rPr>
          <w:rFonts w:ascii="Times New Roman" w:hAnsi="Times New Roman"/>
          <w:i/>
          <w:iCs/>
          <w:sz w:val="24"/>
          <w:szCs w:val="24"/>
        </w:rPr>
        <w:t>товары для детей</w:t>
      </w:r>
      <w:r w:rsidR="00EE70D0">
        <w:rPr>
          <w:rFonts w:ascii="Times New Roman" w:hAnsi="Times New Roman"/>
          <w:i/>
          <w:iCs/>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5"/>
        <w:gridCol w:w="1005"/>
        <w:gridCol w:w="798"/>
        <w:gridCol w:w="901"/>
        <w:gridCol w:w="901"/>
        <w:gridCol w:w="901"/>
        <w:gridCol w:w="901"/>
        <w:gridCol w:w="761"/>
      </w:tblGrid>
      <w:tr w:rsidR="00D17A3E" w:rsidRPr="00B631AF" w:rsidTr="0036308A">
        <w:trPr>
          <w:trHeight w:val="20"/>
        </w:trPr>
        <w:tc>
          <w:tcPr>
            <w:tcW w:w="1838" w:type="pct"/>
            <w:tcBorders>
              <w:top w:val="nil"/>
              <w:left w:val="nil"/>
              <w:bottom w:val="nil"/>
              <w:right w:val="nil"/>
            </w:tcBorders>
            <w:shd w:val="clear" w:color="000000" w:fill="FFFFFF"/>
            <w:noWrap/>
            <w:vAlign w:val="center"/>
            <w:hideMark/>
          </w:tcPr>
          <w:p w:rsidR="00D17A3E" w:rsidRPr="009B35D3" w:rsidRDefault="00D17A3E" w:rsidP="00D17A3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515" w:type="pct"/>
            <w:tcBorders>
              <w:top w:val="nil"/>
              <w:left w:val="nil"/>
              <w:bottom w:val="nil"/>
              <w:right w:val="nil"/>
            </w:tcBorders>
            <w:shd w:val="clear" w:color="000000" w:fill="FFFFFF"/>
            <w:vAlign w:val="center"/>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09" w:type="pct"/>
            <w:tcBorders>
              <w:top w:val="nil"/>
              <w:left w:val="nil"/>
              <w:bottom w:val="nil"/>
              <w:right w:val="nil"/>
            </w:tcBorders>
            <w:shd w:val="clear" w:color="000000" w:fill="FFFFFF"/>
            <w:vAlign w:val="center"/>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2" w:type="pct"/>
            <w:tcBorders>
              <w:top w:val="nil"/>
              <w:left w:val="nil"/>
              <w:bottom w:val="nil"/>
              <w:right w:val="nil"/>
            </w:tcBorders>
            <w:shd w:val="clear" w:color="000000" w:fill="FFFFFF"/>
            <w:noWrap/>
            <w:vAlign w:val="center"/>
            <w:hideMark/>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2" w:type="pct"/>
            <w:tcBorders>
              <w:top w:val="nil"/>
              <w:left w:val="nil"/>
              <w:bottom w:val="nil"/>
              <w:right w:val="nil"/>
            </w:tcBorders>
            <w:shd w:val="clear" w:color="000000" w:fill="FFFFFF"/>
            <w:noWrap/>
            <w:vAlign w:val="center"/>
            <w:hideMark/>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2" w:type="pct"/>
            <w:tcBorders>
              <w:top w:val="nil"/>
              <w:left w:val="nil"/>
              <w:bottom w:val="nil"/>
              <w:right w:val="nil"/>
            </w:tcBorders>
            <w:shd w:val="clear" w:color="000000" w:fill="FFFFFF"/>
            <w:noWrap/>
            <w:vAlign w:val="center"/>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2" w:type="pct"/>
            <w:tcBorders>
              <w:top w:val="nil"/>
              <w:left w:val="nil"/>
              <w:bottom w:val="nil"/>
              <w:right w:val="nil"/>
            </w:tcBorders>
            <w:shd w:val="clear" w:color="000000" w:fill="FFFFFF"/>
            <w:noWrap/>
            <w:vAlign w:val="center"/>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390" w:type="pct"/>
            <w:tcBorders>
              <w:top w:val="nil"/>
              <w:left w:val="nil"/>
              <w:bottom w:val="nil"/>
              <w:right w:val="nil"/>
            </w:tcBorders>
            <w:shd w:val="clear" w:color="000000" w:fill="FFFFFF"/>
            <w:vAlign w:val="center"/>
          </w:tcPr>
          <w:p w:rsidR="00D17A3E" w:rsidRPr="009B35D3" w:rsidRDefault="00D17A3E"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E1C31" w:rsidRPr="00B631AF" w:rsidTr="0036308A">
        <w:trPr>
          <w:trHeight w:val="20"/>
        </w:trPr>
        <w:tc>
          <w:tcPr>
            <w:tcW w:w="1838" w:type="pct"/>
            <w:tcBorders>
              <w:top w:val="single" w:sz="4" w:space="0" w:color="auto"/>
              <w:left w:val="nil"/>
              <w:bottom w:val="nil"/>
              <w:right w:val="nil"/>
            </w:tcBorders>
            <w:shd w:val="clear" w:color="000000" w:fill="FFFFFF"/>
            <w:noWrap/>
            <w:vAlign w:val="center"/>
            <w:hideMark/>
          </w:tcPr>
          <w:p w:rsidR="007E1C31" w:rsidRPr="009B35D3" w:rsidRDefault="007E1C31" w:rsidP="00D17A3E">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515" w:type="pct"/>
            <w:tcBorders>
              <w:top w:val="single" w:sz="4" w:space="0" w:color="auto"/>
              <w:left w:val="nil"/>
              <w:bottom w:val="nil"/>
              <w:right w:val="nil"/>
            </w:tcBorders>
            <w:shd w:val="clear" w:color="000000" w:fill="FFFFFF"/>
            <w:vAlign w:val="center"/>
          </w:tcPr>
          <w:p w:rsidR="007E1C31" w:rsidRPr="0036308A" w:rsidRDefault="007E1C31" w:rsidP="00ED0C50">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14 600</w:t>
            </w:r>
          </w:p>
        </w:tc>
        <w:tc>
          <w:tcPr>
            <w:tcW w:w="409"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16 060</w:t>
            </w:r>
          </w:p>
        </w:tc>
        <w:tc>
          <w:tcPr>
            <w:tcW w:w="46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18 491</w:t>
            </w:r>
          </w:p>
        </w:tc>
        <w:tc>
          <w:tcPr>
            <w:tcW w:w="46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20 787</w:t>
            </w:r>
          </w:p>
        </w:tc>
        <w:tc>
          <w:tcPr>
            <w:tcW w:w="46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25 335</w:t>
            </w:r>
          </w:p>
        </w:tc>
        <w:tc>
          <w:tcPr>
            <w:tcW w:w="462"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27 152</w:t>
            </w:r>
          </w:p>
        </w:tc>
        <w:tc>
          <w:tcPr>
            <w:tcW w:w="390"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29 227</w:t>
            </w:r>
          </w:p>
        </w:tc>
      </w:tr>
      <w:tr w:rsidR="007E1C31" w:rsidRPr="00B631AF" w:rsidTr="0036308A">
        <w:trPr>
          <w:trHeight w:val="20"/>
        </w:trPr>
        <w:tc>
          <w:tcPr>
            <w:tcW w:w="1838" w:type="pct"/>
            <w:tcBorders>
              <w:top w:val="nil"/>
              <w:left w:val="nil"/>
              <w:bottom w:val="single" w:sz="4" w:space="0" w:color="auto"/>
              <w:right w:val="nil"/>
            </w:tcBorders>
            <w:shd w:val="clear" w:color="000000" w:fill="FFFFFF"/>
            <w:noWrap/>
            <w:vAlign w:val="center"/>
            <w:hideMark/>
          </w:tcPr>
          <w:p w:rsidR="007E1C31" w:rsidRPr="009B35D3" w:rsidRDefault="007E1C31"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515"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14 600</w:t>
            </w:r>
          </w:p>
        </w:tc>
        <w:tc>
          <w:tcPr>
            <w:tcW w:w="409"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16 060</w:t>
            </w:r>
          </w:p>
        </w:tc>
        <w:tc>
          <w:tcPr>
            <w:tcW w:w="46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18 491</w:t>
            </w:r>
          </w:p>
        </w:tc>
        <w:tc>
          <w:tcPr>
            <w:tcW w:w="46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20 787</w:t>
            </w:r>
          </w:p>
        </w:tc>
        <w:tc>
          <w:tcPr>
            <w:tcW w:w="46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25 335</w:t>
            </w:r>
          </w:p>
        </w:tc>
        <w:tc>
          <w:tcPr>
            <w:tcW w:w="462"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27 152</w:t>
            </w:r>
          </w:p>
        </w:tc>
        <w:tc>
          <w:tcPr>
            <w:tcW w:w="390"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29 227</w:t>
            </w:r>
          </w:p>
        </w:tc>
      </w:tr>
      <w:tr w:rsidR="00D17A3E" w:rsidRPr="00B631AF" w:rsidTr="0036308A">
        <w:trPr>
          <w:trHeight w:val="20"/>
        </w:trPr>
        <w:tc>
          <w:tcPr>
            <w:tcW w:w="1838" w:type="pct"/>
            <w:tcBorders>
              <w:top w:val="nil"/>
              <w:left w:val="nil"/>
              <w:bottom w:val="single" w:sz="4" w:space="0" w:color="auto"/>
              <w:right w:val="nil"/>
            </w:tcBorders>
            <w:shd w:val="clear" w:color="000000" w:fill="FFFFFF"/>
            <w:noWrap/>
            <w:vAlign w:val="center"/>
          </w:tcPr>
          <w:p w:rsidR="00D17A3E" w:rsidRPr="009B35D3" w:rsidRDefault="0073308C" w:rsidP="00D17A3E">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515" w:type="pct"/>
            <w:tcBorders>
              <w:top w:val="nil"/>
              <w:left w:val="nil"/>
              <w:bottom w:val="single" w:sz="4" w:space="0" w:color="auto"/>
              <w:right w:val="nil"/>
            </w:tcBorders>
            <w:shd w:val="clear" w:color="000000" w:fill="FFFFFF"/>
            <w:vAlign w:val="center"/>
          </w:tcPr>
          <w:p w:rsidR="00D17A3E" w:rsidRPr="00B631AF" w:rsidRDefault="00D17A3E" w:rsidP="00D17A3E">
            <w:pPr>
              <w:spacing w:after="0" w:line="240" w:lineRule="auto"/>
              <w:jc w:val="right"/>
              <w:rPr>
                <w:rFonts w:ascii="Times New Roman" w:hAnsi="Times New Roman"/>
                <w:sz w:val="18"/>
                <w:szCs w:val="18"/>
              </w:rPr>
            </w:pPr>
          </w:p>
        </w:tc>
        <w:tc>
          <w:tcPr>
            <w:tcW w:w="409" w:type="pct"/>
            <w:tcBorders>
              <w:top w:val="nil"/>
              <w:left w:val="nil"/>
              <w:bottom w:val="single" w:sz="4" w:space="0" w:color="auto"/>
              <w:right w:val="nil"/>
            </w:tcBorders>
            <w:shd w:val="clear" w:color="000000" w:fill="FFFFFF"/>
            <w:vAlign w:val="center"/>
          </w:tcPr>
          <w:p w:rsidR="00D17A3E" w:rsidRPr="00B631AF" w:rsidRDefault="00D17A3E"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D17A3E" w:rsidRPr="00B631AF" w:rsidRDefault="00D17A3E"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D17A3E" w:rsidRPr="00B631AF" w:rsidRDefault="00D17A3E"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D17A3E" w:rsidRPr="00B631AF" w:rsidRDefault="00D17A3E"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D17A3E" w:rsidRPr="00B631AF" w:rsidRDefault="00D17A3E" w:rsidP="00D17A3E">
            <w:pPr>
              <w:spacing w:after="0" w:line="240" w:lineRule="auto"/>
              <w:jc w:val="center"/>
              <w:rPr>
                <w:rFonts w:ascii="Times New Roman" w:hAnsi="Times New Roman"/>
                <w:sz w:val="18"/>
                <w:szCs w:val="18"/>
              </w:rPr>
            </w:pPr>
          </w:p>
        </w:tc>
        <w:tc>
          <w:tcPr>
            <w:tcW w:w="390" w:type="pct"/>
            <w:tcBorders>
              <w:top w:val="nil"/>
              <w:left w:val="nil"/>
              <w:bottom w:val="single" w:sz="4" w:space="0" w:color="auto"/>
              <w:right w:val="nil"/>
            </w:tcBorders>
            <w:shd w:val="clear" w:color="000000" w:fill="FFFFFF"/>
            <w:vAlign w:val="center"/>
          </w:tcPr>
          <w:p w:rsidR="00D17A3E" w:rsidRPr="00B631AF" w:rsidRDefault="00D17A3E" w:rsidP="00D17A3E">
            <w:pPr>
              <w:spacing w:after="0" w:line="240" w:lineRule="auto"/>
              <w:jc w:val="center"/>
              <w:rPr>
                <w:rFonts w:ascii="Times New Roman" w:hAnsi="Times New Roman"/>
                <w:sz w:val="18"/>
                <w:szCs w:val="18"/>
              </w:rPr>
            </w:pPr>
          </w:p>
        </w:tc>
      </w:tr>
      <w:tr w:rsidR="008652FE" w:rsidRPr="00B631AF" w:rsidTr="0036308A">
        <w:trPr>
          <w:trHeight w:val="20"/>
        </w:trPr>
        <w:tc>
          <w:tcPr>
            <w:tcW w:w="2353"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8652FE" w:rsidRPr="00B631AF" w:rsidTr="003630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2D70B4" w:rsidRPr="00B631AF" w:rsidTr="0036308A">
        <w:trPr>
          <w:trHeight w:val="283"/>
        </w:trPr>
        <w:tc>
          <w:tcPr>
            <w:tcW w:w="2353" w:type="pct"/>
            <w:gridSpan w:val="2"/>
            <w:tcBorders>
              <w:top w:val="nil"/>
              <w:left w:val="nil"/>
              <w:bottom w:val="single" w:sz="4" w:space="0" w:color="000000"/>
              <w:right w:val="nil"/>
            </w:tcBorders>
            <w:vAlign w:val="center"/>
          </w:tcPr>
          <w:p w:rsidR="002D70B4" w:rsidRPr="009B35D3" w:rsidRDefault="00D17A3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gridSpan w:val="6"/>
            <w:tcBorders>
              <w:top w:val="nil"/>
              <w:left w:val="nil"/>
              <w:bottom w:val="single" w:sz="4" w:space="0" w:color="000000"/>
              <w:right w:val="nil"/>
            </w:tcBorders>
            <w:vAlign w:val="center"/>
          </w:tcPr>
          <w:p w:rsidR="002D70B4" w:rsidRPr="009B35D3" w:rsidRDefault="00D17A3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её конкурентоспособности</w:t>
            </w:r>
          </w:p>
        </w:tc>
      </w:tr>
      <w:tr w:rsidR="008652FE" w:rsidRPr="00B631AF" w:rsidTr="003630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3E340C" w:rsidP="00B67ABA">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7" w:type="pct"/>
            <w:gridSpan w:val="6"/>
            <w:tcBorders>
              <w:top w:val="nil"/>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8652FE" w:rsidRPr="00B631AF" w:rsidTr="0036308A">
        <w:trPr>
          <w:trHeight w:val="20"/>
        </w:trPr>
        <w:tc>
          <w:tcPr>
            <w:tcW w:w="2353"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652FE" w:rsidRPr="00B631AF" w:rsidTr="003630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hideMark/>
          </w:tcPr>
          <w:p w:rsidR="008652FE" w:rsidRDefault="003A7E4C" w:rsidP="00B67AB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0072677D">
              <w:rPr>
                <w:rFonts w:ascii="Times New Roman" w:eastAsia="Times New Roman" w:hAnsi="Times New Roman"/>
                <w:sz w:val="18"/>
                <w:szCs w:val="18"/>
                <w:lang w:eastAsia="ru-RU"/>
              </w:rPr>
              <w:t>,</w:t>
            </w:r>
          </w:p>
          <w:p w:rsidR="0072677D" w:rsidRPr="009B35D3" w:rsidRDefault="0072677D" w:rsidP="00B67AB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8652FE" w:rsidRPr="00B631AF" w:rsidTr="003630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330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330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3308C">
              <w:rPr>
                <w:rFonts w:ascii="Times New Roman" w:eastAsia="Times New Roman" w:hAnsi="Times New Roman"/>
                <w:sz w:val="18"/>
                <w:szCs w:val="18"/>
                <w:lang w:eastAsia="ru-RU"/>
              </w:rPr>
              <w:t xml:space="preserve"> </w:t>
            </w:r>
            <w:r w:rsidR="00697B24">
              <w:rPr>
                <w:rFonts w:ascii="Times New Roman" w:eastAsia="Times New Roman" w:hAnsi="Times New Roman"/>
                <w:sz w:val="18"/>
                <w:szCs w:val="18"/>
                <w:lang w:eastAsia="ru-RU"/>
              </w:rPr>
              <w:t>2,</w:t>
            </w:r>
            <w:r w:rsidRPr="009B35D3">
              <w:rPr>
                <w:rFonts w:ascii="Times New Roman" w:eastAsia="Times New Roman" w:hAnsi="Times New Roman"/>
                <w:sz w:val="18"/>
                <w:szCs w:val="18"/>
                <w:lang w:eastAsia="ru-RU"/>
              </w:rPr>
              <w:t xml:space="preserve"> ст.</w:t>
            </w:r>
            <w:r w:rsidR="007330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330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8652FE" w:rsidRPr="00B631AF" w:rsidTr="003630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36308A">
        <w:trPr>
          <w:trHeight w:val="20"/>
        </w:trPr>
        <w:tc>
          <w:tcPr>
            <w:tcW w:w="2353"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A11988" w:rsidP="00F3685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Налогообложение производится по налоговой ставке 10 процентов при реализации</w:t>
      </w:r>
      <w:r w:rsidR="0072677D">
        <w:rPr>
          <w:rFonts w:ascii="Times New Roman" w:hAnsi="Times New Roman"/>
          <w:sz w:val="24"/>
          <w:szCs w:val="24"/>
          <w:lang w:eastAsia="ru-RU"/>
        </w:rPr>
        <w:t xml:space="preserve"> </w:t>
      </w:r>
      <w:r w:rsidR="008652FE" w:rsidRPr="009B35D3">
        <w:rPr>
          <w:rFonts w:ascii="Times New Roman" w:hAnsi="Times New Roman"/>
          <w:sz w:val="24"/>
          <w:szCs w:val="24"/>
        </w:rPr>
        <w:t>и ввозе:</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изделий, чулочно-носочных изделий, прочих трикотажных изделий: перчаток, варежек, головных уборов;</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proofErr w:type="gramStart"/>
      <w:r w:rsidRPr="009F2343">
        <w:rPr>
          <w:rFonts w:ascii="Times New Roman" w:hAnsi="Times New Roman"/>
          <w:sz w:val="24"/>
          <w:szCs w:val="24"/>
        </w:rPr>
        <w:t xml:space="preserve">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w:t>
      </w:r>
      <w:r w:rsidRPr="009F2343">
        <w:rPr>
          <w:rFonts w:ascii="Times New Roman" w:hAnsi="Times New Roman"/>
          <w:sz w:val="24"/>
          <w:szCs w:val="24"/>
        </w:rPr>
        <w:lastRenderedPageBreak/>
        <w:t>нательного белья, головных уборов, одежды и изделий для новорожденных и детей ясельной группы (данное освобождение не распространяется на</w:t>
      </w:r>
      <w:proofErr w:type="gramEnd"/>
      <w:r w:rsidRPr="009F2343">
        <w:rPr>
          <w:rFonts w:ascii="Times New Roman" w:hAnsi="Times New Roman"/>
          <w:sz w:val="24"/>
          <w:szCs w:val="24"/>
        </w:rPr>
        <w:t xml:space="preserve"> швейные изделия из натуральной кожи и натурального меха, за исключением </w:t>
      </w:r>
      <w:proofErr w:type="gramStart"/>
      <w:r w:rsidRPr="009F2343">
        <w:rPr>
          <w:rFonts w:ascii="Times New Roman" w:hAnsi="Times New Roman"/>
          <w:sz w:val="24"/>
          <w:szCs w:val="24"/>
        </w:rPr>
        <w:t>натуральных</w:t>
      </w:r>
      <w:proofErr w:type="gramEnd"/>
      <w:r w:rsidRPr="009F2343">
        <w:rPr>
          <w:rFonts w:ascii="Times New Roman" w:hAnsi="Times New Roman"/>
          <w:sz w:val="24"/>
          <w:szCs w:val="24"/>
        </w:rPr>
        <w:t xml:space="preserve"> овчины и кролика);</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proofErr w:type="gramStart"/>
      <w:r w:rsidRPr="009F2343">
        <w:rPr>
          <w:rFonts w:ascii="Times New Roman" w:hAnsi="Times New Roman"/>
          <w:sz w:val="24"/>
          <w:szCs w:val="24"/>
        </w:rPr>
        <w:t xml:space="preserve">обуви (за исключением спортивной): пинеток, </w:t>
      </w:r>
      <w:proofErr w:type="spellStart"/>
      <w:r w:rsidRPr="009F2343">
        <w:rPr>
          <w:rFonts w:ascii="Times New Roman" w:hAnsi="Times New Roman"/>
          <w:sz w:val="24"/>
          <w:szCs w:val="24"/>
        </w:rPr>
        <w:t>гусариковой</w:t>
      </w:r>
      <w:proofErr w:type="spellEnd"/>
      <w:r w:rsidRPr="009F2343">
        <w:rPr>
          <w:rFonts w:ascii="Times New Roman" w:hAnsi="Times New Roman"/>
          <w:sz w:val="24"/>
          <w:szCs w:val="24"/>
        </w:rPr>
        <w:t xml:space="preserve">, дошкольной, школьной; валяной; резиновой: </w:t>
      </w:r>
      <w:proofErr w:type="spellStart"/>
      <w:r w:rsidRPr="009F2343">
        <w:rPr>
          <w:rFonts w:ascii="Times New Roman" w:hAnsi="Times New Roman"/>
          <w:sz w:val="24"/>
          <w:szCs w:val="24"/>
        </w:rPr>
        <w:t>малодетской</w:t>
      </w:r>
      <w:proofErr w:type="spellEnd"/>
      <w:r w:rsidRPr="009F2343">
        <w:rPr>
          <w:rFonts w:ascii="Times New Roman" w:hAnsi="Times New Roman"/>
          <w:sz w:val="24"/>
          <w:szCs w:val="24"/>
        </w:rPr>
        <w:t>, детской, школьной;</w:t>
      </w:r>
      <w:proofErr w:type="gramEnd"/>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F2343">
        <w:rPr>
          <w:rFonts w:ascii="Times New Roman" w:hAnsi="Times New Roman"/>
          <w:sz w:val="24"/>
          <w:szCs w:val="24"/>
        </w:rPr>
        <w:t>кроватей детских</w:t>
      </w:r>
      <w:r w:rsidR="000F6AF5" w:rsidRPr="009F2343">
        <w:rPr>
          <w:rFonts w:ascii="Times New Roman" w:hAnsi="Times New Roman"/>
          <w:sz w:val="24"/>
          <w:szCs w:val="24"/>
        </w:rPr>
        <w:t>;</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F2343">
        <w:rPr>
          <w:rFonts w:ascii="Times New Roman" w:hAnsi="Times New Roman"/>
          <w:sz w:val="24"/>
          <w:szCs w:val="24"/>
        </w:rPr>
        <w:t>матрацев детских</w:t>
      </w:r>
      <w:r w:rsidR="000F6AF5" w:rsidRPr="009F2343">
        <w:rPr>
          <w:rFonts w:ascii="Times New Roman" w:hAnsi="Times New Roman"/>
          <w:sz w:val="24"/>
          <w:szCs w:val="24"/>
        </w:rPr>
        <w:t>;</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F2343">
        <w:rPr>
          <w:rFonts w:ascii="Times New Roman" w:hAnsi="Times New Roman"/>
          <w:sz w:val="24"/>
          <w:szCs w:val="24"/>
        </w:rPr>
        <w:t>колясок;</w:t>
      </w:r>
    </w:p>
    <w:p w:rsidR="008652FE" w:rsidRPr="009F2343" w:rsidRDefault="008652FE" w:rsidP="009F2343">
      <w:pPr>
        <w:pStyle w:val="a9"/>
        <w:numPr>
          <w:ilvl w:val="0"/>
          <w:numId w:val="14"/>
        </w:numPr>
        <w:spacing w:after="0"/>
        <w:ind w:hanging="720"/>
        <w:contextualSpacing w:val="0"/>
        <w:jc w:val="both"/>
        <w:rPr>
          <w:rFonts w:ascii="Times New Roman" w:hAnsi="Times New Roman"/>
          <w:sz w:val="24"/>
          <w:szCs w:val="24"/>
        </w:rPr>
      </w:pPr>
      <w:proofErr w:type="gramStart"/>
      <w:r w:rsidRPr="009F2343">
        <w:rPr>
          <w:rFonts w:ascii="Times New Roman" w:hAnsi="Times New Roman"/>
          <w:sz w:val="24"/>
          <w:szCs w:val="24"/>
        </w:rPr>
        <w:t>тетрадей школьных, игрушек, пластилина, пеналов, счетных палочек, счет школьных, дневников школьных, тетрадей для рисования, альбомов для рисования, альбомов для черчения, папок для тетрадей, обложек для учебников, дневников, тетрадей, касс цифр и букв, подгузников.</w:t>
      </w:r>
      <w:proofErr w:type="gramEnd"/>
    </w:p>
    <w:p w:rsidR="007E68A3" w:rsidRDefault="007E68A3" w:rsidP="00554E7F">
      <w:pPr>
        <w:spacing w:after="0" w:line="240" w:lineRule="auto"/>
        <w:ind w:left="709" w:hanging="709"/>
        <w:jc w:val="both"/>
        <w:rPr>
          <w:rFonts w:ascii="Times New Roman" w:hAnsi="Times New Roman"/>
          <w:sz w:val="24"/>
          <w:szCs w:val="24"/>
        </w:rPr>
      </w:pPr>
    </w:p>
    <w:p w:rsidR="008652FE" w:rsidRPr="002E6FD8" w:rsidRDefault="002E6FD8" w:rsidP="00D651D7">
      <w:pPr>
        <w:numPr>
          <w:ilvl w:val="1"/>
          <w:numId w:val="40"/>
        </w:numPr>
        <w:autoSpaceDE w:val="0"/>
        <w:autoSpaceDN w:val="0"/>
        <w:adjustRightInd w:val="0"/>
        <w:spacing w:after="120" w:line="240" w:lineRule="auto"/>
        <w:ind w:hanging="780"/>
        <w:jc w:val="both"/>
        <w:rPr>
          <w:rFonts w:ascii="Times New Roman" w:hAnsi="Times New Roman"/>
          <w:i/>
          <w:iCs/>
          <w:sz w:val="24"/>
          <w:szCs w:val="24"/>
          <w:lang w:eastAsia="ru-RU"/>
        </w:rPr>
      </w:pPr>
      <w:r w:rsidRPr="002E6FD8">
        <w:rPr>
          <w:rFonts w:ascii="Times New Roman" w:hAnsi="Times New Roman"/>
          <w:i/>
          <w:iCs/>
          <w:sz w:val="24"/>
          <w:szCs w:val="24"/>
          <w:lang w:eastAsia="ru-RU"/>
        </w:rPr>
        <w:t>периодических печатных изданий, за исключением периодических печатных изданий рекламного или эротического характера</w:t>
      </w:r>
      <w:r w:rsidR="00EE70D0">
        <w:rPr>
          <w:rFonts w:ascii="Times New Roman" w:hAnsi="Times New Roman"/>
          <w:i/>
          <w:iCs/>
          <w:sz w:val="24"/>
          <w:szCs w:val="24"/>
        </w:rPr>
        <w:t xml:space="preserve">, </w:t>
      </w:r>
      <w:r w:rsidR="004A50F6">
        <w:rPr>
          <w:rFonts w:ascii="Times New Roman" w:eastAsia="Times New Roman" w:hAnsi="Times New Roman"/>
          <w:sz w:val="18"/>
          <w:szCs w:val="18"/>
          <w:lang w:eastAsia="ru-RU"/>
        </w:rPr>
        <w:t>млн. рублей</w:t>
      </w:r>
    </w:p>
    <w:tbl>
      <w:tblPr>
        <w:tblW w:w="5074" w:type="pct"/>
        <w:tblLayout w:type="fixed"/>
        <w:tblCellMar>
          <w:left w:w="57" w:type="dxa"/>
          <w:right w:w="57" w:type="dxa"/>
        </w:tblCellMar>
        <w:tblLook w:val="04A0" w:firstRow="1" w:lastRow="0" w:firstColumn="1" w:lastColumn="0" w:noHBand="0" w:noVBand="1"/>
      </w:tblPr>
      <w:tblGrid>
        <w:gridCol w:w="3671"/>
        <w:gridCol w:w="918"/>
        <w:gridCol w:w="867"/>
        <w:gridCol w:w="889"/>
        <w:gridCol w:w="889"/>
        <w:gridCol w:w="889"/>
        <w:gridCol w:w="889"/>
        <w:gridCol w:w="885"/>
      </w:tblGrid>
      <w:tr w:rsidR="00E647D5" w:rsidRPr="00B631AF" w:rsidTr="0036308A">
        <w:trPr>
          <w:trHeight w:val="207"/>
        </w:trPr>
        <w:tc>
          <w:tcPr>
            <w:tcW w:w="1855" w:type="pct"/>
            <w:tcBorders>
              <w:top w:val="nil"/>
              <w:left w:val="nil"/>
              <w:bottom w:val="nil"/>
              <w:right w:val="nil"/>
            </w:tcBorders>
            <w:shd w:val="clear" w:color="000000" w:fill="FFFFFF"/>
            <w:noWrap/>
            <w:vAlign w:val="center"/>
            <w:hideMark/>
          </w:tcPr>
          <w:p w:rsidR="00E647D5" w:rsidRPr="009B35D3" w:rsidRDefault="00E647D5" w:rsidP="00E647D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64" w:type="pct"/>
            <w:tcBorders>
              <w:top w:val="nil"/>
              <w:left w:val="nil"/>
              <w:bottom w:val="nil"/>
              <w:right w:val="nil"/>
            </w:tcBorders>
            <w:shd w:val="clear" w:color="000000" w:fill="FFFFFF"/>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38" w:type="pct"/>
            <w:tcBorders>
              <w:top w:val="nil"/>
              <w:left w:val="nil"/>
              <w:bottom w:val="nil"/>
              <w:right w:val="nil"/>
            </w:tcBorders>
            <w:shd w:val="clear" w:color="000000" w:fill="FFFFFF"/>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9" w:type="pct"/>
            <w:tcBorders>
              <w:top w:val="nil"/>
              <w:left w:val="nil"/>
              <w:bottom w:val="nil"/>
              <w:right w:val="nil"/>
            </w:tcBorders>
            <w:shd w:val="clear" w:color="000000" w:fill="FFFFFF"/>
            <w:noWrap/>
            <w:vAlign w:val="center"/>
            <w:hideMark/>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9" w:type="pct"/>
            <w:tcBorders>
              <w:top w:val="nil"/>
              <w:left w:val="nil"/>
              <w:bottom w:val="nil"/>
              <w:right w:val="nil"/>
            </w:tcBorders>
            <w:shd w:val="clear" w:color="000000" w:fill="FFFFFF"/>
            <w:noWrap/>
            <w:vAlign w:val="center"/>
            <w:hideMark/>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9" w:type="pct"/>
            <w:tcBorders>
              <w:top w:val="nil"/>
              <w:left w:val="nil"/>
              <w:bottom w:val="nil"/>
              <w:right w:val="nil"/>
            </w:tcBorders>
            <w:shd w:val="clear" w:color="000000" w:fill="FFFFFF"/>
            <w:noWrap/>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9" w:type="pct"/>
            <w:tcBorders>
              <w:top w:val="nil"/>
              <w:left w:val="nil"/>
              <w:bottom w:val="nil"/>
              <w:right w:val="nil"/>
            </w:tcBorders>
            <w:shd w:val="clear" w:color="000000" w:fill="FFFFFF"/>
            <w:noWrap/>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7" w:type="pct"/>
            <w:tcBorders>
              <w:top w:val="nil"/>
              <w:left w:val="nil"/>
              <w:bottom w:val="nil"/>
              <w:right w:val="nil"/>
            </w:tcBorders>
            <w:shd w:val="clear" w:color="000000" w:fill="FFFFFF"/>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E1C31" w:rsidRPr="00B631AF" w:rsidTr="0036308A">
        <w:trPr>
          <w:trHeight w:val="207"/>
        </w:trPr>
        <w:tc>
          <w:tcPr>
            <w:tcW w:w="1855" w:type="pct"/>
            <w:tcBorders>
              <w:top w:val="single" w:sz="4" w:space="0" w:color="auto"/>
              <w:left w:val="nil"/>
              <w:bottom w:val="nil"/>
              <w:right w:val="nil"/>
            </w:tcBorders>
            <w:shd w:val="clear" w:color="000000" w:fill="FFFFFF"/>
            <w:noWrap/>
            <w:vAlign w:val="center"/>
            <w:hideMark/>
          </w:tcPr>
          <w:p w:rsidR="007E1C31" w:rsidRPr="009B35D3" w:rsidRDefault="007E1C31" w:rsidP="00E647D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64" w:type="pct"/>
            <w:tcBorders>
              <w:top w:val="single" w:sz="4" w:space="0" w:color="auto"/>
              <w:left w:val="nil"/>
              <w:bottom w:val="nil"/>
              <w:right w:val="nil"/>
            </w:tcBorders>
            <w:shd w:val="clear" w:color="000000" w:fill="FFFFFF"/>
            <w:vAlign w:val="center"/>
          </w:tcPr>
          <w:p w:rsidR="007E1C31" w:rsidRPr="0036308A" w:rsidRDefault="007E1C31" w:rsidP="00ED0C50">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7 449</w:t>
            </w:r>
          </w:p>
        </w:tc>
        <w:tc>
          <w:tcPr>
            <w:tcW w:w="438"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7 827</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9 012</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10 131</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12 348</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13 233</w:t>
            </w:r>
          </w:p>
        </w:tc>
        <w:tc>
          <w:tcPr>
            <w:tcW w:w="447"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14 245</w:t>
            </w:r>
          </w:p>
        </w:tc>
      </w:tr>
      <w:tr w:rsidR="007E1C31" w:rsidRPr="00B631AF" w:rsidTr="0036308A">
        <w:trPr>
          <w:trHeight w:val="207"/>
        </w:trPr>
        <w:tc>
          <w:tcPr>
            <w:tcW w:w="1855" w:type="pct"/>
            <w:tcBorders>
              <w:top w:val="nil"/>
              <w:left w:val="nil"/>
              <w:bottom w:val="single" w:sz="4" w:space="0" w:color="auto"/>
              <w:right w:val="nil"/>
            </w:tcBorders>
            <w:shd w:val="clear" w:color="000000" w:fill="FFFFFF"/>
            <w:noWrap/>
            <w:vAlign w:val="center"/>
            <w:hideMark/>
          </w:tcPr>
          <w:p w:rsidR="007E1C31" w:rsidRPr="009B35D3" w:rsidRDefault="007E1C31" w:rsidP="00D0068A">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64" w:type="pct"/>
            <w:tcBorders>
              <w:top w:val="nil"/>
              <w:left w:val="nil"/>
              <w:bottom w:val="single" w:sz="4" w:space="0" w:color="auto"/>
              <w:right w:val="nil"/>
            </w:tcBorders>
            <w:shd w:val="clear" w:color="000000" w:fill="FFFFFF"/>
            <w:vAlign w:val="center"/>
          </w:tcPr>
          <w:p w:rsidR="007E1C31" w:rsidRPr="00B631AF" w:rsidRDefault="007E1C31" w:rsidP="00ED0C50">
            <w:pPr>
              <w:spacing w:after="0" w:line="240" w:lineRule="auto"/>
              <w:jc w:val="right"/>
              <w:rPr>
                <w:rFonts w:ascii="Times New Roman" w:hAnsi="Times New Roman"/>
                <w:sz w:val="18"/>
                <w:szCs w:val="18"/>
              </w:rPr>
            </w:pPr>
            <w:r>
              <w:rPr>
                <w:rFonts w:ascii="Times New Roman" w:hAnsi="Times New Roman"/>
                <w:sz w:val="18"/>
                <w:szCs w:val="18"/>
              </w:rPr>
              <w:t>7 449</w:t>
            </w:r>
          </w:p>
        </w:tc>
        <w:tc>
          <w:tcPr>
            <w:tcW w:w="438"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7 827</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9 012</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10 131</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12 348</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13 233</w:t>
            </w:r>
          </w:p>
        </w:tc>
        <w:tc>
          <w:tcPr>
            <w:tcW w:w="447"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14 245</w:t>
            </w:r>
          </w:p>
        </w:tc>
      </w:tr>
      <w:tr w:rsidR="00696FC3" w:rsidRPr="00B631AF" w:rsidTr="0036308A">
        <w:trPr>
          <w:trHeight w:val="207"/>
        </w:trPr>
        <w:tc>
          <w:tcPr>
            <w:tcW w:w="1855"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ind w:firstLineChars="100" w:firstLine="180"/>
              <w:rPr>
                <w:rFonts w:ascii="Times New Roman" w:eastAsia="Times New Roman" w:hAnsi="Times New Roman"/>
                <w:sz w:val="18"/>
                <w:szCs w:val="18"/>
                <w:lang w:eastAsia="ru-RU"/>
              </w:rPr>
            </w:pPr>
          </w:p>
        </w:tc>
        <w:tc>
          <w:tcPr>
            <w:tcW w:w="464" w:type="pct"/>
            <w:tcBorders>
              <w:top w:val="nil"/>
              <w:left w:val="nil"/>
              <w:bottom w:val="single" w:sz="4" w:space="0" w:color="auto"/>
              <w:right w:val="nil"/>
            </w:tcBorders>
            <w:shd w:val="clear" w:color="000000" w:fill="FFFFFF"/>
            <w:vAlign w:val="center"/>
          </w:tcPr>
          <w:p w:rsidR="00696FC3" w:rsidRPr="00B631AF" w:rsidRDefault="00696FC3" w:rsidP="00245D86">
            <w:pPr>
              <w:spacing w:after="0" w:line="240" w:lineRule="auto"/>
              <w:jc w:val="right"/>
              <w:rPr>
                <w:rFonts w:ascii="Times New Roman" w:hAnsi="Times New Roman"/>
                <w:sz w:val="18"/>
                <w:szCs w:val="18"/>
              </w:rPr>
            </w:pPr>
          </w:p>
        </w:tc>
        <w:tc>
          <w:tcPr>
            <w:tcW w:w="438" w:type="pct"/>
            <w:tcBorders>
              <w:top w:val="nil"/>
              <w:left w:val="nil"/>
              <w:bottom w:val="single" w:sz="4" w:space="0" w:color="auto"/>
              <w:right w:val="nil"/>
            </w:tcBorders>
            <w:shd w:val="clear" w:color="000000" w:fill="FFFFFF"/>
            <w:vAlign w:val="center"/>
          </w:tcPr>
          <w:p w:rsidR="00696FC3" w:rsidRPr="00B631AF" w:rsidRDefault="00696FC3"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696FC3" w:rsidRPr="00B631AF" w:rsidRDefault="00696FC3"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696FC3" w:rsidRPr="00B631AF" w:rsidRDefault="00696FC3"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696FC3" w:rsidRPr="00B631AF" w:rsidRDefault="00696FC3"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696FC3" w:rsidRPr="00B631AF" w:rsidRDefault="00696FC3" w:rsidP="00245D86">
            <w:pPr>
              <w:spacing w:after="0" w:line="240" w:lineRule="auto"/>
              <w:jc w:val="center"/>
              <w:rPr>
                <w:rFonts w:ascii="Times New Roman" w:hAnsi="Times New Roman"/>
                <w:sz w:val="18"/>
                <w:szCs w:val="18"/>
              </w:rPr>
            </w:pPr>
          </w:p>
        </w:tc>
        <w:tc>
          <w:tcPr>
            <w:tcW w:w="447" w:type="pct"/>
            <w:tcBorders>
              <w:top w:val="nil"/>
              <w:left w:val="nil"/>
              <w:bottom w:val="single" w:sz="4" w:space="0" w:color="auto"/>
              <w:right w:val="nil"/>
            </w:tcBorders>
            <w:shd w:val="clear" w:color="000000" w:fill="FFFFFF"/>
            <w:vAlign w:val="center"/>
          </w:tcPr>
          <w:p w:rsidR="00696FC3" w:rsidRPr="00B631AF" w:rsidRDefault="00696FC3" w:rsidP="00245D86">
            <w:pPr>
              <w:spacing w:after="0" w:line="240" w:lineRule="auto"/>
              <w:jc w:val="center"/>
              <w:rPr>
                <w:rFonts w:ascii="Times New Roman" w:hAnsi="Times New Roman"/>
                <w:sz w:val="18"/>
                <w:szCs w:val="18"/>
              </w:rPr>
            </w:pPr>
          </w:p>
        </w:tc>
      </w:tr>
      <w:tr w:rsidR="008652FE" w:rsidRPr="00B631AF" w:rsidTr="0036308A">
        <w:trPr>
          <w:trHeight w:val="207"/>
        </w:trPr>
        <w:tc>
          <w:tcPr>
            <w:tcW w:w="2318"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82"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Средства массовой информации</w:t>
            </w:r>
          </w:p>
        </w:tc>
      </w:tr>
      <w:tr w:rsidR="008652FE" w:rsidRPr="00B631AF" w:rsidTr="0036308A">
        <w:trPr>
          <w:trHeight w:val="207"/>
        </w:trPr>
        <w:tc>
          <w:tcPr>
            <w:tcW w:w="2318"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82" w:type="pct"/>
            <w:gridSpan w:val="6"/>
            <w:tcBorders>
              <w:top w:val="nil"/>
              <w:left w:val="nil"/>
              <w:bottom w:val="nil"/>
              <w:right w:val="nil"/>
            </w:tcBorders>
            <w:shd w:val="clear" w:color="000000" w:fill="FFFFFF"/>
            <w:noWrap/>
            <w:vAlign w:val="center"/>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Периодическая печать и издательства</w:t>
            </w:r>
          </w:p>
        </w:tc>
      </w:tr>
      <w:tr w:rsidR="008652FE" w:rsidRPr="00B631AF" w:rsidTr="0036308A">
        <w:trPr>
          <w:trHeight w:val="207"/>
        </w:trPr>
        <w:tc>
          <w:tcPr>
            <w:tcW w:w="2318"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82" w:type="pct"/>
            <w:gridSpan w:val="6"/>
            <w:tcBorders>
              <w:top w:val="nil"/>
              <w:left w:val="nil"/>
              <w:bottom w:val="single" w:sz="4" w:space="0" w:color="000000"/>
              <w:right w:val="nil"/>
            </w:tcBorders>
            <w:shd w:val="clear" w:color="000000" w:fill="FFFFFF"/>
            <w:vAlign w:val="center"/>
          </w:tcPr>
          <w:p w:rsidR="008652FE" w:rsidRPr="009B35D3" w:rsidRDefault="008D0E7C" w:rsidP="00245D86">
            <w:pPr>
              <w:spacing w:after="0" w:line="240" w:lineRule="auto"/>
              <w:rPr>
                <w:rFonts w:ascii="Times New Roman" w:eastAsia="Times New Roman" w:hAnsi="Times New Roman"/>
                <w:sz w:val="18"/>
                <w:szCs w:val="18"/>
                <w:lang w:eastAsia="ru-RU"/>
              </w:rPr>
            </w:pPr>
            <w:r w:rsidRPr="008D0E7C">
              <w:rPr>
                <w:rFonts w:ascii="Times New Roman" w:eastAsia="Times New Roman" w:hAnsi="Times New Roman"/>
                <w:sz w:val="18"/>
                <w:szCs w:val="18"/>
                <w:lang w:eastAsia="ru-RU"/>
              </w:rPr>
              <w:t>Информационное общество (2011 - 2020 годы)</w:t>
            </w:r>
          </w:p>
        </w:tc>
      </w:tr>
      <w:tr w:rsidR="008652FE" w:rsidRPr="00B631AF" w:rsidTr="0036308A">
        <w:trPr>
          <w:trHeight w:val="207"/>
        </w:trPr>
        <w:tc>
          <w:tcPr>
            <w:tcW w:w="2318" w:type="pct"/>
            <w:gridSpan w:val="2"/>
            <w:tcBorders>
              <w:top w:val="nil"/>
              <w:left w:val="nil"/>
              <w:bottom w:val="nil"/>
              <w:right w:val="nil"/>
            </w:tcBorders>
            <w:shd w:val="clear" w:color="000000" w:fill="FFFFFF"/>
            <w:noWrap/>
            <w:vAlign w:val="center"/>
            <w:hideMark/>
          </w:tcPr>
          <w:p w:rsidR="008652FE" w:rsidRPr="009B35D3" w:rsidRDefault="003E340C" w:rsidP="00245D86">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82" w:type="pct"/>
            <w:gridSpan w:val="6"/>
            <w:tcBorders>
              <w:top w:val="nil"/>
              <w:left w:val="nil"/>
              <w:bottom w:val="nil"/>
              <w:right w:val="nil"/>
            </w:tcBorders>
            <w:shd w:val="clear" w:color="000000" w:fill="FFFFFF"/>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8652FE" w:rsidRPr="00B631AF" w:rsidTr="0036308A">
        <w:trPr>
          <w:trHeight w:val="207"/>
        </w:trPr>
        <w:tc>
          <w:tcPr>
            <w:tcW w:w="2318"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82"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652FE" w:rsidRPr="00B631AF" w:rsidTr="0036308A">
        <w:trPr>
          <w:trHeight w:val="207"/>
        </w:trPr>
        <w:tc>
          <w:tcPr>
            <w:tcW w:w="2318"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82" w:type="pct"/>
            <w:gridSpan w:val="6"/>
            <w:tcBorders>
              <w:top w:val="nil"/>
              <w:left w:val="nil"/>
              <w:bottom w:val="nil"/>
              <w:right w:val="nil"/>
            </w:tcBorders>
            <w:shd w:val="clear" w:color="000000" w:fill="FFFFFF"/>
            <w:noWrap/>
            <w:vAlign w:val="center"/>
            <w:hideMark/>
          </w:tcPr>
          <w:p w:rsidR="008652FE" w:rsidRDefault="003A7E4C" w:rsidP="00245D8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0072677D">
              <w:rPr>
                <w:rFonts w:ascii="Times New Roman" w:eastAsia="Times New Roman" w:hAnsi="Times New Roman"/>
                <w:sz w:val="18"/>
                <w:szCs w:val="18"/>
                <w:lang w:eastAsia="ru-RU"/>
              </w:rPr>
              <w:t>,</w:t>
            </w:r>
          </w:p>
          <w:p w:rsidR="0072677D" w:rsidRPr="009B35D3" w:rsidRDefault="0072677D" w:rsidP="00245D8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8652FE" w:rsidRPr="00B631AF" w:rsidTr="0036308A">
        <w:trPr>
          <w:trHeight w:val="207"/>
        </w:trPr>
        <w:tc>
          <w:tcPr>
            <w:tcW w:w="2318"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82" w:type="pct"/>
            <w:gridSpan w:val="6"/>
            <w:tcBorders>
              <w:top w:val="nil"/>
              <w:left w:val="nil"/>
              <w:bottom w:val="nil"/>
              <w:right w:val="nil"/>
            </w:tcBorders>
            <w:shd w:val="clear" w:color="000000" w:fill="FFFFFF"/>
            <w:noWrap/>
            <w:vAlign w:val="center"/>
            <w:hideMark/>
          </w:tcPr>
          <w:p w:rsidR="008652FE" w:rsidRPr="009B35D3" w:rsidRDefault="008652FE" w:rsidP="00697B2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330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00697B24">
              <w:rPr>
                <w:rFonts w:ascii="Times New Roman" w:eastAsia="Times New Roman" w:hAnsi="Times New Roman"/>
                <w:sz w:val="18"/>
                <w:szCs w:val="18"/>
                <w:lang w:eastAsia="ru-RU"/>
              </w:rPr>
              <w:t>3, Н</w:t>
            </w:r>
            <w:r w:rsidRPr="009B35D3">
              <w:rPr>
                <w:rFonts w:ascii="Times New Roman" w:eastAsia="Times New Roman" w:hAnsi="Times New Roman"/>
                <w:sz w:val="18"/>
                <w:szCs w:val="18"/>
                <w:lang w:eastAsia="ru-RU"/>
              </w:rPr>
              <w:t>ст.164</w:t>
            </w:r>
            <w:r w:rsidR="00697B24">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8652FE" w:rsidRPr="00B631AF" w:rsidTr="0036308A">
        <w:trPr>
          <w:trHeight w:val="207"/>
        </w:trPr>
        <w:tc>
          <w:tcPr>
            <w:tcW w:w="2318"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82" w:type="pct"/>
            <w:gridSpan w:val="6"/>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2002 г.</w:t>
            </w:r>
          </w:p>
        </w:tc>
      </w:tr>
      <w:tr w:rsidR="008652FE" w:rsidRPr="00B631AF" w:rsidTr="0036308A">
        <w:trPr>
          <w:trHeight w:val="207"/>
        </w:trPr>
        <w:tc>
          <w:tcPr>
            <w:tcW w:w="2318"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82"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A11988" w:rsidP="00F3685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Налогообложение производится по налоговой ставке 10 процентов при реализации</w:t>
      </w:r>
      <w:r w:rsidR="008652FE" w:rsidRPr="009B35D3">
        <w:rPr>
          <w:rFonts w:ascii="Times New Roman" w:hAnsi="Times New Roman"/>
          <w:sz w:val="24"/>
          <w:szCs w:val="24"/>
        </w:rPr>
        <w:t xml:space="preserve"> и ввозе:</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печатных изданий, за исключением периодических печатных изданий рекламного или эротического характера;</w:t>
      </w:r>
    </w:p>
    <w:p w:rsidR="008652FE" w:rsidRP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F2343">
        <w:rPr>
          <w:rFonts w:ascii="Times New Roman" w:hAnsi="Times New Roman"/>
          <w:sz w:val="24"/>
          <w:szCs w:val="24"/>
        </w:rPr>
        <w:t>книжной продукции, связанной с образованием, наукой и культурой, за исключением книжной продукции рекламного и эротического характера.</w:t>
      </w:r>
    </w:p>
    <w:p w:rsidR="009B35D3" w:rsidRPr="009B35D3" w:rsidRDefault="009B35D3" w:rsidP="00F36851">
      <w:pPr>
        <w:pStyle w:val="a9"/>
        <w:spacing w:after="0"/>
        <w:ind w:left="0"/>
        <w:jc w:val="both"/>
        <w:rPr>
          <w:rFonts w:ascii="Times New Roman" w:hAnsi="Times New Roman"/>
          <w:sz w:val="24"/>
          <w:szCs w:val="24"/>
        </w:rPr>
      </w:pPr>
    </w:p>
    <w:p w:rsidR="008652FE" w:rsidRPr="009B35D3" w:rsidRDefault="003A6A69" w:rsidP="00D651D7">
      <w:pPr>
        <w:numPr>
          <w:ilvl w:val="1"/>
          <w:numId w:val="40"/>
        </w:numPr>
        <w:autoSpaceDE w:val="0"/>
        <w:autoSpaceDN w:val="0"/>
        <w:adjustRightInd w:val="0"/>
        <w:spacing w:after="120" w:line="240" w:lineRule="auto"/>
        <w:ind w:hanging="780"/>
        <w:jc w:val="both"/>
        <w:rPr>
          <w:rFonts w:ascii="Times New Roman" w:hAnsi="Times New Roman"/>
          <w:i/>
          <w:iCs/>
          <w:sz w:val="24"/>
          <w:szCs w:val="24"/>
        </w:rPr>
      </w:pPr>
      <w:r w:rsidRPr="009B35D3">
        <w:rPr>
          <w:rFonts w:ascii="Times New Roman" w:hAnsi="Times New Roman"/>
          <w:i/>
          <w:iCs/>
          <w:sz w:val="24"/>
          <w:szCs w:val="24"/>
        </w:rPr>
        <w:t>медицинские товары</w:t>
      </w:r>
      <w:r w:rsidR="00A11988">
        <w:rPr>
          <w:rFonts w:ascii="Times New Roman" w:hAnsi="Times New Roman"/>
          <w:i/>
          <w:iCs/>
          <w:sz w:val="24"/>
          <w:szCs w:val="24"/>
        </w:rPr>
        <w:t xml:space="preserve"> отечественного и зарубежного производства</w:t>
      </w:r>
      <w:r w:rsidR="00EE70D0">
        <w:rPr>
          <w:rFonts w:ascii="Times New Roman" w:hAnsi="Times New Roman"/>
          <w:i/>
          <w:iCs/>
          <w:sz w:val="24"/>
          <w:szCs w:val="24"/>
        </w:rPr>
        <w:t xml:space="preserve">, </w:t>
      </w:r>
      <w:r w:rsidR="004A50F6">
        <w:rPr>
          <w:rFonts w:ascii="Times New Roman" w:eastAsia="Times New Roman" w:hAnsi="Times New Roman"/>
          <w:sz w:val="18"/>
          <w:szCs w:val="18"/>
          <w:lang w:eastAsia="ru-RU"/>
        </w:rPr>
        <w:t>млн. рублей</w:t>
      </w:r>
    </w:p>
    <w:tbl>
      <w:tblPr>
        <w:tblW w:w="5074" w:type="pct"/>
        <w:tblLayout w:type="fixed"/>
        <w:tblCellMar>
          <w:left w:w="57" w:type="dxa"/>
          <w:right w:w="57" w:type="dxa"/>
        </w:tblCellMar>
        <w:tblLook w:val="04A0" w:firstRow="1" w:lastRow="0" w:firstColumn="1" w:lastColumn="0" w:noHBand="0" w:noVBand="1"/>
      </w:tblPr>
      <w:tblGrid>
        <w:gridCol w:w="3671"/>
        <w:gridCol w:w="906"/>
        <w:gridCol w:w="16"/>
        <w:gridCol w:w="859"/>
        <w:gridCol w:w="889"/>
        <w:gridCol w:w="889"/>
        <w:gridCol w:w="889"/>
        <w:gridCol w:w="889"/>
        <w:gridCol w:w="889"/>
      </w:tblGrid>
      <w:tr w:rsidR="00E647D5" w:rsidRPr="00B631AF" w:rsidTr="00DA3150">
        <w:trPr>
          <w:trHeight w:val="20"/>
        </w:trPr>
        <w:tc>
          <w:tcPr>
            <w:tcW w:w="1855" w:type="pct"/>
            <w:tcBorders>
              <w:top w:val="nil"/>
              <w:left w:val="nil"/>
              <w:bottom w:val="nil"/>
              <w:right w:val="nil"/>
            </w:tcBorders>
            <w:shd w:val="clear" w:color="000000" w:fill="FFFFFF"/>
            <w:noWrap/>
            <w:vAlign w:val="center"/>
            <w:hideMark/>
          </w:tcPr>
          <w:p w:rsidR="00E647D5" w:rsidRPr="009B35D3" w:rsidRDefault="00E647D5" w:rsidP="00E647D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66" w:type="pct"/>
            <w:gridSpan w:val="2"/>
            <w:tcBorders>
              <w:top w:val="nil"/>
              <w:left w:val="nil"/>
              <w:bottom w:val="nil"/>
              <w:right w:val="nil"/>
            </w:tcBorders>
            <w:shd w:val="clear" w:color="000000" w:fill="FFFFFF"/>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34" w:type="pct"/>
            <w:tcBorders>
              <w:top w:val="nil"/>
              <w:left w:val="nil"/>
              <w:bottom w:val="nil"/>
              <w:right w:val="nil"/>
            </w:tcBorders>
            <w:shd w:val="clear" w:color="000000" w:fill="FFFFFF"/>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9" w:type="pct"/>
            <w:tcBorders>
              <w:top w:val="nil"/>
              <w:left w:val="nil"/>
              <w:bottom w:val="nil"/>
              <w:right w:val="nil"/>
            </w:tcBorders>
            <w:shd w:val="clear" w:color="000000" w:fill="FFFFFF"/>
            <w:noWrap/>
            <w:vAlign w:val="center"/>
            <w:hideMark/>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9" w:type="pct"/>
            <w:tcBorders>
              <w:top w:val="nil"/>
              <w:left w:val="nil"/>
              <w:bottom w:val="nil"/>
              <w:right w:val="nil"/>
            </w:tcBorders>
            <w:shd w:val="clear" w:color="000000" w:fill="FFFFFF"/>
            <w:noWrap/>
            <w:vAlign w:val="center"/>
            <w:hideMark/>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9" w:type="pct"/>
            <w:tcBorders>
              <w:top w:val="nil"/>
              <w:left w:val="nil"/>
              <w:bottom w:val="nil"/>
              <w:right w:val="nil"/>
            </w:tcBorders>
            <w:shd w:val="clear" w:color="000000" w:fill="FFFFFF"/>
            <w:noWrap/>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9" w:type="pct"/>
            <w:tcBorders>
              <w:top w:val="nil"/>
              <w:left w:val="nil"/>
              <w:bottom w:val="nil"/>
              <w:right w:val="nil"/>
            </w:tcBorders>
            <w:shd w:val="clear" w:color="000000" w:fill="FFFFFF"/>
            <w:noWrap/>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9" w:type="pct"/>
            <w:tcBorders>
              <w:top w:val="nil"/>
              <w:left w:val="nil"/>
              <w:bottom w:val="nil"/>
              <w:right w:val="nil"/>
            </w:tcBorders>
            <w:shd w:val="clear" w:color="000000" w:fill="FFFFFF"/>
            <w:vAlign w:val="center"/>
          </w:tcPr>
          <w:p w:rsidR="00E647D5" w:rsidRPr="009B35D3" w:rsidRDefault="00E647D5" w:rsidP="00ED0C5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E1C31" w:rsidRPr="00B631AF" w:rsidTr="00DA3150">
        <w:trPr>
          <w:trHeight w:val="20"/>
        </w:trPr>
        <w:tc>
          <w:tcPr>
            <w:tcW w:w="1855" w:type="pct"/>
            <w:tcBorders>
              <w:top w:val="single" w:sz="4" w:space="0" w:color="auto"/>
              <w:left w:val="nil"/>
              <w:bottom w:val="nil"/>
              <w:right w:val="nil"/>
            </w:tcBorders>
            <w:shd w:val="clear" w:color="000000" w:fill="FFFFFF"/>
            <w:noWrap/>
            <w:vAlign w:val="center"/>
            <w:hideMark/>
          </w:tcPr>
          <w:p w:rsidR="007E1C31" w:rsidRPr="009B35D3" w:rsidRDefault="007E1C31" w:rsidP="00E647D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66" w:type="pct"/>
            <w:gridSpan w:val="2"/>
            <w:tcBorders>
              <w:top w:val="single" w:sz="4" w:space="0" w:color="auto"/>
              <w:left w:val="nil"/>
              <w:bottom w:val="nil"/>
              <w:right w:val="nil"/>
            </w:tcBorders>
            <w:shd w:val="clear" w:color="000000" w:fill="FFFFFF"/>
            <w:vAlign w:val="center"/>
          </w:tcPr>
          <w:p w:rsidR="007E1C31" w:rsidRPr="0036308A" w:rsidRDefault="007E1C31" w:rsidP="00ED0C50">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87 852</w:t>
            </w:r>
          </w:p>
        </w:tc>
        <w:tc>
          <w:tcPr>
            <w:tcW w:w="434"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96 637</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111 265</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125 081</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152 446</w:t>
            </w:r>
          </w:p>
        </w:tc>
        <w:tc>
          <w:tcPr>
            <w:tcW w:w="449" w:type="pct"/>
            <w:tcBorders>
              <w:top w:val="single" w:sz="4" w:space="0" w:color="auto"/>
              <w:left w:val="nil"/>
              <w:bottom w:val="nil"/>
              <w:right w:val="nil"/>
            </w:tcBorders>
            <w:shd w:val="clear" w:color="000000" w:fill="FFFFFF"/>
            <w:noWrap/>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163 379</w:t>
            </w:r>
          </w:p>
        </w:tc>
        <w:tc>
          <w:tcPr>
            <w:tcW w:w="449" w:type="pct"/>
            <w:tcBorders>
              <w:top w:val="single" w:sz="4" w:space="0" w:color="auto"/>
              <w:left w:val="nil"/>
              <w:bottom w:val="nil"/>
              <w:right w:val="nil"/>
            </w:tcBorders>
            <w:shd w:val="clear" w:color="000000" w:fill="FFFFFF"/>
            <w:vAlign w:val="center"/>
          </w:tcPr>
          <w:p w:rsidR="007E1C31" w:rsidRPr="007E1C31" w:rsidRDefault="007E1C31" w:rsidP="007A0790">
            <w:pPr>
              <w:spacing w:after="0" w:line="240" w:lineRule="auto"/>
              <w:jc w:val="right"/>
              <w:rPr>
                <w:rFonts w:ascii="Times New Roman" w:eastAsia="Times New Roman" w:hAnsi="Times New Roman"/>
                <w:b/>
                <w:bCs/>
                <w:sz w:val="18"/>
                <w:szCs w:val="18"/>
                <w:lang w:eastAsia="ru-RU"/>
              </w:rPr>
            </w:pPr>
            <w:r w:rsidRPr="007E1C31">
              <w:rPr>
                <w:rFonts w:ascii="Times New Roman" w:eastAsia="Times New Roman" w:hAnsi="Times New Roman"/>
                <w:b/>
                <w:bCs/>
                <w:sz w:val="18"/>
                <w:szCs w:val="18"/>
                <w:lang w:eastAsia="ru-RU"/>
              </w:rPr>
              <w:t>175 870</w:t>
            </w:r>
          </w:p>
        </w:tc>
      </w:tr>
      <w:tr w:rsidR="007E1C31" w:rsidRPr="00B631AF" w:rsidTr="00DA3150">
        <w:trPr>
          <w:trHeight w:val="20"/>
        </w:trPr>
        <w:tc>
          <w:tcPr>
            <w:tcW w:w="1855" w:type="pct"/>
            <w:tcBorders>
              <w:top w:val="nil"/>
              <w:left w:val="nil"/>
              <w:bottom w:val="single" w:sz="4" w:space="0" w:color="auto"/>
              <w:right w:val="nil"/>
            </w:tcBorders>
            <w:shd w:val="clear" w:color="000000" w:fill="FFFFFF"/>
            <w:noWrap/>
            <w:vAlign w:val="center"/>
            <w:hideMark/>
          </w:tcPr>
          <w:p w:rsidR="007E1C31" w:rsidRPr="009B35D3" w:rsidRDefault="007E1C31" w:rsidP="00D0068A">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66" w:type="pct"/>
            <w:gridSpan w:val="2"/>
            <w:tcBorders>
              <w:top w:val="nil"/>
              <w:left w:val="nil"/>
              <w:bottom w:val="single" w:sz="4" w:space="0" w:color="auto"/>
              <w:right w:val="nil"/>
            </w:tcBorders>
            <w:shd w:val="clear" w:color="000000" w:fill="FFFFFF"/>
            <w:vAlign w:val="center"/>
          </w:tcPr>
          <w:p w:rsidR="007E1C31" w:rsidRPr="00B631AF" w:rsidRDefault="007E1C31" w:rsidP="00ED0C50">
            <w:pPr>
              <w:spacing w:after="0" w:line="240" w:lineRule="auto"/>
              <w:jc w:val="right"/>
              <w:rPr>
                <w:rFonts w:ascii="Times New Roman" w:hAnsi="Times New Roman"/>
                <w:sz w:val="18"/>
                <w:szCs w:val="18"/>
              </w:rPr>
            </w:pPr>
            <w:r>
              <w:rPr>
                <w:rFonts w:ascii="Times New Roman" w:hAnsi="Times New Roman"/>
                <w:sz w:val="18"/>
                <w:szCs w:val="18"/>
              </w:rPr>
              <w:t>87 852</w:t>
            </w:r>
          </w:p>
        </w:tc>
        <w:tc>
          <w:tcPr>
            <w:tcW w:w="434"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96 637</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111 265</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125 081</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152 446</w:t>
            </w:r>
          </w:p>
        </w:tc>
        <w:tc>
          <w:tcPr>
            <w:tcW w:w="449" w:type="pct"/>
            <w:tcBorders>
              <w:top w:val="nil"/>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163 379</w:t>
            </w:r>
          </w:p>
        </w:tc>
        <w:tc>
          <w:tcPr>
            <w:tcW w:w="449" w:type="pct"/>
            <w:tcBorders>
              <w:top w:val="nil"/>
              <w:left w:val="nil"/>
              <w:bottom w:val="single" w:sz="4" w:space="0" w:color="auto"/>
              <w:right w:val="nil"/>
            </w:tcBorders>
            <w:shd w:val="clear" w:color="000000" w:fill="FFFFFF"/>
            <w:vAlign w:val="center"/>
          </w:tcPr>
          <w:p w:rsidR="007E1C31" w:rsidRPr="007E1C31" w:rsidRDefault="007E1C31" w:rsidP="007E1C31">
            <w:pPr>
              <w:spacing w:after="0" w:line="240" w:lineRule="auto"/>
              <w:jc w:val="right"/>
              <w:rPr>
                <w:rFonts w:ascii="Times New Roman" w:hAnsi="Times New Roman"/>
                <w:sz w:val="18"/>
                <w:szCs w:val="18"/>
              </w:rPr>
            </w:pPr>
            <w:r w:rsidRPr="007E1C31">
              <w:rPr>
                <w:rFonts w:ascii="Times New Roman" w:hAnsi="Times New Roman"/>
                <w:sz w:val="18"/>
                <w:szCs w:val="18"/>
              </w:rPr>
              <w:t>175 870</w:t>
            </w:r>
          </w:p>
        </w:tc>
      </w:tr>
      <w:tr w:rsidR="00245D86" w:rsidRPr="00B631AF" w:rsidTr="00DA3150">
        <w:trPr>
          <w:trHeight w:val="20"/>
        </w:trPr>
        <w:tc>
          <w:tcPr>
            <w:tcW w:w="1855"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ind w:firstLineChars="100" w:firstLine="180"/>
              <w:rPr>
                <w:rFonts w:ascii="Times New Roman" w:eastAsia="Times New Roman" w:hAnsi="Times New Roman"/>
                <w:sz w:val="18"/>
                <w:szCs w:val="18"/>
                <w:lang w:eastAsia="ru-RU"/>
              </w:rPr>
            </w:pPr>
          </w:p>
        </w:tc>
        <w:tc>
          <w:tcPr>
            <w:tcW w:w="466" w:type="pct"/>
            <w:gridSpan w:val="2"/>
            <w:tcBorders>
              <w:top w:val="nil"/>
              <w:left w:val="nil"/>
              <w:bottom w:val="single" w:sz="4" w:space="0" w:color="auto"/>
              <w:right w:val="nil"/>
            </w:tcBorders>
            <w:shd w:val="clear" w:color="000000" w:fill="FFFFFF"/>
            <w:vAlign w:val="center"/>
          </w:tcPr>
          <w:p w:rsidR="00245D86" w:rsidRPr="00B631AF" w:rsidRDefault="00245D86" w:rsidP="00245D86">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vAlign w:val="center"/>
          </w:tcPr>
          <w:p w:rsidR="00245D86" w:rsidRPr="00B631AF" w:rsidRDefault="00245D86"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245D86" w:rsidRPr="00B631AF" w:rsidRDefault="00245D86"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245D86" w:rsidRPr="00B631AF" w:rsidRDefault="00245D86"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245D86" w:rsidRPr="00B631AF" w:rsidRDefault="00245D86"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245D86" w:rsidRPr="00B631AF" w:rsidRDefault="00245D86" w:rsidP="00245D86">
            <w:pPr>
              <w:spacing w:after="0" w:line="240" w:lineRule="auto"/>
              <w:jc w:val="center"/>
              <w:rPr>
                <w:rFonts w:ascii="Times New Roman" w:hAnsi="Times New Roman"/>
                <w:sz w:val="18"/>
                <w:szCs w:val="18"/>
              </w:rPr>
            </w:pPr>
          </w:p>
        </w:tc>
        <w:tc>
          <w:tcPr>
            <w:tcW w:w="449" w:type="pct"/>
            <w:tcBorders>
              <w:top w:val="nil"/>
              <w:left w:val="nil"/>
              <w:bottom w:val="single" w:sz="4" w:space="0" w:color="auto"/>
              <w:right w:val="nil"/>
            </w:tcBorders>
            <w:shd w:val="clear" w:color="000000" w:fill="FFFFFF"/>
            <w:vAlign w:val="center"/>
          </w:tcPr>
          <w:p w:rsidR="00245D86" w:rsidRPr="00B631AF" w:rsidRDefault="00245D86" w:rsidP="00245D86">
            <w:pPr>
              <w:spacing w:after="0" w:line="240" w:lineRule="auto"/>
              <w:jc w:val="center"/>
              <w:rPr>
                <w:rFonts w:ascii="Times New Roman" w:hAnsi="Times New Roman"/>
                <w:sz w:val="18"/>
                <w:szCs w:val="18"/>
              </w:rPr>
            </w:pPr>
          </w:p>
        </w:tc>
      </w:tr>
      <w:tr w:rsidR="008652FE" w:rsidRPr="00B631AF" w:rsidTr="007E1C31">
        <w:trPr>
          <w:trHeight w:val="20"/>
        </w:trPr>
        <w:tc>
          <w:tcPr>
            <w:tcW w:w="2313"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87"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8652FE" w:rsidRPr="00B631AF" w:rsidTr="007E1C31">
        <w:trPr>
          <w:trHeight w:val="20"/>
        </w:trPr>
        <w:tc>
          <w:tcPr>
            <w:tcW w:w="2313"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87" w:type="pct"/>
            <w:gridSpan w:val="7"/>
            <w:tcBorders>
              <w:top w:val="nil"/>
              <w:left w:val="nil"/>
              <w:bottom w:val="nil"/>
              <w:right w:val="nil"/>
            </w:tcBorders>
            <w:shd w:val="clear" w:color="000000" w:fill="FFFFFF"/>
            <w:noWrap/>
            <w:vAlign w:val="center"/>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здравоохранения</w:t>
            </w:r>
          </w:p>
        </w:tc>
      </w:tr>
      <w:tr w:rsidR="008652FE" w:rsidRPr="00B631AF" w:rsidTr="007E1C31">
        <w:trPr>
          <w:trHeight w:val="207"/>
        </w:trPr>
        <w:tc>
          <w:tcPr>
            <w:tcW w:w="2313"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87" w:type="pct"/>
            <w:gridSpan w:val="7"/>
            <w:tcBorders>
              <w:top w:val="nil"/>
              <w:left w:val="nil"/>
              <w:bottom w:val="single" w:sz="4" w:space="0" w:color="000000"/>
              <w:right w:val="nil"/>
            </w:tcBorders>
            <w:shd w:val="clear" w:color="000000" w:fill="FFFFFF"/>
            <w:vAlign w:val="center"/>
          </w:tcPr>
          <w:p w:rsidR="008652FE" w:rsidRPr="009B35D3" w:rsidRDefault="000F6AF5" w:rsidP="00245D86">
            <w:pPr>
              <w:spacing w:after="0" w:line="240" w:lineRule="auto"/>
              <w:rPr>
                <w:rFonts w:ascii="Times New Roman" w:eastAsia="Times New Roman" w:hAnsi="Times New Roman"/>
                <w:sz w:val="18"/>
                <w:szCs w:val="18"/>
                <w:lang w:eastAsia="ru-RU"/>
              </w:rPr>
            </w:pPr>
            <w:r w:rsidRPr="000F6AF5">
              <w:rPr>
                <w:rFonts w:ascii="Times New Roman" w:eastAsia="Times New Roman" w:hAnsi="Times New Roman"/>
                <w:sz w:val="18"/>
                <w:szCs w:val="18"/>
                <w:lang w:eastAsia="ru-RU"/>
              </w:rPr>
              <w:t>Развитие фармацевтической и медицинской промышленности на 2013 - 2020 годы</w:t>
            </w:r>
          </w:p>
        </w:tc>
      </w:tr>
      <w:tr w:rsidR="008652FE" w:rsidRPr="00B631AF" w:rsidTr="007E1C31">
        <w:trPr>
          <w:trHeight w:val="20"/>
        </w:trPr>
        <w:tc>
          <w:tcPr>
            <w:tcW w:w="2313" w:type="pct"/>
            <w:gridSpan w:val="2"/>
            <w:tcBorders>
              <w:top w:val="nil"/>
              <w:left w:val="nil"/>
              <w:bottom w:val="nil"/>
              <w:right w:val="nil"/>
            </w:tcBorders>
            <w:shd w:val="clear" w:color="000000" w:fill="FFFFFF"/>
            <w:noWrap/>
            <w:vAlign w:val="center"/>
            <w:hideMark/>
          </w:tcPr>
          <w:p w:rsidR="008652FE" w:rsidRPr="009B35D3" w:rsidRDefault="003E340C" w:rsidP="00245D86">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87" w:type="pct"/>
            <w:gridSpan w:val="7"/>
            <w:tcBorders>
              <w:top w:val="nil"/>
              <w:left w:val="nil"/>
              <w:bottom w:val="nil"/>
              <w:right w:val="nil"/>
            </w:tcBorders>
            <w:shd w:val="clear" w:color="000000" w:fill="FFFFFF"/>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8652FE" w:rsidRPr="00B631AF" w:rsidTr="007E1C31">
        <w:trPr>
          <w:trHeight w:val="20"/>
        </w:trPr>
        <w:tc>
          <w:tcPr>
            <w:tcW w:w="2313"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87"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пониженная ставка </w:t>
            </w:r>
          </w:p>
        </w:tc>
      </w:tr>
      <w:tr w:rsidR="008652FE" w:rsidRPr="00B631AF" w:rsidTr="007E1C31">
        <w:trPr>
          <w:trHeight w:val="20"/>
        </w:trPr>
        <w:tc>
          <w:tcPr>
            <w:tcW w:w="2313"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87" w:type="pct"/>
            <w:gridSpan w:val="7"/>
            <w:tcBorders>
              <w:top w:val="nil"/>
              <w:left w:val="nil"/>
              <w:bottom w:val="nil"/>
              <w:right w:val="nil"/>
            </w:tcBorders>
            <w:shd w:val="clear" w:color="000000" w:fill="FFFFFF"/>
            <w:noWrap/>
            <w:vAlign w:val="center"/>
            <w:hideMark/>
          </w:tcPr>
          <w:p w:rsidR="008652FE" w:rsidRDefault="003A7E4C" w:rsidP="00245D8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0072677D">
              <w:rPr>
                <w:rFonts w:ascii="Times New Roman" w:eastAsia="Times New Roman" w:hAnsi="Times New Roman"/>
                <w:sz w:val="18"/>
                <w:szCs w:val="18"/>
                <w:lang w:eastAsia="ru-RU"/>
              </w:rPr>
              <w:t>,</w:t>
            </w:r>
          </w:p>
          <w:p w:rsidR="0072677D" w:rsidRPr="009B35D3" w:rsidRDefault="0072677D" w:rsidP="00245D8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8652FE" w:rsidRPr="00B631AF" w:rsidTr="007E1C31">
        <w:trPr>
          <w:trHeight w:val="20"/>
        </w:trPr>
        <w:tc>
          <w:tcPr>
            <w:tcW w:w="2313"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87" w:type="pct"/>
            <w:gridSpan w:val="7"/>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00697B24">
              <w:rPr>
                <w:rFonts w:ascii="Times New Roman" w:eastAsia="Times New Roman" w:hAnsi="Times New Roman"/>
                <w:sz w:val="18"/>
                <w:szCs w:val="18"/>
                <w:lang w:eastAsia="ru-RU"/>
              </w:rPr>
              <w:t>4,</w:t>
            </w:r>
            <w:r w:rsidRPr="009B35D3">
              <w:rPr>
                <w:rFonts w:ascii="Times New Roman" w:eastAsia="Times New Roman" w:hAnsi="Times New Roman"/>
                <w:sz w:val="18"/>
                <w:szCs w:val="18"/>
                <w:lang w:eastAsia="ru-RU"/>
              </w:rPr>
              <w:t xml:space="preserve">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8652FE" w:rsidRPr="00B631AF" w:rsidTr="007E1C31">
        <w:trPr>
          <w:trHeight w:val="20"/>
        </w:trPr>
        <w:tc>
          <w:tcPr>
            <w:tcW w:w="2313"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87" w:type="pct"/>
            <w:gridSpan w:val="7"/>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апреля 2002 г.</w:t>
            </w:r>
          </w:p>
        </w:tc>
      </w:tr>
      <w:tr w:rsidR="008652FE" w:rsidRPr="00B631AF" w:rsidTr="007E1C31">
        <w:trPr>
          <w:trHeight w:val="20"/>
        </w:trPr>
        <w:tc>
          <w:tcPr>
            <w:tcW w:w="2313"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87" w:type="pct"/>
            <w:gridSpan w:val="7"/>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2619A0" w:rsidP="00F36851">
      <w:pPr>
        <w:spacing w:after="0"/>
        <w:jc w:val="both"/>
        <w:rPr>
          <w:rFonts w:ascii="Times New Roman" w:hAnsi="Times New Roman"/>
          <w:sz w:val="24"/>
          <w:szCs w:val="24"/>
        </w:rPr>
      </w:pPr>
      <w:r>
        <w:rPr>
          <w:rFonts w:ascii="Times New Roman" w:hAnsi="Times New Roman"/>
          <w:sz w:val="24"/>
          <w:szCs w:val="24"/>
          <w:lang w:eastAsia="ru-RU"/>
        </w:rPr>
        <w:t>Налогообложение производится по налоговой ставке 10 процентов при реализации</w:t>
      </w:r>
      <w:r w:rsidR="008652FE" w:rsidRPr="009B35D3">
        <w:rPr>
          <w:rFonts w:ascii="Times New Roman" w:hAnsi="Times New Roman"/>
          <w:sz w:val="24"/>
          <w:szCs w:val="24"/>
        </w:rPr>
        <w:t xml:space="preserve"> и ввозе:</w:t>
      </w:r>
    </w:p>
    <w:p w:rsidR="009F2343" w:rsidRDefault="008652FE" w:rsidP="009F2343">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B05F66" w:rsidRPr="009F2343" w:rsidRDefault="0094559F" w:rsidP="009F2343">
      <w:pPr>
        <w:pStyle w:val="a9"/>
        <w:numPr>
          <w:ilvl w:val="0"/>
          <w:numId w:val="14"/>
        </w:numPr>
        <w:spacing w:after="0"/>
        <w:ind w:hanging="720"/>
        <w:contextualSpacing w:val="0"/>
        <w:jc w:val="both"/>
        <w:rPr>
          <w:rFonts w:ascii="Times New Roman" w:hAnsi="Times New Roman"/>
          <w:sz w:val="24"/>
          <w:szCs w:val="24"/>
        </w:rPr>
      </w:pPr>
      <w:r w:rsidRPr="009F2343">
        <w:rPr>
          <w:rFonts w:ascii="Times New Roman" w:hAnsi="Times New Roman"/>
          <w:sz w:val="24"/>
          <w:szCs w:val="24"/>
        </w:rPr>
        <w:lastRenderedPageBreak/>
        <w:t xml:space="preserve">медицинских изделий, за исключением медицинских изделий, </w:t>
      </w:r>
      <w:proofErr w:type="gramStart"/>
      <w:r w:rsidRPr="009F2343">
        <w:rPr>
          <w:rFonts w:ascii="Times New Roman" w:hAnsi="Times New Roman"/>
          <w:sz w:val="24"/>
          <w:szCs w:val="24"/>
        </w:rPr>
        <w:t>операции</w:t>
      </w:r>
      <w:proofErr w:type="gramEnd"/>
      <w:r w:rsidRPr="009F2343">
        <w:rPr>
          <w:rFonts w:ascii="Times New Roman" w:hAnsi="Times New Roman"/>
          <w:sz w:val="24"/>
          <w:szCs w:val="24"/>
        </w:rPr>
        <w:t xml:space="preserve"> </w:t>
      </w:r>
      <w:r w:rsidR="00D03A11">
        <w:rPr>
          <w:rFonts w:ascii="Times New Roman" w:hAnsi="Times New Roman"/>
          <w:sz w:val="24"/>
          <w:szCs w:val="24"/>
        </w:rPr>
        <w:br/>
      </w:r>
      <w:r w:rsidRPr="009F2343">
        <w:rPr>
          <w:rFonts w:ascii="Times New Roman" w:hAnsi="Times New Roman"/>
          <w:sz w:val="24"/>
          <w:szCs w:val="24"/>
        </w:rPr>
        <w:t xml:space="preserve">по реализации которых освобождаются от налогообложения в соответствии </w:t>
      </w:r>
      <w:r w:rsidR="00D03A11">
        <w:rPr>
          <w:rFonts w:ascii="Times New Roman" w:hAnsi="Times New Roman"/>
          <w:sz w:val="24"/>
          <w:szCs w:val="24"/>
        </w:rPr>
        <w:br/>
      </w:r>
      <w:r w:rsidRPr="009F2343">
        <w:rPr>
          <w:rFonts w:ascii="Times New Roman" w:hAnsi="Times New Roman"/>
          <w:sz w:val="24"/>
          <w:szCs w:val="24"/>
        </w:rPr>
        <w:t>с подпунктом 1 пункта 2 статьи 149 НК РФ.</w:t>
      </w:r>
    </w:p>
    <w:p w:rsidR="00086C5D" w:rsidRPr="009B35D3" w:rsidRDefault="00086C5D" w:rsidP="00D37F65">
      <w:pPr>
        <w:pStyle w:val="a9"/>
        <w:tabs>
          <w:tab w:val="left" w:pos="0"/>
        </w:tabs>
        <w:spacing w:after="0"/>
        <w:ind w:left="0"/>
        <w:jc w:val="both"/>
        <w:rPr>
          <w:rFonts w:ascii="Times New Roman" w:hAnsi="Times New Roman"/>
          <w:sz w:val="24"/>
          <w:szCs w:val="24"/>
        </w:rPr>
      </w:pPr>
    </w:p>
    <w:p w:rsidR="009E3A5D" w:rsidRPr="009B35D3" w:rsidRDefault="009E3A5D" w:rsidP="00D651D7">
      <w:pPr>
        <w:numPr>
          <w:ilvl w:val="1"/>
          <w:numId w:val="40"/>
        </w:numPr>
        <w:autoSpaceDE w:val="0"/>
        <w:autoSpaceDN w:val="0"/>
        <w:adjustRightInd w:val="0"/>
        <w:spacing w:after="120" w:line="240" w:lineRule="auto"/>
        <w:ind w:hanging="780"/>
        <w:jc w:val="both"/>
        <w:rPr>
          <w:rFonts w:ascii="Times New Roman" w:hAnsi="Times New Roman"/>
          <w:i/>
          <w:sz w:val="24"/>
          <w:szCs w:val="24"/>
        </w:rPr>
      </w:pPr>
      <w:r w:rsidRPr="009B35D3">
        <w:rPr>
          <w:rFonts w:ascii="Times New Roman" w:hAnsi="Times New Roman"/>
          <w:i/>
          <w:sz w:val="24"/>
          <w:szCs w:val="24"/>
        </w:rPr>
        <w:t>по внутренним воздушным перевозкам пассажиров и багажа</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853"/>
        <w:gridCol w:w="12"/>
        <w:gridCol w:w="743"/>
        <w:gridCol w:w="882"/>
        <w:gridCol w:w="884"/>
        <w:gridCol w:w="882"/>
        <w:gridCol w:w="884"/>
        <w:gridCol w:w="884"/>
      </w:tblGrid>
      <w:tr w:rsidR="009E3A5D" w:rsidRPr="00B631AF" w:rsidTr="00D31A1C">
        <w:trPr>
          <w:trHeight w:val="20"/>
        </w:trPr>
        <w:tc>
          <w:tcPr>
            <w:tcW w:w="1912"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38" w:type="pct"/>
            <w:tcBorders>
              <w:top w:val="nil"/>
              <w:left w:val="nil"/>
              <w:bottom w:val="nil"/>
              <w:right w:val="nil"/>
            </w:tcBorders>
            <w:shd w:val="clear" w:color="000000" w:fill="FFFFFF"/>
            <w:vAlign w:val="center"/>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387" w:type="pct"/>
            <w:gridSpan w:val="2"/>
            <w:tcBorders>
              <w:top w:val="nil"/>
              <w:left w:val="nil"/>
              <w:bottom w:val="nil"/>
              <w:right w:val="nil"/>
            </w:tcBorders>
            <w:shd w:val="clear" w:color="000000" w:fill="FFFFFF"/>
            <w:vAlign w:val="center"/>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2"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2" w:type="pct"/>
            <w:tcBorders>
              <w:top w:val="nil"/>
              <w:left w:val="nil"/>
              <w:bottom w:val="nil"/>
              <w:right w:val="nil"/>
            </w:tcBorders>
            <w:shd w:val="clear" w:color="000000" w:fill="FFFFFF"/>
            <w:noWrap/>
            <w:vAlign w:val="center"/>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2" w:type="pct"/>
            <w:tcBorders>
              <w:top w:val="nil"/>
              <w:left w:val="nil"/>
              <w:bottom w:val="nil"/>
              <w:right w:val="nil"/>
            </w:tcBorders>
            <w:shd w:val="clear" w:color="000000" w:fill="FFFFFF"/>
            <w:vAlign w:val="center"/>
          </w:tcPr>
          <w:p w:rsidR="009E3A5D" w:rsidRPr="009B35D3" w:rsidRDefault="009E3A5D" w:rsidP="004620DE">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D31A1C" w:rsidRPr="00B631AF" w:rsidTr="00D31A1C">
        <w:trPr>
          <w:trHeight w:val="20"/>
        </w:trPr>
        <w:tc>
          <w:tcPr>
            <w:tcW w:w="1912" w:type="pct"/>
            <w:tcBorders>
              <w:top w:val="single" w:sz="4" w:space="0" w:color="auto"/>
              <w:left w:val="nil"/>
              <w:bottom w:val="nil"/>
              <w:right w:val="nil"/>
            </w:tcBorders>
            <w:shd w:val="clear" w:color="000000" w:fill="FFFFFF"/>
            <w:noWrap/>
            <w:vAlign w:val="center"/>
            <w:hideMark/>
          </w:tcPr>
          <w:p w:rsidR="00D31A1C" w:rsidRPr="009B35D3" w:rsidRDefault="00D31A1C" w:rsidP="004620DE">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8" w:type="pct"/>
            <w:tcBorders>
              <w:top w:val="single" w:sz="4" w:space="0" w:color="auto"/>
              <w:left w:val="nil"/>
              <w:bottom w:val="nil"/>
              <w:right w:val="nil"/>
            </w:tcBorders>
            <w:shd w:val="clear" w:color="000000" w:fill="FFFFFF"/>
            <w:vAlign w:val="center"/>
          </w:tcPr>
          <w:p w:rsidR="00D31A1C" w:rsidRPr="00313F0F" w:rsidRDefault="00D31A1C" w:rsidP="004620DE">
            <w:pPr>
              <w:spacing w:after="0" w:line="240" w:lineRule="auto"/>
              <w:jc w:val="right"/>
              <w:rPr>
                <w:rFonts w:ascii="Times New Roman" w:eastAsia="Times New Roman" w:hAnsi="Times New Roman"/>
                <w:b/>
                <w:bCs/>
                <w:sz w:val="18"/>
                <w:szCs w:val="18"/>
                <w:lang w:eastAsia="ru-RU"/>
              </w:rPr>
            </w:pPr>
            <w:r w:rsidRPr="00313F0F">
              <w:rPr>
                <w:rFonts w:ascii="Times New Roman" w:eastAsia="Times New Roman" w:hAnsi="Times New Roman"/>
                <w:b/>
                <w:bCs/>
                <w:sz w:val="18"/>
                <w:szCs w:val="18"/>
                <w:lang w:eastAsia="ru-RU"/>
              </w:rPr>
              <w:t>13 090</w:t>
            </w:r>
          </w:p>
        </w:tc>
        <w:tc>
          <w:tcPr>
            <w:tcW w:w="387" w:type="pct"/>
            <w:gridSpan w:val="2"/>
            <w:tcBorders>
              <w:top w:val="single" w:sz="4" w:space="0" w:color="auto"/>
              <w:left w:val="nil"/>
              <w:bottom w:val="nil"/>
              <w:right w:val="nil"/>
            </w:tcBorders>
            <w:shd w:val="clear" w:color="000000" w:fill="FFFFFF"/>
            <w:vAlign w:val="center"/>
          </w:tcPr>
          <w:p w:rsidR="00D31A1C" w:rsidRPr="00313F0F" w:rsidRDefault="00D31A1C" w:rsidP="004620DE">
            <w:pPr>
              <w:spacing w:after="0" w:line="240" w:lineRule="auto"/>
              <w:jc w:val="right"/>
              <w:rPr>
                <w:rFonts w:ascii="Times New Roman" w:eastAsia="Times New Roman" w:hAnsi="Times New Roman"/>
                <w:b/>
                <w:bCs/>
                <w:sz w:val="18"/>
                <w:szCs w:val="18"/>
                <w:lang w:eastAsia="ru-RU"/>
              </w:rPr>
            </w:pPr>
            <w:r w:rsidRPr="00313F0F">
              <w:rPr>
                <w:rFonts w:ascii="Times New Roman" w:eastAsia="Times New Roman" w:hAnsi="Times New Roman"/>
                <w:b/>
                <w:bCs/>
                <w:sz w:val="18"/>
                <w:szCs w:val="18"/>
                <w:lang w:eastAsia="ru-RU"/>
              </w:rPr>
              <w:t>25 000</w:t>
            </w:r>
          </w:p>
        </w:tc>
        <w:tc>
          <w:tcPr>
            <w:tcW w:w="452" w:type="pct"/>
            <w:tcBorders>
              <w:top w:val="single" w:sz="4" w:space="0" w:color="auto"/>
              <w:left w:val="nil"/>
              <w:bottom w:val="nil"/>
              <w:right w:val="nil"/>
            </w:tcBorders>
            <w:shd w:val="clear" w:color="000000" w:fill="FFFFFF"/>
            <w:noWrap/>
            <w:vAlign w:val="center"/>
          </w:tcPr>
          <w:p w:rsidR="00D31A1C" w:rsidRPr="00313F0F" w:rsidRDefault="00D31A1C" w:rsidP="004620DE">
            <w:pPr>
              <w:spacing w:after="0" w:line="240" w:lineRule="auto"/>
              <w:jc w:val="right"/>
              <w:rPr>
                <w:rFonts w:ascii="Times New Roman" w:eastAsia="Times New Roman" w:hAnsi="Times New Roman"/>
                <w:b/>
                <w:bCs/>
                <w:sz w:val="18"/>
                <w:szCs w:val="18"/>
                <w:lang w:eastAsia="ru-RU"/>
              </w:rPr>
            </w:pPr>
            <w:r w:rsidRPr="00313F0F">
              <w:rPr>
                <w:rFonts w:ascii="Times New Roman" w:eastAsia="Times New Roman" w:hAnsi="Times New Roman"/>
                <w:b/>
                <w:bCs/>
                <w:sz w:val="18"/>
                <w:szCs w:val="18"/>
                <w:lang w:eastAsia="ru-RU"/>
              </w:rPr>
              <w:t>30 555</w:t>
            </w:r>
          </w:p>
        </w:tc>
        <w:tc>
          <w:tcPr>
            <w:tcW w:w="453"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34 349</w:t>
            </w:r>
          </w:p>
        </w:tc>
        <w:tc>
          <w:tcPr>
            <w:tcW w:w="452"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41 864</w:t>
            </w:r>
          </w:p>
        </w:tc>
        <w:tc>
          <w:tcPr>
            <w:tcW w:w="453"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
                <w:bCs/>
                <w:sz w:val="18"/>
                <w:szCs w:val="18"/>
                <w:lang w:eastAsia="ru-RU"/>
              </w:rPr>
            </w:pPr>
            <w:r w:rsidRPr="00D31A1C">
              <w:rPr>
                <w:rFonts w:ascii="Times New Roman" w:eastAsia="Times New Roman" w:hAnsi="Times New Roman"/>
                <w:b/>
                <w:bCs/>
                <w:sz w:val="18"/>
                <w:szCs w:val="18"/>
                <w:lang w:eastAsia="ru-RU"/>
              </w:rPr>
              <w:t>44 866</w:t>
            </w:r>
          </w:p>
        </w:tc>
        <w:tc>
          <w:tcPr>
            <w:tcW w:w="452" w:type="pct"/>
            <w:tcBorders>
              <w:top w:val="single" w:sz="4" w:space="0" w:color="auto"/>
              <w:left w:val="nil"/>
              <w:bottom w:val="nil"/>
              <w:right w:val="nil"/>
            </w:tcBorders>
            <w:shd w:val="clear" w:color="000000" w:fill="FFFFFF"/>
            <w:vAlign w:val="center"/>
          </w:tcPr>
          <w:p w:rsidR="00D31A1C" w:rsidRPr="00313F0F" w:rsidRDefault="00D31A1C" w:rsidP="004620DE">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D31A1C" w:rsidRPr="00B631AF" w:rsidTr="00D31A1C">
        <w:trPr>
          <w:trHeight w:val="20"/>
        </w:trPr>
        <w:tc>
          <w:tcPr>
            <w:tcW w:w="1912" w:type="pct"/>
            <w:tcBorders>
              <w:top w:val="nil"/>
              <w:left w:val="nil"/>
              <w:bottom w:val="single" w:sz="4" w:space="0" w:color="auto"/>
              <w:right w:val="nil"/>
            </w:tcBorders>
            <w:shd w:val="clear" w:color="000000" w:fill="FFFFFF"/>
            <w:noWrap/>
            <w:vAlign w:val="center"/>
            <w:hideMark/>
          </w:tcPr>
          <w:p w:rsidR="00D31A1C" w:rsidRPr="009B35D3" w:rsidRDefault="00D31A1C" w:rsidP="004620DE">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38" w:type="pct"/>
            <w:tcBorders>
              <w:top w:val="nil"/>
              <w:left w:val="nil"/>
              <w:bottom w:val="single" w:sz="4" w:space="0" w:color="auto"/>
              <w:right w:val="nil"/>
            </w:tcBorders>
            <w:shd w:val="clear" w:color="000000" w:fill="FFFFFF"/>
            <w:vAlign w:val="center"/>
          </w:tcPr>
          <w:p w:rsidR="00D31A1C" w:rsidRPr="00313F0F" w:rsidRDefault="00D31A1C" w:rsidP="004620DE">
            <w:pPr>
              <w:spacing w:after="0" w:line="240" w:lineRule="auto"/>
              <w:jc w:val="right"/>
              <w:rPr>
                <w:rFonts w:ascii="Times New Roman" w:eastAsia="Times New Roman" w:hAnsi="Times New Roman"/>
                <w:bCs/>
                <w:sz w:val="18"/>
                <w:szCs w:val="18"/>
                <w:lang w:eastAsia="ru-RU"/>
              </w:rPr>
            </w:pPr>
            <w:r w:rsidRPr="00313F0F">
              <w:rPr>
                <w:rFonts w:ascii="Times New Roman" w:eastAsia="Times New Roman" w:hAnsi="Times New Roman"/>
                <w:bCs/>
                <w:sz w:val="18"/>
                <w:szCs w:val="18"/>
                <w:lang w:eastAsia="ru-RU"/>
              </w:rPr>
              <w:t>13 090</w:t>
            </w:r>
          </w:p>
        </w:tc>
        <w:tc>
          <w:tcPr>
            <w:tcW w:w="387" w:type="pct"/>
            <w:gridSpan w:val="2"/>
            <w:tcBorders>
              <w:top w:val="nil"/>
              <w:left w:val="nil"/>
              <w:bottom w:val="single" w:sz="4" w:space="0" w:color="auto"/>
              <w:right w:val="nil"/>
            </w:tcBorders>
            <w:shd w:val="clear" w:color="000000" w:fill="FFFFFF"/>
            <w:vAlign w:val="center"/>
          </w:tcPr>
          <w:p w:rsidR="00D31A1C" w:rsidRPr="00313F0F" w:rsidRDefault="00D31A1C" w:rsidP="004620DE">
            <w:pPr>
              <w:spacing w:after="0" w:line="240" w:lineRule="auto"/>
              <w:jc w:val="right"/>
              <w:rPr>
                <w:rFonts w:ascii="Times New Roman" w:eastAsia="Times New Roman" w:hAnsi="Times New Roman"/>
                <w:bCs/>
                <w:sz w:val="18"/>
                <w:szCs w:val="18"/>
                <w:lang w:eastAsia="ru-RU"/>
              </w:rPr>
            </w:pPr>
            <w:r w:rsidRPr="00313F0F">
              <w:rPr>
                <w:rFonts w:ascii="Times New Roman" w:eastAsia="Times New Roman" w:hAnsi="Times New Roman"/>
                <w:bCs/>
                <w:sz w:val="18"/>
                <w:szCs w:val="18"/>
                <w:lang w:eastAsia="ru-RU"/>
              </w:rPr>
              <w:t>25 000</w:t>
            </w:r>
          </w:p>
        </w:tc>
        <w:tc>
          <w:tcPr>
            <w:tcW w:w="452" w:type="pct"/>
            <w:tcBorders>
              <w:top w:val="nil"/>
              <w:left w:val="nil"/>
              <w:bottom w:val="single" w:sz="4" w:space="0" w:color="auto"/>
              <w:right w:val="nil"/>
            </w:tcBorders>
            <w:shd w:val="clear" w:color="000000" w:fill="FFFFFF"/>
            <w:noWrap/>
            <w:vAlign w:val="center"/>
          </w:tcPr>
          <w:p w:rsidR="00D31A1C" w:rsidRPr="00313F0F" w:rsidRDefault="00D31A1C" w:rsidP="004620DE">
            <w:pPr>
              <w:spacing w:after="0" w:line="240" w:lineRule="auto"/>
              <w:jc w:val="right"/>
              <w:rPr>
                <w:rFonts w:ascii="Times New Roman" w:eastAsia="Times New Roman" w:hAnsi="Times New Roman"/>
                <w:bCs/>
                <w:sz w:val="18"/>
                <w:szCs w:val="18"/>
                <w:lang w:eastAsia="ru-RU"/>
              </w:rPr>
            </w:pPr>
            <w:r w:rsidRPr="00313F0F">
              <w:rPr>
                <w:rFonts w:ascii="Times New Roman" w:eastAsia="Times New Roman" w:hAnsi="Times New Roman"/>
                <w:bCs/>
                <w:sz w:val="18"/>
                <w:szCs w:val="18"/>
                <w:lang w:eastAsia="ru-RU"/>
              </w:rPr>
              <w:t>30 555</w:t>
            </w:r>
          </w:p>
        </w:tc>
        <w:tc>
          <w:tcPr>
            <w:tcW w:w="453"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34 349</w:t>
            </w:r>
          </w:p>
        </w:tc>
        <w:tc>
          <w:tcPr>
            <w:tcW w:w="452"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41 864</w:t>
            </w:r>
          </w:p>
        </w:tc>
        <w:tc>
          <w:tcPr>
            <w:tcW w:w="453"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eastAsia="Times New Roman" w:hAnsi="Times New Roman"/>
                <w:bCs/>
                <w:sz w:val="18"/>
                <w:szCs w:val="18"/>
                <w:lang w:eastAsia="ru-RU"/>
              </w:rPr>
            </w:pPr>
            <w:r w:rsidRPr="00D31A1C">
              <w:rPr>
                <w:rFonts w:ascii="Times New Roman" w:eastAsia="Times New Roman" w:hAnsi="Times New Roman"/>
                <w:bCs/>
                <w:sz w:val="18"/>
                <w:szCs w:val="18"/>
                <w:lang w:eastAsia="ru-RU"/>
              </w:rPr>
              <w:t>44 866</w:t>
            </w:r>
          </w:p>
        </w:tc>
        <w:tc>
          <w:tcPr>
            <w:tcW w:w="452" w:type="pct"/>
            <w:tcBorders>
              <w:top w:val="nil"/>
              <w:left w:val="nil"/>
              <w:bottom w:val="single" w:sz="4" w:space="0" w:color="auto"/>
              <w:right w:val="nil"/>
            </w:tcBorders>
            <w:shd w:val="clear" w:color="000000" w:fill="FFFFFF"/>
            <w:vAlign w:val="center"/>
          </w:tcPr>
          <w:p w:rsidR="00D31A1C" w:rsidRPr="00313F0F" w:rsidRDefault="00D31A1C" w:rsidP="004620DE">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9E3A5D" w:rsidRPr="00B631AF" w:rsidTr="00D31A1C">
        <w:trPr>
          <w:trHeight w:val="20"/>
        </w:trPr>
        <w:tc>
          <w:tcPr>
            <w:tcW w:w="1912"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38"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c>
          <w:tcPr>
            <w:tcW w:w="387" w:type="pct"/>
            <w:gridSpan w:val="2"/>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c>
          <w:tcPr>
            <w:tcW w:w="452"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c>
          <w:tcPr>
            <w:tcW w:w="453"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c>
          <w:tcPr>
            <w:tcW w:w="452"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c>
          <w:tcPr>
            <w:tcW w:w="453"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c>
          <w:tcPr>
            <w:tcW w:w="452" w:type="pct"/>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jc w:val="center"/>
              <w:rPr>
                <w:rFonts w:ascii="Times New Roman" w:eastAsia="Times New Roman" w:hAnsi="Times New Roman"/>
                <w:sz w:val="18"/>
                <w:szCs w:val="18"/>
                <w:lang w:eastAsia="ru-RU"/>
              </w:rPr>
            </w:pPr>
          </w:p>
        </w:tc>
      </w:tr>
      <w:tr w:rsidR="009E3A5D" w:rsidRPr="00B631AF" w:rsidTr="00D31A1C">
        <w:trPr>
          <w:trHeight w:val="20"/>
        </w:trPr>
        <w:tc>
          <w:tcPr>
            <w:tcW w:w="2356" w:type="pct"/>
            <w:gridSpan w:val="3"/>
            <w:tcBorders>
              <w:top w:val="single" w:sz="4" w:space="0" w:color="auto"/>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9E3A5D" w:rsidRPr="00B631AF" w:rsidTr="00D31A1C">
        <w:trPr>
          <w:trHeight w:val="20"/>
        </w:trPr>
        <w:tc>
          <w:tcPr>
            <w:tcW w:w="2356" w:type="pct"/>
            <w:gridSpan w:val="3"/>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Транспорт</w:t>
            </w:r>
          </w:p>
        </w:tc>
      </w:tr>
      <w:tr w:rsidR="009E3A5D" w:rsidRPr="00B631AF" w:rsidTr="00D31A1C">
        <w:tc>
          <w:tcPr>
            <w:tcW w:w="2356" w:type="pct"/>
            <w:gridSpan w:val="3"/>
            <w:tcBorders>
              <w:top w:val="nil"/>
              <w:left w:val="nil"/>
              <w:bottom w:val="single" w:sz="4" w:space="0" w:color="000000"/>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auto"/>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9E3A5D" w:rsidRPr="00B631AF" w:rsidTr="00D31A1C">
        <w:trPr>
          <w:trHeight w:val="20"/>
        </w:trPr>
        <w:tc>
          <w:tcPr>
            <w:tcW w:w="2356" w:type="pct"/>
            <w:gridSpan w:val="3"/>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4" w:type="pct"/>
            <w:gridSpan w:val="6"/>
            <w:tcBorders>
              <w:top w:val="single" w:sz="4" w:space="0" w:color="auto"/>
              <w:left w:val="nil"/>
              <w:bottom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9E3A5D" w:rsidRPr="00B631AF" w:rsidTr="00D31A1C">
        <w:trPr>
          <w:trHeight w:val="20"/>
        </w:trPr>
        <w:tc>
          <w:tcPr>
            <w:tcW w:w="2356" w:type="pct"/>
            <w:gridSpan w:val="3"/>
            <w:tcBorders>
              <w:top w:val="single" w:sz="4" w:space="0" w:color="auto"/>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9E3A5D" w:rsidRPr="00B631AF" w:rsidTr="00D31A1C">
        <w:trPr>
          <w:trHeight w:val="20"/>
        </w:trPr>
        <w:tc>
          <w:tcPr>
            <w:tcW w:w="2356" w:type="pct"/>
            <w:gridSpan w:val="3"/>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9E3A5D" w:rsidRPr="00B631AF" w:rsidTr="00D31A1C">
        <w:trPr>
          <w:trHeight w:val="20"/>
        </w:trPr>
        <w:tc>
          <w:tcPr>
            <w:tcW w:w="2356" w:type="pct"/>
            <w:gridSpan w:val="3"/>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164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6</w:t>
            </w:r>
          </w:p>
        </w:tc>
      </w:tr>
      <w:tr w:rsidR="009E3A5D" w:rsidRPr="00B631AF" w:rsidTr="00D31A1C">
        <w:trPr>
          <w:trHeight w:val="20"/>
        </w:trPr>
        <w:tc>
          <w:tcPr>
            <w:tcW w:w="2356" w:type="pct"/>
            <w:gridSpan w:val="3"/>
            <w:tcBorders>
              <w:top w:val="nil"/>
              <w:left w:val="nil"/>
              <w:bottom w:val="nil"/>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июля 2015 г.</w:t>
            </w:r>
          </w:p>
        </w:tc>
      </w:tr>
      <w:tr w:rsidR="009E3A5D" w:rsidRPr="00B631AF" w:rsidTr="00D31A1C">
        <w:trPr>
          <w:trHeight w:val="20"/>
        </w:trPr>
        <w:tc>
          <w:tcPr>
            <w:tcW w:w="2356" w:type="pct"/>
            <w:gridSpan w:val="3"/>
            <w:tcBorders>
              <w:top w:val="nil"/>
              <w:left w:val="nil"/>
              <w:bottom w:val="single" w:sz="4" w:space="0" w:color="auto"/>
              <w:right w:val="nil"/>
            </w:tcBorders>
            <w:shd w:val="clear" w:color="000000" w:fill="FFFFFF"/>
            <w:noWrap/>
            <w:vAlign w:val="center"/>
            <w:hideMark/>
          </w:tcPr>
          <w:p w:rsidR="009E3A5D" w:rsidRPr="009B35D3" w:rsidRDefault="009E3A5D" w:rsidP="004620D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vAlign w:val="center"/>
          </w:tcPr>
          <w:p w:rsidR="009E3A5D" w:rsidRPr="009B35D3" w:rsidRDefault="009E3A5D" w:rsidP="004620D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Pr="0036308A">
              <w:rPr>
                <w:rFonts w:ascii="Times New Roman" w:eastAsia="Times New Roman" w:hAnsi="Times New Roman"/>
                <w:sz w:val="18"/>
                <w:szCs w:val="18"/>
                <w:lang w:eastAsia="ru-RU"/>
              </w:rPr>
              <w:t xml:space="preserve"> января 2021 г.</w:t>
            </w:r>
          </w:p>
        </w:tc>
      </w:tr>
    </w:tbl>
    <w:p w:rsidR="00CA4BD6" w:rsidRDefault="009E3A5D" w:rsidP="004F21BD">
      <w:pPr>
        <w:keepNext/>
        <w:tabs>
          <w:tab w:val="left" w:pos="0"/>
        </w:tabs>
        <w:spacing w:after="0"/>
        <w:jc w:val="both"/>
        <w:rPr>
          <w:rFonts w:ascii="Times New Roman" w:hAnsi="Times New Roman"/>
          <w:sz w:val="24"/>
          <w:szCs w:val="24"/>
        </w:rPr>
      </w:pPr>
      <w:r w:rsidRPr="009B35D3">
        <w:rPr>
          <w:rFonts w:ascii="Times New Roman" w:hAnsi="Times New Roman"/>
          <w:sz w:val="24"/>
          <w:szCs w:val="24"/>
        </w:rPr>
        <w:t xml:space="preserve">При реализации услуг по внутренним воздушным перевозкам пассажиров и багажа </w:t>
      </w:r>
      <w:r w:rsidR="00D03A11">
        <w:rPr>
          <w:rFonts w:ascii="Times New Roman" w:hAnsi="Times New Roman"/>
          <w:sz w:val="24"/>
          <w:szCs w:val="24"/>
        </w:rPr>
        <w:br/>
      </w:r>
      <w:r w:rsidRPr="009B35D3">
        <w:rPr>
          <w:rFonts w:ascii="Times New Roman" w:hAnsi="Times New Roman"/>
          <w:sz w:val="24"/>
          <w:szCs w:val="24"/>
        </w:rPr>
        <w:t>(за исключением услуг</w:t>
      </w:r>
      <w:r w:rsidRPr="009B35D3">
        <w:t xml:space="preserve"> </w:t>
      </w:r>
      <w:r w:rsidRPr="009B35D3">
        <w:rPr>
          <w:rFonts w:ascii="Times New Roman" w:hAnsi="Times New Roman"/>
          <w:sz w:val="24"/>
          <w:szCs w:val="24"/>
        </w:rPr>
        <w:t>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r w:rsidR="004F21BD">
        <w:rPr>
          <w:rFonts w:ascii="Times New Roman" w:hAnsi="Times New Roman"/>
          <w:sz w:val="24"/>
          <w:szCs w:val="24"/>
        </w:rPr>
        <w:t>, Калинингра</w:t>
      </w:r>
      <w:r w:rsidR="000E47CB">
        <w:rPr>
          <w:rFonts w:ascii="Times New Roman" w:hAnsi="Times New Roman"/>
          <w:sz w:val="24"/>
          <w:szCs w:val="24"/>
        </w:rPr>
        <w:t>дс</w:t>
      </w:r>
      <w:r w:rsidR="004F21BD">
        <w:rPr>
          <w:rFonts w:ascii="Times New Roman" w:hAnsi="Times New Roman"/>
          <w:sz w:val="24"/>
          <w:szCs w:val="24"/>
        </w:rPr>
        <w:t xml:space="preserve">кой области и </w:t>
      </w:r>
      <w:r w:rsidR="004F21BD" w:rsidRPr="004F21BD">
        <w:rPr>
          <w:rFonts w:ascii="Times New Roman" w:hAnsi="Times New Roman"/>
          <w:sz w:val="24"/>
          <w:szCs w:val="24"/>
        </w:rPr>
        <w:t>Дальн</w:t>
      </w:r>
      <w:r w:rsidR="004F21BD">
        <w:rPr>
          <w:rFonts w:ascii="Times New Roman" w:hAnsi="Times New Roman"/>
          <w:sz w:val="24"/>
          <w:szCs w:val="24"/>
        </w:rPr>
        <w:t xml:space="preserve">евосточного федерального </w:t>
      </w:r>
      <w:proofErr w:type="gramStart"/>
      <w:r w:rsidR="004F21BD">
        <w:rPr>
          <w:rFonts w:ascii="Times New Roman" w:hAnsi="Times New Roman"/>
          <w:sz w:val="24"/>
          <w:szCs w:val="24"/>
        </w:rPr>
        <w:t>округа</w:t>
      </w:r>
      <w:r w:rsidRPr="009B35D3">
        <w:rPr>
          <w:rFonts w:ascii="Times New Roman" w:hAnsi="Times New Roman"/>
          <w:sz w:val="24"/>
          <w:szCs w:val="24"/>
        </w:rPr>
        <w:t xml:space="preserve">) </w:t>
      </w:r>
      <w:proofErr w:type="gramEnd"/>
      <w:r w:rsidRPr="009B35D3">
        <w:rPr>
          <w:rFonts w:ascii="Times New Roman" w:hAnsi="Times New Roman"/>
          <w:sz w:val="24"/>
          <w:szCs w:val="24"/>
        </w:rPr>
        <w:t xml:space="preserve">налогообложение производится по налоговой ставке 10 процентов. </w:t>
      </w:r>
    </w:p>
    <w:p w:rsidR="009E3A5D" w:rsidRDefault="009E3A5D" w:rsidP="00F36851">
      <w:pPr>
        <w:keepNext/>
        <w:tabs>
          <w:tab w:val="left" w:pos="0"/>
        </w:tabs>
        <w:spacing w:after="0"/>
        <w:jc w:val="both"/>
        <w:rPr>
          <w:rFonts w:ascii="Times New Roman" w:hAnsi="Times New Roman"/>
          <w:sz w:val="24"/>
          <w:szCs w:val="24"/>
        </w:rPr>
      </w:pPr>
      <w:r w:rsidRPr="009B35D3">
        <w:rPr>
          <w:rFonts w:ascii="Times New Roman" w:hAnsi="Times New Roman"/>
          <w:sz w:val="24"/>
          <w:szCs w:val="24"/>
        </w:rPr>
        <w:t xml:space="preserve">Действие положений подпункта </w:t>
      </w:r>
      <w:r w:rsidR="00CA4BD6">
        <w:rPr>
          <w:rFonts w:ascii="Times New Roman" w:hAnsi="Times New Roman"/>
          <w:sz w:val="24"/>
          <w:szCs w:val="24"/>
        </w:rPr>
        <w:t>6</w:t>
      </w:r>
      <w:r w:rsidRPr="009B35D3">
        <w:rPr>
          <w:rFonts w:ascii="Times New Roman" w:hAnsi="Times New Roman"/>
          <w:sz w:val="24"/>
          <w:szCs w:val="24"/>
        </w:rPr>
        <w:t xml:space="preserve"> пункта </w:t>
      </w:r>
      <w:r w:rsidR="00CA4BD6">
        <w:rPr>
          <w:rFonts w:ascii="Times New Roman" w:hAnsi="Times New Roman"/>
          <w:sz w:val="24"/>
          <w:szCs w:val="24"/>
        </w:rPr>
        <w:t>2</w:t>
      </w:r>
      <w:r w:rsidRPr="009B35D3">
        <w:rPr>
          <w:rFonts w:ascii="Times New Roman" w:hAnsi="Times New Roman"/>
          <w:sz w:val="24"/>
          <w:szCs w:val="24"/>
        </w:rPr>
        <w:t xml:space="preserve"> статьи 164 НК РФ применяются к услугам по перевозке пассажиров и багажа, оказываемым </w:t>
      </w:r>
      <w:r w:rsidR="004F21BD">
        <w:rPr>
          <w:rFonts w:ascii="Times New Roman" w:hAnsi="Times New Roman"/>
          <w:sz w:val="24"/>
          <w:szCs w:val="24"/>
        </w:rPr>
        <w:t>по</w:t>
      </w:r>
      <w:r w:rsidR="004F21BD" w:rsidRPr="009B35D3">
        <w:rPr>
          <w:rFonts w:ascii="Times New Roman" w:hAnsi="Times New Roman"/>
          <w:sz w:val="24"/>
          <w:szCs w:val="24"/>
        </w:rPr>
        <w:t xml:space="preserve"> </w:t>
      </w:r>
      <w:r w:rsidRPr="009B35D3">
        <w:rPr>
          <w:rFonts w:ascii="Times New Roman" w:hAnsi="Times New Roman"/>
          <w:sz w:val="24"/>
          <w:szCs w:val="24"/>
        </w:rPr>
        <w:t>1 января 20</w:t>
      </w:r>
      <w:r>
        <w:rPr>
          <w:rFonts w:ascii="Times New Roman" w:hAnsi="Times New Roman"/>
          <w:sz w:val="24"/>
          <w:szCs w:val="24"/>
        </w:rPr>
        <w:t xml:space="preserve">21 </w:t>
      </w:r>
      <w:r w:rsidRPr="009B35D3">
        <w:rPr>
          <w:rFonts w:ascii="Times New Roman" w:hAnsi="Times New Roman"/>
          <w:sz w:val="24"/>
          <w:szCs w:val="24"/>
        </w:rPr>
        <w:t>года.</w:t>
      </w:r>
    </w:p>
    <w:p w:rsidR="00BD4811" w:rsidRPr="00DC16C5" w:rsidRDefault="00BD4811" w:rsidP="00F36851">
      <w:pPr>
        <w:pStyle w:val="a9"/>
        <w:tabs>
          <w:tab w:val="left" w:pos="0"/>
        </w:tabs>
        <w:spacing w:after="0"/>
        <w:ind w:left="0"/>
        <w:jc w:val="both"/>
        <w:rPr>
          <w:rFonts w:ascii="Times New Roman" w:hAnsi="Times New Roman"/>
          <w:sz w:val="24"/>
          <w:szCs w:val="24"/>
        </w:rPr>
      </w:pPr>
    </w:p>
    <w:p w:rsidR="008652FE" w:rsidRPr="00EF2356" w:rsidRDefault="008652FE" w:rsidP="007F64DD">
      <w:pPr>
        <w:pStyle w:val="a9"/>
        <w:keepNext/>
        <w:numPr>
          <w:ilvl w:val="0"/>
          <w:numId w:val="48"/>
        </w:numPr>
        <w:tabs>
          <w:tab w:val="left" w:pos="0"/>
        </w:tabs>
        <w:spacing w:after="60" w:line="240" w:lineRule="auto"/>
        <w:ind w:hanging="720"/>
        <w:jc w:val="both"/>
        <w:rPr>
          <w:rFonts w:ascii="Times New Roman" w:hAnsi="Times New Roman"/>
          <w:i/>
          <w:sz w:val="24"/>
          <w:szCs w:val="24"/>
        </w:rPr>
      </w:pPr>
      <w:r w:rsidRPr="00EF2356">
        <w:rPr>
          <w:rFonts w:ascii="Times New Roman" w:hAnsi="Times New Roman"/>
          <w:i/>
          <w:sz w:val="24"/>
          <w:szCs w:val="24"/>
        </w:rPr>
        <w:t xml:space="preserve">Освобождение от уплаты НДС и ввозной </w:t>
      </w:r>
      <w:r w:rsidR="008928EA">
        <w:rPr>
          <w:rFonts w:ascii="Times New Roman" w:hAnsi="Times New Roman"/>
          <w:i/>
          <w:sz w:val="24"/>
          <w:szCs w:val="24"/>
        </w:rPr>
        <w:t xml:space="preserve">таможенной </w:t>
      </w:r>
      <w:r w:rsidRPr="00EF2356">
        <w:rPr>
          <w:rFonts w:ascii="Times New Roman" w:hAnsi="Times New Roman"/>
          <w:i/>
          <w:sz w:val="24"/>
          <w:szCs w:val="24"/>
        </w:rPr>
        <w:t>пошлины при ввозе товаров на территори</w:t>
      </w:r>
      <w:r w:rsidR="00043668" w:rsidRPr="00EF2356">
        <w:rPr>
          <w:rFonts w:ascii="Times New Roman" w:hAnsi="Times New Roman"/>
          <w:i/>
          <w:sz w:val="24"/>
          <w:szCs w:val="24"/>
        </w:rPr>
        <w:t>и</w:t>
      </w:r>
      <w:r w:rsidRPr="00EF2356">
        <w:rPr>
          <w:rFonts w:ascii="Times New Roman" w:hAnsi="Times New Roman"/>
          <w:i/>
          <w:sz w:val="24"/>
          <w:szCs w:val="24"/>
        </w:rPr>
        <w:t xml:space="preserve"> </w:t>
      </w:r>
      <w:r w:rsidR="000E5159" w:rsidRPr="000E5159">
        <w:rPr>
          <w:rFonts w:ascii="Times New Roman" w:hAnsi="Times New Roman"/>
          <w:i/>
          <w:sz w:val="24"/>
          <w:szCs w:val="24"/>
        </w:rPr>
        <w:t>зон территориального развития</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14" w:type="pct"/>
        <w:tblLayout w:type="fixed"/>
        <w:tblCellMar>
          <w:left w:w="57" w:type="dxa"/>
          <w:right w:w="57" w:type="dxa"/>
        </w:tblCellMar>
        <w:tblLook w:val="04A0" w:firstRow="1" w:lastRow="0" w:firstColumn="1" w:lastColumn="0" w:noHBand="0" w:noVBand="1"/>
      </w:tblPr>
      <w:tblGrid>
        <w:gridCol w:w="3046"/>
        <w:gridCol w:w="963"/>
        <w:gridCol w:w="964"/>
        <w:gridCol w:w="962"/>
        <w:gridCol w:w="964"/>
        <w:gridCol w:w="962"/>
        <w:gridCol w:w="964"/>
        <w:gridCol w:w="955"/>
      </w:tblGrid>
      <w:tr w:rsidR="00E647D5" w:rsidRPr="00B631AF" w:rsidTr="0072677D">
        <w:trPr>
          <w:trHeight w:val="170"/>
        </w:trPr>
        <w:tc>
          <w:tcPr>
            <w:tcW w:w="1557" w:type="pct"/>
            <w:tcBorders>
              <w:top w:val="nil"/>
              <w:left w:val="nil"/>
              <w:bottom w:val="single" w:sz="4" w:space="0" w:color="auto"/>
              <w:right w:val="nil"/>
            </w:tcBorders>
            <w:shd w:val="clear" w:color="000000" w:fill="FFFFFF"/>
            <w:noWrap/>
            <w:vAlign w:val="center"/>
            <w:hideMark/>
          </w:tcPr>
          <w:p w:rsidR="00E647D5" w:rsidRPr="009B35D3" w:rsidRDefault="00E647D5" w:rsidP="00E647D5">
            <w:pPr>
              <w:spacing w:after="0" w:line="240" w:lineRule="auto"/>
              <w:jc w:val="right"/>
              <w:rPr>
                <w:rFonts w:ascii="Times New Roman" w:eastAsia="Times New Roman" w:hAnsi="Times New Roman"/>
                <w:sz w:val="18"/>
                <w:szCs w:val="18"/>
                <w:lang w:eastAsia="ru-RU"/>
              </w:rPr>
            </w:pPr>
          </w:p>
        </w:tc>
        <w:tc>
          <w:tcPr>
            <w:tcW w:w="492" w:type="pct"/>
            <w:tcBorders>
              <w:top w:val="nil"/>
              <w:left w:val="nil"/>
              <w:bottom w:val="single" w:sz="4" w:space="0" w:color="auto"/>
              <w:right w:val="nil"/>
            </w:tcBorders>
            <w:shd w:val="clear" w:color="000000" w:fill="FFFFFF"/>
            <w:vAlign w:val="center"/>
          </w:tcPr>
          <w:p w:rsidR="00E647D5" w:rsidRPr="009B35D3" w:rsidRDefault="00E647D5"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3" w:type="pct"/>
            <w:tcBorders>
              <w:top w:val="nil"/>
              <w:left w:val="nil"/>
              <w:bottom w:val="single" w:sz="4" w:space="0" w:color="auto"/>
              <w:right w:val="nil"/>
            </w:tcBorders>
            <w:shd w:val="clear" w:color="000000" w:fill="FFFFFF"/>
            <w:vAlign w:val="center"/>
          </w:tcPr>
          <w:p w:rsidR="00E647D5" w:rsidRPr="009B35D3" w:rsidRDefault="00E647D5"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92" w:type="pct"/>
            <w:tcBorders>
              <w:top w:val="nil"/>
              <w:left w:val="nil"/>
              <w:bottom w:val="single" w:sz="4" w:space="0" w:color="auto"/>
              <w:right w:val="nil"/>
            </w:tcBorders>
            <w:shd w:val="clear" w:color="000000" w:fill="FFFFFF"/>
            <w:noWrap/>
            <w:vAlign w:val="center"/>
            <w:hideMark/>
          </w:tcPr>
          <w:p w:rsidR="00E647D5" w:rsidRPr="009B35D3" w:rsidRDefault="00E647D5"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93" w:type="pct"/>
            <w:tcBorders>
              <w:top w:val="nil"/>
              <w:left w:val="nil"/>
              <w:bottom w:val="single" w:sz="4" w:space="0" w:color="auto"/>
              <w:right w:val="nil"/>
            </w:tcBorders>
            <w:shd w:val="clear" w:color="000000" w:fill="FFFFFF"/>
            <w:noWrap/>
            <w:vAlign w:val="center"/>
            <w:hideMark/>
          </w:tcPr>
          <w:p w:rsidR="00E647D5" w:rsidRPr="009B35D3" w:rsidRDefault="00E647D5"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92" w:type="pct"/>
            <w:tcBorders>
              <w:top w:val="nil"/>
              <w:left w:val="nil"/>
              <w:bottom w:val="single" w:sz="4" w:space="0" w:color="auto"/>
              <w:right w:val="nil"/>
            </w:tcBorders>
            <w:shd w:val="clear" w:color="000000" w:fill="FFFFFF"/>
            <w:noWrap/>
            <w:vAlign w:val="center"/>
          </w:tcPr>
          <w:p w:rsidR="00E647D5" w:rsidRPr="009B35D3" w:rsidRDefault="00E647D5" w:rsidP="0072677D">
            <w:pPr>
              <w:spacing w:after="0" w:line="240" w:lineRule="auto"/>
              <w:jc w:val="center"/>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93" w:type="pct"/>
            <w:tcBorders>
              <w:top w:val="nil"/>
              <w:left w:val="nil"/>
              <w:bottom w:val="single" w:sz="4" w:space="0" w:color="auto"/>
              <w:right w:val="nil"/>
            </w:tcBorders>
            <w:shd w:val="clear" w:color="000000" w:fill="FFFFFF"/>
            <w:noWrap/>
            <w:vAlign w:val="center"/>
          </w:tcPr>
          <w:p w:rsidR="00E647D5" w:rsidRPr="008738B9" w:rsidRDefault="00E647D5" w:rsidP="0072677D">
            <w:pPr>
              <w:spacing w:after="0" w:line="240" w:lineRule="auto"/>
              <w:jc w:val="center"/>
              <w:rPr>
                <w:rFonts w:ascii="Times New Roman" w:eastAsia="Times New Roman" w:hAnsi="Times New Roman"/>
                <w:sz w:val="18"/>
                <w:szCs w:val="18"/>
                <w:lang w:eastAsia="ru-RU"/>
              </w:rPr>
            </w:pPr>
            <w:r w:rsidRPr="008738B9">
              <w:rPr>
                <w:rFonts w:ascii="Times New Roman" w:eastAsia="Times New Roman" w:hAnsi="Times New Roman"/>
                <w:sz w:val="18"/>
                <w:szCs w:val="18"/>
                <w:lang w:eastAsia="ru-RU"/>
              </w:rPr>
              <w:t>2020</w:t>
            </w:r>
          </w:p>
        </w:tc>
        <w:tc>
          <w:tcPr>
            <w:tcW w:w="488" w:type="pct"/>
            <w:tcBorders>
              <w:top w:val="nil"/>
              <w:left w:val="nil"/>
              <w:bottom w:val="single" w:sz="4" w:space="0" w:color="auto"/>
              <w:right w:val="nil"/>
            </w:tcBorders>
            <w:shd w:val="clear" w:color="000000" w:fill="FFFFFF"/>
            <w:vAlign w:val="center"/>
          </w:tcPr>
          <w:p w:rsidR="00E647D5" w:rsidRPr="008738B9" w:rsidRDefault="00E647D5" w:rsidP="0072677D">
            <w:pPr>
              <w:spacing w:after="0" w:line="240" w:lineRule="auto"/>
              <w:jc w:val="center"/>
              <w:rPr>
                <w:rFonts w:ascii="Times New Roman" w:eastAsia="Times New Roman" w:hAnsi="Times New Roman"/>
                <w:sz w:val="18"/>
                <w:szCs w:val="18"/>
                <w:lang w:eastAsia="ru-RU"/>
              </w:rPr>
            </w:pPr>
            <w:r w:rsidRPr="008738B9">
              <w:rPr>
                <w:rFonts w:ascii="Times New Roman" w:eastAsia="Times New Roman" w:hAnsi="Times New Roman"/>
                <w:sz w:val="18"/>
                <w:szCs w:val="18"/>
                <w:lang w:eastAsia="ru-RU"/>
              </w:rPr>
              <w:t>2021</w:t>
            </w:r>
          </w:p>
        </w:tc>
      </w:tr>
      <w:tr w:rsidR="00CE4A2C" w:rsidRPr="00D31A1C" w:rsidTr="00D31A1C">
        <w:trPr>
          <w:trHeight w:val="170"/>
        </w:trPr>
        <w:tc>
          <w:tcPr>
            <w:tcW w:w="1557" w:type="pct"/>
            <w:tcBorders>
              <w:top w:val="single" w:sz="4" w:space="0" w:color="auto"/>
              <w:left w:val="nil"/>
              <w:bottom w:val="single" w:sz="4" w:space="0" w:color="auto"/>
              <w:right w:val="nil"/>
            </w:tcBorders>
            <w:shd w:val="clear" w:color="000000" w:fill="FFFFFF"/>
            <w:noWrap/>
            <w:vAlign w:val="center"/>
            <w:hideMark/>
          </w:tcPr>
          <w:p w:rsidR="00CE4A2C" w:rsidRPr="009B35D3" w:rsidRDefault="00CE4A2C" w:rsidP="00E647D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92" w:type="pct"/>
            <w:tcBorders>
              <w:top w:val="single" w:sz="4" w:space="0" w:color="auto"/>
              <w:left w:val="nil"/>
              <w:bottom w:val="single" w:sz="4" w:space="0" w:color="auto"/>
              <w:right w:val="nil"/>
            </w:tcBorders>
            <w:shd w:val="clear" w:color="000000" w:fill="FFFFFF"/>
            <w:vAlign w:val="bottom"/>
          </w:tcPr>
          <w:p w:rsidR="00CE4A2C" w:rsidRPr="00747C3E" w:rsidRDefault="00CE4A2C" w:rsidP="00E7013A">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127 307</w:t>
            </w:r>
          </w:p>
        </w:tc>
        <w:tc>
          <w:tcPr>
            <w:tcW w:w="493"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eastAsia="Times New Roman" w:hAnsi="Times New Roman"/>
                <w:b/>
                <w:bCs/>
                <w:sz w:val="18"/>
                <w:szCs w:val="18"/>
                <w:lang w:eastAsia="ru-RU"/>
              </w:rPr>
            </w:pPr>
            <w:r w:rsidRPr="00CE4A2C">
              <w:rPr>
                <w:rFonts w:ascii="Times New Roman" w:eastAsia="Times New Roman" w:hAnsi="Times New Roman"/>
                <w:b/>
                <w:bCs/>
                <w:sz w:val="18"/>
                <w:szCs w:val="18"/>
                <w:lang w:eastAsia="ru-RU"/>
              </w:rPr>
              <w:t>107 002</w:t>
            </w:r>
          </w:p>
        </w:tc>
        <w:tc>
          <w:tcPr>
            <w:tcW w:w="492"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sz w:val="18"/>
                <w:szCs w:val="18"/>
                <w:lang w:eastAsia="ru-RU"/>
              </w:rPr>
            </w:pPr>
            <w:r w:rsidRPr="00CE4A2C">
              <w:rPr>
                <w:rFonts w:ascii="Times New Roman" w:eastAsia="Times New Roman" w:hAnsi="Times New Roman"/>
                <w:b/>
                <w:bCs/>
                <w:sz w:val="18"/>
                <w:szCs w:val="18"/>
                <w:lang w:eastAsia="ru-RU"/>
              </w:rPr>
              <w:t>128 214</w:t>
            </w:r>
          </w:p>
        </w:tc>
        <w:tc>
          <w:tcPr>
            <w:tcW w:w="493"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sz w:val="18"/>
                <w:szCs w:val="18"/>
                <w:lang w:eastAsia="ru-RU"/>
              </w:rPr>
            </w:pPr>
            <w:r w:rsidRPr="00CE4A2C">
              <w:rPr>
                <w:rFonts w:ascii="Times New Roman" w:eastAsia="Times New Roman" w:hAnsi="Times New Roman"/>
                <w:b/>
                <w:bCs/>
                <w:sz w:val="18"/>
                <w:szCs w:val="18"/>
                <w:lang w:eastAsia="ru-RU"/>
              </w:rPr>
              <w:t>223 883</w:t>
            </w:r>
          </w:p>
        </w:tc>
        <w:tc>
          <w:tcPr>
            <w:tcW w:w="492"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sz w:val="18"/>
                <w:szCs w:val="18"/>
                <w:lang w:eastAsia="ru-RU"/>
              </w:rPr>
            </w:pPr>
            <w:r w:rsidRPr="00CE4A2C">
              <w:rPr>
                <w:rFonts w:ascii="Times New Roman" w:eastAsia="Times New Roman" w:hAnsi="Times New Roman"/>
                <w:b/>
                <w:bCs/>
                <w:sz w:val="18"/>
                <w:szCs w:val="18"/>
                <w:lang w:eastAsia="ru-RU"/>
              </w:rPr>
              <w:t>244 286</w:t>
            </w:r>
          </w:p>
        </w:tc>
        <w:tc>
          <w:tcPr>
            <w:tcW w:w="493"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sz w:val="18"/>
                <w:szCs w:val="18"/>
                <w:lang w:eastAsia="ru-RU"/>
              </w:rPr>
            </w:pPr>
            <w:r w:rsidRPr="00CE4A2C">
              <w:rPr>
                <w:rFonts w:ascii="Times New Roman" w:eastAsia="Times New Roman" w:hAnsi="Times New Roman"/>
                <w:b/>
                <w:bCs/>
                <w:sz w:val="18"/>
                <w:szCs w:val="18"/>
                <w:lang w:eastAsia="ru-RU"/>
              </w:rPr>
              <w:t>260 235</w:t>
            </w:r>
          </w:p>
        </w:tc>
        <w:tc>
          <w:tcPr>
            <w:tcW w:w="488"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eastAsia="Times New Roman" w:hAnsi="Times New Roman"/>
                <w:b/>
                <w:bCs/>
                <w:sz w:val="18"/>
                <w:szCs w:val="18"/>
                <w:lang w:eastAsia="ru-RU"/>
              </w:rPr>
            </w:pPr>
            <w:r w:rsidRPr="00CE4A2C">
              <w:rPr>
                <w:rFonts w:ascii="Times New Roman" w:eastAsia="Times New Roman" w:hAnsi="Times New Roman"/>
                <w:b/>
                <w:bCs/>
                <w:sz w:val="18"/>
                <w:szCs w:val="18"/>
                <w:lang w:eastAsia="ru-RU"/>
              </w:rPr>
              <w:t>278 661</w:t>
            </w:r>
          </w:p>
        </w:tc>
      </w:tr>
      <w:tr w:rsidR="00CE4A2C" w:rsidRPr="00B631AF" w:rsidTr="007A0790">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CE4A2C" w:rsidRPr="009B35D3" w:rsidRDefault="00CE4A2C" w:rsidP="00D0068A">
            <w:pPr>
              <w:spacing w:after="0" w:line="240" w:lineRule="auto"/>
              <w:ind w:leftChars="50" w:left="110" w:firstLineChars="50" w:firstLine="90"/>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Федеральный бюджет</w:t>
            </w:r>
          </w:p>
        </w:tc>
        <w:tc>
          <w:tcPr>
            <w:tcW w:w="492"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127 307</w:t>
            </w:r>
          </w:p>
        </w:tc>
        <w:tc>
          <w:tcPr>
            <w:tcW w:w="493"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107 002</w:t>
            </w:r>
          </w:p>
        </w:tc>
        <w:tc>
          <w:tcPr>
            <w:tcW w:w="492"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128 214</w:t>
            </w:r>
          </w:p>
        </w:tc>
        <w:tc>
          <w:tcPr>
            <w:tcW w:w="493"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223 883</w:t>
            </w:r>
          </w:p>
        </w:tc>
        <w:tc>
          <w:tcPr>
            <w:tcW w:w="492"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244 286</w:t>
            </w:r>
          </w:p>
        </w:tc>
        <w:tc>
          <w:tcPr>
            <w:tcW w:w="493"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260 235</w:t>
            </w:r>
          </w:p>
        </w:tc>
        <w:tc>
          <w:tcPr>
            <w:tcW w:w="488"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hAnsi="Times New Roman"/>
                <w:sz w:val="18"/>
                <w:szCs w:val="18"/>
              </w:rPr>
            </w:pPr>
            <w:r w:rsidRPr="00CE4A2C">
              <w:rPr>
                <w:rFonts w:ascii="Times New Roman" w:hAnsi="Times New Roman"/>
                <w:sz w:val="18"/>
                <w:szCs w:val="18"/>
              </w:rPr>
              <w:t>278 661</w:t>
            </w:r>
          </w:p>
        </w:tc>
      </w:tr>
      <w:tr w:rsidR="00CE4A2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CE4A2C" w:rsidRPr="009B35D3" w:rsidRDefault="00CE4A2C" w:rsidP="00251C97">
            <w:pPr>
              <w:spacing w:after="0" w:line="240" w:lineRule="auto"/>
              <w:ind w:firstLineChars="100" w:firstLine="180"/>
              <w:rPr>
                <w:rFonts w:ascii="Times New Roman" w:eastAsia="Times New Roman" w:hAnsi="Times New Roman"/>
                <w:b/>
                <w:i/>
                <w:sz w:val="18"/>
                <w:szCs w:val="18"/>
                <w:lang w:eastAsia="ru-RU"/>
              </w:rPr>
            </w:pPr>
            <w:r w:rsidRPr="009B35D3">
              <w:rPr>
                <w:rFonts w:ascii="Times New Roman" w:eastAsia="Times New Roman" w:hAnsi="Times New Roman"/>
                <w:b/>
                <w:i/>
                <w:sz w:val="18"/>
                <w:szCs w:val="18"/>
                <w:lang w:eastAsia="ru-RU"/>
              </w:rPr>
              <w:t>НДС</w:t>
            </w:r>
          </w:p>
        </w:tc>
        <w:tc>
          <w:tcPr>
            <w:tcW w:w="492"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84 337</w:t>
            </w:r>
          </w:p>
        </w:tc>
        <w:tc>
          <w:tcPr>
            <w:tcW w:w="493"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66 515</w:t>
            </w:r>
          </w:p>
        </w:tc>
        <w:tc>
          <w:tcPr>
            <w:tcW w:w="492"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77 024</w:t>
            </w:r>
          </w:p>
        </w:tc>
        <w:tc>
          <w:tcPr>
            <w:tcW w:w="493"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132 853</w:t>
            </w:r>
          </w:p>
        </w:tc>
        <w:tc>
          <w:tcPr>
            <w:tcW w:w="492"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144 833</w:t>
            </w:r>
          </w:p>
        </w:tc>
        <w:tc>
          <w:tcPr>
            <w:tcW w:w="493" w:type="pct"/>
            <w:tcBorders>
              <w:top w:val="single" w:sz="4" w:space="0" w:color="auto"/>
              <w:left w:val="nil"/>
              <w:bottom w:val="single" w:sz="4" w:space="0" w:color="auto"/>
              <w:right w:val="nil"/>
            </w:tcBorders>
            <w:shd w:val="clear" w:color="000000" w:fill="FFFFFF"/>
            <w:noWrap/>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154 297</w:t>
            </w:r>
          </w:p>
        </w:tc>
        <w:tc>
          <w:tcPr>
            <w:tcW w:w="488" w:type="pct"/>
            <w:tcBorders>
              <w:top w:val="single" w:sz="4" w:space="0" w:color="auto"/>
              <w:left w:val="nil"/>
              <w:bottom w:val="single" w:sz="4" w:space="0" w:color="auto"/>
              <w:right w:val="nil"/>
            </w:tcBorders>
            <w:shd w:val="clear" w:color="000000" w:fill="FFFFFF"/>
            <w:vAlign w:val="center"/>
          </w:tcPr>
          <w:p w:rsidR="00CE4A2C" w:rsidRPr="00CE4A2C" w:rsidRDefault="00CE4A2C" w:rsidP="00CE4A2C">
            <w:pPr>
              <w:spacing w:after="0" w:line="240" w:lineRule="auto"/>
              <w:jc w:val="center"/>
              <w:rPr>
                <w:rFonts w:ascii="Times New Roman" w:eastAsia="Times New Roman" w:hAnsi="Times New Roman"/>
                <w:b/>
                <w:bCs/>
                <w:i/>
                <w:sz w:val="18"/>
                <w:szCs w:val="18"/>
                <w:lang w:eastAsia="ru-RU"/>
              </w:rPr>
            </w:pPr>
            <w:r w:rsidRPr="00CE4A2C">
              <w:rPr>
                <w:rFonts w:ascii="Times New Roman" w:eastAsia="Times New Roman" w:hAnsi="Times New Roman"/>
                <w:b/>
                <w:bCs/>
                <w:i/>
                <w:sz w:val="18"/>
                <w:szCs w:val="18"/>
                <w:lang w:eastAsia="ru-RU"/>
              </w:rPr>
              <w:t>165 218</w:t>
            </w:r>
          </w:p>
        </w:tc>
      </w:tr>
      <w:tr w:rsidR="007E1C31"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5C0A72">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ОЭЗ в Калининградской области</w:t>
            </w:r>
          </w:p>
        </w:tc>
        <w:tc>
          <w:tcPr>
            <w:tcW w:w="492" w:type="pct"/>
            <w:tcBorders>
              <w:top w:val="single" w:sz="4" w:space="0" w:color="auto"/>
              <w:left w:val="nil"/>
              <w:bottom w:val="single" w:sz="4" w:space="0" w:color="auto"/>
              <w:right w:val="nil"/>
            </w:tcBorders>
            <w:shd w:val="clear" w:color="000000" w:fill="FFFFFF"/>
            <w:vAlign w:val="center"/>
          </w:tcPr>
          <w:p w:rsidR="007E1C31" w:rsidRPr="00B631AF" w:rsidRDefault="007E1C31" w:rsidP="0072677D">
            <w:pPr>
              <w:spacing w:after="0" w:line="240" w:lineRule="auto"/>
              <w:jc w:val="center"/>
              <w:rPr>
                <w:rFonts w:ascii="Times New Roman" w:hAnsi="Times New Roman"/>
                <w:sz w:val="18"/>
                <w:szCs w:val="18"/>
              </w:rPr>
            </w:pPr>
            <w:r w:rsidRPr="00B631AF">
              <w:rPr>
                <w:rFonts w:ascii="Times New Roman" w:hAnsi="Times New Roman"/>
                <w:sz w:val="18"/>
                <w:szCs w:val="18"/>
              </w:rPr>
              <w:t>80 873</w:t>
            </w:r>
          </w:p>
        </w:tc>
        <w:tc>
          <w:tcPr>
            <w:tcW w:w="493" w:type="pct"/>
            <w:tcBorders>
              <w:top w:val="single" w:sz="4" w:space="0" w:color="auto"/>
              <w:left w:val="nil"/>
              <w:bottom w:val="single" w:sz="4" w:space="0" w:color="auto"/>
              <w:right w:val="nil"/>
            </w:tcBorders>
            <w:shd w:val="clear" w:color="000000" w:fill="FFFFFF"/>
            <w:vAlign w:val="center"/>
          </w:tcPr>
          <w:p w:rsidR="007E1C31" w:rsidRPr="00D31A1C" w:rsidRDefault="007E1C31" w:rsidP="00D31A1C">
            <w:pPr>
              <w:spacing w:after="0" w:line="240" w:lineRule="auto"/>
              <w:jc w:val="center"/>
              <w:rPr>
                <w:rFonts w:ascii="Times New Roman" w:hAnsi="Times New Roman"/>
                <w:sz w:val="18"/>
                <w:szCs w:val="18"/>
              </w:rPr>
            </w:pPr>
            <w:r w:rsidRPr="00D31A1C">
              <w:rPr>
                <w:rFonts w:ascii="Times New Roman" w:hAnsi="Times New Roman"/>
                <w:sz w:val="18"/>
                <w:szCs w:val="18"/>
              </w:rPr>
              <w:t>63 123</w:t>
            </w:r>
          </w:p>
        </w:tc>
        <w:tc>
          <w:tcPr>
            <w:tcW w:w="492" w:type="pct"/>
            <w:tcBorders>
              <w:top w:val="single" w:sz="4" w:space="0" w:color="auto"/>
              <w:left w:val="nil"/>
              <w:bottom w:val="single" w:sz="4" w:space="0" w:color="auto"/>
              <w:right w:val="nil"/>
            </w:tcBorders>
            <w:shd w:val="clear" w:color="000000" w:fill="FFFFFF"/>
            <w:noWrap/>
            <w:vAlign w:val="center"/>
          </w:tcPr>
          <w:p w:rsidR="007E1C31"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71 441</w:t>
            </w:r>
          </w:p>
        </w:tc>
        <w:tc>
          <w:tcPr>
            <w:tcW w:w="493"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127 960</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139 887</w:t>
            </w:r>
          </w:p>
        </w:tc>
        <w:tc>
          <w:tcPr>
            <w:tcW w:w="493"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149 003</w:t>
            </w:r>
          </w:p>
        </w:tc>
        <w:tc>
          <w:tcPr>
            <w:tcW w:w="488"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159 561</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hideMark/>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ОЭЗ в Магаданской области</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sidRPr="00B631AF">
              <w:rPr>
                <w:rFonts w:ascii="Times New Roman" w:hAnsi="Times New Roman"/>
                <w:sz w:val="18"/>
                <w:szCs w:val="18"/>
              </w:rPr>
              <w:t>168</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131</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147</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210</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229</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244</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262</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343BEF">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СЭЗ на </w:t>
            </w:r>
            <w:r w:rsidRPr="00343BEF">
              <w:rPr>
                <w:rFonts w:ascii="Times New Roman" w:eastAsia="Times New Roman" w:hAnsi="Times New Roman"/>
                <w:sz w:val="18"/>
                <w:szCs w:val="18"/>
                <w:lang w:eastAsia="ru-RU"/>
              </w:rPr>
              <w:t>территории Республики Крым и города федерального значения Севастополя</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sidRPr="00B631AF">
              <w:rPr>
                <w:rFonts w:ascii="Times New Roman" w:hAnsi="Times New Roman"/>
                <w:sz w:val="18"/>
                <w:szCs w:val="18"/>
              </w:rPr>
              <w:t>16</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292</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403</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367</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402</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428</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458</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Свободный порт Владивосток</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692C55" w:rsidP="0072677D">
            <w:pPr>
              <w:spacing w:after="0" w:line="240" w:lineRule="auto"/>
              <w:jc w:val="center"/>
              <w:rPr>
                <w:rFonts w:ascii="Times New Roman" w:hAnsi="Times New Roman"/>
                <w:sz w:val="18"/>
                <w:szCs w:val="18"/>
              </w:rPr>
            </w:pPr>
            <w:r>
              <w:rPr>
                <w:rFonts w:ascii="Times New Roman" w:hAnsi="Times New Roman"/>
                <w:sz w:val="18"/>
                <w:szCs w:val="18"/>
              </w:rPr>
              <w:t>0</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0</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961CEC" w:rsidP="00D31A1C">
            <w:pPr>
              <w:spacing w:after="0" w:line="240" w:lineRule="auto"/>
              <w:jc w:val="center"/>
              <w:rPr>
                <w:rFonts w:ascii="Times New Roman" w:hAnsi="Times New Roman"/>
                <w:sz w:val="18"/>
                <w:szCs w:val="18"/>
              </w:rPr>
            </w:pPr>
            <w:r>
              <w:rPr>
                <w:rFonts w:ascii="Times New Roman" w:hAnsi="Times New Roman"/>
                <w:sz w:val="18"/>
                <w:szCs w:val="18"/>
              </w:rPr>
              <w:t>82</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5</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6</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6</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7</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Default="00692C55" w:rsidP="00970563">
            <w:pPr>
              <w:pStyle w:val="a9"/>
              <w:numPr>
                <w:ilvl w:val="0"/>
                <w:numId w:val="9"/>
              </w:numPr>
              <w:spacing w:after="0" w:line="240" w:lineRule="auto"/>
              <w:rPr>
                <w:rFonts w:ascii="Times New Roman" w:eastAsia="Times New Roman" w:hAnsi="Times New Roman"/>
                <w:sz w:val="18"/>
                <w:szCs w:val="18"/>
                <w:lang w:eastAsia="ru-RU"/>
              </w:rPr>
            </w:pPr>
            <w:r w:rsidRPr="00692C55">
              <w:rPr>
                <w:rFonts w:ascii="Times New Roman" w:eastAsia="Times New Roman" w:hAnsi="Times New Roman"/>
                <w:sz w:val="18"/>
                <w:szCs w:val="18"/>
                <w:lang w:eastAsia="ru-RU"/>
              </w:rPr>
              <w:t>ОЭЗ 4</w:t>
            </w:r>
            <w:r w:rsidR="00970563">
              <w:rPr>
                <w:rFonts w:ascii="Times New Roman" w:eastAsia="Times New Roman" w:hAnsi="Times New Roman"/>
                <w:sz w:val="18"/>
                <w:szCs w:val="18"/>
                <w:lang w:eastAsia="ru-RU"/>
              </w:rPr>
              <w:t>-х</w:t>
            </w:r>
            <w:r w:rsidRPr="00692C55">
              <w:rPr>
                <w:rFonts w:ascii="Times New Roman" w:eastAsia="Times New Roman" w:hAnsi="Times New Roman"/>
                <w:sz w:val="18"/>
                <w:szCs w:val="18"/>
                <w:lang w:eastAsia="ru-RU"/>
              </w:rPr>
              <w:t xml:space="preserve"> тип</w:t>
            </w:r>
            <w:r w:rsidR="00970563">
              <w:rPr>
                <w:rFonts w:ascii="Times New Roman" w:eastAsia="Times New Roman" w:hAnsi="Times New Roman"/>
                <w:sz w:val="18"/>
                <w:szCs w:val="18"/>
                <w:lang w:eastAsia="ru-RU"/>
              </w:rPr>
              <w:t>ов</w:t>
            </w:r>
            <w:r w:rsidRPr="00692C55">
              <w:rPr>
                <w:rFonts w:ascii="Times New Roman" w:eastAsia="Times New Roman" w:hAnsi="Times New Roman"/>
                <w:sz w:val="18"/>
                <w:szCs w:val="18"/>
                <w:lang w:eastAsia="ru-RU"/>
              </w:rPr>
              <w:t xml:space="preserve">: </w:t>
            </w:r>
            <w:proofErr w:type="gramStart"/>
            <w:r w:rsidRPr="00692C55">
              <w:rPr>
                <w:rFonts w:ascii="Times New Roman" w:eastAsia="Times New Roman" w:hAnsi="Times New Roman"/>
                <w:sz w:val="18"/>
                <w:szCs w:val="18"/>
                <w:lang w:eastAsia="ru-RU"/>
              </w:rPr>
              <w:t>технико-внедренческие</w:t>
            </w:r>
            <w:proofErr w:type="gramEnd"/>
            <w:r w:rsidRPr="00692C55">
              <w:rPr>
                <w:rFonts w:ascii="Times New Roman" w:eastAsia="Times New Roman" w:hAnsi="Times New Roman"/>
                <w:sz w:val="18"/>
                <w:szCs w:val="18"/>
                <w:lang w:eastAsia="ru-RU"/>
              </w:rPr>
              <w:t>, промышленно-производственные, туристско-рекреационные, портовые</w:t>
            </w:r>
            <w:r w:rsidRPr="00692C55" w:rsidDel="00692C55">
              <w:rPr>
                <w:rFonts w:ascii="Times New Roman" w:eastAsia="Times New Roman" w:hAnsi="Times New Roman"/>
                <w:sz w:val="18"/>
                <w:szCs w:val="18"/>
                <w:lang w:eastAsia="ru-RU"/>
              </w:rPr>
              <w:t xml:space="preserve"> </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sidRPr="00B631AF">
              <w:rPr>
                <w:rFonts w:ascii="Times New Roman" w:hAnsi="Times New Roman"/>
                <w:sz w:val="18"/>
                <w:szCs w:val="18"/>
              </w:rPr>
              <w:t>3 134</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2 571</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3 582</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2 396</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2 617</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2 787</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2 985</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692C55">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ТОСЭР</w:t>
            </w:r>
            <w:r w:rsidR="00692C55" w:rsidRPr="00692C55">
              <w:rPr>
                <w:rFonts w:ascii="Times New Roman" w:eastAsia="Times New Roman" w:hAnsi="Times New Roman"/>
                <w:sz w:val="18"/>
                <w:szCs w:val="18"/>
                <w:lang w:eastAsia="ru-RU"/>
              </w:rPr>
              <w:t>: ДВ, Моногород</w:t>
            </w:r>
            <w:r w:rsidR="00B022FF">
              <w:rPr>
                <w:rFonts w:ascii="Times New Roman" w:eastAsia="Times New Roman" w:hAnsi="Times New Roman"/>
                <w:sz w:val="18"/>
                <w:szCs w:val="18"/>
                <w:lang w:eastAsia="ru-RU"/>
              </w:rPr>
              <w:t>а</w:t>
            </w:r>
            <w:r w:rsidR="00692C55" w:rsidRPr="00692C55">
              <w:rPr>
                <w:rFonts w:ascii="Times New Roman" w:eastAsia="Times New Roman" w:hAnsi="Times New Roman"/>
                <w:sz w:val="18"/>
                <w:szCs w:val="18"/>
                <w:lang w:eastAsia="ru-RU"/>
              </w:rPr>
              <w:t>, ЗАТО</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22</w:t>
            </w:r>
            <w:r w:rsidR="007E1C31">
              <w:rPr>
                <w:rFonts w:ascii="Times New Roman" w:hAnsi="Times New Roman"/>
                <w:sz w:val="18"/>
                <w:szCs w:val="18"/>
              </w:rPr>
              <w:t>2</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7E1C31">
            <w:pPr>
              <w:spacing w:after="0" w:line="240" w:lineRule="auto"/>
              <w:jc w:val="center"/>
              <w:rPr>
                <w:rFonts w:ascii="Times New Roman" w:hAnsi="Times New Roman"/>
                <w:sz w:val="18"/>
                <w:szCs w:val="18"/>
              </w:rPr>
            </w:pPr>
            <w:r w:rsidRPr="00D31A1C">
              <w:rPr>
                <w:rFonts w:ascii="Times New Roman" w:hAnsi="Times New Roman"/>
                <w:sz w:val="18"/>
                <w:szCs w:val="18"/>
              </w:rPr>
              <w:t xml:space="preserve">1 </w:t>
            </w:r>
            <w:r w:rsidR="007E1C31">
              <w:rPr>
                <w:rFonts w:ascii="Times New Roman" w:hAnsi="Times New Roman"/>
                <w:sz w:val="18"/>
                <w:szCs w:val="18"/>
              </w:rPr>
              <w:t>121</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7E1C31">
            <w:pPr>
              <w:spacing w:after="0" w:line="240" w:lineRule="auto"/>
              <w:jc w:val="center"/>
              <w:rPr>
                <w:rFonts w:ascii="Times New Roman" w:hAnsi="Times New Roman"/>
                <w:sz w:val="18"/>
                <w:szCs w:val="18"/>
              </w:rPr>
            </w:pPr>
            <w:r w:rsidRPr="00D31A1C">
              <w:rPr>
                <w:rFonts w:ascii="Times New Roman" w:hAnsi="Times New Roman"/>
                <w:sz w:val="18"/>
                <w:szCs w:val="18"/>
              </w:rPr>
              <w:t xml:space="preserve">1 </w:t>
            </w:r>
            <w:r w:rsidR="007E1C31">
              <w:rPr>
                <w:rFonts w:ascii="Times New Roman" w:hAnsi="Times New Roman"/>
                <w:sz w:val="18"/>
                <w:szCs w:val="18"/>
              </w:rPr>
              <w:t>3</w:t>
            </w:r>
            <w:r w:rsidRPr="00D31A1C">
              <w:rPr>
                <w:rFonts w:ascii="Times New Roman" w:hAnsi="Times New Roman"/>
                <w:sz w:val="18"/>
                <w:szCs w:val="18"/>
              </w:rPr>
              <w:t>46</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7E1C31">
            <w:pPr>
              <w:spacing w:after="0" w:line="240" w:lineRule="auto"/>
              <w:jc w:val="center"/>
              <w:rPr>
                <w:rFonts w:ascii="Times New Roman" w:hAnsi="Times New Roman"/>
                <w:sz w:val="18"/>
                <w:szCs w:val="18"/>
              </w:rPr>
            </w:pPr>
            <w:r w:rsidRPr="00D31A1C">
              <w:rPr>
                <w:rFonts w:ascii="Times New Roman" w:hAnsi="Times New Roman"/>
                <w:sz w:val="18"/>
                <w:szCs w:val="18"/>
              </w:rPr>
              <w:t xml:space="preserve">1 </w:t>
            </w:r>
            <w:r w:rsidR="007E1C31">
              <w:rPr>
                <w:rFonts w:ascii="Times New Roman" w:hAnsi="Times New Roman"/>
                <w:sz w:val="18"/>
                <w:szCs w:val="18"/>
              </w:rPr>
              <w:t>475</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7E1C31">
            <w:pPr>
              <w:spacing w:after="0" w:line="240" w:lineRule="auto"/>
              <w:jc w:val="center"/>
              <w:rPr>
                <w:rFonts w:ascii="Times New Roman" w:hAnsi="Times New Roman"/>
                <w:sz w:val="18"/>
                <w:szCs w:val="18"/>
              </w:rPr>
            </w:pPr>
            <w:r w:rsidRPr="00D31A1C">
              <w:rPr>
                <w:rFonts w:ascii="Times New Roman" w:hAnsi="Times New Roman"/>
                <w:sz w:val="18"/>
                <w:szCs w:val="18"/>
              </w:rPr>
              <w:t xml:space="preserve">1 </w:t>
            </w:r>
            <w:r w:rsidR="007E1C31">
              <w:rPr>
                <w:rFonts w:ascii="Times New Roman" w:hAnsi="Times New Roman"/>
                <w:sz w:val="18"/>
                <w:szCs w:val="18"/>
              </w:rPr>
              <w:t>612</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7E1C31">
            <w:pPr>
              <w:spacing w:after="0" w:line="240" w:lineRule="auto"/>
              <w:jc w:val="center"/>
              <w:rPr>
                <w:rFonts w:ascii="Times New Roman" w:hAnsi="Times New Roman"/>
                <w:sz w:val="18"/>
                <w:szCs w:val="18"/>
              </w:rPr>
            </w:pPr>
            <w:r w:rsidRPr="00D31A1C">
              <w:rPr>
                <w:rFonts w:ascii="Times New Roman" w:hAnsi="Times New Roman"/>
                <w:sz w:val="18"/>
                <w:szCs w:val="18"/>
              </w:rPr>
              <w:t xml:space="preserve">1 </w:t>
            </w:r>
            <w:r w:rsidR="007E1C31">
              <w:rPr>
                <w:rFonts w:ascii="Times New Roman" w:hAnsi="Times New Roman"/>
                <w:sz w:val="18"/>
                <w:szCs w:val="18"/>
              </w:rPr>
              <w:t>728</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Default="00D31A1C" w:rsidP="00E647D5">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Инновационный центр </w:t>
            </w:r>
            <w:proofErr w:type="spellStart"/>
            <w:r>
              <w:rPr>
                <w:rFonts w:ascii="Times New Roman" w:eastAsia="Times New Roman" w:hAnsi="Times New Roman"/>
                <w:sz w:val="18"/>
                <w:szCs w:val="18"/>
                <w:lang w:eastAsia="ru-RU"/>
              </w:rPr>
              <w:t>Сколково</w:t>
            </w:r>
            <w:proofErr w:type="spellEnd"/>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Pr>
                <w:rFonts w:ascii="Times New Roman" w:hAnsi="Times New Roman"/>
                <w:sz w:val="18"/>
                <w:szCs w:val="18"/>
              </w:rPr>
              <w:t>146</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176</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248</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569</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217</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217</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217</w:t>
            </w:r>
          </w:p>
        </w:tc>
      </w:tr>
      <w:tr w:rsidR="007E1C31"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251C97">
            <w:pPr>
              <w:spacing w:after="0" w:line="240" w:lineRule="auto"/>
              <w:ind w:firstLineChars="100" w:firstLine="180"/>
              <w:rPr>
                <w:rFonts w:ascii="Times New Roman" w:eastAsia="Times New Roman" w:hAnsi="Times New Roman"/>
                <w:b/>
                <w:i/>
                <w:sz w:val="18"/>
                <w:szCs w:val="18"/>
                <w:lang w:eastAsia="ru-RU"/>
              </w:rPr>
            </w:pPr>
            <w:r w:rsidRPr="009B35D3">
              <w:rPr>
                <w:rFonts w:ascii="Times New Roman" w:eastAsia="Times New Roman" w:hAnsi="Times New Roman"/>
                <w:b/>
                <w:i/>
                <w:sz w:val="18"/>
                <w:szCs w:val="18"/>
                <w:lang w:eastAsia="ru-RU"/>
              </w:rPr>
              <w:t>Ввозная</w:t>
            </w:r>
            <w:r>
              <w:rPr>
                <w:rFonts w:ascii="Times New Roman" w:eastAsia="Times New Roman" w:hAnsi="Times New Roman"/>
                <w:b/>
                <w:i/>
                <w:sz w:val="18"/>
                <w:szCs w:val="18"/>
                <w:lang w:eastAsia="ru-RU"/>
              </w:rPr>
              <w:t xml:space="preserve"> таможенная </w:t>
            </w:r>
            <w:r w:rsidRPr="009B35D3">
              <w:rPr>
                <w:rFonts w:ascii="Times New Roman" w:eastAsia="Times New Roman" w:hAnsi="Times New Roman"/>
                <w:b/>
                <w:i/>
                <w:sz w:val="18"/>
                <w:szCs w:val="18"/>
                <w:lang w:eastAsia="ru-RU"/>
              </w:rPr>
              <w:t>пошлина</w:t>
            </w:r>
          </w:p>
        </w:tc>
        <w:tc>
          <w:tcPr>
            <w:tcW w:w="492" w:type="pct"/>
            <w:tcBorders>
              <w:top w:val="single" w:sz="4" w:space="0" w:color="auto"/>
              <w:left w:val="nil"/>
              <w:bottom w:val="single" w:sz="4" w:space="0" w:color="auto"/>
              <w:right w:val="nil"/>
            </w:tcBorders>
            <w:shd w:val="clear" w:color="000000" w:fill="FFFFFF"/>
            <w:vAlign w:val="center"/>
          </w:tcPr>
          <w:p w:rsidR="007E1C31" w:rsidRPr="00825DAF" w:rsidRDefault="007E1C31" w:rsidP="0072677D">
            <w:pPr>
              <w:spacing w:after="0" w:line="240" w:lineRule="auto"/>
              <w:jc w:val="center"/>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42 970</w:t>
            </w:r>
          </w:p>
        </w:tc>
        <w:tc>
          <w:tcPr>
            <w:tcW w:w="493" w:type="pct"/>
            <w:tcBorders>
              <w:top w:val="single" w:sz="4" w:space="0" w:color="auto"/>
              <w:left w:val="nil"/>
              <w:bottom w:val="single" w:sz="4" w:space="0" w:color="auto"/>
              <w:right w:val="nil"/>
            </w:tcBorders>
            <w:shd w:val="clear" w:color="000000" w:fill="FFFFFF"/>
            <w:vAlign w:val="center"/>
          </w:tcPr>
          <w:p w:rsidR="007E1C31" w:rsidRPr="00D31A1C" w:rsidRDefault="007E1C31" w:rsidP="00D31A1C">
            <w:pPr>
              <w:spacing w:after="0" w:line="240" w:lineRule="auto"/>
              <w:jc w:val="center"/>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40 487</w:t>
            </w:r>
          </w:p>
        </w:tc>
        <w:tc>
          <w:tcPr>
            <w:tcW w:w="492" w:type="pct"/>
            <w:tcBorders>
              <w:top w:val="single" w:sz="4" w:space="0" w:color="auto"/>
              <w:left w:val="nil"/>
              <w:bottom w:val="single" w:sz="4" w:space="0" w:color="auto"/>
              <w:right w:val="nil"/>
            </w:tcBorders>
            <w:shd w:val="clear" w:color="000000" w:fill="FFFFFF"/>
            <w:noWrap/>
            <w:vAlign w:val="center"/>
          </w:tcPr>
          <w:p w:rsidR="007E1C31" w:rsidRPr="00D31A1C" w:rsidRDefault="007E1C31" w:rsidP="00AF770A">
            <w:pPr>
              <w:spacing w:after="0" w:line="240" w:lineRule="auto"/>
              <w:jc w:val="center"/>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51 190</w:t>
            </w:r>
          </w:p>
        </w:tc>
        <w:tc>
          <w:tcPr>
            <w:tcW w:w="493" w:type="pct"/>
            <w:tcBorders>
              <w:top w:val="single" w:sz="4" w:space="0" w:color="auto"/>
              <w:left w:val="nil"/>
              <w:bottom w:val="single" w:sz="4" w:space="0" w:color="auto"/>
              <w:right w:val="nil"/>
            </w:tcBorders>
            <w:shd w:val="clear" w:color="000000" w:fill="FFFFFF"/>
            <w:noWrap/>
            <w:vAlign w:val="center"/>
          </w:tcPr>
          <w:p w:rsidR="007E1C31" w:rsidRPr="00D31A1C" w:rsidRDefault="007E1C31" w:rsidP="00AF770A">
            <w:pPr>
              <w:spacing w:after="0" w:line="240" w:lineRule="auto"/>
              <w:jc w:val="center"/>
              <w:rPr>
                <w:rFonts w:ascii="Times New Roman" w:eastAsia="Times New Roman" w:hAnsi="Times New Roman"/>
                <w:b/>
                <w:bCs/>
                <w:i/>
                <w:sz w:val="18"/>
                <w:szCs w:val="18"/>
                <w:lang w:eastAsia="ru-RU"/>
              </w:rPr>
            </w:pPr>
            <w:r>
              <w:rPr>
                <w:rFonts w:ascii="Times New Roman" w:eastAsia="Times New Roman" w:hAnsi="Times New Roman"/>
                <w:b/>
                <w:bCs/>
                <w:i/>
                <w:sz w:val="18"/>
                <w:szCs w:val="18"/>
                <w:lang w:eastAsia="ru-RU"/>
              </w:rPr>
              <w:t>91 030</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eastAsia="Times New Roman" w:hAnsi="Times New Roman"/>
                <w:b/>
                <w:bCs/>
                <w:i/>
                <w:sz w:val="18"/>
                <w:szCs w:val="18"/>
                <w:lang w:eastAsia="ru-RU"/>
              </w:rPr>
            </w:pPr>
            <w:r w:rsidRPr="007E1C31">
              <w:rPr>
                <w:rFonts w:ascii="Times New Roman" w:eastAsia="Times New Roman" w:hAnsi="Times New Roman"/>
                <w:b/>
                <w:bCs/>
                <w:i/>
                <w:sz w:val="18"/>
                <w:szCs w:val="18"/>
                <w:lang w:eastAsia="ru-RU"/>
              </w:rPr>
              <w:t>99 453</w:t>
            </w:r>
          </w:p>
        </w:tc>
        <w:tc>
          <w:tcPr>
            <w:tcW w:w="493"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eastAsia="Times New Roman" w:hAnsi="Times New Roman"/>
                <w:b/>
                <w:bCs/>
                <w:i/>
                <w:sz w:val="18"/>
                <w:szCs w:val="18"/>
                <w:lang w:eastAsia="ru-RU"/>
              </w:rPr>
            </w:pPr>
            <w:r w:rsidRPr="007E1C31">
              <w:rPr>
                <w:rFonts w:ascii="Times New Roman" w:eastAsia="Times New Roman" w:hAnsi="Times New Roman"/>
                <w:b/>
                <w:bCs/>
                <w:i/>
                <w:sz w:val="18"/>
                <w:szCs w:val="18"/>
                <w:lang w:eastAsia="ru-RU"/>
              </w:rPr>
              <w:t>105 938</w:t>
            </w:r>
          </w:p>
        </w:tc>
        <w:tc>
          <w:tcPr>
            <w:tcW w:w="488"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eastAsia="Times New Roman" w:hAnsi="Times New Roman"/>
                <w:b/>
                <w:bCs/>
                <w:i/>
                <w:sz w:val="18"/>
                <w:szCs w:val="18"/>
                <w:lang w:eastAsia="ru-RU"/>
              </w:rPr>
            </w:pPr>
            <w:r w:rsidRPr="007E1C31">
              <w:rPr>
                <w:rFonts w:ascii="Times New Roman" w:eastAsia="Times New Roman" w:hAnsi="Times New Roman"/>
                <w:b/>
                <w:bCs/>
                <w:i/>
                <w:sz w:val="18"/>
                <w:szCs w:val="18"/>
                <w:lang w:eastAsia="ru-RU"/>
              </w:rPr>
              <w:t>113 443</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ОЭЗ в Калининградской области</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E7013A">
            <w:pPr>
              <w:spacing w:after="0" w:line="240" w:lineRule="auto"/>
              <w:jc w:val="center"/>
              <w:rPr>
                <w:rFonts w:ascii="Times New Roman" w:hAnsi="Times New Roman"/>
                <w:sz w:val="18"/>
                <w:szCs w:val="18"/>
              </w:rPr>
            </w:pPr>
            <w:r w:rsidRPr="00B631AF">
              <w:rPr>
                <w:rFonts w:ascii="Times New Roman" w:hAnsi="Times New Roman"/>
                <w:sz w:val="18"/>
                <w:szCs w:val="18"/>
              </w:rPr>
              <w:t xml:space="preserve">41 </w:t>
            </w:r>
            <w:r w:rsidR="00E7013A">
              <w:rPr>
                <w:rFonts w:ascii="Times New Roman" w:hAnsi="Times New Roman"/>
                <w:sz w:val="18"/>
                <w:szCs w:val="18"/>
              </w:rPr>
              <w:t>710</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E7013A" w:rsidP="00D31A1C">
            <w:pPr>
              <w:spacing w:after="0" w:line="240" w:lineRule="auto"/>
              <w:jc w:val="center"/>
              <w:rPr>
                <w:rFonts w:ascii="Times New Roman" w:hAnsi="Times New Roman"/>
                <w:sz w:val="18"/>
                <w:szCs w:val="18"/>
              </w:rPr>
            </w:pPr>
            <w:r>
              <w:rPr>
                <w:rFonts w:ascii="Times New Roman" w:hAnsi="Times New Roman"/>
                <w:sz w:val="18"/>
                <w:szCs w:val="18"/>
              </w:rPr>
              <w:t>39 514</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E7013A" w:rsidP="00D31A1C">
            <w:pPr>
              <w:spacing w:after="0" w:line="240" w:lineRule="auto"/>
              <w:jc w:val="center"/>
              <w:rPr>
                <w:rFonts w:ascii="Times New Roman" w:hAnsi="Times New Roman"/>
                <w:sz w:val="18"/>
                <w:szCs w:val="18"/>
              </w:rPr>
            </w:pPr>
            <w:r>
              <w:rPr>
                <w:rFonts w:ascii="Times New Roman" w:hAnsi="Times New Roman"/>
                <w:sz w:val="18"/>
                <w:szCs w:val="18"/>
              </w:rPr>
              <w:t>49 825</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AE35F1" w:rsidP="00D31A1C">
            <w:pPr>
              <w:spacing w:after="0" w:line="240" w:lineRule="auto"/>
              <w:jc w:val="center"/>
              <w:rPr>
                <w:rFonts w:ascii="Times New Roman" w:hAnsi="Times New Roman"/>
                <w:sz w:val="18"/>
                <w:szCs w:val="18"/>
              </w:rPr>
            </w:pPr>
            <w:r>
              <w:rPr>
                <w:rFonts w:ascii="Times New Roman" w:hAnsi="Times New Roman"/>
                <w:sz w:val="18"/>
                <w:szCs w:val="18"/>
              </w:rPr>
              <w:t>89 244</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AE35F1" w:rsidP="00D31A1C">
            <w:pPr>
              <w:spacing w:after="0" w:line="240" w:lineRule="auto"/>
              <w:jc w:val="center"/>
              <w:rPr>
                <w:rFonts w:ascii="Times New Roman" w:hAnsi="Times New Roman"/>
                <w:sz w:val="18"/>
                <w:szCs w:val="18"/>
              </w:rPr>
            </w:pPr>
            <w:r>
              <w:rPr>
                <w:rFonts w:ascii="Times New Roman" w:hAnsi="Times New Roman"/>
                <w:sz w:val="18"/>
                <w:szCs w:val="18"/>
              </w:rPr>
              <w:t>97 563</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AE35F1" w:rsidP="00D31A1C">
            <w:pPr>
              <w:spacing w:after="0" w:line="240" w:lineRule="auto"/>
              <w:jc w:val="center"/>
              <w:rPr>
                <w:rFonts w:ascii="Times New Roman" w:hAnsi="Times New Roman"/>
                <w:sz w:val="18"/>
                <w:szCs w:val="18"/>
              </w:rPr>
            </w:pPr>
            <w:r>
              <w:rPr>
                <w:rFonts w:ascii="Times New Roman" w:hAnsi="Times New Roman"/>
                <w:sz w:val="18"/>
                <w:szCs w:val="18"/>
              </w:rPr>
              <w:t>103 920</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AE35F1" w:rsidP="00D31A1C">
            <w:pPr>
              <w:spacing w:after="0" w:line="240" w:lineRule="auto"/>
              <w:jc w:val="center"/>
              <w:rPr>
                <w:rFonts w:ascii="Times New Roman" w:hAnsi="Times New Roman"/>
                <w:sz w:val="18"/>
                <w:szCs w:val="18"/>
              </w:rPr>
            </w:pPr>
            <w:r>
              <w:rPr>
                <w:rFonts w:ascii="Times New Roman" w:hAnsi="Times New Roman"/>
                <w:sz w:val="18"/>
                <w:szCs w:val="18"/>
              </w:rPr>
              <w:t>111 284</w:t>
            </w:r>
          </w:p>
        </w:tc>
      </w:tr>
      <w:tr w:rsidR="007E1C31"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7E1C31" w:rsidRPr="009B35D3" w:rsidRDefault="007E1C31" w:rsidP="00E647D5">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ОЭЗ в Магаданской области</w:t>
            </w:r>
          </w:p>
        </w:tc>
        <w:tc>
          <w:tcPr>
            <w:tcW w:w="492" w:type="pct"/>
            <w:tcBorders>
              <w:top w:val="single" w:sz="4" w:space="0" w:color="auto"/>
              <w:left w:val="nil"/>
              <w:bottom w:val="single" w:sz="4" w:space="0" w:color="auto"/>
              <w:right w:val="nil"/>
            </w:tcBorders>
            <w:shd w:val="clear" w:color="000000" w:fill="FFFFFF"/>
            <w:vAlign w:val="center"/>
          </w:tcPr>
          <w:p w:rsidR="007E1C31" w:rsidRPr="00B631AF" w:rsidRDefault="007E1C31" w:rsidP="0072677D">
            <w:pPr>
              <w:spacing w:after="0" w:line="240" w:lineRule="auto"/>
              <w:jc w:val="center"/>
              <w:rPr>
                <w:rFonts w:ascii="Times New Roman" w:hAnsi="Times New Roman"/>
                <w:sz w:val="18"/>
                <w:szCs w:val="18"/>
              </w:rPr>
            </w:pPr>
            <w:r w:rsidRPr="00B631AF">
              <w:rPr>
                <w:rFonts w:ascii="Times New Roman" w:hAnsi="Times New Roman"/>
                <w:sz w:val="18"/>
                <w:szCs w:val="18"/>
              </w:rPr>
              <w:t>532</w:t>
            </w:r>
          </w:p>
        </w:tc>
        <w:tc>
          <w:tcPr>
            <w:tcW w:w="493" w:type="pct"/>
            <w:tcBorders>
              <w:top w:val="single" w:sz="4" w:space="0" w:color="auto"/>
              <w:left w:val="nil"/>
              <w:bottom w:val="single" w:sz="4" w:space="0" w:color="auto"/>
              <w:right w:val="nil"/>
            </w:tcBorders>
            <w:shd w:val="clear" w:color="000000" w:fill="FFFFFF"/>
            <w:vAlign w:val="center"/>
          </w:tcPr>
          <w:p w:rsidR="007E1C31"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324</w:t>
            </w:r>
          </w:p>
        </w:tc>
        <w:tc>
          <w:tcPr>
            <w:tcW w:w="492" w:type="pct"/>
            <w:tcBorders>
              <w:top w:val="single" w:sz="4" w:space="0" w:color="auto"/>
              <w:left w:val="nil"/>
              <w:bottom w:val="single" w:sz="4" w:space="0" w:color="auto"/>
              <w:right w:val="nil"/>
            </w:tcBorders>
            <w:shd w:val="clear" w:color="000000" w:fill="FFFFFF"/>
            <w:noWrap/>
            <w:vAlign w:val="center"/>
          </w:tcPr>
          <w:p w:rsidR="007E1C31" w:rsidRPr="00D31A1C" w:rsidRDefault="007E1C31" w:rsidP="00D31A1C">
            <w:pPr>
              <w:spacing w:after="0" w:line="240" w:lineRule="auto"/>
              <w:jc w:val="center"/>
              <w:rPr>
                <w:rFonts w:ascii="Times New Roman" w:hAnsi="Times New Roman"/>
                <w:sz w:val="18"/>
                <w:szCs w:val="18"/>
              </w:rPr>
            </w:pPr>
            <w:r>
              <w:rPr>
                <w:rFonts w:ascii="Times New Roman" w:hAnsi="Times New Roman"/>
                <w:sz w:val="18"/>
                <w:szCs w:val="18"/>
              </w:rPr>
              <w:t>252</w:t>
            </w:r>
          </w:p>
        </w:tc>
        <w:tc>
          <w:tcPr>
            <w:tcW w:w="493"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359</w:t>
            </w:r>
          </w:p>
        </w:tc>
        <w:tc>
          <w:tcPr>
            <w:tcW w:w="492"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393</w:t>
            </w:r>
          </w:p>
        </w:tc>
        <w:tc>
          <w:tcPr>
            <w:tcW w:w="493" w:type="pct"/>
            <w:tcBorders>
              <w:top w:val="single" w:sz="4" w:space="0" w:color="auto"/>
              <w:left w:val="nil"/>
              <w:bottom w:val="single" w:sz="4" w:space="0" w:color="auto"/>
              <w:right w:val="nil"/>
            </w:tcBorders>
            <w:shd w:val="clear" w:color="000000" w:fill="FFFFFF"/>
            <w:noWrap/>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419</w:t>
            </w:r>
          </w:p>
        </w:tc>
        <w:tc>
          <w:tcPr>
            <w:tcW w:w="488" w:type="pct"/>
            <w:tcBorders>
              <w:top w:val="single" w:sz="4" w:space="0" w:color="auto"/>
              <w:left w:val="nil"/>
              <w:bottom w:val="single" w:sz="4" w:space="0" w:color="auto"/>
              <w:right w:val="nil"/>
            </w:tcBorders>
            <w:shd w:val="clear" w:color="000000" w:fill="FFFFFF"/>
            <w:vAlign w:val="center"/>
          </w:tcPr>
          <w:p w:rsidR="007E1C31" w:rsidRPr="007E1C31" w:rsidRDefault="007E1C31" w:rsidP="007E1C31">
            <w:pPr>
              <w:spacing w:after="0" w:line="240" w:lineRule="auto"/>
              <w:jc w:val="center"/>
              <w:rPr>
                <w:rFonts w:ascii="Times New Roman" w:hAnsi="Times New Roman"/>
                <w:sz w:val="18"/>
                <w:szCs w:val="18"/>
              </w:rPr>
            </w:pPr>
            <w:r w:rsidRPr="007E1C31">
              <w:rPr>
                <w:rFonts w:ascii="Times New Roman" w:hAnsi="Times New Roman"/>
                <w:sz w:val="18"/>
                <w:szCs w:val="18"/>
              </w:rPr>
              <w:t>448</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СЭЗ на </w:t>
            </w:r>
            <w:r w:rsidRPr="00343BEF">
              <w:rPr>
                <w:rFonts w:ascii="Times New Roman" w:eastAsia="Times New Roman" w:hAnsi="Times New Roman"/>
                <w:sz w:val="18"/>
                <w:szCs w:val="18"/>
                <w:lang w:eastAsia="ru-RU"/>
              </w:rPr>
              <w:t>территории Республики Крым и города федерального значения Севастополя</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sidRPr="00B631AF">
              <w:rPr>
                <w:rFonts w:ascii="Times New Roman" w:hAnsi="Times New Roman"/>
                <w:sz w:val="18"/>
                <w:szCs w:val="18"/>
              </w:rPr>
              <w:t>1</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E7013A" w:rsidP="00D31A1C">
            <w:pPr>
              <w:spacing w:after="0" w:line="240" w:lineRule="auto"/>
              <w:jc w:val="center"/>
              <w:rPr>
                <w:rFonts w:ascii="Times New Roman" w:hAnsi="Times New Roman"/>
                <w:sz w:val="18"/>
                <w:szCs w:val="18"/>
              </w:rPr>
            </w:pPr>
            <w:r>
              <w:rPr>
                <w:rFonts w:ascii="Times New Roman" w:hAnsi="Times New Roman"/>
                <w:sz w:val="18"/>
                <w:szCs w:val="18"/>
              </w:rPr>
              <w:t>43</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E7013A" w:rsidP="00D31A1C">
            <w:pPr>
              <w:spacing w:after="0" w:line="240" w:lineRule="auto"/>
              <w:jc w:val="center"/>
              <w:rPr>
                <w:rFonts w:ascii="Times New Roman" w:hAnsi="Times New Roman"/>
                <w:sz w:val="18"/>
                <w:szCs w:val="18"/>
              </w:rPr>
            </w:pPr>
            <w:r>
              <w:rPr>
                <w:rFonts w:ascii="Times New Roman" w:hAnsi="Times New Roman"/>
                <w:sz w:val="18"/>
                <w:szCs w:val="18"/>
              </w:rPr>
              <w:t>122</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71</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77</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82</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88</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Свободный порт Владивосток</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692C55" w:rsidP="0072677D">
            <w:pPr>
              <w:spacing w:after="0" w:line="240" w:lineRule="auto"/>
              <w:jc w:val="center"/>
              <w:rPr>
                <w:rFonts w:ascii="Times New Roman" w:hAnsi="Times New Roman"/>
                <w:sz w:val="18"/>
                <w:szCs w:val="18"/>
              </w:rPr>
            </w:pPr>
            <w:r>
              <w:rPr>
                <w:rFonts w:ascii="Times New Roman" w:hAnsi="Times New Roman"/>
                <w:sz w:val="18"/>
                <w:szCs w:val="18"/>
              </w:rPr>
              <w:t>0</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0</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7</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6</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6</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6</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7</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Default="00692C55" w:rsidP="00970563">
            <w:pPr>
              <w:pStyle w:val="a9"/>
              <w:numPr>
                <w:ilvl w:val="0"/>
                <w:numId w:val="9"/>
              </w:numPr>
              <w:spacing w:after="0" w:line="240" w:lineRule="auto"/>
              <w:rPr>
                <w:rFonts w:ascii="Times New Roman" w:eastAsia="Times New Roman" w:hAnsi="Times New Roman"/>
                <w:sz w:val="18"/>
                <w:szCs w:val="18"/>
                <w:lang w:eastAsia="ru-RU"/>
              </w:rPr>
            </w:pPr>
            <w:r w:rsidRPr="00692C55">
              <w:rPr>
                <w:rFonts w:ascii="Times New Roman" w:eastAsia="Times New Roman" w:hAnsi="Times New Roman"/>
                <w:sz w:val="18"/>
                <w:szCs w:val="18"/>
                <w:lang w:eastAsia="ru-RU"/>
              </w:rPr>
              <w:t>ОЭЗ 4</w:t>
            </w:r>
            <w:r w:rsidR="00970563">
              <w:rPr>
                <w:rFonts w:ascii="Times New Roman" w:eastAsia="Times New Roman" w:hAnsi="Times New Roman"/>
                <w:sz w:val="18"/>
                <w:szCs w:val="18"/>
                <w:lang w:eastAsia="ru-RU"/>
              </w:rPr>
              <w:t>-х</w:t>
            </w:r>
            <w:r w:rsidRPr="00692C55">
              <w:rPr>
                <w:rFonts w:ascii="Times New Roman" w:eastAsia="Times New Roman" w:hAnsi="Times New Roman"/>
                <w:sz w:val="18"/>
                <w:szCs w:val="18"/>
                <w:lang w:eastAsia="ru-RU"/>
              </w:rPr>
              <w:t xml:space="preserve"> тип</w:t>
            </w:r>
            <w:r w:rsidR="00970563">
              <w:rPr>
                <w:rFonts w:ascii="Times New Roman" w:eastAsia="Times New Roman" w:hAnsi="Times New Roman"/>
                <w:sz w:val="18"/>
                <w:szCs w:val="18"/>
                <w:lang w:eastAsia="ru-RU"/>
              </w:rPr>
              <w:t>ов</w:t>
            </w:r>
            <w:r w:rsidRPr="00692C55">
              <w:rPr>
                <w:rFonts w:ascii="Times New Roman" w:eastAsia="Times New Roman" w:hAnsi="Times New Roman"/>
                <w:sz w:val="18"/>
                <w:szCs w:val="18"/>
                <w:lang w:eastAsia="ru-RU"/>
              </w:rPr>
              <w:t xml:space="preserve">: </w:t>
            </w:r>
            <w:proofErr w:type="gramStart"/>
            <w:r w:rsidRPr="00692C55">
              <w:rPr>
                <w:rFonts w:ascii="Times New Roman" w:eastAsia="Times New Roman" w:hAnsi="Times New Roman"/>
                <w:sz w:val="18"/>
                <w:szCs w:val="18"/>
                <w:lang w:eastAsia="ru-RU"/>
              </w:rPr>
              <w:t>технико-внедренческие</w:t>
            </w:r>
            <w:proofErr w:type="gramEnd"/>
            <w:r w:rsidRPr="00692C55">
              <w:rPr>
                <w:rFonts w:ascii="Times New Roman" w:eastAsia="Times New Roman" w:hAnsi="Times New Roman"/>
                <w:sz w:val="18"/>
                <w:szCs w:val="18"/>
                <w:lang w:eastAsia="ru-RU"/>
              </w:rPr>
              <w:t>, промышленно-производственные, туристско-рекреационные, портовые</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sidRPr="00B631AF">
              <w:rPr>
                <w:rFonts w:ascii="Times New Roman" w:hAnsi="Times New Roman"/>
                <w:sz w:val="18"/>
                <w:szCs w:val="18"/>
              </w:rPr>
              <w:t>700</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541</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F73B5C" w:rsidP="00D31A1C">
            <w:pPr>
              <w:spacing w:after="0" w:line="240" w:lineRule="auto"/>
              <w:jc w:val="center"/>
              <w:rPr>
                <w:rFonts w:ascii="Times New Roman" w:hAnsi="Times New Roman"/>
                <w:sz w:val="18"/>
                <w:szCs w:val="18"/>
              </w:rPr>
            </w:pPr>
            <w:r>
              <w:rPr>
                <w:rFonts w:ascii="Times New Roman" w:hAnsi="Times New Roman"/>
                <w:sz w:val="18"/>
                <w:szCs w:val="18"/>
              </w:rPr>
              <w:t>632</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438</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478</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509</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545</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ТОСЭР</w:t>
            </w:r>
            <w:r w:rsidR="00692C55" w:rsidRPr="00692C55">
              <w:rPr>
                <w:rFonts w:ascii="Times New Roman" w:eastAsia="Times New Roman" w:hAnsi="Times New Roman"/>
                <w:sz w:val="18"/>
                <w:szCs w:val="18"/>
                <w:lang w:eastAsia="ru-RU"/>
              </w:rPr>
              <w:t>: ДВ, Моногород</w:t>
            </w:r>
            <w:r w:rsidR="00B022FF">
              <w:rPr>
                <w:rFonts w:ascii="Times New Roman" w:eastAsia="Times New Roman" w:hAnsi="Times New Roman"/>
                <w:sz w:val="18"/>
                <w:szCs w:val="18"/>
                <w:lang w:eastAsia="ru-RU"/>
              </w:rPr>
              <w:t>а</w:t>
            </w:r>
            <w:r w:rsidR="00692C55" w:rsidRPr="00692C55">
              <w:rPr>
                <w:rFonts w:ascii="Times New Roman" w:eastAsia="Times New Roman" w:hAnsi="Times New Roman"/>
                <w:sz w:val="18"/>
                <w:szCs w:val="18"/>
                <w:lang w:eastAsia="ru-RU"/>
              </w:rPr>
              <w:t>, ЗАТО</w:t>
            </w:r>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692C55" w:rsidP="0072677D">
            <w:pPr>
              <w:spacing w:after="0" w:line="240" w:lineRule="auto"/>
              <w:jc w:val="center"/>
              <w:rPr>
                <w:rFonts w:ascii="Times New Roman" w:hAnsi="Times New Roman"/>
                <w:sz w:val="18"/>
                <w:szCs w:val="18"/>
              </w:rPr>
            </w:pPr>
            <w:r>
              <w:rPr>
                <w:rFonts w:ascii="Times New Roman" w:hAnsi="Times New Roman"/>
                <w:sz w:val="18"/>
                <w:szCs w:val="18"/>
              </w:rPr>
              <w:t>0</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AF770A" w:rsidP="00D31A1C">
            <w:pPr>
              <w:spacing w:after="0" w:line="240" w:lineRule="auto"/>
              <w:jc w:val="center"/>
              <w:rPr>
                <w:rFonts w:ascii="Times New Roman" w:hAnsi="Times New Roman"/>
                <w:sz w:val="18"/>
                <w:szCs w:val="18"/>
              </w:rPr>
            </w:pPr>
            <w:r>
              <w:rPr>
                <w:rFonts w:ascii="Times New Roman" w:hAnsi="Times New Roman"/>
                <w:sz w:val="18"/>
                <w:szCs w:val="18"/>
              </w:rPr>
              <w:t>44</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AF770A" w:rsidP="00AF770A">
            <w:pPr>
              <w:spacing w:after="0" w:line="240" w:lineRule="auto"/>
              <w:jc w:val="center"/>
              <w:rPr>
                <w:rFonts w:ascii="Times New Roman" w:hAnsi="Times New Roman"/>
                <w:sz w:val="18"/>
                <w:szCs w:val="18"/>
              </w:rPr>
            </w:pPr>
            <w:r>
              <w:rPr>
                <w:rFonts w:ascii="Times New Roman" w:hAnsi="Times New Roman"/>
                <w:sz w:val="18"/>
                <w:szCs w:val="18"/>
              </w:rPr>
              <w:t>315</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AF770A" w:rsidP="00AF770A">
            <w:pPr>
              <w:spacing w:after="0" w:line="240" w:lineRule="auto"/>
              <w:jc w:val="center"/>
              <w:rPr>
                <w:rFonts w:ascii="Times New Roman" w:hAnsi="Times New Roman"/>
                <w:sz w:val="18"/>
                <w:szCs w:val="18"/>
              </w:rPr>
            </w:pPr>
            <w:r>
              <w:rPr>
                <w:rFonts w:ascii="Times New Roman" w:hAnsi="Times New Roman"/>
                <w:sz w:val="18"/>
                <w:szCs w:val="18"/>
              </w:rPr>
              <w:t>826</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AF770A" w:rsidP="00AF770A">
            <w:pPr>
              <w:spacing w:after="0" w:line="240" w:lineRule="auto"/>
              <w:jc w:val="center"/>
              <w:rPr>
                <w:rFonts w:ascii="Times New Roman" w:hAnsi="Times New Roman"/>
                <w:sz w:val="18"/>
                <w:szCs w:val="18"/>
              </w:rPr>
            </w:pPr>
            <w:r>
              <w:rPr>
                <w:rFonts w:ascii="Times New Roman" w:hAnsi="Times New Roman"/>
                <w:sz w:val="18"/>
                <w:szCs w:val="18"/>
              </w:rPr>
              <w:t>903</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AF770A" w:rsidP="00AF770A">
            <w:pPr>
              <w:spacing w:after="0" w:line="240" w:lineRule="auto"/>
              <w:jc w:val="center"/>
              <w:rPr>
                <w:rFonts w:ascii="Times New Roman" w:hAnsi="Times New Roman"/>
                <w:sz w:val="18"/>
                <w:szCs w:val="18"/>
              </w:rPr>
            </w:pPr>
            <w:r>
              <w:rPr>
                <w:rFonts w:ascii="Times New Roman" w:hAnsi="Times New Roman"/>
                <w:sz w:val="18"/>
                <w:szCs w:val="18"/>
              </w:rPr>
              <w:t>969</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AF770A" w:rsidP="00AF770A">
            <w:pPr>
              <w:spacing w:after="0" w:line="240" w:lineRule="auto"/>
              <w:jc w:val="center"/>
              <w:rPr>
                <w:rFonts w:ascii="Times New Roman" w:hAnsi="Times New Roman"/>
                <w:sz w:val="18"/>
                <w:szCs w:val="18"/>
              </w:rPr>
            </w:pPr>
            <w:r>
              <w:rPr>
                <w:rFonts w:ascii="Times New Roman" w:hAnsi="Times New Roman"/>
                <w:sz w:val="18"/>
                <w:szCs w:val="18"/>
              </w:rPr>
              <w:t>1 038</w:t>
            </w:r>
          </w:p>
        </w:tc>
      </w:tr>
      <w:tr w:rsidR="00D31A1C" w:rsidRPr="00B631AF" w:rsidTr="0072677D">
        <w:trPr>
          <w:trHeight w:val="170"/>
        </w:trPr>
        <w:tc>
          <w:tcPr>
            <w:tcW w:w="1557" w:type="pct"/>
            <w:tcBorders>
              <w:top w:val="single" w:sz="4" w:space="0" w:color="auto"/>
              <w:left w:val="nil"/>
              <w:bottom w:val="single" w:sz="4" w:space="0" w:color="auto"/>
              <w:right w:val="nil"/>
            </w:tcBorders>
            <w:shd w:val="clear" w:color="000000" w:fill="FFFFFF"/>
            <w:noWrap/>
            <w:vAlign w:val="center"/>
          </w:tcPr>
          <w:p w:rsidR="00D31A1C" w:rsidRPr="009B35D3" w:rsidRDefault="00D31A1C" w:rsidP="00E647D5">
            <w:pPr>
              <w:pStyle w:val="a9"/>
              <w:numPr>
                <w:ilvl w:val="0"/>
                <w:numId w:val="9"/>
              </w:num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Инновационный центр </w:t>
            </w:r>
            <w:proofErr w:type="spellStart"/>
            <w:r>
              <w:rPr>
                <w:rFonts w:ascii="Times New Roman" w:eastAsia="Times New Roman" w:hAnsi="Times New Roman"/>
                <w:sz w:val="18"/>
                <w:szCs w:val="18"/>
                <w:lang w:eastAsia="ru-RU"/>
              </w:rPr>
              <w:t>Сколково</w:t>
            </w:r>
            <w:proofErr w:type="spellEnd"/>
          </w:p>
        </w:tc>
        <w:tc>
          <w:tcPr>
            <w:tcW w:w="492" w:type="pct"/>
            <w:tcBorders>
              <w:top w:val="single" w:sz="4" w:space="0" w:color="auto"/>
              <w:left w:val="nil"/>
              <w:bottom w:val="single" w:sz="4" w:space="0" w:color="auto"/>
              <w:right w:val="nil"/>
            </w:tcBorders>
            <w:shd w:val="clear" w:color="000000" w:fill="FFFFFF"/>
            <w:vAlign w:val="center"/>
          </w:tcPr>
          <w:p w:rsidR="00D31A1C" w:rsidRPr="00B631AF" w:rsidRDefault="00D31A1C" w:rsidP="0072677D">
            <w:pPr>
              <w:spacing w:after="0" w:line="240" w:lineRule="auto"/>
              <w:jc w:val="center"/>
              <w:rPr>
                <w:rFonts w:ascii="Times New Roman" w:hAnsi="Times New Roman"/>
                <w:sz w:val="18"/>
                <w:szCs w:val="18"/>
              </w:rPr>
            </w:pPr>
            <w:r>
              <w:rPr>
                <w:rFonts w:ascii="Times New Roman" w:hAnsi="Times New Roman"/>
                <w:sz w:val="18"/>
                <w:szCs w:val="18"/>
              </w:rPr>
              <w:t>27</w:t>
            </w:r>
          </w:p>
        </w:tc>
        <w:tc>
          <w:tcPr>
            <w:tcW w:w="493"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21</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37</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86</w:t>
            </w:r>
          </w:p>
        </w:tc>
        <w:tc>
          <w:tcPr>
            <w:tcW w:w="492"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33</w:t>
            </w:r>
          </w:p>
        </w:tc>
        <w:tc>
          <w:tcPr>
            <w:tcW w:w="493" w:type="pct"/>
            <w:tcBorders>
              <w:top w:val="single" w:sz="4" w:space="0" w:color="auto"/>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33</w:t>
            </w:r>
          </w:p>
        </w:tc>
        <w:tc>
          <w:tcPr>
            <w:tcW w:w="488" w:type="pct"/>
            <w:tcBorders>
              <w:top w:val="single" w:sz="4" w:space="0" w:color="auto"/>
              <w:left w:val="nil"/>
              <w:bottom w:val="single" w:sz="4" w:space="0" w:color="auto"/>
              <w:right w:val="nil"/>
            </w:tcBorders>
            <w:shd w:val="clear" w:color="000000" w:fill="FFFFFF"/>
            <w:vAlign w:val="center"/>
          </w:tcPr>
          <w:p w:rsidR="00D31A1C" w:rsidRPr="00D31A1C" w:rsidRDefault="00D31A1C" w:rsidP="00D31A1C">
            <w:pPr>
              <w:spacing w:after="0" w:line="240" w:lineRule="auto"/>
              <w:jc w:val="center"/>
              <w:rPr>
                <w:rFonts w:ascii="Times New Roman" w:hAnsi="Times New Roman"/>
                <w:sz w:val="18"/>
                <w:szCs w:val="18"/>
              </w:rPr>
            </w:pPr>
            <w:r w:rsidRPr="00D31A1C">
              <w:rPr>
                <w:rFonts w:ascii="Times New Roman" w:hAnsi="Times New Roman"/>
                <w:sz w:val="18"/>
                <w:szCs w:val="18"/>
              </w:rPr>
              <w:t>33</w:t>
            </w:r>
          </w:p>
        </w:tc>
      </w:tr>
    </w:tbl>
    <w:p w:rsidR="00AD7395" w:rsidRPr="00A272C3" w:rsidRDefault="00AD7395" w:rsidP="00AD7395">
      <w:pPr>
        <w:spacing w:after="0"/>
        <w:jc w:val="both"/>
        <w:rPr>
          <w:rFonts w:ascii="Times New Roman" w:hAnsi="Times New Roman"/>
          <w:i/>
          <w:sz w:val="24"/>
          <w:szCs w:val="24"/>
        </w:rPr>
      </w:pPr>
      <w:proofErr w:type="spellStart"/>
      <w:r w:rsidRPr="00A272C3">
        <w:rPr>
          <w:rFonts w:ascii="Times New Roman" w:hAnsi="Times New Roman"/>
          <w:i/>
          <w:sz w:val="20"/>
          <w:szCs w:val="24"/>
        </w:rPr>
        <w:t>Справочно</w:t>
      </w:r>
      <w:proofErr w:type="spellEnd"/>
      <w:r w:rsidRPr="00A272C3">
        <w:rPr>
          <w:rFonts w:ascii="Times New Roman" w:hAnsi="Times New Roman"/>
          <w:i/>
          <w:sz w:val="20"/>
          <w:szCs w:val="24"/>
        </w:rPr>
        <w:t>:</w:t>
      </w:r>
      <w:r w:rsidR="00161ABE">
        <w:rPr>
          <w:rFonts w:ascii="Times New Roman" w:hAnsi="Times New Roman"/>
          <w:i/>
          <w:sz w:val="20"/>
          <w:szCs w:val="24"/>
        </w:rPr>
        <w:t xml:space="preserve"> </w:t>
      </w:r>
      <w:r w:rsidR="00951107">
        <w:rPr>
          <w:rFonts w:ascii="Times New Roman" w:hAnsi="Times New Roman"/>
          <w:i/>
          <w:sz w:val="20"/>
          <w:szCs w:val="24"/>
        </w:rPr>
        <w:t xml:space="preserve">Прогноз </w:t>
      </w:r>
      <w:r w:rsidR="0060792D">
        <w:rPr>
          <w:rFonts w:ascii="Times New Roman" w:hAnsi="Times New Roman"/>
          <w:i/>
          <w:sz w:val="20"/>
          <w:szCs w:val="24"/>
        </w:rPr>
        <w:t>объема льгот осуществляется</w:t>
      </w:r>
      <w:r w:rsidR="000F4013">
        <w:rPr>
          <w:rFonts w:ascii="Times New Roman" w:hAnsi="Times New Roman"/>
          <w:i/>
          <w:sz w:val="20"/>
          <w:szCs w:val="24"/>
        </w:rPr>
        <w:t xml:space="preserve"> на </w:t>
      </w:r>
      <w:r w:rsidR="00951107">
        <w:rPr>
          <w:rFonts w:ascii="Times New Roman" w:hAnsi="Times New Roman"/>
          <w:i/>
          <w:sz w:val="20"/>
          <w:szCs w:val="24"/>
        </w:rPr>
        <w:t>основан</w:t>
      </w:r>
      <w:r w:rsidR="000F4013">
        <w:rPr>
          <w:rFonts w:ascii="Times New Roman" w:hAnsi="Times New Roman"/>
          <w:i/>
          <w:sz w:val="20"/>
          <w:szCs w:val="24"/>
        </w:rPr>
        <w:t>ии</w:t>
      </w:r>
      <w:r w:rsidR="00951107">
        <w:rPr>
          <w:rFonts w:ascii="Times New Roman" w:hAnsi="Times New Roman"/>
          <w:i/>
          <w:sz w:val="20"/>
          <w:szCs w:val="24"/>
        </w:rPr>
        <w:t xml:space="preserve"> </w:t>
      </w:r>
      <w:r w:rsidR="004E4DB7">
        <w:rPr>
          <w:rFonts w:ascii="Times New Roman" w:hAnsi="Times New Roman"/>
          <w:i/>
          <w:sz w:val="20"/>
          <w:szCs w:val="24"/>
        </w:rPr>
        <w:t>факти</w:t>
      </w:r>
      <w:r w:rsidR="000F4013">
        <w:rPr>
          <w:rFonts w:ascii="Times New Roman" w:hAnsi="Times New Roman"/>
          <w:i/>
          <w:sz w:val="20"/>
          <w:szCs w:val="24"/>
        </w:rPr>
        <w:t>ческих данных</w:t>
      </w:r>
      <w:r w:rsidR="0060792D">
        <w:rPr>
          <w:rFonts w:ascii="Times New Roman" w:hAnsi="Times New Roman"/>
          <w:i/>
          <w:sz w:val="20"/>
          <w:szCs w:val="24"/>
        </w:rPr>
        <w:t xml:space="preserve"> с 2015 года </w:t>
      </w:r>
      <w:r w:rsidR="00C30FD8">
        <w:rPr>
          <w:rFonts w:ascii="Times New Roman" w:hAnsi="Times New Roman"/>
          <w:i/>
          <w:sz w:val="20"/>
          <w:szCs w:val="24"/>
        </w:rPr>
        <w:t>по 1 полугодие 2018 года,</w:t>
      </w:r>
      <w:r w:rsidR="000F4013">
        <w:rPr>
          <w:rFonts w:ascii="Times New Roman" w:hAnsi="Times New Roman"/>
          <w:i/>
          <w:sz w:val="20"/>
          <w:szCs w:val="24"/>
        </w:rPr>
        <w:t xml:space="preserve"> параметров прогноза социально-экономического развития Российской Федерации </w:t>
      </w:r>
      <w:r w:rsidR="0060792D">
        <w:rPr>
          <w:rFonts w:ascii="Times New Roman" w:hAnsi="Times New Roman"/>
          <w:i/>
          <w:sz w:val="20"/>
          <w:szCs w:val="24"/>
        </w:rPr>
        <w:t xml:space="preserve">на </w:t>
      </w:r>
      <w:r w:rsidR="0060792D">
        <w:rPr>
          <w:rFonts w:ascii="Times New Roman" w:hAnsi="Times New Roman"/>
          <w:i/>
          <w:sz w:val="20"/>
          <w:szCs w:val="24"/>
        </w:rPr>
        <w:lastRenderedPageBreak/>
        <w:t>201</w:t>
      </w:r>
      <w:r w:rsidR="00970563">
        <w:rPr>
          <w:rFonts w:ascii="Times New Roman" w:hAnsi="Times New Roman"/>
          <w:i/>
          <w:sz w:val="20"/>
          <w:szCs w:val="24"/>
        </w:rPr>
        <w:t>9 год и плановый период 2020</w:t>
      </w:r>
      <w:r w:rsidR="0060792D">
        <w:rPr>
          <w:rFonts w:ascii="Times New Roman" w:hAnsi="Times New Roman"/>
          <w:i/>
          <w:sz w:val="20"/>
          <w:szCs w:val="24"/>
        </w:rPr>
        <w:t xml:space="preserve"> и 202</w:t>
      </w:r>
      <w:r w:rsidR="00970563">
        <w:rPr>
          <w:rFonts w:ascii="Times New Roman" w:hAnsi="Times New Roman"/>
          <w:i/>
          <w:sz w:val="20"/>
          <w:szCs w:val="24"/>
        </w:rPr>
        <w:t>1</w:t>
      </w:r>
      <w:r w:rsidR="0060792D">
        <w:rPr>
          <w:rFonts w:ascii="Times New Roman" w:hAnsi="Times New Roman"/>
          <w:i/>
          <w:sz w:val="20"/>
          <w:szCs w:val="24"/>
        </w:rPr>
        <w:t xml:space="preserve"> годов </w:t>
      </w:r>
      <w:r w:rsidR="000F4013">
        <w:rPr>
          <w:rFonts w:ascii="Times New Roman" w:hAnsi="Times New Roman"/>
          <w:i/>
          <w:sz w:val="20"/>
          <w:szCs w:val="24"/>
        </w:rPr>
        <w:t xml:space="preserve">и </w:t>
      </w:r>
      <w:r w:rsidR="0060792D">
        <w:rPr>
          <w:rFonts w:ascii="Times New Roman" w:hAnsi="Times New Roman"/>
          <w:i/>
          <w:sz w:val="20"/>
          <w:szCs w:val="24"/>
        </w:rPr>
        <w:t>прогноза количества резидентов</w:t>
      </w:r>
      <w:r w:rsidR="00907DC5">
        <w:rPr>
          <w:rFonts w:ascii="Times New Roman" w:hAnsi="Times New Roman"/>
          <w:i/>
          <w:sz w:val="20"/>
          <w:szCs w:val="24"/>
        </w:rPr>
        <w:t>,</w:t>
      </w:r>
      <w:r w:rsidR="0060792D">
        <w:rPr>
          <w:rFonts w:ascii="Times New Roman" w:hAnsi="Times New Roman"/>
          <w:i/>
          <w:sz w:val="20"/>
          <w:szCs w:val="24"/>
        </w:rPr>
        <w:t xml:space="preserve"> получен</w:t>
      </w:r>
      <w:r w:rsidR="00602E7B">
        <w:rPr>
          <w:rFonts w:ascii="Times New Roman" w:hAnsi="Times New Roman"/>
          <w:i/>
          <w:sz w:val="20"/>
          <w:szCs w:val="24"/>
        </w:rPr>
        <w:t>н</w:t>
      </w:r>
      <w:r w:rsidR="0060792D">
        <w:rPr>
          <w:rFonts w:ascii="Times New Roman" w:hAnsi="Times New Roman"/>
          <w:i/>
          <w:sz w:val="20"/>
          <w:szCs w:val="24"/>
        </w:rPr>
        <w:t xml:space="preserve">ых от </w:t>
      </w:r>
      <w:r w:rsidR="000F4013">
        <w:rPr>
          <w:rFonts w:ascii="Times New Roman" w:hAnsi="Times New Roman"/>
          <w:i/>
          <w:sz w:val="20"/>
          <w:szCs w:val="24"/>
        </w:rPr>
        <w:t>федеральных органов исполнительной власти.</w:t>
      </w:r>
    </w:p>
    <w:p w:rsidR="00755D62" w:rsidRPr="009B35D3" w:rsidRDefault="00755D62" w:rsidP="00F36851">
      <w:pPr>
        <w:spacing w:after="0"/>
        <w:jc w:val="both"/>
        <w:rPr>
          <w:rFonts w:ascii="Times New Roman" w:hAnsi="Times New Roman"/>
          <w:sz w:val="24"/>
          <w:szCs w:val="24"/>
        </w:rPr>
      </w:pPr>
    </w:p>
    <w:p w:rsidR="008652FE" w:rsidRPr="009B35D3" w:rsidRDefault="00825DAF" w:rsidP="00967520">
      <w:pPr>
        <w:pStyle w:val="a9"/>
        <w:keepNext/>
        <w:numPr>
          <w:ilvl w:val="1"/>
          <w:numId w:val="48"/>
        </w:numPr>
        <w:tabs>
          <w:tab w:val="left" w:pos="0"/>
        </w:tabs>
        <w:spacing w:after="60" w:line="240" w:lineRule="auto"/>
        <w:ind w:hanging="780"/>
        <w:jc w:val="both"/>
        <w:rPr>
          <w:rFonts w:ascii="Times New Roman" w:hAnsi="Times New Roman"/>
          <w:i/>
          <w:iCs/>
          <w:sz w:val="24"/>
          <w:szCs w:val="24"/>
        </w:rPr>
      </w:pPr>
      <w:r>
        <w:rPr>
          <w:rFonts w:ascii="Times New Roman" w:hAnsi="Times New Roman"/>
          <w:i/>
          <w:iCs/>
          <w:sz w:val="24"/>
          <w:szCs w:val="24"/>
        </w:rPr>
        <w:t>ОЭЗ в Калининградской</w:t>
      </w:r>
      <w:r w:rsidR="008652FE" w:rsidRPr="009B35D3">
        <w:rPr>
          <w:rFonts w:ascii="Times New Roman" w:hAnsi="Times New Roman"/>
          <w:i/>
          <w:iCs/>
          <w:sz w:val="24"/>
          <w:szCs w:val="24"/>
        </w:rPr>
        <w:t xml:space="preserve"> обла</w:t>
      </w:r>
      <w:r>
        <w:rPr>
          <w:rFonts w:ascii="Times New Roman" w:hAnsi="Times New Roman"/>
          <w:i/>
          <w:iCs/>
          <w:sz w:val="24"/>
          <w:szCs w:val="24"/>
        </w:rPr>
        <w:t>сти</w:t>
      </w:r>
    </w:p>
    <w:tbl>
      <w:tblPr>
        <w:tblW w:w="5000" w:type="pct"/>
        <w:tblLayout w:type="fixed"/>
        <w:tblCellMar>
          <w:left w:w="57" w:type="dxa"/>
          <w:right w:w="57" w:type="dxa"/>
        </w:tblCellMar>
        <w:tblLook w:val="04A0" w:firstRow="1" w:lastRow="0" w:firstColumn="1" w:lastColumn="0" w:noHBand="0" w:noVBand="1"/>
      </w:tblPr>
      <w:tblGrid>
        <w:gridCol w:w="4590"/>
        <w:gridCol w:w="5163"/>
      </w:tblGrid>
      <w:tr w:rsidR="008652FE" w:rsidRPr="00B631AF" w:rsidTr="007A7C8C">
        <w:trPr>
          <w:trHeight w:val="170"/>
        </w:trPr>
        <w:tc>
          <w:tcPr>
            <w:tcW w:w="2353"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652FE" w:rsidRPr="00B631AF" w:rsidTr="007A7C8C">
        <w:trPr>
          <w:trHeight w:val="170"/>
        </w:trPr>
        <w:tc>
          <w:tcPr>
            <w:tcW w:w="2353" w:type="pct"/>
            <w:tcBorders>
              <w:top w:val="nil"/>
              <w:left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8652FE" w:rsidRPr="00B631AF" w:rsidTr="007A7C8C">
        <w:trPr>
          <w:trHeight w:val="170"/>
        </w:trPr>
        <w:tc>
          <w:tcPr>
            <w:tcW w:w="2353" w:type="pct"/>
            <w:tcBorders>
              <w:top w:val="nil"/>
              <w:left w:val="nil"/>
              <w:bottom w:val="single" w:sz="4" w:space="0" w:color="auto"/>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8652FE" w:rsidRPr="009B35D3" w:rsidRDefault="00316451" w:rsidP="0094559F">
            <w:pPr>
              <w:spacing w:after="0" w:line="240" w:lineRule="auto"/>
              <w:rPr>
                <w:rFonts w:ascii="Times New Roman" w:eastAsia="Times New Roman" w:hAnsi="Times New Roman"/>
                <w:sz w:val="18"/>
                <w:szCs w:val="18"/>
                <w:lang w:eastAsia="ru-RU"/>
              </w:rPr>
            </w:pPr>
            <w:r w:rsidRPr="00316451">
              <w:rPr>
                <w:rFonts w:ascii="Times New Roman" w:eastAsia="Times New Roman" w:hAnsi="Times New Roman"/>
                <w:sz w:val="18"/>
                <w:szCs w:val="18"/>
                <w:lang w:eastAsia="ru-RU"/>
              </w:rPr>
              <w:t xml:space="preserve">Социально-экономическое развитие Калининградской области </w:t>
            </w:r>
          </w:p>
        </w:tc>
      </w:tr>
      <w:tr w:rsidR="008652FE" w:rsidRPr="00B631AF" w:rsidTr="007A7C8C">
        <w:trPr>
          <w:trHeight w:val="170"/>
        </w:trPr>
        <w:tc>
          <w:tcPr>
            <w:tcW w:w="2353"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p>
        </w:tc>
        <w:tc>
          <w:tcPr>
            <w:tcW w:w="2647" w:type="pct"/>
            <w:tcBorders>
              <w:top w:val="single" w:sz="4" w:space="0" w:color="auto"/>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8652FE" w:rsidRPr="00B631AF" w:rsidTr="007A7C8C">
        <w:trPr>
          <w:trHeight w:val="170"/>
        </w:trPr>
        <w:tc>
          <w:tcPr>
            <w:tcW w:w="2353"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7A7C8C">
        <w:trPr>
          <w:trHeight w:val="170"/>
        </w:trPr>
        <w:tc>
          <w:tcPr>
            <w:tcW w:w="2353"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hideMark/>
          </w:tcPr>
          <w:p w:rsidR="008652FE" w:rsidRPr="009B35D3" w:rsidRDefault="000F2CD5" w:rsidP="0072677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8652FE" w:rsidRPr="00B631AF" w:rsidTr="007A7C8C">
        <w:trPr>
          <w:trHeight w:val="170"/>
        </w:trPr>
        <w:tc>
          <w:tcPr>
            <w:tcW w:w="2353"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16-ФЗ</w:t>
            </w:r>
            <w:r w:rsidR="002C71C7">
              <w:rPr>
                <w:rFonts w:ascii="Times New Roman" w:eastAsia="Times New Roman" w:hAnsi="Times New Roman"/>
                <w:sz w:val="18"/>
                <w:szCs w:val="18"/>
                <w:lang w:eastAsia="ru-RU"/>
              </w:rPr>
              <w:t xml:space="preserve"> от 10.01.2006 г.</w:t>
            </w:r>
            <w:r w:rsidRPr="009B35D3">
              <w:rPr>
                <w:rFonts w:ascii="Times New Roman" w:eastAsia="Times New Roman" w:hAnsi="Times New Roman"/>
                <w:sz w:val="18"/>
                <w:szCs w:val="18"/>
                <w:lang w:eastAsia="ru-RU"/>
              </w:rPr>
              <w:t xml:space="preserve"> ст. 9</w:t>
            </w:r>
          </w:p>
        </w:tc>
      </w:tr>
      <w:tr w:rsidR="008652FE" w:rsidRPr="00B631AF" w:rsidTr="007A7C8C">
        <w:trPr>
          <w:trHeight w:val="170"/>
        </w:trPr>
        <w:tc>
          <w:tcPr>
            <w:tcW w:w="2353"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hideMark/>
          </w:tcPr>
          <w:p w:rsidR="008652FE" w:rsidRPr="009B35D3" w:rsidRDefault="008652FE" w:rsidP="00BB375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апреля 2006 г.</w:t>
            </w:r>
            <w:r w:rsidR="004D6AEB" w:rsidRPr="009B35D3">
              <w:rPr>
                <w:rFonts w:ascii="Times New Roman" w:eastAsia="Times New Roman" w:hAnsi="Times New Roman"/>
                <w:sz w:val="18"/>
                <w:szCs w:val="18"/>
                <w:lang w:eastAsia="ru-RU"/>
              </w:rPr>
              <w:t>; 2 января 2012 г.</w:t>
            </w:r>
            <w:r w:rsidR="00A87B08" w:rsidRPr="009B35D3">
              <w:rPr>
                <w:rFonts w:ascii="Times New Roman" w:eastAsia="Times New Roman" w:hAnsi="Times New Roman"/>
                <w:sz w:val="18"/>
                <w:szCs w:val="18"/>
                <w:lang w:eastAsia="ru-RU"/>
              </w:rPr>
              <w:t>;</w:t>
            </w:r>
            <w:r w:rsidR="00BB3750" w:rsidRPr="009B35D3">
              <w:rPr>
                <w:rFonts w:ascii="Times New Roman" w:eastAsia="Times New Roman" w:hAnsi="Times New Roman"/>
                <w:sz w:val="18"/>
                <w:szCs w:val="18"/>
                <w:lang w:eastAsia="ru-RU"/>
              </w:rPr>
              <w:t xml:space="preserve"> </w:t>
            </w:r>
            <w:r w:rsidR="00A87B08" w:rsidRPr="009B35D3">
              <w:rPr>
                <w:rFonts w:ascii="Times New Roman" w:eastAsia="Times New Roman" w:hAnsi="Times New Roman"/>
                <w:sz w:val="18"/>
                <w:szCs w:val="18"/>
                <w:lang w:eastAsia="ru-RU"/>
              </w:rPr>
              <w:t>1 апреля 2006 г.</w:t>
            </w:r>
          </w:p>
        </w:tc>
      </w:tr>
      <w:tr w:rsidR="008652FE" w:rsidRPr="00B631AF" w:rsidTr="007A7C8C">
        <w:trPr>
          <w:trHeight w:val="170"/>
        </w:trPr>
        <w:tc>
          <w:tcPr>
            <w:tcW w:w="2353" w:type="pct"/>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апреля 2016 г.</w:t>
            </w:r>
            <w:r w:rsidR="004D6AEB" w:rsidRPr="009B35D3">
              <w:rPr>
                <w:rFonts w:ascii="Times New Roman" w:eastAsia="Times New Roman" w:hAnsi="Times New Roman"/>
                <w:sz w:val="18"/>
                <w:szCs w:val="18"/>
                <w:lang w:eastAsia="ru-RU"/>
              </w:rPr>
              <w:t>; 1 января 201</w:t>
            </w:r>
            <w:r w:rsidR="00A87B08" w:rsidRPr="009B35D3">
              <w:rPr>
                <w:rFonts w:ascii="Times New Roman" w:eastAsia="Times New Roman" w:hAnsi="Times New Roman"/>
                <w:sz w:val="18"/>
                <w:szCs w:val="18"/>
                <w:lang w:eastAsia="ru-RU"/>
              </w:rPr>
              <w:t>7 г.;</w:t>
            </w:r>
            <w:r w:rsidR="00BB3750" w:rsidRPr="009B35D3">
              <w:rPr>
                <w:rFonts w:ascii="Times New Roman" w:eastAsia="Times New Roman" w:hAnsi="Times New Roman"/>
                <w:sz w:val="18"/>
                <w:szCs w:val="18"/>
                <w:lang w:eastAsia="ru-RU"/>
              </w:rPr>
              <w:t xml:space="preserve"> </w:t>
            </w:r>
            <w:r w:rsidR="00A87B08" w:rsidRPr="009B35D3">
              <w:rPr>
                <w:rFonts w:ascii="Times New Roman" w:eastAsia="Times New Roman" w:hAnsi="Times New Roman"/>
                <w:sz w:val="18"/>
                <w:szCs w:val="18"/>
                <w:lang w:eastAsia="ru-RU"/>
              </w:rPr>
              <w:t>1 апреля 2031 г.</w:t>
            </w:r>
          </w:p>
        </w:tc>
      </w:tr>
    </w:tbl>
    <w:p w:rsidR="000F2CD5" w:rsidRPr="009B35D3" w:rsidRDefault="000F2CD5" w:rsidP="00F36851">
      <w:pPr>
        <w:spacing w:after="0"/>
        <w:jc w:val="both"/>
        <w:rPr>
          <w:rFonts w:ascii="Times New Roman" w:hAnsi="Times New Roman"/>
          <w:sz w:val="24"/>
          <w:szCs w:val="24"/>
        </w:rPr>
      </w:pPr>
    </w:p>
    <w:p w:rsidR="008652FE" w:rsidRPr="009B35D3" w:rsidRDefault="00825DAF" w:rsidP="00967520">
      <w:pPr>
        <w:pStyle w:val="a9"/>
        <w:keepNext/>
        <w:numPr>
          <w:ilvl w:val="1"/>
          <w:numId w:val="48"/>
        </w:numPr>
        <w:tabs>
          <w:tab w:val="left" w:pos="0"/>
        </w:tabs>
        <w:spacing w:after="60" w:line="240" w:lineRule="auto"/>
        <w:ind w:hanging="780"/>
        <w:jc w:val="both"/>
        <w:rPr>
          <w:rFonts w:ascii="Times New Roman" w:hAnsi="Times New Roman"/>
          <w:i/>
          <w:iCs/>
          <w:sz w:val="24"/>
          <w:szCs w:val="24"/>
        </w:rPr>
      </w:pPr>
      <w:r>
        <w:rPr>
          <w:rFonts w:ascii="Times New Roman" w:hAnsi="Times New Roman"/>
          <w:i/>
          <w:iCs/>
          <w:sz w:val="24"/>
          <w:szCs w:val="24"/>
        </w:rPr>
        <w:t>ОЭЗ в Магаданской области</w:t>
      </w:r>
    </w:p>
    <w:tbl>
      <w:tblPr>
        <w:tblW w:w="5000" w:type="pct"/>
        <w:tblLayout w:type="fixed"/>
        <w:tblCellMar>
          <w:left w:w="57" w:type="dxa"/>
          <w:right w:w="57" w:type="dxa"/>
        </w:tblCellMar>
        <w:tblLook w:val="04A0" w:firstRow="1" w:lastRow="0" w:firstColumn="1" w:lastColumn="0" w:noHBand="0" w:noVBand="1"/>
      </w:tblPr>
      <w:tblGrid>
        <w:gridCol w:w="4590"/>
        <w:gridCol w:w="5163"/>
      </w:tblGrid>
      <w:tr w:rsidR="008652FE" w:rsidRPr="00B631AF" w:rsidTr="007A7C8C">
        <w:trPr>
          <w:trHeight w:val="113"/>
        </w:trPr>
        <w:tc>
          <w:tcPr>
            <w:tcW w:w="2353"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652FE" w:rsidRPr="00B631AF" w:rsidTr="007A7C8C">
        <w:trPr>
          <w:trHeight w:val="113"/>
        </w:trPr>
        <w:tc>
          <w:tcPr>
            <w:tcW w:w="2353" w:type="pct"/>
            <w:tcBorders>
              <w:top w:val="nil"/>
              <w:left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8652FE" w:rsidRPr="00B631AF" w:rsidTr="007A7C8C">
        <w:trPr>
          <w:trHeight w:val="113"/>
        </w:trPr>
        <w:tc>
          <w:tcPr>
            <w:tcW w:w="2353" w:type="pct"/>
            <w:tcBorders>
              <w:top w:val="nil"/>
              <w:left w:val="nil"/>
              <w:bottom w:val="single" w:sz="4" w:space="0" w:color="auto"/>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8652FE" w:rsidRPr="00B631AF" w:rsidTr="007A7C8C">
        <w:trPr>
          <w:trHeight w:val="113"/>
        </w:trPr>
        <w:tc>
          <w:tcPr>
            <w:tcW w:w="2353" w:type="pct"/>
            <w:tcBorders>
              <w:top w:val="single" w:sz="4" w:space="0" w:color="auto"/>
              <w:left w:val="nil"/>
              <w:bottom w:val="nil"/>
              <w:right w:val="nil"/>
            </w:tcBorders>
            <w:shd w:val="clear" w:color="000000" w:fill="FFFFFF"/>
            <w:noWrap/>
            <w:vAlign w:val="center"/>
            <w:hideMark/>
          </w:tcPr>
          <w:p w:rsidR="00C43D7A" w:rsidRPr="009B35D3" w:rsidRDefault="003E340C" w:rsidP="008652FE">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8652FE" w:rsidRPr="00B631AF" w:rsidTr="007A7C8C">
        <w:trPr>
          <w:trHeight w:val="113"/>
        </w:trPr>
        <w:tc>
          <w:tcPr>
            <w:tcW w:w="2353"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7A7C8C">
        <w:trPr>
          <w:trHeight w:val="113"/>
        </w:trPr>
        <w:tc>
          <w:tcPr>
            <w:tcW w:w="2353"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hideMark/>
          </w:tcPr>
          <w:p w:rsidR="008652FE" w:rsidRPr="009B35D3" w:rsidRDefault="0024501B" w:rsidP="008652F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w:t>
            </w:r>
            <w:r w:rsidR="002C71C7">
              <w:rPr>
                <w:rFonts w:ascii="Times New Roman" w:eastAsia="Times New Roman" w:hAnsi="Times New Roman"/>
                <w:sz w:val="18"/>
                <w:szCs w:val="18"/>
                <w:lang w:eastAsia="ru-RU"/>
              </w:rPr>
              <w:t xml:space="preserve"> России</w:t>
            </w:r>
          </w:p>
        </w:tc>
      </w:tr>
      <w:tr w:rsidR="008652FE" w:rsidRPr="00B631AF" w:rsidTr="007A7C8C">
        <w:trPr>
          <w:trHeight w:val="113"/>
        </w:trPr>
        <w:tc>
          <w:tcPr>
            <w:tcW w:w="2353"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tcBorders>
              <w:top w:val="nil"/>
              <w:left w:val="nil"/>
              <w:bottom w:val="nil"/>
              <w:right w:val="nil"/>
            </w:tcBorders>
            <w:shd w:val="clear" w:color="000000" w:fill="FFFFFF"/>
            <w:noWrap/>
            <w:vAlign w:val="center"/>
            <w:hideMark/>
          </w:tcPr>
          <w:p w:rsidR="008652FE" w:rsidRPr="009B35D3" w:rsidRDefault="00825DAF" w:rsidP="000F2CD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104-ФЗ от 31.05.1999</w:t>
            </w:r>
            <w:r w:rsidR="000F2CD5">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г.</w:t>
            </w:r>
            <w:r w:rsidR="008652FE" w:rsidRPr="009B35D3">
              <w:rPr>
                <w:rFonts w:ascii="Times New Roman" w:eastAsia="Times New Roman" w:hAnsi="Times New Roman"/>
                <w:sz w:val="18"/>
                <w:szCs w:val="18"/>
                <w:lang w:eastAsia="ru-RU"/>
              </w:rPr>
              <w:t xml:space="preserve"> ст. </w:t>
            </w:r>
            <w:r w:rsidR="000F2CD5">
              <w:rPr>
                <w:rFonts w:ascii="Times New Roman" w:eastAsia="Times New Roman" w:hAnsi="Times New Roman"/>
                <w:sz w:val="18"/>
                <w:szCs w:val="18"/>
                <w:lang w:eastAsia="ru-RU"/>
              </w:rPr>
              <w:t>6.1</w:t>
            </w:r>
          </w:p>
        </w:tc>
      </w:tr>
      <w:tr w:rsidR="008652FE" w:rsidRPr="00B631AF" w:rsidTr="007A7C8C">
        <w:trPr>
          <w:trHeight w:val="113"/>
        </w:trPr>
        <w:tc>
          <w:tcPr>
            <w:tcW w:w="2353"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7A7C8C">
        <w:trPr>
          <w:trHeight w:val="113"/>
        </w:trPr>
        <w:tc>
          <w:tcPr>
            <w:tcW w:w="2353"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hideMark/>
          </w:tcPr>
          <w:p w:rsidR="008652FE" w:rsidRPr="009B35D3" w:rsidRDefault="00495B87" w:rsidP="00495B8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8652FE" w:rsidRPr="009B35D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января 2026</w:t>
            </w:r>
            <w:r w:rsidR="000F2CD5">
              <w:rPr>
                <w:rFonts w:ascii="Times New Roman" w:eastAsia="Times New Roman" w:hAnsi="Times New Roman"/>
                <w:sz w:val="18"/>
                <w:szCs w:val="18"/>
                <w:lang w:eastAsia="ru-RU"/>
              </w:rPr>
              <w:t xml:space="preserve"> г.</w:t>
            </w:r>
          </w:p>
        </w:tc>
      </w:tr>
    </w:tbl>
    <w:p w:rsidR="001E3D05" w:rsidRDefault="001E3D05" w:rsidP="00F36851">
      <w:pPr>
        <w:spacing w:after="0"/>
        <w:jc w:val="both"/>
        <w:rPr>
          <w:rFonts w:ascii="Times New Roman" w:hAnsi="Times New Roman"/>
          <w:sz w:val="24"/>
          <w:szCs w:val="24"/>
        </w:rPr>
      </w:pPr>
    </w:p>
    <w:p w:rsidR="00043668" w:rsidRPr="009B35D3" w:rsidRDefault="00825DAF" w:rsidP="00967520">
      <w:pPr>
        <w:pStyle w:val="a9"/>
        <w:keepNext/>
        <w:numPr>
          <w:ilvl w:val="1"/>
          <w:numId w:val="48"/>
        </w:numPr>
        <w:tabs>
          <w:tab w:val="left" w:pos="0"/>
        </w:tabs>
        <w:spacing w:after="60" w:line="240" w:lineRule="auto"/>
        <w:ind w:hanging="780"/>
        <w:jc w:val="both"/>
        <w:rPr>
          <w:rFonts w:ascii="Times New Roman" w:hAnsi="Times New Roman"/>
          <w:i/>
          <w:iCs/>
          <w:sz w:val="24"/>
          <w:szCs w:val="24"/>
        </w:rPr>
      </w:pPr>
      <w:r w:rsidRPr="00825DAF">
        <w:rPr>
          <w:rFonts w:ascii="Times New Roman" w:hAnsi="Times New Roman"/>
          <w:i/>
          <w:iCs/>
          <w:sz w:val="24"/>
          <w:szCs w:val="24"/>
        </w:rPr>
        <w:t>СЭЗ на территории Республики Крым и города федерального значения Севастополя</w:t>
      </w:r>
    </w:p>
    <w:tbl>
      <w:tblPr>
        <w:tblW w:w="5000" w:type="pct"/>
        <w:tblLayout w:type="fixed"/>
        <w:tblCellMar>
          <w:left w:w="57" w:type="dxa"/>
          <w:right w:w="57" w:type="dxa"/>
        </w:tblCellMar>
        <w:tblLook w:val="04A0" w:firstRow="1" w:lastRow="0" w:firstColumn="1" w:lastColumn="0" w:noHBand="0" w:noVBand="1"/>
      </w:tblPr>
      <w:tblGrid>
        <w:gridCol w:w="4590"/>
        <w:gridCol w:w="5163"/>
      </w:tblGrid>
      <w:tr w:rsidR="00043668" w:rsidRPr="00B631AF" w:rsidTr="00825DAF">
        <w:trPr>
          <w:trHeight w:val="113"/>
        </w:trPr>
        <w:tc>
          <w:tcPr>
            <w:tcW w:w="2353" w:type="pct"/>
            <w:tcBorders>
              <w:top w:val="single" w:sz="4" w:space="0" w:color="auto"/>
              <w:left w:val="nil"/>
              <w:bottom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043668" w:rsidRPr="00B631AF" w:rsidTr="00825DAF">
        <w:trPr>
          <w:trHeight w:val="113"/>
        </w:trPr>
        <w:tc>
          <w:tcPr>
            <w:tcW w:w="2353" w:type="pct"/>
            <w:tcBorders>
              <w:top w:val="nil"/>
              <w:left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043668"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043668" w:rsidRPr="009B35D3" w:rsidRDefault="0097011D" w:rsidP="00825DAF">
            <w:pPr>
              <w:spacing w:after="0" w:line="240" w:lineRule="auto"/>
              <w:rPr>
                <w:rFonts w:ascii="Times New Roman" w:eastAsia="Times New Roman" w:hAnsi="Times New Roman"/>
                <w:sz w:val="18"/>
                <w:szCs w:val="18"/>
                <w:lang w:eastAsia="ru-RU"/>
              </w:rPr>
            </w:pPr>
            <w:r w:rsidRPr="0097011D">
              <w:rPr>
                <w:rFonts w:ascii="Times New Roman" w:eastAsia="Times New Roman" w:hAnsi="Times New Roman"/>
                <w:sz w:val="18"/>
                <w:szCs w:val="18"/>
                <w:lang w:eastAsia="ru-RU"/>
              </w:rPr>
              <w:t>Социально-экономическо</w:t>
            </w:r>
            <w:r>
              <w:rPr>
                <w:rFonts w:ascii="Times New Roman" w:eastAsia="Times New Roman" w:hAnsi="Times New Roman"/>
                <w:sz w:val="18"/>
                <w:szCs w:val="18"/>
                <w:lang w:eastAsia="ru-RU"/>
              </w:rPr>
              <w:t xml:space="preserve">е развитие Республики Крым и </w:t>
            </w:r>
            <w:r w:rsidR="001D00B6">
              <w:rPr>
                <w:rFonts w:ascii="Times New Roman" w:eastAsia="Times New Roman" w:hAnsi="Times New Roman"/>
                <w:sz w:val="18"/>
                <w:szCs w:val="18"/>
                <w:lang w:eastAsia="ru-RU"/>
              </w:rPr>
              <w:t>г. Севастополя</w:t>
            </w:r>
            <w:r w:rsidRPr="0097011D">
              <w:rPr>
                <w:rFonts w:ascii="Times New Roman" w:eastAsia="Times New Roman" w:hAnsi="Times New Roman"/>
                <w:sz w:val="18"/>
                <w:szCs w:val="18"/>
                <w:lang w:eastAsia="ru-RU"/>
              </w:rPr>
              <w:t xml:space="preserve"> на период до 2020 года</w:t>
            </w:r>
          </w:p>
        </w:tc>
      </w:tr>
      <w:tr w:rsidR="00043668" w:rsidRPr="00B631AF" w:rsidTr="00825DAF">
        <w:trPr>
          <w:trHeight w:val="113"/>
        </w:trPr>
        <w:tc>
          <w:tcPr>
            <w:tcW w:w="2353" w:type="pct"/>
            <w:tcBorders>
              <w:top w:val="single" w:sz="4" w:space="0" w:color="auto"/>
              <w:left w:val="nil"/>
              <w:bottom w:val="nil"/>
              <w:right w:val="nil"/>
            </w:tcBorders>
            <w:shd w:val="clear" w:color="000000" w:fill="FFFFFF"/>
            <w:noWrap/>
            <w:vAlign w:val="center"/>
            <w:hideMark/>
          </w:tcPr>
          <w:p w:rsidR="00043668" w:rsidRPr="009B35D3" w:rsidRDefault="003E340C" w:rsidP="00825DAF">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hideMark/>
          </w:tcPr>
          <w:p w:rsidR="00043668" w:rsidRPr="009B35D3" w:rsidRDefault="00043668"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043668" w:rsidRPr="00B631AF" w:rsidTr="00825DAF">
        <w:trPr>
          <w:trHeight w:val="113"/>
        </w:trPr>
        <w:tc>
          <w:tcPr>
            <w:tcW w:w="2353" w:type="pct"/>
            <w:tcBorders>
              <w:top w:val="single" w:sz="4" w:space="0" w:color="auto"/>
              <w:left w:val="nil"/>
              <w:bottom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043668" w:rsidRPr="00B631AF" w:rsidTr="00825DAF">
        <w:trPr>
          <w:trHeight w:val="113"/>
        </w:trPr>
        <w:tc>
          <w:tcPr>
            <w:tcW w:w="2353" w:type="pct"/>
            <w:tcBorders>
              <w:top w:val="nil"/>
              <w:left w:val="nil"/>
              <w:bottom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hideMark/>
          </w:tcPr>
          <w:p w:rsidR="00043668" w:rsidRPr="009B35D3" w:rsidRDefault="0024501B" w:rsidP="00825DA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w:t>
            </w:r>
            <w:r w:rsidR="002C71C7">
              <w:rPr>
                <w:rFonts w:ascii="Times New Roman" w:eastAsia="Times New Roman" w:hAnsi="Times New Roman"/>
                <w:sz w:val="18"/>
                <w:szCs w:val="18"/>
                <w:lang w:eastAsia="ru-RU"/>
              </w:rPr>
              <w:t xml:space="preserve"> России</w:t>
            </w:r>
          </w:p>
        </w:tc>
      </w:tr>
      <w:tr w:rsidR="00043668" w:rsidRPr="00B631AF" w:rsidTr="00825DAF">
        <w:trPr>
          <w:trHeight w:val="113"/>
        </w:trPr>
        <w:tc>
          <w:tcPr>
            <w:tcW w:w="2353" w:type="pct"/>
            <w:tcBorders>
              <w:top w:val="nil"/>
              <w:left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tcBorders>
              <w:top w:val="nil"/>
              <w:left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 </w:t>
            </w:r>
            <w:r w:rsidR="00825DAF">
              <w:rPr>
                <w:rFonts w:ascii="Times New Roman" w:eastAsia="Times New Roman" w:hAnsi="Times New Roman"/>
                <w:sz w:val="18"/>
                <w:szCs w:val="18"/>
                <w:lang w:eastAsia="ru-RU"/>
              </w:rPr>
              <w:t>377</w:t>
            </w:r>
            <w:r w:rsidRPr="009B35D3">
              <w:rPr>
                <w:rFonts w:ascii="Times New Roman" w:eastAsia="Times New Roman" w:hAnsi="Times New Roman"/>
                <w:sz w:val="18"/>
                <w:szCs w:val="18"/>
                <w:lang w:eastAsia="ru-RU"/>
              </w:rPr>
              <w:t xml:space="preserve">-ФЗ от </w:t>
            </w:r>
            <w:r w:rsidR="00825DAF">
              <w:rPr>
                <w:rFonts w:ascii="Times New Roman" w:eastAsia="Times New Roman" w:hAnsi="Times New Roman"/>
                <w:sz w:val="18"/>
                <w:szCs w:val="18"/>
                <w:lang w:eastAsia="ru-RU"/>
              </w:rPr>
              <w:t>29.11.2014</w:t>
            </w:r>
            <w:r w:rsidR="000F2CD5">
              <w:rPr>
                <w:rFonts w:ascii="Times New Roman" w:eastAsia="Times New Roman" w:hAnsi="Times New Roman"/>
                <w:sz w:val="18"/>
                <w:szCs w:val="18"/>
                <w:lang w:eastAsia="ru-RU"/>
              </w:rPr>
              <w:t xml:space="preserve"> </w:t>
            </w:r>
            <w:r w:rsidR="00825DAF">
              <w:rPr>
                <w:rFonts w:ascii="Times New Roman" w:eastAsia="Times New Roman" w:hAnsi="Times New Roman"/>
                <w:sz w:val="18"/>
                <w:szCs w:val="18"/>
                <w:lang w:eastAsia="ru-RU"/>
              </w:rPr>
              <w:t>г. ст. 18</w:t>
            </w:r>
          </w:p>
        </w:tc>
      </w:tr>
      <w:tr w:rsidR="00043668" w:rsidRPr="00B631AF" w:rsidTr="00495B87">
        <w:trPr>
          <w:trHeight w:val="113"/>
        </w:trPr>
        <w:tc>
          <w:tcPr>
            <w:tcW w:w="2353" w:type="pct"/>
            <w:tcBorders>
              <w:top w:val="nil"/>
              <w:left w:val="nil"/>
              <w:bottom w:val="nil"/>
              <w:right w:val="nil"/>
            </w:tcBorders>
            <w:shd w:val="clear" w:color="000000" w:fill="FFFFFF"/>
            <w:noWrap/>
            <w:vAlign w:val="center"/>
            <w:hideMark/>
          </w:tcPr>
          <w:p w:rsidR="00043668" w:rsidRPr="009B35D3" w:rsidRDefault="00043668"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hideMark/>
          </w:tcPr>
          <w:p w:rsidR="00043668" w:rsidRPr="009B35D3" w:rsidRDefault="00825DAF" w:rsidP="00825DA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2015 г.</w:t>
            </w:r>
          </w:p>
        </w:tc>
      </w:tr>
      <w:tr w:rsidR="00495B87"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495B87" w:rsidRPr="009B35D3" w:rsidRDefault="00495B87" w:rsidP="00A43F4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tcPr>
          <w:p w:rsidR="00495B87" w:rsidRPr="009B35D3" w:rsidRDefault="00CC495B" w:rsidP="00A43F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w:t>
            </w:r>
            <w:r w:rsidR="00495B87">
              <w:rPr>
                <w:rFonts w:ascii="Times New Roman" w:eastAsia="Times New Roman" w:hAnsi="Times New Roman"/>
                <w:sz w:val="18"/>
                <w:szCs w:val="18"/>
                <w:lang w:eastAsia="ru-RU"/>
              </w:rPr>
              <w:t>ндивидуальные ограничения</w:t>
            </w:r>
          </w:p>
        </w:tc>
      </w:tr>
    </w:tbl>
    <w:p w:rsidR="00043668" w:rsidRDefault="00043668" w:rsidP="00F36851">
      <w:pPr>
        <w:spacing w:after="0"/>
        <w:jc w:val="both"/>
        <w:rPr>
          <w:rFonts w:ascii="Times New Roman" w:hAnsi="Times New Roman"/>
          <w:sz w:val="24"/>
          <w:szCs w:val="24"/>
        </w:rPr>
      </w:pPr>
    </w:p>
    <w:p w:rsidR="00825DAF" w:rsidRPr="009B35D3" w:rsidRDefault="00825DAF" w:rsidP="00967520">
      <w:pPr>
        <w:pStyle w:val="a9"/>
        <w:keepNext/>
        <w:numPr>
          <w:ilvl w:val="1"/>
          <w:numId w:val="48"/>
        </w:numPr>
        <w:tabs>
          <w:tab w:val="left" w:pos="0"/>
        </w:tabs>
        <w:spacing w:after="60" w:line="240" w:lineRule="auto"/>
        <w:ind w:left="709" w:hanging="709"/>
        <w:jc w:val="both"/>
        <w:rPr>
          <w:rFonts w:ascii="Times New Roman" w:hAnsi="Times New Roman"/>
          <w:i/>
          <w:iCs/>
          <w:sz w:val="24"/>
          <w:szCs w:val="24"/>
        </w:rPr>
      </w:pPr>
      <w:r>
        <w:rPr>
          <w:rFonts w:ascii="Times New Roman" w:hAnsi="Times New Roman"/>
          <w:i/>
          <w:iCs/>
          <w:sz w:val="24"/>
          <w:szCs w:val="24"/>
        </w:rPr>
        <w:t>Свободный порт Владивосток</w:t>
      </w:r>
    </w:p>
    <w:tbl>
      <w:tblPr>
        <w:tblW w:w="5000" w:type="pct"/>
        <w:tblLayout w:type="fixed"/>
        <w:tblCellMar>
          <w:left w:w="57" w:type="dxa"/>
          <w:right w:w="57" w:type="dxa"/>
        </w:tblCellMar>
        <w:tblLook w:val="04A0" w:firstRow="1" w:lastRow="0" w:firstColumn="1" w:lastColumn="0" w:noHBand="0" w:noVBand="1"/>
      </w:tblPr>
      <w:tblGrid>
        <w:gridCol w:w="4590"/>
        <w:gridCol w:w="5163"/>
      </w:tblGrid>
      <w:tr w:rsidR="00825DAF" w:rsidRPr="00B631AF" w:rsidTr="00825DAF">
        <w:trPr>
          <w:trHeight w:val="113"/>
        </w:trPr>
        <w:tc>
          <w:tcPr>
            <w:tcW w:w="2353" w:type="pct"/>
            <w:tcBorders>
              <w:top w:val="single" w:sz="4" w:space="0" w:color="auto"/>
              <w:left w:val="nil"/>
              <w:bottom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25DAF" w:rsidRPr="00B631AF" w:rsidTr="00825DAF">
        <w:trPr>
          <w:trHeight w:val="113"/>
        </w:trPr>
        <w:tc>
          <w:tcPr>
            <w:tcW w:w="2353" w:type="pct"/>
            <w:tcBorders>
              <w:top w:val="nil"/>
              <w:left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825DAF"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825DAF" w:rsidRPr="009B35D3" w:rsidRDefault="00825DAF"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825DAF" w:rsidRPr="00B631AF" w:rsidTr="00825DAF">
        <w:trPr>
          <w:trHeight w:val="113"/>
        </w:trPr>
        <w:tc>
          <w:tcPr>
            <w:tcW w:w="2353" w:type="pct"/>
            <w:tcBorders>
              <w:top w:val="single" w:sz="4" w:space="0" w:color="auto"/>
              <w:left w:val="nil"/>
              <w:bottom w:val="nil"/>
              <w:right w:val="nil"/>
            </w:tcBorders>
            <w:shd w:val="clear" w:color="000000" w:fill="FFFFFF"/>
            <w:noWrap/>
            <w:vAlign w:val="center"/>
            <w:hideMark/>
          </w:tcPr>
          <w:p w:rsidR="00825DAF" w:rsidRPr="009B35D3" w:rsidRDefault="003E340C" w:rsidP="00825DAF">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hideMark/>
          </w:tcPr>
          <w:p w:rsidR="00825DAF" w:rsidRPr="009B35D3" w:rsidRDefault="00825DAF"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825DAF" w:rsidRPr="00B631AF" w:rsidTr="00825DAF">
        <w:trPr>
          <w:trHeight w:val="113"/>
        </w:trPr>
        <w:tc>
          <w:tcPr>
            <w:tcW w:w="2353" w:type="pct"/>
            <w:tcBorders>
              <w:top w:val="single" w:sz="4" w:space="0" w:color="auto"/>
              <w:left w:val="nil"/>
              <w:bottom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25DAF" w:rsidRPr="00B631AF" w:rsidTr="00825DAF">
        <w:trPr>
          <w:trHeight w:val="113"/>
        </w:trPr>
        <w:tc>
          <w:tcPr>
            <w:tcW w:w="2353" w:type="pct"/>
            <w:tcBorders>
              <w:top w:val="nil"/>
              <w:left w:val="nil"/>
              <w:bottom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hideMark/>
          </w:tcPr>
          <w:p w:rsidR="00825DAF" w:rsidRPr="009B35D3" w:rsidRDefault="0024501B" w:rsidP="00825DA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w:t>
            </w:r>
            <w:r w:rsidR="002C71C7">
              <w:rPr>
                <w:rFonts w:ascii="Times New Roman" w:eastAsia="Times New Roman" w:hAnsi="Times New Roman"/>
                <w:sz w:val="18"/>
                <w:szCs w:val="18"/>
                <w:lang w:eastAsia="ru-RU"/>
              </w:rPr>
              <w:t xml:space="preserve"> России</w:t>
            </w:r>
          </w:p>
        </w:tc>
      </w:tr>
      <w:tr w:rsidR="00825DAF" w:rsidRPr="00B631AF" w:rsidTr="00825DAF">
        <w:trPr>
          <w:trHeight w:val="113"/>
        </w:trPr>
        <w:tc>
          <w:tcPr>
            <w:tcW w:w="2353" w:type="pct"/>
            <w:tcBorders>
              <w:top w:val="nil"/>
              <w:left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tcBorders>
              <w:top w:val="nil"/>
              <w:left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212</w:t>
            </w:r>
            <w:r w:rsidRPr="009B35D3">
              <w:rPr>
                <w:rFonts w:ascii="Times New Roman" w:eastAsia="Times New Roman" w:hAnsi="Times New Roman"/>
                <w:sz w:val="18"/>
                <w:szCs w:val="18"/>
                <w:lang w:eastAsia="ru-RU"/>
              </w:rPr>
              <w:t xml:space="preserve">-ФЗ от </w:t>
            </w:r>
            <w:r>
              <w:rPr>
                <w:rFonts w:ascii="Times New Roman" w:eastAsia="Times New Roman" w:hAnsi="Times New Roman"/>
                <w:sz w:val="18"/>
                <w:szCs w:val="18"/>
                <w:lang w:eastAsia="ru-RU"/>
              </w:rPr>
              <w:t>13.07.2015</w:t>
            </w:r>
            <w:r w:rsidR="000F2CD5">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г. ст. 23</w:t>
            </w:r>
          </w:p>
        </w:tc>
      </w:tr>
      <w:tr w:rsidR="00825DAF" w:rsidRPr="00B631AF" w:rsidTr="00495B87">
        <w:trPr>
          <w:trHeight w:val="113"/>
        </w:trPr>
        <w:tc>
          <w:tcPr>
            <w:tcW w:w="2353" w:type="pct"/>
            <w:tcBorders>
              <w:top w:val="nil"/>
              <w:left w:val="nil"/>
              <w:bottom w:val="nil"/>
              <w:right w:val="nil"/>
            </w:tcBorders>
            <w:shd w:val="clear" w:color="000000" w:fill="FFFFFF"/>
            <w:noWrap/>
            <w:vAlign w:val="center"/>
            <w:hideMark/>
          </w:tcPr>
          <w:p w:rsidR="00825DAF" w:rsidRPr="009B35D3" w:rsidRDefault="00825DAF" w:rsidP="00825DA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hideMark/>
          </w:tcPr>
          <w:p w:rsidR="00825DAF" w:rsidRPr="007B3C22" w:rsidRDefault="005859B1" w:rsidP="005859B1">
            <w:pPr>
              <w:pStyle w:val="a9"/>
              <w:spacing w:after="0" w:line="240" w:lineRule="auto"/>
              <w:ind w:left="0"/>
              <w:rPr>
                <w:rFonts w:ascii="Times New Roman" w:eastAsia="Times New Roman" w:hAnsi="Times New Roman"/>
                <w:sz w:val="18"/>
                <w:szCs w:val="18"/>
                <w:lang w:eastAsia="ru-RU"/>
              </w:rPr>
            </w:pPr>
            <w:r>
              <w:rPr>
                <w:rFonts w:ascii="Times New Roman" w:eastAsia="Times New Roman" w:hAnsi="Times New Roman"/>
                <w:sz w:val="18"/>
                <w:szCs w:val="18"/>
                <w:lang w:eastAsia="ru-RU"/>
              </w:rPr>
              <w:t>12 о</w:t>
            </w:r>
            <w:r w:rsidR="00825DAF" w:rsidRPr="007B3C22">
              <w:rPr>
                <w:rFonts w:ascii="Times New Roman" w:eastAsia="Times New Roman" w:hAnsi="Times New Roman"/>
                <w:sz w:val="18"/>
                <w:szCs w:val="18"/>
                <w:lang w:eastAsia="ru-RU"/>
              </w:rPr>
              <w:t>ктября 2015 г.</w:t>
            </w:r>
          </w:p>
        </w:tc>
      </w:tr>
      <w:tr w:rsidR="00495B87"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495B87" w:rsidRPr="009B35D3" w:rsidRDefault="00495B87" w:rsidP="00A43F4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tcPr>
          <w:p w:rsidR="00495B87" w:rsidRPr="009B35D3" w:rsidRDefault="00CC495B" w:rsidP="00A43F4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w:t>
            </w:r>
            <w:r w:rsidR="00495B87">
              <w:rPr>
                <w:rFonts w:ascii="Times New Roman" w:eastAsia="Times New Roman" w:hAnsi="Times New Roman"/>
                <w:sz w:val="18"/>
                <w:szCs w:val="18"/>
                <w:lang w:eastAsia="ru-RU"/>
              </w:rPr>
              <w:t>ндивидуальные ограничения</w:t>
            </w:r>
          </w:p>
        </w:tc>
      </w:tr>
    </w:tbl>
    <w:p w:rsidR="00825DAF" w:rsidRDefault="00825DAF" w:rsidP="00F36851">
      <w:pPr>
        <w:spacing w:after="0"/>
        <w:jc w:val="both"/>
        <w:rPr>
          <w:rFonts w:ascii="Times New Roman" w:hAnsi="Times New Roman"/>
          <w:sz w:val="24"/>
          <w:szCs w:val="24"/>
        </w:rPr>
      </w:pPr>
    </w:p>
    <w:p w:rsidR="00E90845" w:rsidRPr="009B35D3" w:rsidRDefault="00C27368" w:rsidP="00967520">
      <w:pPr>
        <w:pStyle w:val="a9"/>
        <w:keepNext/>
        <w:numPr>
          <w:ilvl w:val="1"/>
          <w:numId w:val="48"/>
        </w:numPr>
        <w:tabs>
          <w:tab w:val="left" w:pos="0"/>
        </w:tabs>
        <w:spacing w:after="60" w:line="240" w:lineRule="auto"/>
        <w:ind w:left="709" w:hanging="709"/>
        <w:jc w:val="both"/>
        <w:rPr>
          <w:rFonts w:ascii="Times New Roman" w:hAnsi="Times New Roman"/>
          <w:i/>
          <w:iCs/>
          <w:sz w:val="24"/>
          <w:szCs w:val="24"/>
        </w:rPr>
      </w:pPr>
      <w:r>
        <w:rPr>
          <w:rFonts w:ascii="Times New Roman" w:hAnsi="Times New Roman"/>
          <w:i/>
          <w:iCs/>
          <w:sz w:val="24"/>
          <w:szCs w:val="24"/>
        </w:rPr>
        <w:t xml:space="preserve">Инновационный центр </w:t>
      </w:r>
      <w:proofErr w:type="spellStart"/>
      <w:r w:rsidR="00E90845">
        <w:rPr>
          <w:rFonts w:ascii="Times New Roman" w:hAnsi="Times New Roman"/>
          <w:i/>
          <w:iCs/>
          <w:sz w:val="24"/>
          <w:szCs w:val="24"/>
        </w:rPr>
        <w:t>Сколково</w:t>
      </w:r>
      <w:proofErr w:type="spellEnd"/>
    </w:p>
    <w:tbl>
      <w:tblPr>
        <w:tblW w:w="5000" w:type="pct"/>
        <w:tblLayout w:type="fixed"/>
        <w:tblCellMar>
          <w:left w:w="57" w:type="dxa"/>
          <w:right w:w="57" w:type="dxa"/>
        </w:tblCellMar>
        <w:tblLook w:val="04A0" w:firstRow="1" w:lastRow="0" w:firstColumn="1" w:lastColumn="0" w:noHBand="0" w:noVBand="1"/>
      </w:tblPr>
      <w:tblGrid>
        <w:gridCol w:w="4590"/>
        <w:gridCol w:w="5163"/>
      </w:tblGrid>
      <w:tr w:rsidR="00E90845" w:rsidRPr="00B631AF" w:rsidTr="00C27368">
        <w:trPr>
          <w:trHeight w:val="113"/>
        </w:trPr>
        <w:tc>
          <w:tcPr>
            <w:tcW w:w="2353" w:type="pct"/>
            <w:tcBorders>
              <w:top w:val="single" w:sz="4" w:space="0" w:color="auto"/>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E90845" w:rsidRPr="00B631AF" w:rsidTr="00C27368">
        <w:trPr>
          <w:trHeight w:val="113"/>
        </w:trPr>
        <w:tc>
          <w:tcPr>
            <w:tcW w:w="2353" w:type="pct"/>
            <w:tcBorders>
              <w:top w:val="nil"/>
              <w:left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E90845" w:rsidRPr="00B631AF" w:rsidTr="00C27368">
        <w:trPr>
          <w:trHeight w:val="113"/>
        </w:trPr>
        <w:tc>
          <w:tcPr>
            <w:tcW w:w="2353" w:type="pct"/>
            <w:tcBorders>
              <w:top w:val="nil"/>
              <w:left w:val="nil"/>
              <w:bottom w:val="single" w:sz="4" w:space="0" w:color="auto"/>
              <w:right w:val="nil"/>
            </w:tcBorders>
            <w:shd w:val="clear" w:color="000000" w:fill="FFFFFF"/>
            <w:noWrap/>
            <w:vAlign w:val="center"/>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E90845" w:rsidRPr="009B35D3" w:rsidRDefault="0045511C" w:rsidP="00C2736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Экономическое развитие и инновационная экономика</w:t>
            </w:r>
          </w:p>
        </w:tc>
      </w:tr>
      <w:tr w:rsidR="00E90845" w:rsidRPr="00B631AF" w:rsidTr="00C27368">
        <w:trPr>
          <w:trHeight w:val="113"/>
        </w:trPr>
        <w:tc>
          <w:tcPr>
            <w:tcW w:w="2353" w:type="pct"/>
            <w:tcBorders>
              <w:top w:val="single" w:sz="4" w:space="0" w:color="auto"/>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hideMark/>
          </w:tcPr>
          <w:p w:rsidR="00E90845" w:rsidRPr="009B35D3" w:rsidRDefault="00E90845" w:rsidP="00C2736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E90845" w:rsidRPr="00B631AF" w:rsidTr="00C27368">
        <w:trPr>
          <w:trHeight w:val="113"/>
        </w:trPr>
        <w:tc>
          <w:tcPr>
            <w:tcW w:w="2353" w:type="pct"/>
            <w:tcBorders>
              <w:top w:val="single" w:sz="4" w:space="0" w:color="auto"/>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E90845" w:rsidRPr="00B631AF" w:rsidTr="00C27368">
        <w:trPr>
          <w:trHeight w:val="113"/>
        </w:trPr>
        <w:tc>
          <w:tcPr>
            <w:tcW w:w="2353" w:type="pct"/>
            <w:tcBorders>
              <w:top w:val="nil"/>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E90845" w:rsidRPr="00B631AF" w:rsidTr="00C27368">
        <w:trPr>
          <w:trHeight w:val="113"/>
        </w:trPr>
        <w:tc>
          <w:tcPr>
            <w:tcW w:w="2353" w:type="pct"/>
            <w:tcBorders>
              <w:top w:val="nil"/>
              <w:left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tcBorders>
              <w:top w:val="nil"/>
              <w:left w:val="nil"/>
              <w:right w:val="nil"/>
            </w:tcBorders>
            <w:shd w:val="clear" w:color="000000" w:fill="FFFFFF"/>
            <w:noWrap/>
            <w:vAlign w:val="center"/>
            <w:hideMark/>
          </w:tcPr>
          <w:p w:rsidR="00E90845" w:rsidRPr="009B35D3" w:rsidRDefault="0045511C" w:rsidP="00C2736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Постановление </w:t>
            </w:r>
            <w:proofErr w:type="spellStart"/>
            <w:r>
              <w:rPr>
                <w:rFonts w:ascii="Times New Roman" w:eastAsia="Times New Roman" w:hAnsi="Times New Roman"/>
                <w:sz w:val="18"/>
                <w:szCs w:val="18"/>
                <w:lang w:eastAsia="ru-RU"/>
              </w:rPr>
              <w:t>Правительсва</w:t>
            </w:r>
            <w:proofErr w:type="spellEnd"/>
            <w:r w:rsidR="00C27368">
              <w:rPr>
                <w:rFonts w:ascii="Times New Roman" w:eastAsia="Times New Roman" w:hAnsi="Times New Roman"/>
                <w:sz w:val="18"/>
                <w:szCs w:val="18"/>
                <w:lang w:eastAsia="ru-RU"/>
              </w:rPr>
              <w:t xml:space="preserve"> </w:t>
            </w:r>
            <w:proofErr w:type="gramStart"/>
            <w:r w:rsidR="00C27368">
              <w:rPr>
                <w:rFonts w:ascii="Times New Roman" w:eastAsia="Times New Roman" w:hAnsi="Times New Roman"/>
                <w:sz w:val="18"/>
                <w:szCs w:val="18"/>
                <w:lang w:eastAsia="ru-RU"/>
              </w:rPr>
              <w:t>Российской</w:t>
            </w:r>
            <w:proofErr w:type="gramEnd"/>
            <w:r w:rsidR="00C27368">
              <w:rPr>
                <w:rFonts w:ascii="Times New Roman" w:eastAsia="Times New Roman" w:hAnsi="Times New Roman"/>
                <w:sz w:val="18"/>
                <w:szCs w:val="18"/>
                <w:lang w:eastAsia="ru-RU"/>
              </w:rPr>
              <w:t xml:space="preserve"> Федерации от 5 мая </w:t>
            </w:r>
            <w:r>
              <w:rPr>
                <w:rFonts w:ascii="Times New Roman" w:eastAsia="Times New Roman" w:hAnsi="Times New Roman"/>
                <w:sz w:val="18"/>
                <w:szCs w:val="18"/>
                <w:lang w:eastAsia="ru-RU"/>
              </w:rPr>
              <w:t>2011</w:t>
            </w:r>
            <w:r w:rsidR="00C27368">
              <w:rPr>
                <w:rFonts w:ascii="Times New Roman" w:eastAsia="Times New Roman" w:hAnsi="Times New Roman"/>
                <w:sz w:val="18"/>
                <w:szCs w:val="18"/>
                <w:lang w:eastAsia="ru-RU"/>
              </w:rPr>
              <w:t xml:space="preserve"> г. </w:t>
            </w:r>
            <w:r>
              <w:rPr>
                <w:rFonts w:ascii="Times New Roman" w:eastAsia="Times New Roman" w:hAnsi="Times New Roman"/>
                <w:sz w:val="18"/>
                <w:szCs w:val="18"/>
                <w:lang w:eastAsia="ru-RU"/>
              </w:rPr>
              <w:t>№ 339 ст.1</w:t>
            </w:r>
          </w:p>
        </w:tc>
      </w:tr>
      <w:tr w:rsidR="00E90845" w:rsidRPr="00B631AF" w:rsidTr="00C27368">
        <w:trPr>
          <w:trHeight w:val="113"/>
        </w:trPr>
        <w:tc>
          <w:tcPr>
            <w:tcW w:w="2353" w:type="pct"/>
            <w:tcBorders>
              <w:top w:val="nil"/>
              <w:left w:val="nil"/>
              <w:bottom w:val="nil"/>
              <w:right w:val="nil"/>
            </w:tcBorders>
            <w:shd w:val="clear" w:color="000000" w:fill="FFFFFF"/>
            <w:noWrap/>
            <w:vAlign w:val="center"/>
            <w:hideMark/>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hideMark/>
          </w:tcPr>
          <w:p w:rsidR="00E90845" w:rsidRPr="009B35D3" w:rsidRDefault="0045511C" w:rsidP="00C2736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30 сентября 2010 г.</w:t>
            </w:r>
          </w:p>
        </w:tc>
      </w:tr>
      <w:tr w:rsidR="00E90845" w:rsidRPr="00B631AF" w:rsidTr="00C27368">
        <w:trPr>
          <w:trHeight w:val="113"/>
        </w:trPr>
        <w:tc>
          <w:tcPr>
            <w:tcW w:w="2353" w:type="pct"/>
            <w:tcBorders>
              <w:top w:val="nil"/>
              <w:left w:val="nil"/>
              <w:bottom w:val="single" w:sz="4" w:space="0" w:color="auto"/>
              <w:right w:val="nil"/>
            </w:tcBorders>
            <w:shd w:val="clear" w:color="000000" w:fill="FFFFFF"/>
            <w:noWrap/>
            <w:vAlign w:val="center"/>
          </w:tcPr>
          <w:p w:rsidR="00E90845" w:rsidRPr="009B35D3" w:rsidRDefault="00E90845" w:rsidP="00C27368">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tcPr>
          <w:p w:rsidR="00E90845" w:rsidRPr="009B35D3" w:rsidRDefault="00E90845" w:rsidP="00C2736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E90845" w:rsidRDefault="00E90845" w:rsidP="00E90845">
      <w:pPr>
        <w:spacing w:after="0"/>
        <w:jc w:val="both"/>
        <w:rPr>
          <w:rFonts w:ascii="Times New Roman" w:hAnsi="Times New Roman"/>
          <w:sz w:val="24"/>
          <w:szCs w:val="24"/>
        </w:rPr>
      </w:pPr>
    </w:p>
    <w:p w:rsidR="00DC4C6D" w:rsidRPr="00DF5056" w:rsidRDefault="00DC4C6D" w:rsidP="00967520">
      <w:pPr>
        <w:pStyle w:val="a9"/>
        <w:keepNext/>
        <w:numPr>
          <w:ilvl w:val="0"/>
          <w:numId w:val="48"/>
        </w:numPr>
        <w:tabs>
          <w:tab w:val="left" w:pos="0"/>
        </w:tabs>
        <w:spacing w:after="60" w:line="240" w:lineRule="auto"/>
        <w:ind w:hanging="720"/>
        <w:jc w:val="both"/>
        <w:rPr>
          <w:rFonts w:ascii="Times New Roman" w:hAnsi="Times New Roman"/>
          <w:i/>
          <w:color w:val="000000"/>
          <w:sz w:val="24"/>
          <w:szCs w:val="24"/>
        </w:rPr>
      </w:pPr>
      <w:r w:rsidRPr="00DF5056">
        <w:rPr>
          <w:rFonts w:ascii="Times New Roman" w:hAnsi="Times New Roman"/>
          <w:i/>
          <w:color w:val="000000"/>
          <w:sz w:val="24"/>
          <w:szCs w:val="24"/>
        </w:rPr>
        <w:lastRenderedPageBreak/>
        <w:t xml:space="preserve">Освобождение от уплаты НДС при проведении работ (оказание услуг) резидентами в </w:t>
      </w:r>
      <w:r w:rsidR="0060792D">
        <w:rPr>
          <w:rFonts w:ascii="Times New Roman" w:hAnsi="Times New Roman"/>
          <w:i/>
          <w:color w:val="000000"/>
          <w:sz w:val="24"/>
          <w:szCs w:val="24"/>
        </w:rPr>
        <w:t xml:space="preserve">ОЭЗ тип – </w:t>
      </w:r>
      <w:proofErr w:type="gramStart"/>
      <w:r w:rsidR="0060792D">
        <w:rPr>
          <w:rFonts w:ascii="Times New Roman" w:hAnsi="Times New Roman"/>
          <w:i/>
          <w:color w:val="000000"/>
          <w:sz w:val="24"/>
          <w:szCs w:val="24"/>
        </w:rPr>
        <w:t>портовая</w:t>
      </w:r>
      <w:proofErr w:type="gramEnd"/>
      <w:r w:rsidR="00EE70D0">
        <w:rPr>
          <w:rFonts w:ascii="Times New Roman" w:eastAsia="Times New Roman" w:hAnsi="Times New Roman"/>
          <w:color w:val="000000"/>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1"/>
        <w:gridCol w:w="860"/>
        <w:gridCol w:w="860"/>
        <w:gridCol w:w="860"/>
        <w:gridCol w:w="860"/>
        <w:gridCol w:w="860"/>
        <w:gridCol w:w="860"/>
      </w:tblGrid>
      <w:tr w:rsidR="00DC4C6D" w:rsidRPr="00B631AF" w:rsidTr="00381DE2">
        <w:trPr>
          <w:trHeight w:val="227"/>
        </w:trPr>
        <w:tc>
          <w:tcPr>
            <w:tcW w:w="1913" w:type="pct"/>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p>
        </w:tc>
        <w:tc>
          <w:tcPr>
            <w:tcW w:w="440" w:type="pct"/>
            <w:tcBorders>
              <w:top w:val="nil"/>
              <w:left w:val="nil"/>
              <w:bottom w:val="nil"/>
              <w:right w:val="nil"/>
            </w:tcBorders>
            <w:shd w:val="clear" w:color="000000" w:fill="FFFFFF"/>
            <w:vAlign w:val="center"/>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42" w:type="pct"/>
            <w:tcBorders>
              <w:top w:val="nil"/>
              <w:left w:val="nil"/>
              <w:bottom w:val="nil"/>
              <w:right w:val="nil"/>
            </w:tcBorders>
            <w:shd w:val="clear" w:color="000000" w:fill="FFFFFF"/>
            <w:vAlign w:val="center"/>
          </w:tcPr>
          <w:p w:rsidR="00DC4C6D" w:rsidRPr="00B631AF" w:rsidRDefault="00DC4C6D" w:rsidP="00381DE2">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DC4C6D" w:rsidRPr="00B631AF" w:rsidTr="00381DE2">
        <w:trPr>
          <w:trHeight w:val="227"/>
        </w:trPr>
        <w:tc>
          <w:tcPr>
            <w:tcW w:w="1913" w:type="pct"/>
            <w:tcBorders>
              <w:top w:val="single" w:sz="4" w:space="0" w:color="auto"/>
              <w:left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0" w:type="pct"/>
            <w:tcBorders>
              <w:top w:val="single" w:sz="4" w:space="0" w:color="auto"/>
              <w:left w:val="nil"/>
              <w:right w:val="nil"/>
            </w:tcBorders>
            <w:shd w:val="clear" w:color="000000" w:fill="FFFFFF"/>
            <w:vAlign w:val="center"/>
          </w:tcPr>
          <w:p w:rsidR="00DC4C6D" w:rsidRPr="00B631AF" w:rsidRDefault="00DC4C6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25</w:t>
            </w:r>
          </w:p>
        </w:tc>
        <w:tc>
          <w:tcPr>
            <w:tcW w:w="441" w:type="pct"/>
            <w:tcBorders>
              <w:top w:val="single" w:sz="4" w:space="0" w:color="auto"/>
              <w:left w:val="nil"/>
              <w:right w:val="nil"/>
            </w:tcBorders>
            <w:shd w:val="clear" w:color="000000" w:fill="FFFFFF"/>
            <w:vAlign w:val="center"/>
          </w:tcPr>
          <w:p w:rsidR="00DC4C6D" w:rsidRPr="00B631AF" w:rsidRDefault="00DC4C6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24</w:t>
            </w:r>
          </w:p>
        </w:tc>
        <w:tc>
          <w:tcPr>
            <w:tcW w:w="441" w:type="pct"/>
            <w:tcBorders>
              <w:top w:val="single" w:sz="4" w:space="0" w:color="auto"/>
              <w:left w:val="nil"/>
              <w:right w:val="nil"/>
            </w:tcBorders>
            <w:shd w:val="clear" w:color="000000" w:fill="FFFFFF"/>
            <w:noWrap/>
            <w:vAlign w:val="center"/>
          </w:tcPr>
          <w:p w:rsidR="00DC4C6D" w:rsidRPr="00B631AF" w:rsidRDefault="0060792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60</w:t>
            </w:r>
          </w:p>
        </w:tc>
        <w:tc>
          <w:tcPr>
            <w:tcW w:w="441" w:type="pct"/>
            <w:tcBorders>
              <w:top w:val="single" w:sz="4" w:space="0" w:color="auto"/>
              <w:left w:val="nil"/>
              <w:right w:val="nil"/>
            </w:tcBorders>
            <w:shd w:val="clear" w:color="000000" w:fill="FFFFFF"/>
            <w:noWrap/>
            <w:vAlign w:val="center"/>
          </w:tcPr>
          <w:p w:rsidR="00DC4C6D" w:rsidRPr="00B631AF" w:rsidRDefault="0060792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66</w:t>
            </w:r>
          </w:p>
        </w:tc>
        <w:tc>
          <w:tcPr>
            <w:tcW w:w="441" w:type="pct"/>
            <w:tcBorders>
              <w:top w:val="single" w:sz="4" w:space="0" w:color="auto"/>
              <w:left w:val="nil"/>
              <w:right w:val="nil"/>
            </w:tcBorders>
            <w:shd w:val="clear" w:color="000000" w:fill="FFFFFF"/>
            <w:noWrap/>
            <w:vAlign w:val="center"/>
          </w:tcPr>
          <w:p w:rsidR="00DC4C6D" w:rsidRPr="00B631AF" w:rsidRDefault="0060792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69</w:t>
            </w:r>
          </w:p>
        </w:tc>
        <w:tc>
          <w:tcPr>
            <w:tcW w:w="441" w:type="pct"/>
            <w:tcBorders>
              <w:top w:val="single" w:sz="4" w:space="0" w:color="auto"/>
              <w:left w:val="nil"/>
              <w:right w:val="nil"/>
            </w:tcBorders>
            <w:shd w:val="clear" w:color="000000" w:fill="FFFFFF"/>
            <w:noWrap/>
            <w:vAlign w:val="center"/>
          </w:tcPr>
          <w:p w:rsidR="00DC4C6D" w:rsidRPr="00B631AF" w:rsidRDefault="0060792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73</w:t>
            </w:r>
          </w:p>
        </w:tc>
        <w:tc>
          <w:tcPr>
            <w:tcW w:w="442" w:type="pct"/>
            <w:tcBorders>
              <w:top w:val="single" w:sz="4" w:space="0" w:color="auto"/>
              <w:left w:val="nil"/>
              <w:right w:val="nil"/>
            </w:tcBorders>
            <w:shd w:val="clear" w:color="000000" w:fill="FFFFFF"/>
            <w:vAlign w:val="center"/>
          </w:tcPr>
          <w:p w:rsidR="00DC4C6D" w:rsidRPr="00B631AF" w:rsidRDefault="0060792D" w:rsidP="00381DE2">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78</w:t>
            </w:r>
          </w:p>
        </w:tc>
      </w:tr>
      <w:tr w:rsidR="00DC4C6D" w:rsidRPr="00B631AF" w:rsidTr="00381DE2">
        <w:trPr>
          <w:trHeight w:val="227"/>
        </w:trPr>
        <w:tc>
          <w:tcPr>
            <w:tcW w:w="1913" w:type="pct"/>
            <w:tcBorders>
              <w:top w:val="nil"/>
              <w:left w:val="nil"/>
              <w:bottom w:val="single" w:sz="4" w:space="0" w:color="auto"/>
              <w:right w:val="nil"/>
            </w:tcBorders>
            <w:shd w:val="clear" w:color="000000" w:fill="FFFFFF"/>
            <w:noWrap/>
            <w:vAlign w:val="center"/>
            <w:hideMark/>
          </w:tcPr>
          <w:p w:rsidR="00DC4C6D" w:rsidRPr="00B631AF" w:rsidRDefault="00DC4C6D" w:rsidP="00381DE2">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0" w:type="pct"/>
            <w:tcBorders>
              <w:top w:val="nil"/>
              <w:left w:val="nil"/>
              <w:bottom w:val="single" w:sz="4" w:space="0" w:color="auto"/>
              <w:right w:val="nil"/>
            </w:tcBorders>
            <w:shd w:val="clear" w:color="000000" w:fill="FFFFFF"/>
            <w:vAlign w:val="center"/>
          </w:tcPr>
          <w:p w:rsidR="00DC4C6D" w:rsidRPr="00B631AF" w:rsidRDefault="00DC4C6D" w:rsidP="00381DE2">
            <w:pPr>
              <w:spacing w:after="0" w:line="240" w:lineRule="auto"/>
              <w:jc w:val="right"/>
              <w:rPr>
                <w:rFonts w:ascii="Times New Roman" w:hAnsi="Times New Roman"/>
                <w:sz w:val="18"/>
                <w:szCs w:val="18"/>
              </w:rPr>
            </w:pPr>
            <w:r>
              <w:rPr>
                <w:rFonts w:ascii="Times New Roman" w:hAnsi="Times New Roman"/>
                <w:sz w:val="18"/>
                <w:szCs w:val="18"/>
              </w:rPr>
              <w:t>25</w:t>
            </w:r>
          </w:p>
        </w:tc>
        <w:tc>
          <w:tcPr>
            <w:tcW w:w="441" w:type="pct"/>
            <w:tcBorders>
              <w:top w:val="nil"/>
              <w:left w:val="nil"/>
              <w:bottom w:val="single" w:sz="4" w:space="0" w:color="auto"/>
              <w:right w:val="nil"/>
            </w:tcBorders>
            <w:shd w:val="clear" w:color="000000" w:fill="FFFFFF"/>
            <w:vAlign w:val="center"/>
          </w:tcPr>
          <w:p w:rsidR="00DC4C6D" w:rsidRPr="00B631AF" w:rsidRDefault="00DC4C6D" w:rsidP="00381DE2">
            <w:pPr>
              <w:spacing w:after="0" w:line="240" w:lineRule="auto"/>
              <w:jc w:val="right"/>
              <w:rPr>
                <w:rFonts w:ascii="Times New Roman" w:hAnsi="Times New Roman"/>
                <w:sz w:val="18"/>
                <w:szCs w:val="18"/>
              </w:rPr>
            </w:pPr>
            <w:r>
              <w:rPr>
                <w:rFonts w:ascii="Times New Roman" w:hAnsi="Times New Roman"/>
                <w:sz w:val="18"/>
                <w:szCs w:val="18"/>
              </w:rPr>
              <w:t>24</w:t>
            </w:r>
          </w:p>
        </w:tc>
        <w:tc>
          <w:tcPr>
            <w:tcW w:w="441" w:type="pct"/>
            <w:tcBorders>
              <w:top w:val="nil"/>
              <w:left w:val="nil"/>
              <w:bottom w:val="single" w:sz="4" w:space="0" w:color="auto"/>
              <w:right w:val="nil"/>
            </w:tcBorders>
            <w:shd w:val="clear" w:color="000000" w:fill="FFFFFF"/>
            <w:noWrap/>
            <w:vAlign w:val="center"/>
          </w:tcPr>
          <w:p w:rsidR="00DC4C6D" w:rsidRPr="00B631AF" w:rsidRDefault="0060792D" w:rsidP="00381DE2">
            <w:pPr>
              <w:spacing w:after="0" w:line="240" w:lineRule="auto"/>
              <w:jc w:val="right"/>
              <w:rPr>
                <w:rFonts w:ascii="Times New Roman" w:hAnsi="Times New Roman"/>
                <w:sz w:val="18"/>
                <w:szCs w:val="18"/>
              </w:rPr>
            </w:pPr>
            <w:r>
              <w:rPr>
                <w:rFonts w:ascii="Times New Roman" w:hAnsi="Times New Roman"/>
                <w:sz w:val="18"/>
                <w:szCs w:val="18"/>
              </w:rPr>
              <w:t>60</w:t>
            </w:r>
          </w:p>
        </w:tc>
        <w:tc>
          <w:tcPr>
            <w:tcW w:w="441" w:type="pct"/>
            <w:tcBorders>
              <w:top w:val="nil"/>
              <w:left w:val="nil"/>
              <w:bottom w:val="single" w:sz="4" w:space="0" w:color="auto"/>
              <w:right w:val="nil"/>
            </w:tcBorders>
            <w:shd w:val="clear" w:color="000000" w:fill="FFFFFF"/>
            <w:noWrap/>
            <w:vAlign w:val="center"/>
          </w:tcPr>
          <w:p w:rsidR="00DC4C6D" w:rsidRPr="00B631AF" w:rsidRDefault="0060792D" w:rsidP="0060792D">
            <w:pPr>
              <w:spacing w:after="0" w:line="240" w:lineRule="auto"/>
              <w:jc w:val="right"/>
              <w:rPr>
                <w:rFonts w:ascii="Times New Roman" w:hAnsi="Times New Roman"/>
                <w:sz w:val="18"/>
                <w:szCs w:val="18"/>
              </w:rPr>
            </w:pPr>
            <w:r>
              <w:rPr>
                <w:rFonts w:ascii="Times New Roman" w:hAnsi="Times New Roman"/>
                <w:sz w:val="18"/>
                <w:szCs w:val="18"/>
              </w:rPr>
              <w:t>66</w:t>
            </w:r>
          </w:p>
        </w:tc>
        <w:tc>
          <w:tcPr>
            <w:tcW w:w="441" w:type="pct"/>
            <w:tcBorders>
              <w:top w:val="nil"/>
              <w:left w:val="nil"/>
              <w:bottom w:val="single" w:sz="4" w:space="0" w:color="auto"/>
              <w:right w:val="nil"/>
            </w:tcBorders>
            <w:shd w:val="clear" w:color="000000" w:fill="FFFFFF"/>
            <w:noWrap/>
            <w:vAlign w:val="center"/>
          </w:tcPr>
          <w:p w:rsidR="00DC4C6D" w:rsidRPr="00B631AF" w:rsidRDefault="0060792D" w:rsidP="00381DE2">
            <w:pPr>
              <w:spacing w:after="0" w:line="240" w:lineRule="auto"/>
              <w:jc w:val="right"/>
              <w:rPr>
                <w:rFonts w:ascii="Times New Roman" w:hAnsi="Times New Roman"/>
                <w:sz w:val="18"/>
                <w:szCs w:val="18"/>
              </w:rPr>
            </w:pPr>
            <w:r>
              <w:rPr>
                <w:rFonts w:ascii="Times New Roman" w:hAnsi="Times New Roman"/>
                <w:sz w:val="18"/>
                <w:szCs w:val="18"/>
              </w:rPr>
              <w:t>69</w:t>
            </w:r>
          </w:p>
        </w:tc>
        <w:tc>
          <w:tcPr>
            <w:tcW w:w="441" w:type="pct"/>
            <w:tcBorders>
              <w:top w:val="nil"/>
              <w:left w:val="nil"/>
              <w:bottom w:val="single" w:sz="4" w:space="0" w:color="auto"/>
              <w:right w:val="nil"/>
            </w:tcBorders>
            <w:shd w:val="clear" w:color="000000" w:fill="FFFFFF"/>
            <w:noWrap/>
            <w:vAlign w:val="center"/>
          </w:tcPr>
          <w:p w:rsidR="00DC4C6D" w:rsidRPr="00B631AF" w:rsidRDefault="0060792D" w:rsidP="00381DE2">
            <w:pPr>
              <w:spacing w:after="0" w:line="240" w:lineRule="auto"/>
              <w:jc w:val="right"/>
              <w:rPr>
                <w:rFonts w:ascii="Times New Roman" w:hAnsi="Times New Roman"/>
                <w:sz w:val="18"/>
                <w:szCs w:val="18"/>
              </w:rPr>
            </w:pPr>
            <w:r>
              <w:rPr>
                <w:rFonts w:ascii="Times New Roman" w:hAnsi="Times New Roman"/>
                <w:sz w:val="18"/>
                <w:szCs w:val="18"/>
              </w:rPr>
              <w:t>73</w:t>
            </w:r>
          </w:p>
        </w:tc>
        <w:tc>
          <w:tcPr>
            <w:tcW w:w="442" w:type="pct"/>
            <w:tcBorders>
              <w:top w:val="nil"/>
              <w:left w:val="nil"/>
              <w:bottom w:val="single" w:sz="4" w:space="0" w:color="auto"/>
              <w:right w:val="nil"/>
            </w:tcBorders>
            <w:shd w:val="clear" w:color="000000" w:fill="FFFFFF"/>
            <w:vAlign w:val="center"/>
          </w:tcPr>
          <w:p w:rsidR="00DC4C6D" w:rsidRPr="00B631AF" w:rsidRDefault="0060792D" w:rsidP="00381DE2">
            <w:pPr>
              <w:spacing w:after="0" w:line="240" w:lineRule="auto"/>
              <w:jc w:val="right"/>
              <w:rPr>
                <w:rFonts w:ascii="Times New Roman" w:hAnsi="Times New Roman"/>
                <w:sz w:val="18"/>
                <w:szCs w:val="18"/>
              </w:rPr>
            </w:pPr>
            <w:r>
              <w:rPr>
                <w:rFonts w:ascii="Times New Roman" w:hAnsi="Times New Roman"/>
                <w:sz w:val="18"/>
                <w:szCs w:val="18"/>
              </w:rPr>
              <w:t>78</w:t>
            </w:r>
          </w:p>
        </w:tc>
      </w:tr>
      <w:tr w:rsidR="00DC4C6D" w:rsidRPr="00E36846" w:rsidTr="00381DE2">
        <w:tc>
          <w:tcPr>
            <w:tcW w:w="1913" w:type="pct"/>
            <w:tcBorders>
              <w:top w:val="single" w:sz="4" w:space="0" w:color="auto"/>
              <w:left w:val="nil"/>
              <w:bottom w:val="single" w:sz="4" w:space="0" w:color="auto"/>
              <w:right w:val="nil"/>
            </w:tcBorders>
            <w:shd w:val="clear" w:color="000000" w:fill="FFFFFF"/>
            <w:noWrap/>
            <w:vAlign w:val="center"/>
          </w:tcPr>
          <w:p w:rsidR="00DC4C6D" w:rsidRPr="00E36846" w:rsidRDefault="00DC4C6D" w:rsidP="00381DE2">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0" w:type="pct"/>
            <w:tcBorders>
              <w:top w:val="single" w:sz="4" w:space="0" w:color="auto"/>
              <w:left w:val="nil"/>
              <w:bottom w:val="single" w:sz="4" w:space="0" w:color="auto"/>
              <w:right w:val="nil"/>
            </w:tcBorders>
            <w:shd w:val="clear" w:color="000000" w:fill="FFFFFF"/>
            <w:vAlign w:val="center"/>
          </w:tcPr>
          <w:p w:rsidR="00DC4C6D" w:rsidRPr="00E36846" w:rsidRDefault="00DC4C6D" w:rsidP="00381DE2">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DC4C6D" w:rsidRPr="00E36846" w:rsidRDefault="00DC4C6D" w:rsidP="00381DE2">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DC4C6D" w:rsidRPr="00E36846" w:rsidRDefault="00DC4C6D" w:rsidP="00381DE2">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DC4C6D" w:rsidRPr="00E36846" w:rsidRDefault="00DC4C6D" w:rsidP="00381DE2">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DC4C6D" w:rsidRPr="00E36846" w:rsidRDefault="00DC4C6D" w:rsidP="00381DE2">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DC4C6D" w:rsidRPr="00E36846" w:rsidRDefault="00DC4C6D" w:rsidP="00381DE2">
            <w:pPr>
              <w:spacing w:after="0" w:line="240" w:lineRule="auto"/>
              <w:jc w:val="center"/>
              <w:rPr>
                <w:rFonts w:ascii="Times New Roman" w:hAnsi="Times New Roman"/>
                <w:color w:val="000000"/>
                <w:sz w:val="18"/>
                <w:szCs w:val="18"/>
              </w:rPr>
            </w:pPr>
          </w:p>
        </w:tc>
        <w:tc>
          <w:tcPr>
            <w:tcW w:w="442" w:type="pct"/>
            <w:tcBorders>
              <w:top w:val="single" w:sz="4" w:space="0" w:color="auto"/>
              <w:left w:val="nil"/>
              <w:bottom w:val="single" w:sz="4" w:space="0" w:color="auto"/>
              <w:right w:val="nil"/>
            </w:tcBorders>
            <w:shd w:val="clear" w:color="000000" w:fill="FFFFFF"/>
            <w:vAlign w:val="center"/>
          </w:tcPr>
          <w:p w:rsidR="00DC4C6D" w:rsidRPr="00E36846" w:rsidRDefault="00DC4C6D" w:rsidP="00381DE2">
            <w:pPr>
              <w:spacing w:after="0" w:line="240" w:lineRule="auto"/>
              <w:jc w:val="center"/>
              <w:rPr>
                <w:rFonts w:ascii="Times New Roman" w:hAnsi="Times New Roman"/>
                <w:color w:val="000000"/>
                <w:sz w:val="18"/>
                <w:szCs w:val="18"/>
              </w:rPr>
            </w:pPr>
          </w:p>
        </w:tc>
      </w:tr>
      <w:tr w:rsidR="00DC4C6D" w:rsidRPr="00B631AF" w:rsidTr="00381DE2">
        <w:trPr>
          <w:trHeight w:val="20"/>
        </w:trPr>
        <w:tc>
          <w:tcPr>
            <w:tcW w:w="2354" w:type="pct"/>
            <w:gridSpan w:val="2"/>
            <w:tcBorders>
              <w:top w:val="single" w:sz="4" w:space="0" w:color="auto"/>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Национальная экономика</w:t>
            </w:r>
          </w:p>
        </w:tc>
      </w:tr>
      <w:tr w:rsidR="00DC4C6D" w:rsidRPr="00B631AF" w:rsidTr="00381DE2">
        <w:trPr>
          <w:trHeight w:val="20"/>
        </w:trPr>
        <w:tc>
          <w:tcPr>
            <w:tcW w:w="2354" w:type="pct"/>
            <w:gridSpan w:val="2"/>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Другие вопросы в области национальной экономики</w:t>
            </w:r>
          </w:p>
        </w:tc>
      </w:tr>
      <w:tr w:rsidR="00DC4C6D" w:rsidRPr="00B631AF" w:rsidTr="00381DE2">
        <w:trPr>
          <w:trHeight w:val="207"/>
        </w:trPr>
        <w:tc>
          <w:tcPr>
            <w:tcW w:w="2354" w:type="pct"/>
            <w:gridSpan w:val="2"/>
            <w:tcBorders>
              <w:top w:val="nil"/>
              <w:left w:val="nil"/>
              <w:bottom w:val="single" w:sz="4" w:space="0" w:color="000000"/>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Экономическое развитие и инновационная экономика</w:t>
            </w:r>
          </w:p>
        </w:tc>
      </w:tr>
      <w:tr w:rsidR="00DC4C6D" w:rsidRPr="00E36846" w:rsidTr="00381DE2">
        <w:tc>
          <w:tcPr>
            <w:tcW w:w="2354" w:type="pct"/>
            <w:gridSpan w:val="2"/>
            <w:tcBorders>
              <w:top w:val="nil"/>
              <w:left w:val="nil"/>
              <w:bottom w:val="nil"/>
              <w:right w:val="nil"/>
            </w:tcBorders>
            <w:shd w:val="clear" w:color="000000" w:fill="FFFFFF"/>
            <w:noWrap/>
            <w:vAlign w:val="center"/>
            <w:hideMark/>
          </w:tcPr>
          <w:p w:rsidR="00DC4C6D" w:rsidRPr="00E36846" w:rsidRDefault="00DC4C6D" w:rsidP="00381DE2">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6" w:type="pct"/>
            <w:gridSpan w:val="6"/>
            <w:tcBorders>
              <w:top w:val="nil"/>
              <w:left w:val="nil"/>
              <w:bottom w:val="nil"/>
              <w:right w:val="nil"/>
            </w:tcBorders>
            <w:shd w:val="clear" w:color="000000" w:fill="FFFFFF"/>
            <w:vAlign w:val="center"/>
            <w:hideMark/>
          </w:tcPr>
          <w:p w:rsidR="00DC4C6D" w:rsidRPr="00E36846" w:rsidRDefault="00DC4C6D" w:rsidP="00381DE2">
            <w:pPr>
              <w:spacing w:after="0" w:line="240" w:lineRule="auto"/>
              <w:rPr>
                <w:rFonts w:ascii="Times New Roman" w:eastAsia="Times New Roman" w:hAnsi="Times New Roman"/>
                <w:color w:val="000000"/>
                <w:sz w:val="18"/>
                <w:szCs w:val="18"/>
                <w:lang w:eastAsia="ru-RU"/>
              </w:rPr>
            </w:pPr>
          </w:p>
        </w:tc>
      </w:tr>
      <w:tr w:rsidR="00DC4C6D" w:rsidRPr="00B631AF" w:rsidTr="00381DE2">
        <w:trPr>
          <w:trHeight w:val="20"/>
        </w:trPr>
        <w:tc>
          <w:tcPr>
            <w:tcW w:w="2354" w:type="pct"/>
            <w:gridSpan w:val="2"/>
            <w:tcBorders>
              <w:top w:val="single" w:sz="4" w:space="0" w:color="auto"/>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DC4C6D" w:rsidRPr="00B631AF" w:rsidTr="00381DE2">
        <w:trPr>
          <w:trHeight w:val="20"/>
        </w:trPr>
        <w:tc>
          <w:tcPr>
            <w:tcW w:w="2354" w:type="pct"/>
            <w:gridSpan w:val="2"/>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DC4C6D" w:rsidRPr="00B631AF" w:rsidTr="00381DE2">
        <w:trPr>
          <w:trHeight w:val="20"/>
        </w:trPr>
        <w:tc>
          <w:tcPr>
            <w:tcW w:w="2354" w:type="pct"/>
            <w:gridSpan w:val="2"/>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149 п. 3 </w:t>
            </w:r>
            <w:proofErr w:type="spellStart"/>
            <w:r w:rsidRPr="00B631AF">
              <w:rPr>
                <w:rFonts w:ascii="Times New Roman" w:eastAsia="Times New Roman" w:hAnsi="Times New Roman"/>
                <w:color w:val="000000"/>
                <w:sz w:val="18"/>
                <w:szCs w:val="18"/>
                <w:lang w:eastAsia="ru-RU"/>
              </w:rPr>
              <w:t>пп</w:t>
            </w:r>
            <w:proofErr w:type="spellEnd"/>
            <w:r w:rsidRPr="00B631AF">
              <w:rPr>
                <w:rFonts w:ascii="Times New Roman" w:eastAsia="Times New Roman" w:hAnsi="Times New Roman"/>
                <w:color w:val="000000"/>
                <w:sz w:val="18"/>
                <w:szCs w:val="18"/>
                <w:lang w:eastAsia="ru-RU"/>
              </w:rPr>
              <w:t>. 27</w:t>
            </w:r>
          </w:p>
        </w:tc>
      </w:tr>
      <w:tr w:rsidR="00DC4C6D" w:rsidRPr="00B631AF" w:rsidTr="00381DE2">
        <w:trPr>
          <w:trHeight w:val="20"/>
        </w:trPr>
        <w:tc>
          <w:tcPr>
            <w:tcW w:w="2354" w:type="pct"/>
            <w:gridSpan w:val="2"/>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1 января 2008 г.</w:t>
            </w:r>
          </w:p>
        </w:tc>
      </w:tr>
      <w:tr w:rsidR="00DC4C6D" w:rsidRPr="00B631AF" w:rsidTr="00381DE2">
        <w:trPr>
          <w:trHeight w:val="20"/>
        </w:trPr>
        <w:tc>
          <w:tcPr>
            <w:tcW w:w="2354" w:type="pct"/>
            <w:gridSpan w:val="2"/>
            <w:tcBorders>
              <w:top w:val="nil"/>
              <w:left w:val="nil"/>
              <w:bottom w:val="single" w:sz="4" w:space="0" w:color="auto"/>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hideMark/>
          </w:tcPr>
          <w:p w:rsidR="00DC4C6D" w:rsidRPr="00B631AF" w:rsidRDefault="00DC4C6D" w:rsidP="00381DE2">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60792D" w:rsidRDefault="0060792D" w:rsidP="00DC4C6D">
      <w:pPr>
        <w:spacing w:after="0"/>
        <w:jc w:val="both"/>
        <w:rPr>
          <w:rFonts w:ascii="Times New Roman" w:hAnsi="Times New Roman"/>
          <w:i/>
          <w:sz w:val="20"/>
          <w:szCs w:val="24"/>
        </w:rPr>
      </w:pPr>
      <w:proofErr w:type="spellStart"/>
      <w:r w:rsidRPr="0060792D">
        <w:rPr>
          <w:rFonts w:ascii="Times New Roman" w:hAnsi="Times New Roman"/>
          <w:i/>
          <w:sz w:val="20"/>
          <w:szCs w:val="24"/>
        </w:rPr>
        <w:t>Справочно</w:t>
      </w:r>
      <w:proofErr w:type="spellEnd"/>
      <w:r w:rsidRPr="0060792D">
        <w:rPr>
          <w:rFonts w:ascii="Times New Roman" w:hAnsi="Times New Roman"/>
          <w:i/>
          <w:sz w:val="20"/>
          <w:szCs w:val="24"/>
        </w:rPr>
        <w:t>:</w:t>
      </w:r>
      <w:r>
        <w:rPr>
          <w:rFonts w:ascii="Times New Roman" w:hAnsi="Times New Roman"/>
          <w:sz w:val="24"/>
          <w:szCs w:val="24"/>
        </w:rPr>
        <w:t xml:space="preserve"> </w:t>
      </w:r>
      <w:r>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Pr>
          <w:rFonts w:ascii="Times New Roman" w:hAnsi="Times New Roman"/>
          <w:i/>
          <w:sz w:val="20"/>
          <w:szCs w:val="24"/>
        </w:rPr>
        <w:t xml:space="preserve"> параметров прогноза социально-экономического развития Российской Федерации на 201</w:t>
      </w:r>
      <w:r w:rsidR="00970563">
        <w:rPr>
          <w:rFonts w:ascii="Times New Roman" w:hAnsi="Times New Roman"/>
          <w:i/>
          <w:sz w:val="20"/>
          <w:szCs w:val="24"/>
        </w:rPr>
        <w:t>9 год и плановый период 2020</w:t>
      </w:r>
      <w:r>
        <w:rPr>
          <w:rFonts w:ascii="Times New Roman" w:hAnsi="Times New Roman"/>
          <w:i/>
          <w:sz w:val="20"/>
          <w:szCs w:val="24"/>
        </w:rPr>
        <w:t xml:space="preserve"> и 202</w:t>
      </w:r>
      <w:r w:rsidR="00970563">
        <w:rPr>
          <w:rFonts w:ascii="Times New Roman" w:hAnsi="Times New Roman"/>
          <w:i/>
          <w:sz w:val="20"/>
          <w:szCs w:val="24"/>
        </w:rPr>
        <w:t>1</w:t>
      </w:r>
      <w:r>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Pr>
          <w:rFonts w:ascii="Times New Roman" w:hAnsi="Times New Roman"/>
          <w:i/>
          <w:sz w:val="20"/>
          <w:szCs w:val="24"/>
        </w:rPr>
        <w:t xml:space="preserve"> </w:t>
      </w:r>
      <w:proofErr w:type="spellStart"/>
      <w:r>
        <w:rPr>
          <w:rFonts w:ascii="Times New Roman" w:hAnsi="Times New Roman"/>
          <w:i/>
          <w:sz w:val="20"/>
          <w:szCs w:val="24"/>
        </w:rPr>
        <w:t>полученых</w:t>
      </w:r>
      <w:proofErr w:type="spellEnd"/>
      <w:r>
        <w:rPr>
          <w:rFonts w:ascii="Times New Roman" w:hAnsi="Times New Roman"/>
          <w:i/>
          <w:sz w:val="20"/>
          <w:szCs w:val="24"/>
        </w:rPr>
        <w:t xml:space="preserve"> от федеральных органов исполнительной власти.</w:t>
      </w:r>
    </w:p>
    <w:p w:rsidR="00DC4C6D" w:rsidRPr="00B631AF" w:rsidRDefault="00DC4C6D" w:rsidP="00DC4C6D">
      <w:pPr>
        <w:spacing w:after="0"/>
        <w:jc w:val="both"/>
        <w:rPr>
          <w:rFonts w:ascii="Times New Roman" w:hAnsi="Times New Roman"/>
          <w:color w:val="000000"/>
          <w:sz w:val="24"/>
          <w:szCs w:val="24"/>
        </w:rPr>
      </w:pPr>
      <w:r w:rsidRPr="009127D6">
        <w:rPr>
          <w:rFonts w:ascii="Times New Roman" w:hAnsi="Times New Roman"/>
          <w:sz w:val="24"/>
          <w:szCs w:val="24"/>
        </w:rPr>
        <w:t>Не подлеж</w:t>
      </w:r>
      <w:r>
        <w:rPr>
          <w:rFonts w:ascii="Times New Roman" w:hAnsi="Times New Roman"/>
          <w:sz w:val="24"/>
          <w:szCs w:val="24"/>
        </w:rPr>
        <w:t>и</w:t>
      </w:r>
      <w:r w:rsidRPr="009127D6">
        <w:rPr>
          <w:rFonts w:ascii="Times New Roman" w:hAnsi="Times New Roman"/>
          <w:sz w:val="24"/>
          <w:szCs w:val="24"/>
        </w:rPr>
        <w:t>т налогообложению (освобожда</w:t>
      </w:r>
      <w:r>
        <w:rPr>
          <w:rFonts w:ascii="Times New Roman" w:hAnsi="Times New Roman"/>
          <w:sz w:val="24"/>
          <w:szCs w:val="24"/>
        </w:rPr>
        <w:t>е</w:t>
      </w:r>
      <w:r w:rsidRPr="009127D6">
        <w:rPr>
          <w:rFonts w:ascii="Times New Roman" w:hAnsi="Times New Roman"/>
          <w:sz w:val="24"/>
          <w:szCs w:val="24"/>
        </w:rPr>
        <w:t xml:space="preserve">тся от налогообложения) на территории Российской Федерации </w:t>
      </w:r>
      <w:r>
        <w:rPr>
          <w:rFonts w:ascii="Times New Roman" w:hAnsi="Times New Roman"/>
          <w:color w:val="000000"/>
          <w:sz w:val="24"/>
          <w:szCs w:val="24"/>
        </w:rPr>
        <w:t>п</w:t>
      </w:r>
      <w:r w:rsidRPr="00B631AF">
        <w:rPr>
          <w:rFonts w:ascii="Times New Roman" w:hAnsi="Times New Roman"/>
          <w:color w:val="000000"/>
          <w:sz w:val="24"/>
          <w:szCs w:val="24"/>
        </w:rPr>
        <w:t>роведение работ (оказание услуг) резидентами портовой особой экономической зоны в портовой особой экономической зоне.</w:t>
      </w:r>
    </w:p>
    <w:p w:rsidR="00DC4C6D" w:rsidRDefault="00DC4C6D" w:rsidP="00E90845">
      <w:pPr>
        <w:spacing w:after="0"/>
        <w:jc w:val="both"/>
        <w:rPr>
          <w:rFonts w:ascii="Times New Roman" w:hAnsi="Times New Roman"/>
          <w:sz w:val="24"/>
          <w:szCs w:val="24"/>
        </w:rPr>
      </w:pPr>
    </w:p>
    <w:p w:rsidR="000B0678" w:rsidRDefault="000B0678" w:rsidP="00E90845">
      <w:pPr>
        <w:spacing w:after="0"/>
        <w:jc w:val="both"/>
        <w:rPr>
          <w:rFonts w:ascii="Times New Roman" w:hAnsi="Times New Roman"/>
          <w:sz w:val="24"/>
          <w:szCs w:val="24"/>
        </w:rPr>
      </w:pPr>
    </w:p>
    <w:p w:rsidR="008652FE" w:rsidRPr="009B35D3" w:rsidRDefault="007F64DD" w:rsidP="000B0678">
      <w:pPr>
        <w:autoSpaceDE w:val="0"/>
        <w:autoSpaceDN w:val="0"/>
        <w:adjustRightInd w:val="0"/>
        <w:spacing w:after="120"/>
        <w:ind w:left="709" w:hanging="709"/>
        <w:jc w:val="both"/>
        <w:rPr>
          <w:rFonts w:ascii="Times New Roman" w:hAnsi="Times New Roman"/>
          <w:i/>
          <w:sz w:val="24"/>
          <w:szCs w:val="24"/>
        </w:rPr>
      </w:pPr>
      <w:r>
        <w:rPr>
          <w:rFonts w:ascii="Times New Roman" w:hAnsi="Times New Roman"/>
          <w:i/>
          <w:sz w:val="24"/>
          <w:szCs w:val="24"/>
        </w:rPr>
        <w:t>6</w:t>
      </w:r>
      <w:r w:rsidR="001072A7">
        <w:rPr>
          <w:rFonts w:ascii="Times New Roman" w:hAnsi="Times New Roman"/>
          <w:i/>
          <w:sz w:val="24"/>
          <w:szCs w:val="24"/>
        </w:rPr>
        <w:t>.</w:t>
      </w:r>
      <w:r w:rsidR="001072A7">
        <w:rPr>
          <w:rFonts w:ascii="Times New Roman" w:hAnsi="Times New Roman"/>
          <w:i/>
          <w:sz w:val="24"/>
          <w:szCs w:val="24"/>
        </w:rPr>
        <w:tab/>
      </w:r>
      <w:r w:rsidR="008652FE" w:rsidRPr="009B35D3">
        <w:rPr>
          <w:rFonts w:ascii="Times New Roman" w:hAnsi="Times New Roman"/>
          <w:i/>
          <w:sz w:val="24"/>
          <w:szCs w:val="24"/>
        </w:rPr>
        <w:t>Освобождение от уплаты НДС выполнения научно-исследовательских и опытно-конструкторских работ</w:t>
      </w:r>
      <w:r w:rsidR="001072A7">
        <w:rPr>
          <w:rFonts w:ascii="Times New Roman" w:hAnsi="Times New Roman"/>
          <w:i/>
          <w:sz w:val="24"/>
          <w:szCs w:val="24"/>
        </w:rPr>
        <w:t xml:space="preserve"> за счет средств бюджетов и специальных фондов, а также выполнения НИОКР организациями</w:t>
      </w:r>
      <w:r w:rsidR="00D03A11">
        <w:rPr>
          <w:rFonts w:ascii="Times New Roman" w:hAnsi="Times New Roman"/>
          <w:i/>
          <w:sz w:val="24"/>
          <w:szCs w:val="24"/>
        </w:rPr>
        <w:t>,</w:t>
      </w:r>
      <w:r w:rsidR="001072A7">
        <w:rPr>
          <w:rFonts w:ascii="Times New Roman" w:hAnsi="Times New Roman"/>
          <w:i/>
          <w:sz w:val="24"/>
          <w:szCs w:val="24"/>
        </w:rPr>
        <w:t xml:space="preserve"> </w:t>
      </w:r>
      <w:r w:rsidR="001072A7">
        <w:rPr>
          <w:rFonts w:ascii="Times New Roman" w:hAnsi="Times New Roman"/>
          <w:i/>
          <w:iCs/>
          <w:sz w:val="24"/>
          <w:szCs w:val="24"/>
          <w:lang w:eastAsia="ru-RU"/>
        </w:rPr>
        <w:t>осуществляющими образовательную деятельность, и научными организациями на основе хозяйственных договоров</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2" w:type="pct"/>
        <w:tblLayout w:type="fixed"/>
        <w:tblCellMar>
          <w:left w:w="57" w:type="dxa"/>
          <w:right w:w="57" w:type="dxa"/>
        </w:tblCellMar>
        <w:tblLook w:val="04A0" w:firstRow="1" w:lastRow="0" w:firstColumn="1" w:lastColumn="0" w:noHBand="0" w:noVBand="1"/>
      </w:tblPr>
      <w:tblGrid>
        <w:gridCol w:w="3586"/>
        <w:gridCol w:w="1003"/>
        <w:gridCol w:w="802"/>
        <w:gridCol w:w="902"/>
        <w:gridCol w:w="903"/>
        <w:gridCol w:w="902"/>
        <w:gridCol w:w="902"/>
        <w:gridCol w:w="757"/>
      </w:tblGrid>
      <w:tr w:rsidR="00E647D5" w:rsidRPr="00B631AF" w:rsidTr="007A7C8C">
        <w:trPr>
          <w:trHeight w:val="20"/>
        </w:trPr>
        <w:tc>
          <w:tcPr>
            <w:tcW w:w="1838" w:type="pct"/>
            <w:tcBorders>
              <w:top w:val="nil"/>
              <w:left w:val="nil"/>
              <w:bottom w:val="nil"/>
              <w:right w:val="nil"/>
            </w:tcBorders>
            <w:shd w:val="clear" w:color="000000" w:fill="FFFFFF"/>
            <w:noWrap/>
            <w:vAlign w:val="center"/>
            <w:hideMark/>
          </w:tcPr>
          <w:p w:rsidR="00E647D5" w:rsidRPr="009B35D3" w:rsidRDefault="00E647D5" w:rsidP="00E647D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514" w:type="pct"/>
            <w:tcBorders>
              <w:top w:val="nil"/>
              <w:left w:val="nil"/>
              <w:bottom w:val="nil"/>
              <w:right w:val="nil"/>
            </w:tcBorders>
            <w:shd w:val="clear" w:color="000000" w:fill="FFFFFF"/>
            <w:vAlign w:val="center"/>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11" w:type="pct"/>
            <w:tcBorders>
              <w:top w:val="nil"/>
              <w:left w:val="nil"/>
              <w:bottom w:val="nil"/>
              <w:right w:val="nil"/>
            </w:tcBorders>
            <w:shd w:val="clear" w:color="000000" w:fill="FFFFFF"/>
            <w:vAlign w:val="center"/>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2" w:type="pct"/>
            <w:tcBorders>
              <w:top w:val="nil"/>
              <w:left w:val="nil"/>
              <w:bottom w:val="nil"/>
              <w:right w:val="nil"/>
            </w:tcBorders>
            <w:shd w:val="clear" w:color="000000" w:fill="FFFFFF"/>
            <w:noWrap/>
            <w:vAlign w:val="center"/>
            <w:hideMark/>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3" w:type="pct"/>
            <w:tcBorders>
              <w:top w:val="nil"/>
              <w:left w:val="nil"/>
              <w:bottom w:val="nil"/>
              <w:right w:val="nil"/>
            </w:tcBorders>
            <w:shd w:val="clear" w:color="000000" w:fill="FFFFFF"/>
            <w:noWrap/>
            <w:vAlign w:val="center"/>
            <w:hideMark/>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2" w:type="pct"/>
            <w:tcBorders>
              <w:top w:val="nil"/>
              <w:left w:val="nil"/>
              <w:bottom w:val="nil"/>
              <w:right w:val="nil"/>
            </w:tcBorders>
            <w:shd w:val="clear" w:color="000000" w:fill="FFFFFF"/>
            <w:noWrap/>
            <w:vAlign w:val="center"/>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2" w:type="pct"/>
            <w:tcBorders>
              <w:top w:val="nil"/>
              <w:left w:val="nil"/>
              <w:bottom w:val="nil"/>
              <w:right w:val="nil"/>
            </w:tcBorders>
            <w:shd w:val="clear" w:color="000000" w:fill="FFFFFF"/>
            <w:noWrap/>
            <w:vAlign w:val="center"/>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388" w:type="pct"/>
            <w:tcBorders>
              <w:top w:val="nil"/>
              <w:left w:val="nil"/>
              <w:bottom w:val="nil"/>
              <w:right w:val="nil"/>
            </w:tcBorders>
            <w:shd w:val="clear" w:color="000000" w:fill="FFFFFF"/>
            <w:vAlign w:val="center"/>
          </w:tcPr>
          <w:p w:rsidR="00E647D5" w:rsidRPr="009B35D3" w:rsidRDefault="00E647D5" w:rsidP="00495B8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sidR="007A7C8C">
              <w:rPr>
                <w:rFonts w:ascii="Times New Roman" w:eastAsia="Times New Roman" w:hAnsi="Times New Roman"/>
                <w:sz w:val="18"/>
                <w:szCs w:val="18"/>
                <w:lang w:eastAsia="ru-RU"/>
              </w:rPr>
              <w:t>1</w:t>
            </w:r>
          </w:p>
        </w:tc>
      </w:tr>
      <w:tr w:rsidR="00D31A1C" w:rsidRPr="00B631AF" w:rsidTr="003E340C">
        <w:trPr>
          <w:trHeight w:val="20"/>
        </w:trPr>
        <w:tc>
          <w:tcPr>
            <w:tcW w:w="1838" w:type="pct"/>
            <w:tcBorders>
              <w:top w:val="single" w:sz="4" w:space="0" w:color="auto"/>
              <w:left w:val="nil"/>
              <w:right w:val="nil"/>
            </w:tcBorders>
            <w:shd w:val="clear" w:color="000000" w:fill="FFFFFF"/>
            <w:noWrap/>
            <w:vAlign w:val="center"/>
            <w:hideMark/>
          </w:tcPr>
          <w:p w:rsidR="00D31A1C" w:rsidRPr="009B35D3" w:rsidRDefault="00D31A1C" w:rsidP="00E647D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514" w:type="pct"/>
            <w:tcBorders>
              <w:top w:val="single" w:sz="4" w:space="0" w:color="auto"/>
              <w:left w:val="nil"/>
              <w:right w:val="nil"/>
            </w:tcBorders>
            <w:shd w:val="clear" w:color="000000" w:fill="FFFFFF"/>
            <w:vAlign w:val="center"/>
          </w:tcPr>
          <w:p w:rsidR="00D31A1C" w:rsidRPr="00B631AF" w:rsidRDefault="00D31A1C" w:rsidP="00495B87">
            <w:pPr>
              <w:spacing w:after="0" w:line="240" w:lineRule="auto"/>
              <w:jc w:val="right"/>
              <w:rPr>
                <w:rFonts w:ascii="Times New Roman" w:hAnsi="Times New Roman"/>
                <w:b/>
                <w:sz w:val="18"/>
                <w:szCs w:val="18"/>
              </w:rPr>
            </w:pPr>
            <w:r w:rsidRPr="00B631AF">
              <w:rPr>
                <w:rFonts w:ascii="Times New Roman" w:hAnsi="Times New Roman"/>
                <w:b/>
                <w:sz w:val="18"/>
                <w:szCs w:val="18"/>
              </w:rPr>
              <w:t>82 718</w:t>
            </w:r>
          </w:p>
        </w:tc>
        <w:tc>
          <w:tcPr>
            <w:tcW w:w="411" w:type="pct"/>
            <w:tcBorders>
              <w:top w:val="single" w:sz="4" w:space="0" w:color="auto"/>
              <w:left w:val="nil"/>
              <w:right w:val="nil"/>
            </w:tcBorders>
            <w:shd w:val="clear" w:color="000000" w:fill="FFFFFF"/>
            <w:vAlign w:val="center"/>
          </w:tcPr>
          <w:p w:rsidR="00D31A1C" w:rsidRPr="00B631AF" w:rsidRDefault="00D31A1C" w:rsidP="00495B87">
            <w:pPr>
              <w:spacing w:after="0" w:line="240" w:lineRule="auto"/>
              <w:jc w:val="right"/>
              <w:rPr>
                <w:rFonts w:ascii="Times New Roman" w:hAnsi="Times New Roman"/>
                <w:b/>
                <w:sz w:val="18"/>
                <w:szCs w:val="18"/>
              </w:rPr>
            </w:pPr>
            <w:r w:rsidRPr="00B631AF">
              <w:rPr>
                <w:rFonts w:ascii="Times New Roman" w:hAnsi="Times New Roman"/>
                <w:b/>
                <w:sz w:val="18"/>
                <w:szCs w:val="18"/>
              </w:rPr>
              <w:t>96 199</w:t>
            </w:r>
          </w:p>
        </w:tc>
        <w:tc>
          <w:tcPr>
            <w:tcW w:w="462" w:type="pct"/>
            <w:tcBorders>
              <w:top w:val="single" w:sz="4" w:space="0" w:color="auto"/>
              <w:left w:val="nil"/>
              <w:right w:val="nil"/>
            </w:tcBorders>
            <w:shd w:val="clear" w:color="000000" w:fill="FFFFFF"/>
            <w:noWrap/>
            <w:vAlign w:val="center"/>
          </w:tcPr>
          <w:p w:rsidR="00D31A1C" w:rsidRPr="00B631AF" w:rsidRDefault="00D31A1C" w:rsidP="00495B87">
            <w:pPr>
              <w:spacing w:after="0" w:line="240" w:lineRule="auto"/>
              <w:jc w:val="right"/>
              <w:rPr>
                <w:rFonts w:ascii="Times New Roman" w:hAnsi="Times New Roman"/>
                <w:b/>
                <w:sz w:val="18"/>
                <w:szCs w:val="18"/>
              </w:rPr>
            </w:pPr>
            <w:r w:rsidRPr="00B631AF">
              <w:rPr>
                <w:rFonts w:ascii="Times New Roman" w:hAnsi="Times New Roman"/>
                <w:b/>
                <w:sz w:val="18"/>
                <w:szCs w:val="18"/>
              </w:rPr>
              <w:t>95 201</w:t>
            </w:r>
          </w:p>
        </w:tc>
        <w:tc>
          <w:tcPr>
            <w:tcW w:w="463" w:type="pct"/>
            <w:tcBorders>
              <w:top w:val="single" w:sz="4" w:space="0" w:color="auto"/>
              <w:left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107 022</w:t>
            </w:r>
          </w:p>
        </w:tc>
        <w:tc>
          <w:tcPr>
            <w:tcW w:w="462" w:type="pct"/>
            <w:tcBorders>
              <w:top w:val="single" w:sz="4" w:space="0" w:color="auto"/>
              <w:left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122 928</w:t>
            </w:r>
          </w:p>
        </w:tc>
        <w:tc>
          <w:tcPr>
            <w:tcW w:w="462" w:type="pct"/>
            <w:tcBorders>
              <w:top w:val="single" w:sz="4" w:space="0" w:color="auto"/>
              <w:left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131 943</w:t>
            </w:r>
          </w:p>
        </w:tc>
        <w:tc>
          <w:tcPr>
            <w:tcW w:w="388" w:type="pct"/>
            <w:tcBorders>
              <w:top w:val="single" w:sz="4" w:space="0" w:color="auto"/>
              <w:left w:val="nil"/>
              <w:right w:val="nil"/>
            </w:tcBorders>
            <w:shd w:val="clear" w:color="000000" w:fill="FFFFFF"/>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142 197</w:t>
            </w:r>
          </w:p>
        </w:tc>
      </w:tr>
      <w:tr w:rsidR="00D31A1C" w:rsidRPr="00B631AF" w:rsidTr="003E340C">
        <w:trPr>
          <w:trHeight w:val="20"/>
        </w:trPr>
        <w:tc>
          <w:tcPr>
            <w:tcW w:w="1838" w:type="pct"/>
            <w:tcBorders>
              <w:top w:val="nil"/>
              <w:left w:val="nil"/>
              <w:bottom w:val="single" w:sz="4" w:space="0" w:color="auto"/>
              <w:right w:val="nil"/>
            </w:tcBorders>
            <w:shd w:val="clear" w:color="000000" w:fill="FFFFFF"/>
            <w:noWrap/>
            <w:vAlign w:val="center"/>
            <w:hideMark/>
          </w:tcPr>
          <w:p w:rsidR="00D31A1C" w:rsidRPr="009B35D3" w:rsidRDefault="00D31A1C" w:rsidP="004E3982">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514" w:type="pct"/>
            <w:tcBorders>
              <w:top w:val="nil"/>
              <w:left w:val="nil"/>
              <w:bottom w:val="single" w:sz="4" w:space="0" w:color="auto"/>
              <w:right w:val="nil"/>
            </w:tcBorders>
            <w:shd w:val="clear" w:color="000000" w:fill="FFFFFF"/>
            <w:vAlign w:val="center"/>
          </w:tcPr>
          <w:p w:rsidR="00D31A1C" w:rsidRPr="00B631AF" w:rsidRDefault="00D31A1C" w:rsidP="00495B87">
            <w:pPr>
              <w:spacing w:after="0" w:line="240" w:lineRule="auto"/>
              <w:jc w:val="right"/>
              <w:rPr>
                <w:rFonts w:ascii="Times New Roman" w:hAnsi="Times New Roman"/>
                <w:sz w:val="18"/>
                <w:szCs w:val="18"/>
              </w:rPr>
            </w:pPr>
            <w:r w:rsidRPr="00B631AF">
              <w:rPr>
                <w:rFonts w:ascii="Times New Roman" w:hAnsi="Times New Roman"/>
                <w:sz w:val="18"/>
                <w:szCs w:val="18"/>
              </w:rPr>
              <w:t>82 718</w:t>
            </w:r>
          </w:p>
        </w:tc>
        <w:tc>
          <w:tcPr>
            <w:tcW w:w="411" w:type="pct"/>
            <w:tcBorders>
              <w:top w:val="nil"/>
              <w:left w:val="nil"/>
              <w:bottom w:val="single" w:sz="4" w:space="0" w:color="auto"/>
              <w:right w:val="nil"/>
            </w:tcBorders>
            <w:shd w:val="clear" w:color="000000" w:fill="FFFFFF"/>
            <w:vAlign w:val="center"/>
          </w:tcPr>
          <w:p w:rsidR="00D31A1C" w:rsidRPr="00B631AF" w:rsidRDefault="00D31A1C" w:rsidP="00495B87">
            <w:pPr>
              <w:spacing w:after="0" w:line="240" w:lineRule="auto"/>
              <w:jc w:val="right"/>
              <w:rPr>
                <w:rFonts w:ascii="Times New Roman" w:hAnsi="Times New Roman"/>
                <w:sz w:val="18"/>
                <w:szCs w:val="18"/>
              </w:rPr>
            </w:pPr>
            <w:r w:rsidRPr="00B631AF">
              <w:rPr>
                <w:rFonts w:ascii="Times New Roman" w:hAnsi="Times New Roman"/>
                <w:sz w:val="18"/>
                <w:szCs w:val="18"/>
              </w:rPr>
              <w:t>96 199</w:t>
            </w:r>
          </w:p>
        </w:tc>
        <w:tc>
          <w:tcPr>
            <w:tcW w:w="462" w:type="pct"/>
            <w:tcBorders>
              <w:top w:val="nil"/>
              <w:left w:val="nil"/>
              <w:bottom w:val="single" w:sz="4" w:space="0" w:color="auto"/>
              <w:right w:val="nil"/>
            </w:tcBorders>
            <w:shd w:val="clear" w:color="000000" w:fill="FFFFFF"/>
            <w:noWrap/>
            <w:vAlign w:val="center"/>
          </w:tcPr>
          <w:p w:rsidR="00D31A1C" w:rsidRPr="00B631AF" w:rsidRDefault="00D31A1C" w:rsidP="00495B87">
            <w:pPr>
              <w:spacing w:after="0" w:line="240" w:lineRule="auto"/>
              <w:jc w:val="right"/>
              <w:rPr>
                <w:rFonts w:ascii="Times New Roman" w:hAnsi="Times New Roman"/>
                <w:sz w:val="18"/>
                <w:szCs w:val="18"/>
              </w:rPr>
            </w:pPr>
            <w:r w:rsidRPr="00B631AF">
              <w:rPr>
                <w:rFonts w:ascii="Times New Roman" w:hAnsi="Times New Roman"/>
                <w:sz w:val="18"/>
                <w:szCs w:val="18"/>
              </w:rPr>
              <w:t>95 201</w:t>
            </w:r>
          </w:p>
        </w:tc>
        <w:tc>
          <w:tcPr>
            <w:tcW w:w="463"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107 022</w:t>
            </w:r>
          </w:p>
        </w:tc>
        <w:tc>
          <w:tcPr>
            <w:tcW w:w="462"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122 928</w:t>
            </w:r>
          </w:p>
        </w:tc>
        <w:tc>
          <w:tcPr>
            <w:tcW w:w="462"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131 943</w:t>
            </w:r>
          </w:p>
        </w:tc>
        <w:tc>
          <w:tcPr>
            <w:tcW w:w="388" w:type="pct"/>
            <w:tcBorders>
              <w:top w:val="nil"/>
              <w:left w:val="nil"/>
              <w:bottom w:val="single" w:sz="4" w:space="0" w:color="auto"/>
              <w:right w:val="nil"/>
            </w:tcBorders>
            <w:shd w:val="clear" w:color="000000" w:fill="FFFFFF"/>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142 197</w:t>
            </w:r>
          </w:p>
        </w:tc>
      </w:tr>
      <w:tr w:rsidR="00E647D5" w:rsidRPr="00B631AF" w:rsidTr="003E340C">
        <w:trPr>
          <w:trHeight w:val="20"/>
        </w:trPr>
        <w:tc>
          <w:tcPr>
            <w:tcW w:w="1838" w:type="pct"/>
            <w:tcBorders>
              <w:top w:val="single" w:sz="4" w:space="0" w:color="auto"/>
              <w:left w:val="nil"/>
              <w:bottom w:val="nil"/>
              <w:right w:val="nil"/>
            </w:tcBorders>
            <w:shd w:val="clear" w:color="000000" w:fill="FFFFFF"/>
            <w:noWrap/>
            <w:vAlign w:val="center"/>
            <w:hideMark/>
          </w:tcPr>
          <w:p w:rsidR="00E647D5" w:rsidRPr="009B35D3" w:rsidRDefault="003E340C" w:rsidP="00B67AB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514" w:type="pct"/>
            <w:tcBorders>
              <w:top w:val="single" w:sz="4" w:space="0" w:color="auto"/>
              <w:left w:val="nil"/>
              <w:bottom w:val="nil"/>
              <w:right w:val="nil"/>
            </w:tcBorders>
            <w:shd w:val="clear" w:color="000000" w:fill="FFFFFF"/>
            <w:noWrap/>
            <w:vAlign w:val="center"/>
            <w:hideMark/>
          </w:tcPr>
          <w:p w:rsidR="00E647D5" w:rsidRPr="009B35D3" w:rsidRDefault="00E647D5" w:rsidP="00E647D5">
            <w:pPr>
              <w:spacing w:after="0" w:line="240" w:lineRule="auto"/>
              <w:jc w:val="center"/>
              <w:rPr>
                <w:rFonts w:ascii="Times New Roman" w:eastAsia="Times New Roman" w:hAnsi="Times New Roman"/>
                <w:sz w:val="18"/>
                <w:szCs w:val="18"/>
                <w:lang w:eastAsia="ru-RU"/>
              </w:rPr>
            </w:pPr>
          </w:p>
        </w:tc>
        <w:tc>
          <w:tcPr>
            <w:tcW w:w="411" w:type="pct"/>
            <w:tcBorders>
              <w:top w:val="single" w:sz="4" w:space="0" w:color="auto"/>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62" w:type="pct"/>
            <w:tcBorders>
              <w:top w:val="single" w:sz="4" w:space="0" w:color="auto"/>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63" w:type="pct"/>
            <w:tcBorders>
              <w:top w:val="single" w:sz="4" w:space="0" w:color="auto"/>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62" w:type="pct"/>
            <w:tcBorders>
              <w:top w:val="single" w:sz="4" w:space="0" w:color="auto"/>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62" w:type="pct"/>
            <w:tcBorders>
              <w:top w:val="single" w:sz="4" w:space="0" w:color="auto"/>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388" w:type="pct"/>
            <w:tcBorders>
              <w:top w:val="single" w:sz="4" w:space="0" w:color="auto"/>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r>
      <w:tr w:rsidR="00C43D7A" w:rsidRPr="00B631AF" w:rsidTr="007A7C8C">
        <w:trPr>
          <w:trHeight w:val="20"/>
        </w:trPr>
        <w:tc>
          <w:tcPr>
            <w:tcW w:w="2352" w:type="pct"/>
            <w:gridSpan w:val="2"/>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8" w:type="pct"/>
            <w:gridSpan w:val="6"/>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43D7A" w:rsidRPr="00B631AF" w:rsidTr="007A7C8C">
        <w:trPr>
          <w:trHeight w:val="20"/>
        </w:trPr>
        <w:tc>
          <w:tcPr>
            <w:tcW w:w="2352" w:type="pct"/>
            <w:gridSpan w:val="2"/>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8" w:type="pct"/>
            <w:gridSpan w:val="6"/>
            <w:tcBorders>
              <w:top w:val="nil"/>
              <w:left w:val="nil"/>
              <w:bottom w:val="nil"/>
              <w:right w:val="nil"/>
            </w:tcBorders>
            <w:shd w:val="clear" w:color="000000" w:fill="FFFFFF"/>
            <w:noWrap/>
            <w:vAlign w:val="center"/>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Прикладные научные исследования в области национальной экономики</w:t>
            </w:r>
          </w:p>
        </w:tc>
      </w:tr>
      <w:tr w:rsidR="00C43D7A" w:rsidRPr="00B631AF" w:rsidTr="000B0678">
        <w:trPr>
          <w:trHeight w:val="242"/>
        </w:trPr>
        <w:tc>
          <w:tcPr>
            <w:tcW w:w="2352" w:type="pct"/>
            <w:gridSpan w:val="2"/>
            <w:tcBorders>
              <w:top w:val="nil"/>
              <w:left w:val="nil"/>
              <w:bottom w:val="single" w:sz="4" w:space="0" w:color="000000"/>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8" w:type="pct"/>
            <w:gridSpan w:val="6"/>
            <w:tcBorders>
              <w:top w:val="nil"/>
              <w:left w:val="nil"/>
              <w:bottom w:val="single" w:sz="4" w:space="0" w:color="000000"/>
              <w:right w:val="nil"/>
            </w:tcBorders>
            <w:shd w:val="clear" w:color="000000" w:fill="FFFFFF"/>
            <w:vAlign w:val="center"/>
          </w:tcPr>
          <w:p w:rsidR="00C43D7A" w:rsidRPr="009B35D3" w:rsidRDefault="00C43D7A" w:rsidP="0097011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Развитие </w:t>
            </w:r>
            <w:r w:rsidR="0097011D">
              <w:rPr>
                <w:rFonts w:ascii="Times New Roman" w:eastAsia="Times New Roman" w:hAnsi="Times New Roman"/>
                <w:sz w:val="18"/>
                <w:szCs w:val="18"/>
                <w:lang w:eastAsia="ru-RU"/>
              </w:rPr>
              <w:t>науки и технологий</w:t>
            </w:r>
          </w:p>
        </w:tc>
      </w:tr>
      <w:tr w:rsidR="00C43D7A" w:rsidRPr="00B631AF" w:rsidTr="000B0678">
        <w:trPr>
          <w:trHeight w:val="242"/>
        </w:trPr>
        <w:tc>
          <w:tcPr>
            <w:tcW w:w="2352" w:type="pct"/>
            <w:gridSpan w:val="2"/>
            <w:tcBorders>
              <w:top w:val="nil"/>
              <w:left w:val="nil"/>
              <w:bottom w:val="nil"/>
              <w:right w:val="nil"/>
            </w:tcBorders>
            <w:shd w:val="clear" w:color="000000" w:fill="FFFFFF"/>
            <w:noWrap/>
            <w:vAlign w:val="center"/>
            <w:hideMark/>
          </w:tcPr>
          <w:p w:rsidR="00C43D7A" w:rsidRPr="009B35D3" w:rsidRDefault="003E340C" w:rsidP="00B67ABA">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8" w:type="pct"/>
            <w:gridSpan w:val="6"/>
            <w:tcBorders>
              <w:top w:val="nil"/>
              <w:left w:val="nil"/>
              <w:bottom w:val="nil"/>
              <w:right w:val="nil"/>
            </w:tcBorders>
            <w:shd w:val="clear" w:color="000000" w:fill="FFFFFF"/>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C43D7A" w:rsidRPr="00B631AF" w:rsidTr="000B0678">
        <w:trPr>
          <w:trHeight w:val="242"/>
        </w:trPr>
        <w:tc>
          <w:tcPr>
            <w:tcW w:w="2352" w:type="pct"/>
            <w:gridSpan w:val="2"/>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8" w:type="pct"/>
            <w:gridSpan w:val="6"/>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43D7A" w:rsidRPr="00B631AF" w:rsidTr="000B0678">
        <w:trPr>
          <w:trHeight w:val="242"/>
        </w:trPr>
        <w:tc>
          <w:tcPr>
            <w:tcW w:w="2352" w:type="pct"/>
            <w:gridSpan w:val="2"/>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8" w:type="pct"/>
            <w:gridSpan w:val="6"/>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C43D7A" w:rsidRPr="00B631AF" w:rsidTr="000B0678">
        <w:trPr>
          <w:trHeight w:val="242"/>
        </w:trPr>
        <w:tc>
          <w:tcPr>
            <w:tcW w:w="2352" w:type="pct"/>
            <w:gridSpan w:val="2"/>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8" w:type="pct"/>
            <w:gridSpan w:val="6"/>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 16</w:t>
            </w:r>
          </w:p>
        </w:tc>
      </w:tr>
      <w:tr w:rsidR="00C43D7A" w:rsidRPr="00B631AF" w:rsidTr="000B0678">
        <w:trPr>
          <w:trHeight w:val="242"/>
        </w:trPr>
        <w:tc>
          <w:tcPr>
            <w:tcW w:w="2352" w:type="pct"/>
            <w:gridSpan w:val="2"/>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8" w:type="pct"/>
            <w:gridSpan w:val="6"/>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C43D7A" w:rsidRPr="00B631AF" w:rsidTr="000B0678">
        <w:trPr>
          <w:trHeight w:val="242"/>
        </w:trPr>
        <w:tc>
          <w:tcPr>
            <w:tcW w:w="2352" w:type="pct"/>
            <w:gridSpan w:val="2"/>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8" w:type="pct"/>
            <w:gridSpan w:val="6"/>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Default="00690863" w:rsidP="000B0678">
      <w:pPr>
        <w:autoSpaceDE w:val="0"/>
        <w:autoSpaceDN w:val="0"/>
        <w:adjustRightInd w:val="0"/>
        <w:spacing w:after="0" w:line="283" w:lineRule="auto"/>
        <w:jc w:val="both"/>
        <w:rPr>
          <w:rFonts w:ascii="Times New Roman" w:hAnsi="Times New Roman"/>
          <w:sz w:val="24"/>
          <w:szCs w:val="24"/>
        </w:rPr>
      </w:pPr>
      <w:proofErr w:type="gramStart"/>
      <w:r>
        <w:rPr>
          <w:rFonts w:ascii="Times New Roman" w:hAnsi="Times New Roman"/>
          <w:sz w:val="24"/>
          <w:szCs w:val="24"/>
          <w:lang w:eastAsia="ru-RU"/>
        </w:rPr>
        <w:t>Не подлеж</w:t>
      </w:r>
      <w:r w:rsidR="007743D0">
        <w:rPr>
          <w:rFonts w:ascii="Times New Roman" w:hAnsi="Times New Roman"/>
          <w:sz w:val="24"/>
          <w:szCs w:val="24"/>
          <w:lang w:eastAsia="ru-RU"/>
        </w:rPr>
        <w:t>и</w:t>
      </w:r>
      <w:r>
        <w:rPr>
          <w:rFonts w:ascii="Times New Roman" w:hAnsi="Times New Roman"/>
          <w:sz w:val="24"/>
          <w:szCs w:val="24"/>
          <w:lang w:eastAsia="ru-RU"/>
        </w:rPr>
        <w:t xml:space="preserve">т налогообложению (освобождается от налогообложения) на территории Российской Федерации </w:t>
      </w:r>
      <w:r w:rsidR="006A4A68">
        <w:rPr>
          <w:rFonts w:ascii="Times New Roman" w:hAnsi="Times New Roman"/>
          <w:sz w:val="24"/>
          <w:szCs w:val="24"/>
        </w:rPr>
        <w:t>в</w:t>
      </w:r>
      <w:r w:rsidR="008652FE" w:rsidRPr="009B35D3">
        <w:rPr>
          <w:rFonts w:ascii="Times New Roman" w:hAnsi="Times New Roman"/>
          <w:sz w:val="24"/>
          <w:szCs w:val="24"/>
        </w:rPr>
        <w:t>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w:t>
      </w:r>
      <w:r w:rsidR="000F2CD5">
        <w:rPr>
          <w:rFonts w:ascii="Times New Roman" w:hAnsi="Times New Roman"/>
          <w:sz w:val="24"/>
          <w:szCs w:val="24"/>
        </w:rPr>
        <w:t>.</w:t>
      </w:r>
      <w:r w:rsidR="008652FE" w:rsidRPr="009B35D3">
        <w:rPr>
          <w:rFonts w:ascii="Times New Roman" w:hAnsi="Times New Roman"/>
          <w:sz w:val="24"/>
          <w:szCs w:val="24"/>
        </w:rPr>
        <w:t xml:space="preserve"> </w:t>
      </w:r>
      <w:r w:rsidR="00E647D5">
        <w:rPr>
          <w:rFonts w:ascii="Times New Roman" w:hAnsi="Times New Roman"/>
          <w:sz w:val="24"/>
          <w:szCs w:val="24"/>
        </w:rPr>
        <w:t>№</w:t>
      </w:r>
      <w:r w:rsidR="002619A0">
        <w:rPr>
          <w:rFonts w:ascii="Times New Roman" w:hAnsi="Times New Roman"/>
          <w:sz w:val="24"/>
          <w:szCs w:val="24"/>
        </w:rPr>
        <w:t> </w:t>
      </w:r>
      <w:r w:rsidR="008652FE" w:rsidRPr="009B35D3">
        <w:rPr>
          <w:rFonts w:ascii="Times New Roman" w:hAnsi="Times New Roman"/>
          <w:sz w:val="24"/>
          <w:szCs w:val="24"/>
        </w:rPr>
        <w:t xml:space="preserve">127-ФЗ </w:t>
      </w:r>
      <w:r w:rsidR="003A6A69" w:rsidRPr="009B35D3">
        <w:rPr>
          <w:rFonts w:ascii="Times New Roman" w:hAnsi="Times New Roman"/>
          <w:sz w:val="24"/>
          <w:szCs w:val="24"/>
        </w:rPr>
        <w:t>«</w:t>
      </w:r>
      <w:r w:rsidR="008652FE" w:rsidRPr="009B35D3">
        <w:rPr>
          <w:rFonts w:ascii="Times New Roman" w:hAnsi="Times New Roman"/>
          <w:sz w:val="24"/>
          <w:szCs w:val="24"/>
        </w:rPr>
        <w:t>О науке и государственной научно-технической политике</w:t>
      </w:r>
      <w:proofErr w:type="gramEnd"/>
      <w:r w:rsidR="003A6A69" w:rsidRPr="009B35D3">
        <w:rPr>
          <w:rFonts w:ascii="Times New Roman" w:hAnsi="Times New Roman"/>
          <w:sz w:val="24"/>
          <w:szCs w:val="24"/>
        </w:rPr>
        <w:t>»</w:t>
      </w:r>
      <w:r w:rsidR="000F2CD5">
        <w:rPr>
          <w:rFonts w:ascii="Times New Roman" w:hAnsi="Times New Roman"/>
          <w:sz w:val="24"/>
          <w:szCs w:val="24"/>
        </w:rPr>
        <w:t>;</w:t>
      </w:r>
      <w:r w:rsidR="008652FE" w:rsidRPr="009B35D3">
        <w:rPr>
          <w:rFonts w:ascii="Times New Roman" w:hAnsi="Times New Roman"/>
          <w:sz w:val="24"/>
          <w:szCs w:val="24"/>
        </w:rPr>
        <w:t xml:space="preserve"> выполнение научно-исследовательских и опытно-конструкторских работ организациями</w:t>
      </w:r>
      <w:r w:rsidR="000F2CD5">
        <w:rPr>
          <w:rFonts w:ascii="Times New Roman" w:hAnsi="Times New Roman"/>
          <w:sz w:val="24"/>
          <w:szCs w:val="24"/>
        </w:rPr>
        <w:t xml:space="preserve">, </w:t>
      </w:r>
      <w:r w:rsidR="000F2CD5">
        <w:rPr>
          <w:rFonts w:ascii="Times New Roman" w:hAnsi="Times New Roman"/>
          <w:sz w:val="24"/>
          <w:szCs w:val="24"/>
          <w:lang w:eastAsia="ru-RU"/>
        </w:rPr>
        <w:t>осуществляющими образовательную деятельность, и научными организациями</w:t>
      </w:r>
      <w:r w:rsidR="008652FE" w:rsidRPr="009B35D3">
        <w:rPr>
          <w:rFonts w:ascii="Times New Roman" w:hAnsi="Times New Roman"/>
          <w:sz w:val="24"/>
          <w:szCs w:val="24"/>
        </w:rPr>
        <w:t xml:space="preserve"> на основе хозяйственных договоров</w:t>
      </w:r>
      <w:r w:rsidR="006A4A68">
        <w:rPr>
          <w:rFonts w:ascii="Times New Roman" w:hAnsi="Times New Roman"/>
          <w:sz w:val="24"/>
          <w:szCs w:val="24"/>
        </w:rPr>
        <w:t>.</w:t>
      </w:r>
    </w:p>
    <w:p w:rsidR="000B0678" w:rsidRPr="009B35D3" w:rsidRDefault="000B0678" w:rsidP="000B0678">
      <w:pPr>
        <w:autoSpaceDE w:val="0"/>
        <w:autoSpaceDN w:val="0"/>
        <w:adjustRightInd w:val="0"/>
        <w:spacing w:after="0" w:line="283" w:lineRule="auto"/>
        <w:jc w:val="both"/>
        <w:rPr>
          <w:rFonts w:ascii="Times New Roman" w:hAnsi="Times New Roman"/>
          <w:sz w:val="24"/>
          <w:szCs w:val="24"/>
          <w:lang w:eastAsia="ru-RU"/>
        </w:rPr>
      </w:pPr>
    </w:p>
    <w:p w:rsidR="007F64DD" w:rsidRPr="004622DD" w:rsidRDefault="007F64DD" w:rsidP="000B0678">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lastRenderedPageBreak/>
        <w:t>7.</w:t>
      </w:r>
      <w:r>
        <w:rPr>
          <w:rFonts w:ascii="Times New Roman" w:hAnsi="Times New Roman"/>
          <w:i/>
          <w:sz w:val="24"/>
          <w:szCs w:val="24"/>
        </w:rPr>
        <w:tab/>
      </w:r>
      <w:r w:rsidRPr="004622DD">
        <w:rPr>
          <w:rFonts w:ascii="Times New Roman" w:hAnsi="Times New Roman"/>
          <w:i/>
          <w:sz w:val="24"/>
          <w:szCs w:val="24"/>
        </w:rPr>
        <w:t>Освобождение от уплаты НДС при создании/усовершенствовании нов</w:t>
      </w:r>
      <w:r>
        <w:rPr>
          <w:rFonts w:ascii="Times New Roman" w:hAnsi="Times New Roman"/>
          <w:i/>
          <w:sz w:val="24"/>
          <w:szCs w:val="24"/>
        </w:rPr>
        <w:t>ых продукции</w:t>
      </w:r>
      <w:r w:rsidRPr="004622DD">
        <w:rPr>
          <w:rFonts w:ascii="Times New Roman" w:hAnsi="Times New Roman"/>
          <w:i/>
          <w:sz w:val="24"/>
          <w:szCs w:val="24"/>
        </w:rPr>
        <w:t xml:space="preserve"> и технологий</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860"/>
        <w:gridCol w:w="967"/>
        <w:gridCol w:w="839"/>
        <w:gridCol w:w="841"/>
        <w:gridCol w:w="839"/>
        <w:gridCol w:w="841"/>
        <w:gridCol w:w="837"/>
      </w:tblGrid>
      <w:tr w:rsidR="007F64DD" w:rsidRPr="00B631AF" w:rsidTr="00D6254F">
        <w:trPr>
          <w:trHeight w:val="227"/>
        </w:trPr>
        <w:tc>
          <w:tcPr>
            <w:tcW w:w="1912" w:type="pct"/>
            <w:tcBorders>
              <w:top w:val="nil"/>
              <w:left w:val="nil"/>
              <w:bottom w:val="nil"/>
              <w:right w:val="nil"/>
            </w:tcBorders>
            <w:shd w:val="clear" w:color="000000" w:fill="FFFFFF"/>
            <w:noWrap/>
            <w:vAlign w:val="center"/>
            <w:hideMark/>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vAlign w:val="center"/>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6" w:type="pct"/>
            <w:tcBorders>
              <w:top w:val="nil"/>
              <w:left w:val="nil"/>
              <w:bottom w:val="nil"/>
              <w:right w:val="nil"/>
            </w:tcBorders>
            <w:shd w:val="clear" w:color="000000" w:fill="FFFFFF"/>
            <w:vAlign w:val="center"/>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0" w:type="pct"/>
            <w:tcBorders>
              <w:top w:val="nil"/>
              <w:left w:val="nil"/>
              <w:bottom w:val="nil"/>
              <w:right w:val="nil"/>
            </w:tcBorders>
            <w:shd w:val="clear" w:color="000000" w:fill="FFFFFF"/>
            <w:noWrap/>
            <w:vAlign w:val="center"/>
            <w:hideMark/>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hideMark/>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0" w:type="pct"/>
            <w:tcBorders>
              <w:top w:val="nil"/>
              <w:left w:val="nil"/>
              <w:bottom w:val="nil"/>
              <w:right w:val="nil"/>
            </w:tcBorders>
            <w:shd w:val="clear" w:color="000000" w:fill="FFFFFF"/>
            <w:noWrap/>
            <w:vAlign w:val="center"/>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29" w:type="pct"/>
            <w:tcBorders>
              <w:top w:val="nil"/>
              <w:left w:val="nil"/>
              <w:bottom w:val="nil"/>
              <w:right w:val="nil"/>
            </w:tcBorders>
            <w:shd w:val="clear" w:color="000000" w:fill="FFFFFF"/>
            <w:vAlign w:val="center"/>
          </w:tcPr>
          <w:p w:rsidR="007F64DD" w:rsidRPr="009B35D3" w:rsidRDefault="007F64DD"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F64DD" w:rsidRPr="00B631AF" w:rsidTr="00D6254F">
        <w:trPr>
          <w:trHeight w:val="227"/>
        </w:trPr>
        <w:tc>
          <w:tcPr>
            <w:tcW w:w="1912" w:type="pct"/>
            <w:tcBorders>
              <w:top w:val="single" w:sz="4" w:space="0" w:color="auto"/>
              <w:left w:val="nil"/>
              <w:right w:val="nil"/>
            </w:tcBorders>
            <w:shd w:val="clear" w:color="000000" w:fill="FFFFFF"/>
            <w:noWrap/>
            <w:vAlign w:val="center"/>
            <w:hideMark/>
          </w:tcPr>
          <w:p w:rsidR="007F64DD" w:rsidRPr="009B35D3" w:rsidRDefault="007F64DD" w:rsidP="000B0678">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7F64DD" w:rsidRPr="00B631AF" w:rsidRDefault="007F64DD"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7 260</w:t>
            </w:r>
          </w:p>
        </w:tc>
        <w:tc>
          <w:tcPr>
            <w:tcW w:w="496" w:type="pct"/>
            <w:tcBorders>
              <w:top w:val="single" w:sz="4" w:space="0" w:color="auto"/>
              <w:left w:val="nil"/>
              <w:right w:val="nil"/>
            </w:tcBorders>
            <w:shd w:val="clear" w:color="000000" w:fill="FFFFFF"/>
            <w:vAlign w:val="center"/>
          </w:tcPr>
          <w:p w:rsidR="007F64DD" w:rsidRPr="00B631AF" w:rsidRDefault="007F64DD"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7 068</w:t>
            </w:r>
          </w:p>
        </w:tc>
        <w:tc>
          <w:tcPr>
            <w:tcW w:w="430" w:type="pct"/>
            <w:tcBorders>
              <w:top w:val="single" w:sz="4" w:space="0" w:color="auto"/>
              <w:left w:val="nil"/>
              <w:right w:val="nil"/>
            </w:tcBorders>
            <w:shd w:val="clear" w:color="000000" w:fill="FFFFFF"/>
            <w:noWrap/>
            <w:vAlign w:val="center"/>
          </w:tcPr>
          <w:p w:rsidR="007F64DD" w:rsidRPr="00B631AF" w:rsidRDefault="007F64DD"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5 957</w:t>
            </w:r>
          </w:p>
        </w:tc>
        <w:tc>
          <w:tcPr>
            <w:tcW w:w="431" w:type="pct"/>
            <w:tcBorders>
              <w:top w:val="single" w:sz="4" w:space="0" w:color="auto"/>
              <w:left w:val="nil"/>
              <w:right w:val="nil"/>
            </w:tcBorders>
            <w:shd w:val="clear" w:color="000000" w:fill="FFFFFF"/>
            <w:noWrap/>
            <w:vAlign w:val="center"/>
          </w:tcPr>
          <w:p w:rsidR="007F64DD" w:rsidRPr="00341103" w:rsidRDefault="007F64DD"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6 697</w:t>
            </w:r>
          </w:p>
        </w:tc>
        <w:tc>
          <w:tcPr>
            <w:tcW w:w="430" w:type="pct"/>
            <w:tcBorders>
              <w:top w:val="single" w:sz="4" w:space="0" w:color="auto"/>
              <w:left w:val="nil"/>
              <w:right w:val="nil"/>
            </w:tcBorders>
            <w:shd w:val="clear" w:color="000000" w:fill="FFFFFF"/>
            <w:noWrap/>
            <w:vAlign w:val="center"/>
          </w:tcPr>
          <w:p w:rsidR="007F64DD" w:rsidRPr="00341103" w:rsidRDefault="007F64DD"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7 692</w:t>
            </w:r>
          </w:p>
        </w:tc>
        <w:tc>
          <w:tcPr>
            <w:tcW w:w="431" w:type="pct"/>
            <w:tcBorders>
              <w:top w:val="single" w:sz="4" w:space="0" w:color="auto"/>
              <w:left w:val="nil"/>
              <w:right w:val="nil"/>
            </w:tcBorders>
            <w:shd w:val="clear" w:color="000000" w:fill="FFFFFF"/>
            <w:noWrap/>
            <w:vAlign w:val="center"/>
          </w:tcPr>
          <w:p w:rsidR="007F64DD" w:rsidRPr="00341103" w:rsidRDefault="007F64DD"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8 256</w:t>
            </w:r>
          </w:p>
        </w:tc>
        <w:tc>
          <w:tcPr>
            <w:tcW w:w="429" w:type="pct"/>
            <w:tcBorders>
              <w:top w:val="single" w:sz="4" w:space="0" w:color="auto"/>
              <w:left w:val="nil"/>
              <w:right w:val="nil"/>
            </w:tcBorders>
            <w:shd w:val="clear" w:color="000000" w:fill="FFFFFF"/>
            <w:vAlign w:val="center"/>
          </w:tcPr>
          <w:p w:rsidR="007F64DD" w:rsidRPr="00341103" w:rsidRDefault="007F64DD"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8 898</w:t>
            </w:r>
          </w:p>
        </w:tc>
      </w:tr>
      <w:tr w:rsidR="007F64DD" w:rsidRPr="00B631AF" w:rsidTr="00D6254F">
        <w:trPr>
          <w:trHeight w:val="227"/>
        </w:trPr>
        <w:tc>
          <w:tcPr>
            <w:tcW w:w="1912" w:type="pct"/>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7 260</w:t>
            </w:r>
          </w:p>
        </w:tc>
        <w:tc>
          <w:tcPr>
            <w:tcW w:w="496"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7 068</w:t>
            </w:r>
          </w:p>
        </w:tc>
        <w:tc>
          <w:tcPr>
            <w:tcW w:w="430"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5 957</w:t>
            </w:r>
          </w:p>
        </w:tc>
        <w:tc>
          <w:tcPr>
            <w:tcW w:w="43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6 697</w:t>
            </w:r>
          </w:p>
        </w:tc>
        <w:tc>
          <w:tcPr>
            <w:tcW w:w="430"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7 692</w:t>
            </w:r>
          </w:p>
        </w:tc>
        <w:tc>
          <w:tcPr>
            <w:tcW w:w="43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8 256</w:t>
            </w:r>
          </w:p>
        </w:tc>
        <w:tc>
          <w:tcPr>
            <w:tcW w:w="429" w:type="pct"/>
            <w:tcBorders>
              <w:top w:val="nil"/>
              <w:left w:val="nil"/>
              <w:bottom w:val="single" w:sz="4" w:space="0" w:color="auto"/>
              <w:right w:val="nil"/>
            </w:tcBorders>
            <w:shd w:val="clear" w:color="000000" w:fill="FFFFFF"/>
            <w:vAlign w:val="center"/>
          </w:tcPr>
          <w:p w:rsidR="007F64DD" w:rsidRDefault="007F64DD" w:rsidP="00D6254F">
            <w:pPr>
              <w:spacing w:after="0" w:line="240" w:lineRule="auto"/>
              <w:jc w:val="right"/>
              <w:rPr>
                <w:color w:val="000000"/>
                <w:sz w:val="18"/>
                <w:szCs w:val="18"/>
              </w:rPr>
            </w:pPr>
            <w:r w:rsidRPr="00341103">
              <w:rPr>
                <w:rFonts w:ascii="Times New Roman" w:hAnsi="Times New Roman"/>
                <w:sz w:val="18"/>
                <w:szCs w:val="18"/>
              </w:rPr>
              <w:t>8 898</w:t>
            </w:r>
          </w:p>
        </w:tc>
      </w:tr>
      <w:tr w:rsidR="007F64DD" w:rsidRPr="00B631AF" w:rsidTr="00D6254F">
        <w:tc>
          <w:tcPr>
            <w:tcW w:w="1912" w:type="pct"/>
            <w:tcBorders>
              <w:top w:val="single" w:sz="4" w:space="0" w:color="auto"/>
              <w:left w:val="nil"/>
              <w:bottom w:val="single" w:sz="4" w:space="0" w:color="auto"/>
              <w:right w:val="nil"/>
            </w:tcBorders>
            <w:shd w:val="clear" w:color="000000" w:fill="FFFFFF"/>
            <w:noWrap/>
            <w:vAlign w:val="center"/>
          </w:tcPr>
          <w:p w:rsidR="007F64DD" w:rsidRPr="009B35D3" w:rsidRDefault="007F64DD" w:rsidP="00D6254F">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7F64DD" w:rsidRPr="00B631AF" w:rsidRDefault="007F64DD" w:rsidP="00D6254F">
            <w:pPr>
              <w:spacing w:after="0"/>
              <w:jc w:val="center"/>
              <w:rPr>
                <w:rFonts w:ascii="Times New Roman" w:hAnsi="Times New Roman"/>
                <w:sz w:val="18"/>
                <w:szCs w:val="18"/>
              </w:rPr>
            </w:pPr>
          </w:p>
        </w:tc>
        <w:tc>
          <w:tcPr>
            <w:tcW w:w="496" w:type="pct"/>
            <w:tcBorders>
              <w:top w:val="single" w:sz="4" w:space="0" w:color="auto"/>
              <w:left w:val="nil"/>
              <w:bottom w:val="single" w:sz="4" w:space="0" w:color="auto"/>
              <w:right w:val="nil"/>
            </w:tcBorders>
            <w:shd w:val="clear" w:color="000000" w:fill="FFFFFF"/>
            <w:vAlign w:val="center"/>
          </w:tcPr>
          <w:p w:rsidR="007F64DD" w:rsidRPr="00B631AF" w:rsidRDefault="007F64DD" w:rsidP="00D6254F">
            <w:pPr>
              <w:spacing w:after="0"/>
              <w:jc w:val="center"/>
              <w:rPr>
                <w:rFonts w:ascii="Times New Roman" w:hAnsi="Times New Roman"/>
                <w:sz w:val="18"/>
                <w:szCs w:val="18"/>
              </w:rPr>
            </w:pPr>
          </w:p>
        </w:tc>
        <w:tc>
          <w:tcPr>
            <w:tcW w:w="430" w:type="pct"/>
            <w:tcBorders>
              <w:top w:val="single" w:sz="4" w:space="0" w:color="auto"/>
              <w:left w:val="nil"/>
              <w:bottom w:val="single" w:sz="4" w:space="0" w:color="auto"/>
              <w:right w:val="nil"/>
            </w:tcBorders>
            <w:shd w:val="clear" w:color="000000" w:fill="FFFFFF"/>
            <w:noWrap/>
            <w:vAlign w:val="center"/>
          </w:tcPr>
          <w:p w:rsidR="007F64DD" w:rsidRPr="00B631AF" w:rsidRDefault="007F64DD" w:rsidP="00D6254F">
            <w:pPr>
              <w:spacing w:after="0"/>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7F64DD" w:rsidRPr="00B631AF" w:rsidRDefault="007F64DD" w:rsidP="00D6254F">
            <w:pPr>
              <w:spacing w:after="0"/>
              <w:jc w:val="center"/>
              <w:rPr>
                <w:rFonts w:ascii="Times New Roman" w:hAnsi="Times New Roman"/>
                <w:sz w:val="18"/>
                <w:szCs w:val="18"/>
              </w:rPr>
            </w:pPr>
          </w:p>
        </w:tc>
        <w:tc>
          <w:tcPr>
            <w:tcW w:w="430" w:type="pct"/>
            <w:tcBorders>
              <w:top w:val="single" w:sz="4" w:space="0" w:color="auto"/>
              <w:left w:val="nil"/>
              <w:bottom w:val="single" w:sz="4" w:space="0" w:color="auto"/>
              <w:right w:val="nil"/>
            </w:tcBorders>
            <w:shd w:val="clear" w:color="000000" w:fill="FFFFFF"/>
            <w:noWrap/>
            <w:vAlign w:val="center"/>
          </w:tcPr>
          <w:p w:rsidR="007F64DD" w:rsidRPr="00B631AF" w:rsidRDefault="007F64DD" w:rsidP="00D6254F">
            <w:pPr>
              <w:spacing w:after="0"/>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7F64DD" w:rsidRPr="00B631AF" w:rsidRDefault="007F64DD" w:rsidP="00D6254F">
            <w:pPr>
              <w:spacing w:after="0"/>
              <w:jc w:val="center"/>
              <w:rPr>
                <w:rFonts w:ascii="Times New Roman" w:hAnsi="Times New Roman"/>
                <w:sz w:val="18"/>
                <w:szCs w:val="18"/>
              </w:rPr>
            </w:pPr>
          </w:p>
        </w:tc>
        <w:tc>
          <w:tcPr>
            <w:tcW w:w="429" w:type="pct"/>
            <w:tcBorders>
              <w:top w:val="single" w:sz="4" w:space="0" w:color="auto"/>
              <w:left w:val="nil"/>
              <w:bottom w:val="single" w:sz="4" w:space="0" w:color="auto"/>
              <w:right w:val="nil"/>
            </w:tcBorders>
            <w:shd w:val="clear" w:color="000000" w:fill="FFFFFF"/>
            <w:vAlign w:val="center"/>
          </w:tcPr>
          <w:p w:rsidR="007F64DD" w:rsidRPr="00B631AF" w:rsidRDefault="007F64DD" w:rsidP="00D6254F">
            <w:pPr>
              <w:spacing w:after="0"/>
              <w:jc w:val="center"/>
              <w:rPr>
                <w:rFonts w:ascii="Times New Roman" w:hAnsi="Times New Roman"/>
                <w:sz w:val="18"/>
                <w:szCs w:val="18"/>
              </w:rPr>
            </w:pPr>
          </w:p>
        </w:tc>
      </w:tr>
      <w:tr w:rsidR="007F64DD" w:rsidRPr="00B631AF" w:rsidTr="00D6254F">
        <w:trPr>
          <w:trHeight w:val="20"/>
        </w:trPr>
        <w:tc>
          <w:tcPr>
            <w:tcW w:w="2353"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7F64DD" w:rsidRPr="00B631AF" w:rsidTr="00D6254F">
        <w:trPr>
          <w:trHeight w:val="20"/>
        </w:trPr>
        <w:tc>
          <w:tcPr>
            <w:tcW w:w="2353"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Прикладные научные исследования в области национальной экономики</w:t>
            </w:r>
          </w:p>
        </w:tc>
      </w:tr>
      <w:tr w:rsidR="007F64DD" w:rsidRPr="00B631AF" w:rsidTr="00D6254F">
        <w:trPr>
          <w:trHeight w:val="207"/>
        </w:trPr>
        <w:tc>
          <w:tcPr>
            <w:tcW w:w="2353" w:type="pct"/>
            <w:gridSpan w:val="2"/>
            <w:tcBorders>
              <w:top w:val="nil"/>
              <w:left w:val="nil"/>
              <w:bottom w:val="single" w:sz="4" w:space="0" w:color="000000"/>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gridSpan w:val="6"/>
            <w:tcBorders>
              <w:top w:val="nil"/>
              <w:left w:val="nil"/>
              <w:bottom w:val="single" w:sz="4" w:space="0" w:color="000000"/>
              <w:right w:val="nil"/>
            </w:tcBorders>
            <w:shd w:val="clear" w:color="000000" w:fill="FFFFFF"/>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науки и технологий</w:t>
            </w:r>
          </w:p>
        </w:tc>
      </w:tr>
      <w:tr w:rsidR="007F64DD" w:rsidRPr="00B631AF" w:rsidTr="00D6254F">
        <w:trPr>
          <w:trHeight w:val="20"/>
        </w:trPr>
        <w:tc>
          <w:tcPr>
            <w:tcW w:w="2353"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7" w:type="pct"/>
            <w:gridSpan w:val="6"/>
            <w:tcBorders>
              <w:top w:val="nil"/>
              <w:left w:val="nil"/>
              <w:bottom w:val="nil"/>
              <w:right w:val="nil"/>
            </w:tcBorders>
            <w:shd w:val="clear" w:color="000000" w:fill="FFFFFF"/>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7F64DD" w:rsidRPr="00B631AF" w:rsidTr="00D6254F">
        <w:trPr>
          <w:trHeight w:val="20"/>
        </w:trPr>
        <w:tc>
          <w:tcPr>
            <w:tcW w:w="2353"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7F64DD" w:rsidRPr="00B631AF" w:rsidTr="00D6254F">
        <w:trPr>
          <w:trHeight w:val="20"/>
        </w:trPr>
        <w:tc>
          <w:tcPr>
            <w:tcW w:w="2353"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7F64DD" w:rsidRPr="00B631AF" w:rsidTr="00D6254F">
        <w:trPr>
          <w:trHeight w:val="20"/>
        </w:trPr>
        <w:tc>
          <w:tcPr>
            <w:tcW w:w="2353"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16.1</w:t>
            </w:r>
          </w:p>
        </w:tc>
      </w:tr>
      <w:tr w:rsidR="007F64DD" w:rsidRPr="00B631AF" w:rsidTr="00D6254F">
        <w:trPr>
          <w:trHeight w:val="20"/>
        </w:trPr>
        <w:tc>
          <w:tcPr>
            <w:tcW w:w="2353"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2008 г.</w:t>
            </w:r>
          </w:p>
        </w:tc>
      </w:tr>
      <w:tr w:rsidR="007F64DD" w:rsidRPr="00B631AF" w:rsidTr="00D6254F">
        <w:trPr>
          <w:trHeight w:val="20"/>
        </w:trPr>
        <w:tc>
          <w:tcPr>
            <w:tcW w:w="2353" w:type="pct"/>
            <w:gridSpan w:val="2"/>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7F64DD" w:rsidRDefault="007F64DD" w:rsidP="007F64DD">
      <w:pPr>
        <w:spacing w:after="0"/>
        <w:jc w:val="both"/>
        <w:rPr>
          <w:rFonts w:ascii="Times New Roman" w:hAnsi="Times New Roman"/>
          <w:sz w:val="24"/>
          <w:szCs w:val="24"/>
        </w:rPr>
      </w:pPr>
      <w:r>
        <w:rPr>
          <w:rFonts w:ascii="Times New Roman" w:hAnsi="Times New Roman"/>
          <w:sz w:val="24"/>
          <w:szCs w:val="24"/>
        </w:rPr>
        <w:t>Н</w:t>
      </w:r>
      <w:r w:rsidRPr="009B35D3">
        <w:rPr>
          <w:rFonts w:ascii="Times New Roman" w:hAnsi="Times New Roman"/>
          <w:sz w:val="24"/>
          <w:szCs w:val="24"/>
        </w:rPr>
        <w:t>е подлежит налогообложению (освобождается от налогообложения)</w:t>
      </w:r>
      <w:r w:rsidRPr="007743D0">
        <w:rPr>
          <w:rFonts w:ascii="Times New Roman" w:hAnsi="Times New Roman"/>
          <w:sz w:val="24"/>
          <w:szCs w:val="24"/>
          <w:lang w:eastAsia="ru-RU"/>
        </w:rPr>
        <w:t xml:space="preserve"> </w:t>
      </w:r>
      <w:r>
        <w:rPr>
          <w:rFonts w:ascii="Times New Roman" w:hAnsi="Times New Roman"/>
          <w:sz w:val="24"/>
          <w:szCs w:val="24"/>
          <w:lang w:eastAsia="ru-RU"/>
        </w:rPr>
        <w:t>на территории Российской Федерации</w:t>
      </w:r>
      <w:r>
        <w:rPr>
          <w:rFonts w:ascii="Times New Roman" w:hAnsi="Times New Roman"/>
          <w:sz w:val="24"/>
          <w:szCs w:val="24"/>
        </w:rPr>
        <w:t xml:space="preserve"> в</w:t>
      </w:r>
      <w:r w:rsidRPr="009B35D3">
        <w:rPr>
          <w:rFonts w:ascii="Times New Roman" w:hAnsi="Times New Roman"/>
          <w:sz w:val="24"/>
          <w:szCs w:val="24"/>
        </w:rPr>
        <w:t>ыполнение организациями научно-исследовательских, опытно-конструкторских и технологических работ, относящихся к созданию новой продукции и технологий или к усовершенствованию производимой продукции и технологий.</w:t>
      </w:r>
    </w:p>
    <w:p w:rsidR="007F64DD" w:rsidRPr="009B35D3" w:rsidRDefault="007F64DD" w:rsidP="00F36851">
      <w:pPr>
        <w:keepNext/>
        <w:widowControl w:val="0"/>
        <w:spacing w:after="0"/>
        <w:jc w:val="both"/>
        <w:rPr>
          <w:rFonts w:ascii="Times New Roman" w:hAnsi="Times New Roman"/>
          <w:sz w:val="24"/>
          <w:szCs w:val="24"/>
        </w:rPr>
      </w:pPr>
    </w:p>
    <w:p w:rsidR="008652FE" w:rsidRPr="009B35D3" w:rsidRDefault="00DC4C6D" w:rsidP="00CD69BC">
      <w:pPr>
        <w:pStyle w:val="a9"/>
        <w:keepNext/>
        <w:tabs>
          <w:tab w:val="left" w:pos="709"/>
        </w:tabs>
        <w:spacing w:after="60" w:line="240" w:lineRule="auto"/>
        <w:ind w:left="709" w:hanging="709"/>
        <w:jc w:val="both"/>
        <w:rPr>
          <w:rFonts w:ascii="Times New Roman" w:hAnsi="Times New Roman"/>
          <w:i/>
          <w:sz w:val="24"/>
          <w:szCs w:val="24"/>
        </w:rPr>
      </w:pPr>
      <w:r>
        <w:rPr>
          <w:rFonts w:ascii="Times New Roman" w:hAnsi="Times New Roman"/>
          <w:i/>
          <w:sz w:val="24"/>
          <w:szCs w:val="24"/>
        </w:rPr>
        <w:t>8</w:t>
      </w:r>
      <w:r w:rsidR="00CD69BC">
        <w:rPr>
          <w:rFonts w:ascii="Times New Roman" w:hAnsi="Times New Roman"/>
          <w:i/>
          <w:sz w:val="24"/>
          <w:szCs w:val="24"/>
        </w:rPr>
        <w:t>.</w:t>
      </w:r>
      <w:r w:rsidR="00CD69BC">
        <w:rPr>
          <w:rFonts w:ascii="Times New Roman" w:hAnsi="Times New Roman"/>
          <w:i/>
          <w:sz w:val="24"/>
          <w:szCs w:val="24"/>
        </w:rPr>
        <w:tab/>
      </w:r>
      <w:r w:rsidR="008652FE" w:rsidRPr="009B35D3">
        <w:rPr>
          <w:rFonts w:ascii="Times New Roman" w:hAnsi="Times New Roman"/>
          <w:i/>
          <w:sz w:val="24"/>
          <w:szCs w:val="24"/>
        </w:rPr>
        <w:t>Освобождение от уплаты НДС при реализации медицинских услуг</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6"/>
        <w:gridCol w:w="1009"/>
        <w:gridCol w:w="860"/>
        <w:gridCol w:w="860"/>
        <w:gridCol w:w="860"/>
        <w:gridCol w:w="860"/>
        <w:gridCol w:w="860"/>
        <w:gridCol w:w="858"/>
      </w:tblGrid>
      <w:tr w:rsidR="00A37A01" w:rsidRPr="00B631AF" w:rsidTr="00D31A1C">
        <w:trPr>
          <w:trHeight w:val="20"/>
        </w:trPr>
        <w:tc>
          <w:tcPr>
            <w:tcW w:w="1838" w:type="pct"/>
            <w:tcBorders>
              <w:top w:val="nil"/>
              <w:left w:val="nil"/>
              <w:bottom w:val="nil"/>
              <w:right w:val="nil"/>
            </w:tcBorders>
            <w:shd w:val="clear" w:color="000000" w:fill="FFFFFF"/>
            <w:noWrap/>
            <w:vAlign w:val="center"/>
            <w:hideMark/>
          </w:tcPr>
          <w:p w:rsidR="00A37A01" w:rsidRPr="009B35D3" w:rsidRDefault="00A37A01" w:rsidP="00A37A01">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516" w:type="pct"/>
            <w:tcBorders>
              <w:top w:val="nil"/>
              <w:left w:val="nil"/>
              <w:bottom w:val="nil"/>
              <w:right w:val="nil"/>
            </w:tcBorders>
            <w:shd w:val="clear" w:color="000000" w:fill="FFFFFF"/>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D31A1C" w:rsidRPr="00B631AF" w:rsidTr="00D31A1C">
        <w:trPr>
          <w:trHeight w:val="20"/>
        </w:trPr>
        <w:tc>
          <w:tcPr>
            <w:tcW w:w="1838" w:type="pct"/>
            <w:tcBorders>
              <w:top w:val="single" w:sz="4" w:space="0" w:color="auto"/>
              <w:left w:val="nil"/>
              <w:bottom w:val="nil"/>
              <w:right w:val="nil"/>
            </w:tcBorders>
            <w:shd w:val="clear" w:color="000000" w:fill="FFFFFF"/>
            <w:noWrap/>
            <w:vAlign w:val="center"/>
            <w:hideMark/>
          </w:tcPr>
          <w:p w:rsidR="00D31A1C" w:rsidRPr="009B35D3" w:rsidRDefault="00D31A1C" w:rsidP="00A37A01">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516" w:type="pct"/>
            <w:tcBorders>
              <w:top w:val="single" w:sz="4" w:space="0" w:color="auto"/>
              <w:left w:val="nil"/>
              <w:bottom w:val="nil"/>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84 794</w:t>
            </w:r>
          </w:p>
        </w:tc>
        <w:tc>
          <w:tcPr>
            <w:tcW w:w="441" w:type="pct"/>
            <w:tcBorders>
              <w:top w:val="single" w:sz="4" w:space="0" w:color="auto"/>
              <w:left w:val="nil"/>
              <w:bottom w:val="nil"/>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92 318</w:t>
            </w:r>
          </w:p>
        </w:tc>
        <w:tc>
          <w:tcPr>
            <w:tcW w:w="441" w:type="pct"/>
            <w:tcBorders>
              <w:top w:val="single" w:sz="4" w:space="0" w:color="auto"/>
              <w:left w:val="nil"/>
              <w:bottom w:val="nil"/>
              <w:right w:val="nil"/>
            </w:tcBorders>
            <w:shd w:val="clear" w:color="000000" w:fill="FFFFFF"/>
            <w:noWrap/>
            <w:vAlign w:val="center"/>
          </w:tcPr>
          <w:p w:rsidR="00D31A1C" w:rsidRPr="00B631AF" w:rsidRDefault="00D31A1C"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102 133</w:t>
            </w:r>
          </w:p>
        </w:tc>
        <w:tc>
          <w:tcPr>
            <w:tcW w:w="441"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114 815</w:t>
            </w:r>
          </w:p>
        </w:tc>
        <w:tc>
          <w:tcPr>
            <w:tcW w:w="441"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131 880</w:t>
            </w:r>
          </w:p>
        </w:tc>
        <w:tc>
          <w:tcPr>
            <w:tcW w:w="441" w:type="pct"/>
            <w:tcBorders>
              <w:top w:val="single" w:sz="4" w:space="0" w:color="auto"/>
              <w:left w:val="nil"/>
              <w:bottom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141 551</w:t>
            </w:r>
          </w:p>
        </w:tc>
        <w:tc>
          <w:tcPr>
            <w:tcW w:w="441" w:type="pct"/>
            <w:tcBorders>
              <w:top w:val="single" w:sz="4" w:space="0" w:color="auto"/>
              <w:left w:val="nil"/>
              <w:bottom w:val="nil"/>
              <w:right w:val="nil"/>
            </w:tcBorders>
            <w:shd w:val="clear" w:color="000000" w:fill="FFFFFF"/>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152 552</w:t>
            </w:r>
          </w:p>
        </w:tc>
      </w:tr>
      <w:tr w:rsidR="00D31A1C" w:rsidRPr="00B631AF" w:rsidTr="00D31A1C">
        <w:trPr>
          <w:trHeight w:val="20"/>
        </w:trPr>
        <w:tc>
          <w:tcPr>
            <w:tcW w:w="1838" w:type="pct"/>
            <w:tcBorders>
              <w:top w:val="nil"/>
              <w:left w:val="nil"/>
              <w:bottom w:val="single" w:sz="4" w:space="0" w:color="auto"/>
              <w:right w:val="nil"/>
            </w:tcBorders>
            <w:shd w:val="clear" w:color="000000" w:fill="FFFFFF"/>
            <w:noWrap/>
            <w:vAlign w:val="center"/>
            <w:hideMark/>
          </w:tcPr>
          <w:p w:rsidR="00D31A1C" w:rsidRPr="009B35D3" w:rsidRDefault="00D31A1C" w:rsidP="004E3982">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516" w:type="pct"/>
            <w:tcBorders>
              <w:top w:val="nil"/>
              <w:left w:val="nil"/>
              <w:bottom w:val="single" w:sz="4" w:space="0" w:color="auto"/>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sz w:val="18"/>
                <w:szCs w:val="18"/>
              </w:rPr>
            </w:pPr>
            <w:r w:rsidRPr="00B631AF">
              <w:rPr>
                <w:rFonts w:ascii="Times New Roman" w:hAnsi="Times New Roman"/>
                <w:sz w:val="18"/>
                <w:szCs w:val="18"/>
              </w:rPr>
              <w:t>84 794</w:t>
            </w:r>
          </w:p>
        </w:tc>
        <w:tc>
          <w:tcPr>
            <w:tcW w:w="441" w:type="pct"/>
            <w:tcBorders>
              <w:top w:val="nil"/>
              <w:left w:val="nil"/>
              <w:bottom w:val="single" w:sz="4" w:space="0" w:color="auto"/>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sz w:val="18"/>
                <w:szCs w:val="18"/>
              </w:rPr>
            </w:pPr>
            <w:r w:rsidRPr="00B631AF">
              <w:rPr>
                <w:rFonts w:ascii="Times New Roman" w:hAnsi="Times New Roman"/>
                <w:sz w:val="18"/>
                <w:szCs w:val="18"/>
              </w:rPr>
              <w:t>92 318</w:t>
            </w:r>
          </w:p>
        </w:tc>
        <w:tc>
          <w:tcPr>
            <w:tcW w:w="441" w:type="pct"/>
            <w:tcBorders>
              <w:top w:val="nil"/>
              <w:left w:val="nil"/>
              <w:bottom w:val="single" w:sz="4" w:space="0" w:color="auto"/>
              <w:right w:val="nil"/>
            </w:tcBorders>
            <w:shd w:val="clear" w:color="000000" w:fill="FFFFFF"/>
            <w:noWrap/>
            <w:vAlign w:val="center"/>
          </w:tcPr>
          <w:p w:rsidR="00D31A1C" w:rsidRPr="00B631AF" w:rsidRDefault="00D31A1C" w:rsidP="00744DC9">
            <w:pPr>
              <w:spacing w:after="0" w:line="240" w:lineRule="auto"/>
              <w:jc w:val="right"/>
              <w:rPr>
                <w:rFonts w:ascii="Times New Roman" w:hAnsi="Times New Roman"/>
                <w:sz w:val="18"/>
                <w:szCs w:val="18"/>
              </w:rPr>
            </w:pPr>
            <w:r w:rsidRPr="00B631AF">
              <w:rPr>
                <w:rFonts w:ascii="Times New Roman" w:hAnsi="Times New Roman"/>
                <w:sz w:val="18"/>
                <w:szCs w:val="18"/>
              </w:rPr>
              <w:t>102 133</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114 815</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131 880</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141 551</w:t>
            </w:r>
          </w:p>
        </w:tc>
        <w:tc>
          <w:tcPr>
            <w:tcW w:w="441" w:type="pct"/>
            <w:tcBorders>
              <w:top w:val="nil"/>
              <w:left w:val="nil"/>
              <w:bottom w:val="single" w:sz="4" w:space="0" w:color="auto"/>
              <w:right w:val="nil"/>
            </w:tcBorders>
            <w:shd w:val="clear" w:color="000000" w:fill="FFFFFF"/>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152 552</w:t>
            </w:r>
          </w:p>
        </w:tc>
      </w:tr>
      <w:tr w:rsidR="00E647D5" w:rsidRPr="00B631AF" w:rsidTr="00D31A1C">
        <w:trPr>
          <w:trHeight w:val="20"/>
        </w:trPr>
        <w:tc>
          <w:tcPr>
            <w:tcW w:w="1838" w:type="pct"/>
            <w:tcBorders>
              <w:top w:val="nil"/>
              <w:left w:val="nil"/>
              <w:bottom w:val="nil"/>
              <w:right w:val="nil"/>
            </w:tcBorders>
            <w:shd w:val="clear" w:color="000000" w:fill="FFFFFF"/>
            <w:noWrap/>
            <w:vAlign w:val="center"/>
            <w:hideMark/>
          </w:tcPr>
          <w:p w:rsidR="00E647D5" w:rsidRPr="009B35D3" w:rsidRDefault="003E340C" w:rsidP="005371A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516" w:type="pct"/>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hideMark/>
          </w:tcPr>
          <w:p w:rsidR="00E647D5" w:rsidRPr="009B35D3" w:rsidRDefault="00E647D5" w:rsidP="007A7C8C">
            <w:pPr>
              <w:spacing w:after="0" w:line="240" w:lineRule="auto"/>
              <w:jc w:val="center"/>
              <w:rPr>
                <w:rFonts w:ascii="Times New Roman" w:eastAsia="Times New Roman" w:hAnsi="Times New Roman"/>
                <w:sz w:val="18"/>
                <w:szCs w:val="18"/>
                <w:lang w:eastAsia="ru-RU"/>
              </w:rPr>
            </w:pPr>
          </w:p>
        </w:tc>
      </w:tr>
      <w:tr w:rsidR="00E647D5" w:rsidRPr="00B631AF" w:rsidTr="00D31A1C">
        <w:trPr>
          <w:trHeight w:val="20"/>
        </w:trPr>
        <w:tc>
          <w:tcPr>
            <w:tcW w:w="2355" w:type="pct"/>
            <w:gridSpan w:val="2"/>
            <w:tcBorders>
              <w:top w:val="single" w:sz="4" w:space="0" w:color="auto"/>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E647D5" w:rsidRPr="00B631AF" w:rsidTr="00D31A1C">
        <w:trPr>
          <w:trHeight w:val="20"/>
        </w:trPr>
        <w:tc>
          <w:tcPr>
            <w:tcW w:w="2355" w:type="pct"/>
            <w:gridSpan w:val="2"/>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bottom w:val="nil"/>
              <w:right w:val="nil"/>
            </w:tcBorders>
            <w:shd w:val="clear" w:color="000000" w:fill="FFFFFF"/>
            <w:noWrap/>
            <w:vAlign w:val="center"/>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Стационарная медицинская помощь</w:t>
            </w:r>
          </w:p>
        </w:tc>
      </w:tr>
      <w:tr w:rsidR="009B35D3" w:rsidRPr="00B631AF" w:rsidTr="00D31A1C">
        <w:trPr>
          <w:trHeight w:val="20"/>
        </w:trPr>
        <w:tc>
          <w:tcPr>
            <w:tcW w:w="2355" w:type="pct"/>
            <w:gridSpan w:val="2"/>
            <w:tcBorders>
              <w:top w:val="nil"/>
              <w:left w:val="nil"/>
              <w:bottom w:val="single" w:sz="4" w:space="0" w:color="000000"/>
              <w:right w:val="nil"/>
            </w:tcBorders>
            <w:shd w:val="clear" w:color="000000" w:fill="FFFFFF"/>
            <w:noWrap/>
            <w:vAlign w:val="center"/>
            <w:hideMark/>
          </w:tcPr>
          <w:p w:rsidR="009B35D3" w:rsidRPr="009B35D3" w:rsidRDefault="009B35D3"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000000"/>
              <w:right w:val="nil"/>
            </w:tcBorders>
            <w:shd w:val="clear" w:color="000000" w:fill="FFFFFF"/>
            <w:vAlign w:val="center"/>
          </w:tcPr>
          <w:p w:rsidR="009B35D3" w:rsidRPr="009B35D3" w:rsidRDefault="009B35D3"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здравоохранения</w:t>
            </w:r>
          </w:p>
        </w:tc>
      </w:tr>
      <w:tr w:rsidR="00E647D5" w:rsidRPr="00B631AF" w:rsidTr="00D31A1C">
        <w:trPr>
          <w:trHeight w:val="20"/>
        </w:trPr>
        <w:tc>
          <w:tcPr>
            <w:tcW w:w="2355" w:type="pct"/>
            <w:gridSpan w:val="2"/>
            <w:tcBorders>
              <w:top w:val="nil"/>
              <w:left w:val="nil"/>
              <w:bottom w:val="nil"/>
              <w:right w:val="nil"/>
            </w:tcBorders>
            <w:shd w:val="clear" w:color="000000" w:fill="FFFFFF"/>
            <w:noWrap/>
            <w:vAlign w:val="center"/>
            <w:hideMark/>
          </w:tcPr>
          <w:p w:rsidR="00E647D5" w:rsidRPr="009B35D3" w:rsidRDefault="003E340C" w:rsidP="005371AD">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5" w:type="pct"/>
            <w:gridSpan w:val="6"/>
            <w:tcBorders>
              <w:top w:val="nil"/>
              <w:left w:val="nil"/>
              <w:bottom w:val="nil"/>
              <w:right w:val="nil"/>
            </w:tcBorders>
            <w:shd w:val="clear" w:color="000000" w:fill="FFFFFF"/>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E647D5" w:rsidRPr="00B631AF" w:rsidTr="00D31A1C">
        <w:trPr>
          <w:trHeight w:val="20"/>
        </w:trPr>
        <w:tc>
          <w:tcPr>
            <w:tcW w:w="2355" w:type="pct"/>
            <w:gridSpan w:val="2"/>
            <w:tcBorders>
              <w:top w:val="single" w:sz="4" w:space="0" w:color="auto"/>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E647D5" w:rsidRPr="00B631AF" w:rsidTr="00D31A1C">
        <w:trPr>
          <w:trHeight w:val="20"/>
        </w:trPr>
        <w:tc>
          <w:tcPr>
            <w:tcW w:w="2355" w:type="pct"/>
            <w:gridSpan w:val="2"/>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E647D5" w:rsidRPr="00B631AF" w:rsidTr="00D31A1C">
        <w:trPr>
          <w:trHeight w:val="20"/>
        </w:trPr>
        <w:tc>
          <w:tcPr>
            <w:tcW w:w="2355" w:type="pct"/>
            <w:gridSpan w:val="2"/>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149 п.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w:t>
            </w:r>
          </w:p>
        </w:tc>
      </w:tr>
      <w:tr w:rsidR="00E647D5" w:rsidRPr="00B631AF" w:rsidTr="00D31A1C">
        <w:trPr>
          <w:trHeight w:val="20"/>
        </w:trPr>
        <w:tc>
          <w:tcPr>
            <w:tcW w:w="2355" w:type="pct"/>
            <w:gridSpan w:val="2"/>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E647D5" w:rsidRPr="00B631AF" w:rsidTr="00D31A1C">
        <w:trPr>
          <w:trHeight w:val="20"/>
        </w:trPr>
        <w:tc>
          <w:tcPr>
            <w:tcW w:w="2355" w:type="pct"/>
            <w:gridSpan w:val="2"/>
            <w:tcBorders>
              <w:top w:val="nil"/>
              <w:left w:val="nil"/>
              <w:bottom w:val="single" w:sz="4" w:space="0" w:color="auto"/>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hideMark/>
          </w:tcPr>
          <w:p w:rsidR="00E647D5" w:rsidRPr="009B35D3" w:rsidRDefault="00E647D5"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Default="008652FE" w:rsidP="00F36851">
      <w:pPr>
        <w:spacing w:after="0"/>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медицинских услуг, оказываемых медицинскими организациями, индивидуальными предпринимателями, осуществляющими медицинскую деятельность, </w:t>
      </w:r>
      <w:r w:rsidR="00D03A11">
        <w:rPr>
          <w:rFonts w:ascii="Times New Roman" w:hAnsi="Times New Roman"/>
          <w:sz w:val="24"/>
          <w:szCs w:val="24"/>
        </w:rPr>
        <w:br/>
      </w:r>
      <w:r w:rsidRPr="009B35D3">
        <w:rPr>
          <w:rFonts w:ascii="Times New Roman" w:hAnsi="Times New Roman"/>
          <w:sz w:val="24"/>
          <w:szCs w:val="24"/>
        </w:rPr>
        <w:t>за исключением косметических, ветеринарных и санитарно-эпидемиологических услуг.</w:t>
      </w:r>
    </w:p>
    <w:p w:rsidR="007F64DD" w:rsidRDefault="007F64DD" w:rsidP="00D37F65">
      <w:pPr>
        <w:pStyle w:val="a9"/>
        <w:tabs>
          <w:tab w:val="left" w:pos="0"/>
        </w:tabs>
        <w:spacing w:after="0"/>
        <w:ind w:left="0"/>
        <w:jc w:val="both"/>
        <w:rPr>
          <w:rFonts w:ascii="Times New Roman" w:hAnsi="Times New Roman"/>
          <w:sz w:val="24"/>
          <w:szCs w:val="24"/>
        </w:rPr>
      </w:pPr>
    </w:p>
    <w:p w:rsidR="007F64DD" w:rsidRPr="009B35D3" w:rsidRDefault="007F64DD" w:rsidP="007F64DD">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9.</w:t>
      </w:r>
      <w:r>
        <w:rPr>
          <w:rFonts w:ascii="Times New Roman" w:hAnsi="Times New Roman"/>
          <w:i/>
          <w:sz w:val="24"/>
          <w:szCs w:val="24"/>
        </w:rPr>
        <w:tab/>
      </w:r>
      <w:r w:rsidRPr="009B35D3">
        <w:rPr>
          <w:rFonts w:ascii="Times New Roman" w:hAnsi="Times New Roman"/>
          <w:i/>
          <w:sz w:val="24"/>
          <w:szCs w:val="24"/>
        </w:rPr>
        <w:t>Освобождение от уплаты НДС ввезенных медицинских товаров согласно перечню Правительства Российской Федер</w:t>
      </w:r>
      <w:r>
        <w:rPr>
          <w:rFonts w:ascii="Times New Roman" w:hAnsi="Times New Roman"/>
          <w:i/>
          <w:sz w:val="24"/>
          <w:szCs w:val="24"/>
        </w:rPr>
        <w:t>а</w:t>
      </w:r>
      <w:r w:rsidRPr="009B35D3">
        <w:rPr>
          <w:rFonts w:ascii="Times New Roman" w:hAnsi="Times New Roman"/>
          <w:i/>
          <w:sz w:val="24"/>
          <w:szCs w:val="24"/>
        </w:rPr>
        <w:t>ции</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8"/>
        <w:gridCol w:w="866"/>
        <w:gridCol w:w="860"/>
        <w:gridCol w:w="860"/>
        <w:gridCol w:w="860"/>
        <w:gridCol w:w="860"/>
        <w:gridCol w:w="860"/>
        <w:gridCol w:w="849"/>
      </w:tblGrid>
      <w:tr w:rsidR="007F64DD" w:rsidRPr="00B631AF" w:rsidTr="00D6254F">
        <w:trPr>
          <w:trHeight w:val="20"/>
        </w:trPr>
        <w:tc>
          <w:tcPr>
            <w:tcW w:w="1916"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6"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F64DD" w:rsidRPr="00341103" w:rsidTr="00D6254F">
        <w:trPr>
          <w:trHeight w:val="20"/>
        </w:trPr>
        <w:tc>
          <w:tcPr>
            <w:tcW w:w="1916" w:type="pct"/>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sz w:val="18"/>
                <w:szCs w:val="18"/>
              </w:rPr>
            </w:pPr>
            <w:r>
              <w:rPr>
                <w:rFonts w:ascii="Times New Roman" w:hAnsi="Times New Roman"/>
                <w:b/>
                <w:sz w:val="18"/>
                <w:szCs w:val="18"/>
              </w:rPr>
              <w:t>28 268</w:t>
            </w:r>
          </w:p>
        </w:tc>
        <w:tc>
          <w:tcPr>
            <w:tcW w:w="441"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sz w:val="18"/>
                <w:szCs w:val="18"/>
              </w:rPr>
            </w:pPr>
            <w:r>
              <w:rPr>
                <w:rFonts w:ascii="Times New Roman" w:hAnsi="Times New Roman"/>
                <w:b/>
                <w:sz w:val="18"/>
                <w:szCs w:val="18"/>
              </w:rPr>
              <w:t>32 716</w:t>
            </w:r>
          </w:p>
        </w:tc>
        <w:tc>
          <w:tcPr>
            <w:tcW w:w="441"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sz w:val="18"/>
                <w:szCs w:val="18"/>
              </w:rPr>
            </w:pPr>
            <w:r>
              <w:rPr>
                <w:rFonts w:ascii="Times New Roman" w:hAnsi="Times New Roman"/>
                <w:b/>
                <w:sz w:val="18"/>
                <w:szCs w:val="18"/>
              </w:rPr>
              <w:t>32 241</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38 156</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45 703</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48 914</w:t>
            </w:r>
          </w:p>
        </w:tc>
        <w:tc>
          <w:tcPr>
            <w:tcW w:w="436" w:type="pct"/>
            <w:tcBorders>
              <w:top w:val="single" w:sz="4" w:space="0" w:color="auto"/>
              <w:left w:val="nil"/>
              <w:bottom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52 511</w:t>
            </w:r>
          </w:p>
        </w:tc>
      </w:tr>
      <w:tr w:rsidR="007F64DD" w:rsidRPr="00B631AF" w:rsidTr="00D6254F">
        <w:trPr>
          <w:trHeight w:val="20"/>
        </w:trPr>
        <w:tc>
          <w:tcPr>
            <w:tcW w:w="1916" w:type="pct"/>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Pr>
                <w:rFonts w:ascii="Times New Roman" w:hAnsi="Times New Roman"/>
                <w:sz w:val="18"/>
                <w:szCs w:val="18"/>
              </w:rPr>
              <w:t>28 268</w:t>
            </w:r>
          </w:p>
        </w:tc>
        <w:tc>
          <w:tcPr>
            <w:tcW w:w="441"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Pr>
                <w:rFonts w:ascii="Times New Roman" w:hAnsi="Times New Roman"/>
                <w:sz w:val="18"/>
                <w:szCs w:val="18"/>
              </w:rPr>
              <w:t>32 716</w:t>
            </w:r>
          </w:p>
        </w:tc>
        <w:tc>
          <w:tcPr>
            <w:tcW w:w="441"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Pr>
                <w:rFonts w:ascii="Times New Roman" w:hAnsi="Times New Roman"/>
                <w:sz w:val="18"/>
                <w:szCs w:val="18"/>
              </w:rPr>
              <w:t>32 241</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38 156</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45 703</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48 914</w:t>
            </w:r>
          </w:p>
        </w:tc>
        <w:tc>
          <w:tcPr>
            <w:tcW w:w="436" w:type="pct"/>
            <w:tcBorders>
              <w:top w:val="nil"/>
              <w:left w:val="nil"/>
              <w:bottom w:val="single" w:sz="4" w:space="0" w:color="auto"/>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52 511</w:t>
            </w:r>
          </w:p>
        </w:tc>
      </w:tr>
      <w:tr w:rsidR="007F64DD" w:rsidRPr="00B631AF" w:rsidTr="00D6254F">
        <w:trPr>
          <w:trHeight w:val="20"/>
        </w:trPr>
        <w:tc>
          <w:tcPr>
            <w:tcW w:w="1916"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3"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36" w:type="pct"/>
            <w:tcBorders>
              <w:top w:val="nil"/>
              <w:left w:val="nil"/>
              <w:bottom w:val="nil"/>
              <w:right w:val="nil"/>
            </w:tcBorders>
            <w:shd w:val="clear" w:color="000000" w:fill="FFFFFF"/>
          </w:tcPr>
          <w:p w:rsidR="007F64DD" w:rsidRPr="009B35D3" w:rsidRDefault="007F64DD" w:rsidP="00D6254F">
            <w:pPr>
              <w:spacing w:after="0" w:line="240" w:lineRule="auto"/>
              <w:rPr>
                <w:rFonts w:ascii="Times New Roman" w:eastAsia="Times New Roman" w:hAnsi="Times New Roman"/>
                <w:sz w:val="18"/>
                <w:szCs w:val="18"/>
                <w:lang w:eastAsia="ru-RU"/>
              </w:rPr>
            </w:pPr>
          </w:p>
        </w:tc>
      </w:tr>
      <w:tr w:rsidR="007F64DD" w:rsidRPr="00B631AF" w:rsidTr="00D6254F">
        <w:trPr>
          <w:trHeight w:val="20"/>
        </w:trPr>
        <w:tc>
          <w:tcPr>
            <w:tcW w:w="2360"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0" w:type="pct"/>
            <w:gridSpan w:val="6"/>
            <w:tcBorders>
              <w:top w:val="single" w:sz="4" w:space="0" w:color="auto"/>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7F64D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0" w:type="pct"/>
            <w:gridSpan w:val="6"/>
            <w:tcBorders>
              <w:top w:val="nil"/>
              <w:left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здравоохранения</w:t>
            </w:r>
          </w:p>
        </w:tc>
      </w:tr>
      <w:tr w:rsidR="007F64DD" w:rsidRPr="00B631AF" w:rsidTr="00D6254F">
        <w:trPr>
          <w:trHeight w:val="414"/>
        </w:trPr>
        <w:tc>
          <w:tcPr>
            <w:tcW w:w="2360" w:type="pct"/>
            <w:gridSpan w:val="2"/>
            <w:tcBorders>
              <w:top w:val="nil"/>
              <w:left w:val="nil"/>
              <w:bottom w:val="single" w:sz="4" w:space="0" w:color="000000"/>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0" w:type="pct"/>
            <w:gridSpan w:val="6"/>
            <w:tcBorders>
              <w:top w:val="nil"/>
              <w:left w:val="nil"/>
              <w:bottom w:val="single" w:sz="4" w:space="0" w:color="auto"/>
              <w:right w:val="nil"/>
            </w:tcBorders>
            <w:shd w:val="clear" w:color="000000" w:fill="FFFFFF"/>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здравоохранения,</w:t>
            </w:r>
          </w:p>
          <w:p w:rsidR="007F64DD"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Доступная среда</w:t>
            </w:r>
            <w:r>
              <w:rPr>
                <w:rFonts w:ascii="Times New Roman" w:eastAsia="Times New Roman" w:hAnsi="Times New Roman"/>
                <w:sz w:val="18"/>
                <w:szCs w:val="18"/>
                <w:lang w:eastAsia="ru-RU"/>
              </w:rPr>
              <w:t xml:space="preserve"> на 2011-2025 годы</w:t>
            </w:r>
          </w:p>
          <w:p w:rsidR="007F64DD" w:rsidRPr="009B35D3" w:rsidRDefault="007F64DD" w:rsidP="00D6254F">
            <w:pPr>
              <w:spacing w:after="0" w:line="240" w:lineRule="auto"/>
              <w:rPr>
                <w:rFonts w:ascii="Times New Roman" w:eastAsia="Times New Roman" w:hAnsi="Times New Roman"/>
                <w:sz w:val="18"/>
                <w:szCs w:val="18"/>
                <w:lang w:eastAsia="ru-RU"/>
              </w:rPr>
            </w:pPr>
            <w:r w:rsidRPr="002C71C7">
              <w:rPr>
                <w:rFonts w:ascii="Times New Roman" w:eastAsia="Times New Roman" w:hAnsi="Times New Roman"/>
                <w:sz w:val="18"/>
                <w:szCs w:val="18"/>
                <w:lang w:eastAsia="ru-RU"/>
              </w:rPr>
              <w:t>Развитие внешнеэкономической деятельности</w:t>
            </w:r>
          </w:p>
        </w:tc>
      </w:tr>
      <w:tr w:rsidR="007F64D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0" w:type="pct"/>
            <w:gridSpan w:val="6"/>
            <w:tcBorders>
              <w:top w:val="single" w:sz="4" w:space="0" w:color="auto"/>
              <w:left w:val="nil"/>
              <w:bottom w:val="nil"/>
              <w:right w:val="nil"/>
            </w:tcBorders>
            <w:shd w:val="clear" w:color="000000" w:fill="FFFFFF"/>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7F64DD" w:rsidRPr="00B631AF" w:rsidTr="00D6254F">
        <w:trPr>
          <w:trHeight w:val="20"/>
        </w:trPr>
        <w:tc>
          <w:tcPr>
            <w:tcW w:w="2360"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0" w:type="pct"/>
            <w:gridSpan w:val="6"/>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7F64D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0"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p>
        </w:tc>
      </w:tr>
      <w:tr w:rsidR="007F64D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0"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150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w:t>
            </w:r>
          </w:p>
        </w:tc>
      </w:tr>
      <w:tr w:rsidR="007F64D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0"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до</w:t>
            </w:r>
            <w:r w:rsidRPr="009B35D3">
              <w:rPr>
                <w:rFonts w:ascii="Times New Roman" w:eastAsia="Times New Roman" w:hAnsi="Times New Roman"/>
                <w:sz w:val="18"/>
                <w:szCs w:val="18"/>
                <w:lang w:eastAsia="ru-RU"/>
              </w:rPr>
              <w:t xml:space="preserve"> 2001 г.</w:t>
            </w:r>
          </w:p>
        </w:tc>
      </w:tr>
      <w:tr w:rsidR="007F64DD" w:rsidRPr="00B631AF" w:rsidTr="00D6254F">
        <w:trPr>
          <w:trHeight w:val="20"/>
        </w:trPr>
        <w:tc>
          <w:tcPr>
            <w:tcW w:w="2360" w:type="pct"/>
            <w:gridSpan w:val="2"/>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0" w:type="pct"/>
            <w:gridSpan w:val="6"/>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7F64DD" w:rsidRDefault="007F64DD" w:rsidP="007F64DD">
      <w:pPr>
        <w:spacing w:after="0"/>
        <w:jc w:val="both"/>
        <w:rPr>
          <w:rFonts w:ascii="Times New Roman" w:hAnsi="Times New Roman"/>
          <w:sz w:val="24"/>
          <w:szCs w:val="24"/>
        </w:rPr>
      </w:pPr>
      <w:proofErr w:type="gramStart"/>
      <w:r w:rsidRPr="009B35D3">
        <w:rPr>
          <w:rFonts w:ascii="Times New Roman" w:hAnsi="Times New Roman"/>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товаров, указанных в подпункте 1 пункта 2 статьи 149 НК РФ, а также сырья и комплектующих </w:t>
      </w:r>
      <w:r w:rsidRPr="009B35D3">
        <w:rPr>
          <w:rFonts w:ascii="Times New Roman" w:hAnsi="Times New Roman"/>
          <w:sz w:val="24"/>
          <w:szCs w:val="24"/>
        </w:rPr>
        <w:lastRenderedPageBreak/>
        <w:t>изделий для их производства по перечню</w:t>
      </w:r>
      <w:r>
        <w:rPr>
          <w:rFonts w:ascii="Times New Roman" w:hAnsi="Times New Roman"/>
          <w:sz w:val="24"/>
          <w:szCs w:val="24"/>
        </w:rPr>
        <w:t xml:space="preserve"> медицинских товаров</w:t>
      </w:r>
      <w:r w:rsidRPr="009B35D3">
        <w:rPr>
          <w:rFonts w:ascii="Times New Roman" w:hAnsi="Times New Roman"/>
          <w:sz w:val="24"/>
          <w:szCs w:val="24"/>
        </w:rPr>
        <w:t xml:space="preserve">, утверждаемому Правительством </w:t>
      </w:r>
      <w:r>
        <w:rPr>
          <w:rFonts w:ascii="Times New Roman" w:hAnsi="Times New Roman"/>
          <w:sz w:val="24"/>
          <w:szCs w:val="24"/>
        </w:rPr>
        <w:t>Российской Федерации</w:t>
      </w:r>
      <w:r w:rsidRPr="009B35D3">
        <w:rPr>
          <w:rFonts w:ascii="Times New Roman" w:hAnsi="Times New Roman"/>
          <w:sz w:val="24"/>
          <w:szCs w:val="24"/>
        </w:rPr>
        <w:t>.</w:t>
      </w:r>
      <w:proofErr w:type="gramEnd"/>
    </w:p>
    <w:p w:rsidR="007F64DD" w:rsidRPr="009B35D3" w:rsidRDefault="007F64DD" w:rsidP="007F64DD">
      <w:pPr>
        <w:spacing w:after="0"/>
        <w:jc w:val="both"/>
        <w:rPr>
          <w:rFonts w:ascii="Times New Roman" w:hAnsi="Times New Roman"/>
          <w:sz w:val="24"/>
          <w:szCs w:val="24"/>
        </w:rPr>
      </w:pPr>
    </w:p>
    <w:p w:rsidR="007F64DD" w:rsidRPr="009B35D3" w:rsidRDefault="007F64DD" w:rsidP="007F64DD">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10.</w:t>
      </w:r>
      <w:r>
        <w:rPr>
          <w:rFonts w:ascii="Times New Roman" w:hAnsi="Times New Roman"/>
          <w:i/>
          <w:sz w:val="24"/>
          <w:szCs w:val="24"/>
        </w:rPr>
        <w:tab/>
      </w:r>
      <w:r w:rsidRPr="009B35D3">
        <w:rPr>
          <w:rFonts w:ascii="Times New Roman" w:hAnsi="Times New Roman"/>
          <w:i/>
          <w:sz w:val="24"/>
          <w:szCs w:val="24"/>
        </w:rPr>
        <w:t>Освобождение от уплаты НДС на медицинские товары согласно перечню Правительства Российской Федерации</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4"/>
        <w:gridCol w:w="867"/>
        <w:gridCol w:w="860"/>
        <w:gridCol w:w="860"/>
        <w:gridCol w:w="860"/>
        <w:gridCol w:w="860"/>
        <w:gridCol w:w="860"/>
        <w:gridCol w:w="852"/>
      </w:tblGrid>
      <w:tr w:rsidR="007F64DD" w:rsidRPr="00B631AF" w:rsidTr="00D6254F">
        <w:trPr>
          <w:trHeight w:val="20"/>
        </w:trPr>
        <w:tc>
          <w:tcPr>
            <w:tcW w:w="1914"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8"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F64DD" w:rsidRPr="00B631AF" w:rsidTr="00D6254F">
        <w:trPr>
          <w:trHeight w:val="20"/>
        </w:trPr>
        <w:tc>
          <w:tcPr>
            <w:tcW w:w="1914" w:type="pct"/>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27 325</w:t>
            </w:r>
          </w:p>
        </w:tc>
        <w:tc>
          <w:tcPr>
            <w:tcW w:w="441"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33 200</w:t>
            </w:r>
          </w:p>
        </w:tc>
        <w:tc>
          <w:tcPr>
            <w:tcW w:w="441"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38 247</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42 997</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49 387</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53 009</w:t>
            </w:r>
          </w:p>
        </w:tc>
        <w:tc>
          <w:tcPr>
            <w:tcW w:w="438" w:type="pct"/>
            <w:tcBorders>
              <w:top w:val="single" w:sz="4" w:space="0" w:color="auto"/>
              <w:left w:val="nil"/>
              <w:bottom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57 128</w:t>
            </w:r>
          </w:p>
        </w:tc>
      </w:tr>
      <w:tr w:rsidR="007F64DD" w:rsidRPr="00B631AF" w:rsidTr="00D6254F">
        <w:trPr>
          <w:trHeight w:val="20"/>
        </w:trPr>
        <w:tc>
          <w:tcPr>
            <w:tcW w:w="1914" w:type="pct"/>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27 325</w:t>
            </w:r>
          </w:p>
        </w:tc>
        <w:tc>
          <w:tcPr>
            <w:tcW w:w="441"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33 200</w:t>
            </w:r>
          </w:p>
        </w:tc>
        <w:tc>
          <w:tcPr>
            <w:tcW w:w="441"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38 247</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42 997</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49 387</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53 009</w:t>
            </w:r>
          </w:p>
        </w:tc>
        <w:tc>
          <w:tcPr>
            <w:tcW w:w="438" w:type="pct"/>
            <w:tcBorders>
              <w:top w:val="nil"/>
              <w:left w:val="nil"/>
              <w:bottom w:val="single" w:sz="4" w:space="0" w:color="auto"/>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57 128</w:t>
            </w:r>
          </w:p>
        </w:tc>
      </w:tr>
      <w:tr w:rsidR="007F64DD" w:rsidRPr="00B631AF" w:rsidTr="00D6254F">
        <w:trPr>
          <w:trHeight w:val="20"/>
        </w:trPr>
        <w:tc>
          <w:tcPr>
            <w:tcW w:w="1914"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3"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c>
          <w:tcPr>
            <w:tcW w:w="438"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p>
        </w:tc>
      </w:tr>
      <w:tr w:rsidR="007F64DD" w:rsidRPr="00B631AF" w:rsidTr="00D6254F">
        <w:trPr>
          <w:trHeight w:val="20"/>
        </w:trPr>
        <w:tc>
          <w:tcPr>
            <w:tcW w:w="2358"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7F64DD"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здравоохранения</w:t>
            </w:r>
          </w:p>
        </w:tc>
      </w:tr>
      <w:tr w:rsidR="007F64DD" w:rsidRPr="00B631AF" w:rsidTr="00D6254F">
        <w:trPr>
          <w:trHeight w:val="414"/>
        </w:trPr>
        <w:tc>
          <w:tcPr>
            <w:tcW w:w="2358" w:type="pct"/>
            <w:gridSpan w:val="2"/>
            <w:tcBorders>
              <w:top w:val="nil"/>
              <w:left w:val="nil"/>
              <w:bottom w:val="single" w:sz="4" w:space="0" w:color="000000"/>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auto"/>
              <w:right w:val="nil"/>
            </w:tcBorders>
            <w:shd w:val="clear" w:color="000000" w:fill="FFFFFF"/>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здравоохранения,</w:t>
            </w:r>
          </w:p>
          <w:p w:rsidR="007F64DD" w:rsidRDefault="007F64DD" w:rsidP="00D6254F">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Доступная среда на 2011-2025 г</w:t>
            </w:r>
            <w:r>
              <w:rPr>
                <w:rFonts w:ascii="Times New Roman" w:eastAsia="Times New Roman" w:hAnsi="Times New Roman"/>
                <w:sz w:val="18"/>
                <w:szCs w:val="18"/>
                <w:lang w:eastAsia="ru-RU"/>
              </w:rPr>
              <w:t>оды</w:t>
            </w:r>
          </w:p>
          <w:p w:rsidR="007F64DD" w:rsidRPr="009B35D3" w:rsidRDefault="007F64DD" w:rsidP="00D6254F">
            <w:pPr>
              <w:spacing w:after="0" w:line="240" w:lineRule="auto"/>
              <w:rPr>
                <w:rFonts w:ascii="Times New Roman" w:eastAsia="Times New Roman" w:hAnsi="Times New Roman"/>
                <w:sz w:val="18"/>
                <w:szCs w:val="18"/>
                <w:lang w:eastAsia="ru-RU"/>
              </w:rPr>
            </w:pPr>
            <w:r w:rsidRPr="00B53859">
              <w:rPr>
                <w:rFonts w:ascii="Times New Roman" w:eastAsia="Times New Roman" w:hAnsi="Times New Roman"/>
                <w:sz w:val="18"/>
                <w:szCs w:val="18"/>
                <w:lang w:eastAsia="ru-RU"/>
              </w:rPr>
              <w:t>Развитие фармацевтической и медицинской промышленности на 2013 - 2020 годы</w:t>
            </w:r>
          </w:p>
        </w:tc>
      </w:tr>
      <w:tr w:rsidR="007F64DD"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2" w:type="pct"/>
            <w:gridSpan w:val="6"/>
            <w:tcBorders>
              <w:top w:val="single" w:sz="4" w:space="0" w:color="auto"/>
              <w:left w:val="nil"/>
              <w:bottom w:val="nil"/>
              <w:right w:val="nil"/>
            </w:tcBorders>
            <w:shd w:val="clear" w:color="000000" w:fill="FFFFFF"/>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7F64DD" w:rsidRPr="00B631AF" w:rsidTr="00D6254F">
        <w:trPr>
          <w:trHeight w:val="20"/>
        </w:trPr>
        <w:tc>
          <w:tcPr>
            <w:tcW w:w="2358"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7F64DD"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7F64DD"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w:t>
            </w:r>
          </w:p>
        </w:tc>
      </w:tr>
      <w:tr w:rsidR="007F64DD"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7F64DD" w:rsidRPr="00B631AF" w:rsidTr="00D6254F">
        <w:trPr>
          <w:trHeight w:val="20"/>
        </w:trPr>
        <w:tc>
          <w:tcPr>
            <w:tcW w:w="2358" w:type="pct"/>
            <w:gridSpan w:val="2"/>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7F64DD" w:rsidRPr="009B35D3" w:rsidRDefault="007F64DD" w:rsidP="007F64DD">
      <w:pPr>
        <w:spacing w:after="0"/>
        <w:jc w:val="both"/>
        <w:rPr>
          <w:rFonts w:ascii="Times New Roman" w:hAnsi="Times New Roman"/>
          <w:sz w:val="24"/>
          <w:szCs w:val="24"/>
        </w:rPr>
      </w:pPr>
      <w:r w:rsidRPr="009B35D3">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медицинских товаров отечественного и зарубежного производства по перечню, утверждаемому Правительством Российской Федерации:</w:t>
      </w:r>
    </w:p>
    <w:p w:rsidR="007F64DD" w:rsidRDefault="007F64DD" w:rsidP="000B0678">
      <w:pPr>
        <w:pStyle w:val="a9"/>
        <w:numPr>
          <w:ilvl w:val="0"/>
          <w:numId w:val="14"/>
        </w:numPr>
        <w:spacing w:after="0" w:line="264" w:lineRule="auto"/>
        <w:ind w:hanging="720"/>
        <w:contextualSpacing w:val="0"/>
        <w:jc w:val="both"/>
        <w:rPr>
          <w:rFonts w:ascii="Times New Roman" w:hAnsi="Times New Roman"/>
          <w:sz w:val="24"/>
          <w:szCs w:val="24"/>
        </w:rPr>
      </w:pPr>
      <w:r w:rsidRPr="009B35D3">
        <w:rPr>
          <w:rFonts w:ascii="Times New Roman" w:hAnsi="Times New Roman"/>
          <w:sz w:val="24"/>
          <w:szCs w:val="24"/>
        </w:rPr>
        <w:t>медицински</w:t>
      </w:r>
      <w:r>
        <w:rPr>
          <w:rFonts w:ascii="Times New Roman" w:hAnsi="Times New Roman"/>
          <w:sz w:val="24"/>
          <w:szCs w:val="24"/>
        </w:rPr>
        <w:t>х</w:t>
      </w:r>
      <w:r w:rsidRPr="009B35D3">
        <w:rPr>
          <w:rFonts w:ascii="Times New Roman" w:hAnsi="Times New Roman"/>
          <w:sz w:val="24"/>
          <w:szCs w:val="24"/>
        </w:rPr>
        <w:t xml:space="preserve"> издели</w:t>
      </w:r>
      <w:r>
        <w:rPr>
          <w:rFonts w:ascii="Times New Roman" w:hAnsi="Times New Roman"/>
          <w:sz w:val="24"/>
          <w:szCs w:val="24"/>
        </w:rPr>
        <w:t>й</w:t>
      </w:r>
      <w:r w:rsidRPr="009B35D3">
        <w:rPr>
          <w:rFonts w:ascii="Times New Roman" w:hAnsi="Times New Roman"/>
          <w:sz w:val="24"/>
          <w:szCs w:val="24"/>
        </w:rPr>
        <w:t>;</w:t>
      </w:r>
    </w:p>
    <w:p w:rsidR="007F64DD" w:rsidRDefault="007F64DD" w:rsidP="000B0678">
      <w:pPr>
        <w:pStyle w:val="a9"/>
        <w:numPr>
          <w:ilvl w:val="0"/>
          <w:numId w:val="14"/>
        </w:numPr>
        <w:spacing w:after="0" w:line="264" w:lineRule="auto"/>
        <w:ind w:hanging="720"/>
        <w:contextualSpacing w:val="0"/>
        <w:jc w:val="both"/>
        <w:rPr>
          <w:rFonts w:ascii="Times New Roman" w:hAnsi="Times New Roman"/>
          <w:sz w:val="24"/>
          <w:szCs w:val="24"/>
        </w:rPr>
      </w:pPr>
      <w:r w:rsidRPr="005A267F">
        <w:rPr>
          <w:rFonts w:ascii="Times New Roman" w:hAnsi="Times New Roman"/>
          <w:sz w:val="24"/>
          <w:szCs w:val="24"/>
        </w:rPr>
        <w:t>протезно-ортопедических изделий, сырья и материалов для их изготовления и полуфабрикатов к ним;</w:t>
      </w:r>
    </w:p>
    <w:p w:rsidR="007F64DD" w:rsidRDefault="007F64DD" w:rsidP="000B0678">
      <w:pPr>
        <w:pStyle w:val="a9"/>
        <w:numPr>
          <w:ilvl w:val="0"/>
          <w:numId w:val="14"/>
        </w:numPr>
        <w:spacing w:after="0" w:line="264" w:lineRule="auto"/>
        <w:ind w:hanging="720"/>
        <w:contextualSpacing w:val="0"/>
        <w:jc w:val="both"/>
        <w:rPr>
          <w:rFonts w:ascii="Times New Roman" w:hAnsi="Times New Roman"/>
          <w:sz w:val="24"/>
          <w:szCs w:val="24"/>
        </w:rPr>
      </w:pPr>
      <w:r w:rsidRPr="005A267F">
        <w:rPr>
          <w:rFonts w:ascii="Times New Roman" w:hAnsi="Times New Roman"/>
          <w:sz w:val="24"/>
          <w:szCs w:val="24"/>
        </w:rPr>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F64DD" w:rsidRPr="005A267F" w:rsidRDefault="007F64DD" w:rsidP="000B0678">
      <w:pPr>
        <w:pStyle w:val="a9"/>
        <w:numPr>
          <w:ilvl w:val="0"/>
          <w:numId w:val="14"/>
        </w:numPr>
        <w:spacing w:after="0" w:line="264" w:lineRule="auto"/>
        <w:ind w:hanging="720"/>
        <w:contextualSpacing w:val="0"/>
        <w:jc w:val="both"/>
        <w:rPr>
          <w:rFonts w:ascii="Times New Roman" w:hAnsi="Times New Roman"/>
          <w:sz w:val="24"/>
          <w:szCs w:val="24"/>
        </w:rPr>
      </w:pPr>
      <w:r w:rsidRPr="005A267F">
        <w:rPr>
          <w:rFonts w:ascii="Times New Roman" w:hAnsi="Times New Roman"/>
          <w:sz w:val="24"/>
          <w:szCs w:val="24"/>
          <w:lang w:eastAsia="ru-RU"/>
        </w:rPr>
        <w:t xml:space="preserve">очков корригирующих (для коррекции зрения), линз для коррекции зрения, оправ для </w:t>
      </w:r>
      <w:proofErr w:type="gramStart"/>
      <w:r w:rsidRPr="005A267F">
        <w:rPr>
          <w:rFonts w:ascii="Times New Roman" w:hAnsi="Times New Roman"/>
          <w:sz w:val="24"/>
          <w:szCs w:val="24"/>
          <w:lang w:eastAsia="ru-RU"/>
        </w:rPr>
        <w:t>очков</w:t>
      </w:r>
      <w:proofErr w:type="gramEnd"/>
      <w:r w:rsidRPr="005A267F">
        <w:rPr>
          <w:rFonts w:ascii="Times New Roman" w:hAnsi="Times New Roman"/>
          <w:sz w:val="24"/>
          <w:szCs w:val="24"/>
          <w:lang w:eastAsia="ru-RU"/>
        </w:rPr>
        <w:t xml:space="preserve"> корригирующих (для коррекции зрения).</w:t>
      </w:r>
    </w:p>
    <w:p w:rsidR="007F64DD" w:rsidRPr="009B35D3" w:rsidRDefault="007F64DD" w:rsidP="00F36851">
      <w:pPr>
        <w:spacing w:after="0"/>
        <w:jc w:val="both"/>
        <w:rPr>
          <w:rFonts w:ascii="Times New Roman" w:hAnsi="Times New Roman"/>
          <w:sz w:val="24"/>
          <w:szCs w:val="24"/>
        </w:rPr>
      </w:pPr>
    </w:p>
    <w:p w:rsidR="007F64DD" w:rsidRPr="00DF5056" w:rsidRDefault="007F64DD" w:rsidP="007F64DD">
      <w:pPr>
        <w:keepNext/>
        <w:tabs>
          <w:tab w:val="left" w:pos="709"/>
        </w:tabs>
        <w:spacing w:after="60" w:line="240" w:lineRule="auto"/>
        <w:ind w:left="709" w:hanging="709"/>
        <w:jc w:val="both"/>
        <w:rPr>
          <w:rFonts w:ascii="Times New Roman" w:hAnsi="Times New Roman"/>
          <w:i/>
          <w:sz w:val="24"/>
          <w:szCs w:val="24"/>
        </w:rPr>
      </w:pPr>
      <w:r>
        <w:rPr>
          <w:rFonts w:ascii="Times New Roman" w:hAnsi="Times New Roman"/>
          <w:i/>
          <w:sz w:val="24"/>
          <w:szCs w:val="24"/>
        </w:rPr>
        <w:t>11.</w:t>
      </w:r>
      <w:r>
        <w:rPr>
          <w:rFonts w:ascii="Times New Roman" w:hAnsi="Times New Roman"/>
          <w:i/>
          <w:sz w:val="24"/>
          <w:szCs w:val="24"/>
        </w:rPr>
        <w:tab/>
      </w:r>
      <w:r w:rsidRPr="00DF5056">
        <w:rPr>
          <w:rFonts w:ascii="Times New Roman" w:hAnsi="Times New Roman"/>
          <w:i/>
          <w:sz w:val="24"/>
          <w:szCs w:val="24"/>
        </w:rPr>
        <w:t>Освобождение от уплаты НДС на изготовление/ремонт аптеками медицинских товаров (перечень Правительства</w:t>
      </w:r>
      <w:r>
        <w:rPr>
          <w:rFonts w:ascii="Times New Roman" w:hAnsi="Times New Roman"/>
          <w:i/>
          <w:sz w:val="24"/>
          <w:szCs w:val="24"/>
        </w:rPr>
        <w:t xml:space="preserve"> Российской Федерации</w:t>
      </w:r>
      <w:r w:rsidRPr="00DF5056">
        <w:rPr>
          <w:rFonts w:ascii="Times New Roman" w:hAnsi="Times New Roman"/>
          <w:i/>
          <w:sz w:val="24"/>
          <w:szCs w:val="24"/>
        </w:rPr>
        <w:t>) и лекарственных препаратов</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5"/>
        <w:gridCol w:w="860"/>
        <w:gridCol w:w="860"/>
        <w:gridCol w:w="860"/>
        <w:gridCol w:w="860"/>
        <w:gridCol w:w="860"/>
        <w:gridCol w:w="856"/>
      </w:tblGrid>
      <w:tr w:rsidR="007F64DD" w:rsidRPr="00B631AF" w:rsidTr="00D6254F">
        <w:trPr>
          <w:trHeight w:val="20"/>
        </w:trPr>
        <w:tc>
          <w:tcPr>
            <w:tcW w:w="1913"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7F64DD" w:rsidRPr="00B631AF" w:rsidTr="00D6254F">
        <w:trPr>
          <w:trHeight w:val="20"/>
        </w:trPr>
        <w:tc>
          <w:tcPr>
            <w:tcW w:w="1913" w:type="pct"/>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175</w:t>
            </w:r>
          </w:p>
        </w:tc>
        <w:tc>
          <w:tcPr>
            <w:tcW w:w="441"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187</w:t>
            </w:r>
          </w:p>
        </w:tc>
        <w:tc>
          <w:tcPr>
            <w:tcW w:w="441"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177</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199</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228</w:t>
            </w:r>
          </w:p>
        </w:tc>
        <w:tc>
          <w:tcPr>
            <w:tcW w:w="441"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245</w:t>
            </w:r>
          </w:p>
        </w:tc>
        <w:tc>
          <w:tcPr>
            <w:tcW w:w="440" w:type="pct"/>
            <w:tcBorders>
              <w:top w:val="single" w:sz="4" w:space="0" w:color="auto"/>
              <w:left w:val="nil"/>
              <w:bottom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264</w:t>
            </w:r>
          </w:p>
        </w:tc>
      </w:tr>
      <w:tr w:rsidR="007F64DD" w:rsidRPr="00B631AF" w:rsidTr="00D6254F">
        <w:trPr>
          <w:trHeight w:val="20"/>
        </w:trPr>
        <w:tc>
          <w:tcPr>
            <w:tcW w:w="1913" w:type="pct"/>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175</w:t>
            </w:r>
          </w:p>
        </w:tc>
        <w:tc>
          <w:tcPr>
            <w:tcW w:w="441"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187</w:t>
            </w:r>
          </w:p>
        </w:tc>
        <w:tc>
          <w:tcPr>
            <w:tcW w:w="441"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177</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199</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228</w:t>
            </w:r>
          </w:p>
        </w:tc>
        <w:tc>
          <w:tcPr>
            <w:tcW w:w="44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245</w:t>
            </w:r>
          </w:p>
        </w:tc>
        <w:tc>
          <w:tcPr>
            <w:tcW w:w="440" w:type="pct"/>
            <w:tcBorders>
              <w:top w:val="nil"/>
              <w:left w:val="nil"/>
              <w:bottom w:val="single" w:sz="4" w:space="0" w:color="auto"/>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264</w:t>
            </w:r>
          </w:p>
        </w:tc>
      </w:tr>
      <w:tr w:rsidR="007F64DD" w:rsidRPr="00E36846" w:rsidTr="00D6254F">
        <w:tc>
          <w:tcPr>
            <w:tcW w:w="1913" w:type="pct"/>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2"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p>
        </w:tc>
      </w:tr>
      <w:tr w:rsidR="007F64DD" w:rsidRPr="00B631AF" w:rsidTr="00D6254F">
        <w:trPr>
          <w:trHeight w:val="20"/>
        </w:trPr>
        <w:tc>
          <w:tcPr>
            <w:tcW w:w="2356"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7F64DD"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здравоохранения</w:t>
            </w:r>
          </w:p>
        </w:tc>
      </w:tr>
      <w:tr w:rsidR="007F64DD" w:rsidRPr="00B631AF" w:rsidTr="00D6254F">
        <w:trPr>
          <w:trHeight w:val="20"/>
        </w:trPr>
        <w:tc>
          <w:tcPr>
            <w:tcW w:w="2356" w:type="pct"/>
            <w:gridSpan w:val="2"/>
            <w:tcBorders>
              <w:top w:val="nil"/>
              <w:left w:val="nil"/>
              <w:bottom w:val="single" w:sz="4" w:space="0" w:color="000000"/>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1F50B2">
              <w:rPr>
                <w:rFonts w:ascii="Times New Roman" w:eastAsia="Times New Roman" w:hAnsi="Times New Roman"/>
                <w:sz w:val="18"/>
                <w:szCs w:val="18"/>
                <w:lang w:eastAsia="ru-RU"/>
              </w:rPr>
              <w:t>Развитие фармацевтической и медицинской промышленности на 2013 - 2020 годы</w:t>
            </w:r>
          </w:p>
        </w:tc>
      </w:tr>
      <w:tr w:rsidR="007F64DD" w:rsidRPr="00E36846" w:rsidTr="00D6254F">
        <w:tc>
          <w:tcPr>
            <w:tcW w:w="2356" w:type="pct"/>
            <w:gridSpan w:val="2"/>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4" w:type="pct"/>
            <w:gridSpan w:val="6"/>
            <w:tcBorders>
              <w:top w:val="nil"/>
              <w:left w:val="nil"/>
              <w:bottom w:val="nil"/>
              <w:right w:val="nil"/>
            </w:tcBorders>
            <w:shd w:val="clear" w:color="000000" w:fill="FFFFFF"/>
            <w:vAlign w:val="center"/>
            <w:hideMark/>
          </w:tcPr>
          <w:p w:rsidR="007F64DD" w:rsidRPr="00E36846" w:rsidRDefault="007F64DD"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7F64DD" w:rsidRPr="00B631AF" w:rsidTr="00D6254F">
        <w:trPr>
          <w:trHeight w:val="20"/>
        </w:trPr>
        <w:tc>
          <w:tcPr>
            <w:tcW w:w="2356"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7F64DD"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7F64DD"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24</w:t>
            </w:r>
          </w:p>
        </w:tc>
      </w:tr>
      <w:tr w:rsidR="007F64DD"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2003 г.</w:t>
            </w:r>
          </w:p>
        </w:tc>
      </w:tr>
      <w:tr w:rsidR="007F64DD" w:rsidRPr="00B631AF" w:rsidTr="00D6254F">
        <w:trPr>
          <w:trHeight w:val="20"/>
        </w:trPr>
        <w:tc>
          <w:tcPr>
            <w:tcW w:w="2356" w:type="pct"/>
            <w:gridSpan w:val="2"/>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7F64DD" w:rsidRDefault="007F64DD" w:rsidP="007F64DD">
      <w:pPr>
        <w:spacing w:after="0"/>
        <w:jc w:val="both"/>
        <w:rPr>
          <w:rFonts w:ascii="Times New Roman" w:hAnsi="Times New Roman"/>
          <w:sz w:val="24"/>
          <w:szCs w:val="24"/>
        </w:rPr>
      </w:pPr>
      <w:proofErr w:type="gramStart"/>
      <w:r w:rsidRPr="009127D6">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Pr="009127D6" w:rsidDel="009127D6">
        <w:rPr>
          <w:rFonts w:ascii="Times New Roman" w:hAnsi="Times New Roman"/>
          <w:sz w:val="24"/>
          <w:szCs w:val="24"/>
        </w:rPr>
        <w:t xml:space="preserve"> </w:t>
      </w:r>
      <w:r w:rsidRPr="009B35D3">
        <w:rPr>
          <w:rFonts w:ascii="Times New Roman" w:hAnsi="Times New Roman"/>
          <w:sz w:val="24"/>
          <w:szCs w:val="24"/>
        </w:rPr>
        <w:t xml:space="preserve">услуг аптечных организаций по изготовлению лекарственных препаратов для медицинского применения, а также по изготовлению или ремонту очковой оптики </w:t>
      </w:r>
      <w:r w:rsidR="00D03A11">
        <w:rPr>
          <w:rFonts w:ascii="Times New Roman" w:hAnsi="Times New Roman"/>
          <w:sz w:val="24"/>
          <w:szCs w:val="24"/>
        </w:rPr>
        <w:br/>
      </w:r>
      <w:r w:rsidRPr="009B35D3">
        <w:rPr>
          <w:rFonts w:ascii="Times New Roman" w:hAnsi="Times New Roman"/>
          <w:sz w:val="24"/>
          <w:szCs w:val="24"/>
        </w:rPr>
        <w:t xml:space="preserve">(за исключением солнцезащитной), по ремонту слуховых аппаратов и протезно-ортопедических изделий, перечисленных в подпункте 1 пункта 2 </w:t>
      </w:r>
      <w:r>
        <w:rPr>
          <w:rFonts w:ascii="Times New Roman" w:hAnsi="Times New Roman"/>
          <w:sz w:val="24"/>
          <w:szCs w:val="24"/>
        </w:rPr>
        <w:t xml:space="preserve">статьи 149 </w:t>
      </w:r>
      <w:r w:rsidRPr="009B35D3">
        <w:rPr>
          <w:rFonts w:ascii="Times New Roman" w:hAnsi="Times New Roman"/>
          <w:sz w:val="24"/>
          <w:szCs w:val="24"/>
        </w:rPr>
        <w:t>НК РФ, услуги по оказанию</w:t>
      </w:r>
      <w:proofErr w:type="gramEnd"/>
      <w:r w:rsidRPr="009B35D3">
        <w:rPr>
          <w:rFonts w:ascii="Times New Roman" w:hAnsi="Times New Roman"/>
          <w:sz w:val="24"/>
          <w:szCs w:val="24"/>
        </w:rPr>
        <w:t xml:space="preserve"> протезно-ортопедической помощи.</w:t>
      </w:r>
    </w:p>
    <w:p w:rsidR="007F64DD" w:rsidRPr="00DF5056" w:rsidRDefault="007F64DD" w:rsidP="007F64DD">
      <w:pPr>
        <w:keepNext/>
        <w:tabs>
          <w:tab w:val="left" w:pos="709"/>
        </w:tabs>
        <w:spacing w:after="60" w:line="240" w:lineRule="auto"/>
        <w:ind w:left="709" w:hanging="709"/>
        <w:jc w:val="both"/>
        <w:rPr>
          <w:rFonts w:ascii="Times New Roman" w:hAnsi="Times New Roman"/>
          <w:i/>
          <w:color w:val="000000"/>
          <w:sz w:val="24"/>
          <w:szCs w:val="24"/>
        </w:rPr>
      </w:pPr>
      <w:r>
        <w:rPr>
          <w:rFonts w:ascii="Times New Roman" w:hAnsi="Times New Roman"/>
          <w:i/>
          <w:color w:val="000000"/>
          <w:sz w:val="24"/>
          <w:szCs w:val="24"/>
        </w:rPr>
        <w:lastRenderedPageBreak/>
        <w:t>12.</w:t>
      </w:r>
      <w:r>
        <w:rPr>
          <w:rFonts w:ascii="Times New Roman" w:hAnsi="Times New Roman"/>
          <w:i/>
          <w:color w:val="000000"/>
          <w:sz w:val="24"/>
          <w:szCs w:val="24"/>
        </w:rPr>
        <w:tab/>
      </w:r>
      <w:r w:rsidRPr="00DF5056">
        <w:rPr>
          <w:rFonts w:ascii="Times New Roman" w:hAnsi="Times New Roman"/>
          <w:i/>
          <w:color w:val="000000"/>
          <w:sz w:val="24"/>
          <w:szCs w:val="24"/>
        </w:rPr>
        <w:t>Освобождение от уплаты НДС ввезенных материалов для изготовления определенных медицинских препаратов</w:t>
      </w:r>
      <w:r w:rsidR="00EE70D0">
        <w:rPr>
          <w:rFonts w:ascii="Times New Roman" w:hAnsi="Times New Roman"/>
          <w:i/>
          <w:color w:val="000000"/>
          <w:sz w:val="24"/>
          <w:szCs w:val="24"/>
        </w:rPr>
        <w:t xml:space="preserve">, </w:t>
      </w:r>
      <w:r w:rsidR="004A50F6">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739"/>
        <w:gridCol w:w="861"/>
        <w:gridCol w:w="859"/>
        <w:gridCol w:w="860"/>
        <w:gridCol w:w="860"/>
        <w:gridCol w:w="858"/>
        <w:gridCol w:w="860"/>
        <w:gridCol w:w="858"/>
      </w:tblGrid>
      <w:tr w:rsidR="007F64DD" w:rsidRPr="00B631AF" w:rsidTr="00D6254F">
        <w:trPr>
          <w:trHeight w:val="20"/>
        </w:trPr>
        <w:tc>
          <w:tcPr>
            <w:tcW w:w="1916" w:type="pct"/>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p>
        </w:tc>
        <w:tc>
          <w:tcPr>
            <w:tcW w:w="440" w:type="pct"/>
            <w:tcBorders>
              <w:top w:val="nil"/>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0" w:type="pct"/>
            <w:tcBorders>
              <w:top w:val="nil"/>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0" w:type="pct"/>
            <w:tcBorders>
              <w:top w:val="nil"/>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41" w:type="pct"/>
            <w:tcBorders>
              <w:top w:val="nil"/>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7F64DD" w:rsidRPr="00B631AF" w:rsidTr="00D6254F">
        <w:trPr>
          <w:trHeight w:val="20"/>
        </w:trPr>
        <w:tc>
          <w:tcPr>
            <w:tcW w:w="1916" w:type="pct"/>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0"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5</w:t>
            </w:r>
          </w:p>
        </w:tc>
        <w:tc>
          <w:tcPr>
            <w:tcW w:w="440"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w:t>
            </w:r>
          </w:p>
        </w:tc>
        <w:tc>
          <w:tcPr>
            <w:tcW w:w="441"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2</w:t>
            </w:r>
          </w:p>
        </w:tc>
        <w:tc>
          <w:tcPr>
            <w:tcW w:w="441" w:type="pct"/>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w:t>
            </w:r>
          </w:p>
        </w:tc>
        <w:tc>
          <w:tcPr>
            <w:tcW w:w="440"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w:t>
            </w:r>
          </w:p>
        </w:tc>
        <w:tc>
          <w:tcPr>
            <w:tcW w:w="441"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4</w:t>
            </w:r>
          </w:p>
        </w:tc>
        <w:tc>
          <w:tcPr>
            <w:tcW w:w="441"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w:t>
            </w:r>
          </w:p>
        </w:tc>
      </w:tr>
      <w:tr w:rsidR="007F64DD" w:rsidRPr="00B631AF" w:rsidTr="00D6254F">
        <w:trPr>
          <w:trHeight w:val="20"/>
        </w:trPr>
        <w:tc>
          <w:tcPr>
            <w:tcW w:w="1916" w:type="pct"/>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0"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5</w:t>
            </w:r>
          </w:p>
        </w:tc>
        <w:tc>
          <w:tcPr>
            <w:tcW w:w="440"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8</w:t>
            </w:r>
          </w:p>
        </w:tc>
        <w:tc>
          <w:tcPr>
            <w:tcW w:w="441"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41" w:type="pct"/>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40"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41"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Pr>
                <w:rFonts w:ascii="Times New Roman" w:hAnsi="Times New Roman"/>
                <w:sz w:val="18"/>
                <w:szCs w:val="18"/>
              </w:rPr>
              <w:t>4</w:t>
            </w:r>
          </w:p>
        </w:tc>
        <w:tc>
          <w:tcPr>
            <w:tcW w:w="441"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4</w:t>
            </w:r>
          </w:p>
        </w:tc>
      </w:tr>
      <w:tr w:rsidR="007F64DD" w:rsidRPr="00E36846" w:rsidTr="00D6254F">
        <w:tc>
          <w:tcPr>
            <w:tcW w:w="2357" w:type="pct"/>
            <w:gridSpan w:val="2"/>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0" w:type="pct"/>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0" w:type="pct"/>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color w:val="000000"/>
                <w:sz w:val="18"/>
                <w:szCs w:val="18"/>
                <w:lang w:eastAsia="ru-RU"/>
              </w:rPr>
            </w:pPr>
          </w:p>
        </w:tc>
      </w:tr>
      <w:tr w:rsidR="007F64DD" w:rsidRPr="00B631AF" w:rsidTr="00D6254F">
        <w:trPr>
          <w:trHeight w:val="207"/>
        </w:trPr>
        <w:tc>
          <w:tcPr>
            <w:tcW w:w="2357" w:type="pct"/>
            <w:gridSpan w:val="2"/>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Здравоохранение </w:t>
            </w:r>
          </w:p>
        </w:tc>
      </w:tr>
      <w:tr w:rsidR="007F64DD" w:rsidRPr="00B631AF" w:rsidTr="00D6254F">
        <w:trPr>
          <w:trHeight w:val="207"/>
        </w:trPr>
        <w:tc>
          <w:tcPr>
            <w:tcW w:w="2357"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3" w:type="pct"/>
            <w:gridSpan w:val="6"/>
            <w:tcBorders>
              <w:top w:val="nil"/>
              <w:left w:val="nil"/>
              <w:bottom w:val="nil"/>
              <w:right w:val="nil"/>
            </w:tcBorders>
            <w:shd w:val="clear" w:color="000000" w:fill="FFFFFF"/>
            <w:noWrap/>
            <w:vAlign w:val="center"/>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Другие вопросы в области здравоохранения</w:t>
            </w:r>
          </w:p>
        </w:tc>
      </w:tr>
      <w:tr w:rsidR="007F64DD" w:rsidRPr="00B631AF" w:rsidTr="00D6254F">
        <w:trPr>
          <w:trHeight w:val="207"/>
        </w:trPr>
        <w:tc>
          <w:tcPr>
            <w:tcW w:w="2357" w:type="pct"/>
            <w:gridSpan w:val="2"/>
            <w:tcBorders>
              <w:top w:val="nil"/>
              <w:left w:val="nil"/>
              <w:bottom w:val="single" w:sz="4" w:space="0" w:color="000000"/>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3" w:type="pct"/>
            <w:gridSpan w:val="6"/>
            <w:tcBorders>
              <w:top w:val="nil"/>
              <w:left w:val="nil"/>
              <w:bottom w:val="single" w:sz="4" w:space="0" w:color="000000"/>
              <w:right w:val="nil"/>
            </w:tcBorders>
            <w:shd w:val="clear" w:color="000000" w:fill="FFFFFF"/>
            <w:vAlign w:val="center"/>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Развитие фармацевтической и медицинской промышленности на 2013 - 2020 годы</w:t>
            </w:r>
          </w:p>
        </w:tc>
      </w:tr>
      <w:tr w:rsidR="007F64DD" w:rsidRPr="00E36846" w:rsidTr="00D6254F">
        <w:tc>
          <w:tcPr>
            <w:tcW w:w="2357" w:type="pct"/>
            <w:gridSpan w:val="2"/>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3" w:type="pct"/>
            <w:gridSpan w:val="6"/>
            <w:tcBorders>
              <w:top w:val="nil"/>
              <w:left w:val="nil"/>
              <w:bottom w:val="nil"/>
              <w:right w:val="nil"/>
            </w:tcBorders>
            <w:shd w:val="clear" w:color="000000" w:fill="FFFFFF"/>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r>
      <w:tr w:rsidR="007F64DD" w:rsidRPr="00B631AF" w:rsidTr="00D6254F">
        <w:trPr>
          <w:trHeight w:val="20"/>
        </w:trPr>
        <w:tc>
          <w:tcPr>
            <w:tcW w:w="2357" w:type="pct"/>
            <w:gridSpan w:val="2"/>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7F64DD"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7F64DD"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150 </w:t>
            </w:r>
            <w:r>
              <w:rPr>
                <w:rFonts w:ascii="Times New Roman" w:eastAsia="Times New Roman" w:hAnsi="Times New Roman"/>
                <w:color w:val="000000"/>
                <w:sz w:val="18"/>
                <w:szCs w:val="18"/>
                <w:lang w:eastAsia="ru-RU"/>
              </w:rPr>
              <w:t xml:space="preserve">ч.1 </w:t>
            </w:r>
            <w:proofErr w:type="spellStart"/>
            <w:r>
              <w:rPr>
                <w:rFonts w:ascii="Times New Roman" w:eastAsia="Times New Roman" w:hAnsi="Times New Roman"/>
                <w:color w:val="000000"/>
                <w:sz w:val="18"/>
                <w:szCs w:val="18"/>
                <w:lang w:eastAsia="ru-RU"/>
              </w:rPr>
              <w:t>п</w:t>
            </w:r>
            <w:r w:rsidRPr="00B631AF">
              <w:rPr>
                <w:rFonts w:ascii="Times New Roman" w:eastAsia="Times New Roman" w:hAnsi="Times New Roman"/>
                <w:color w:val="000000"/>
                <w:sz w:val="18"/>
                <w:szCs w:val="18"/>
                <w:lang w:eastAsia="ru-RU"/>
              </w:rPr>
              <w:t>п</w:t>
            </w:r>
            <w:proofErr w:type="spellEnd"/>
            <w:r w:rsidRPr="00B631AF">
              <w:rPr>
                <w:rFonts w:ascii="Times New Roman" w:eastAsia="Times New Roman" w:hAnsi="Times New Roman"/>
                <w:color w:val="000000"/>
                <w:sz w:val="18"/>
                <w:szCs w:val="18"/>
                <w:lang w:eastAsia="ru-RU"/>
              </w:rPr>
              <w:t>. 3</w:t>
            </w:r>
          </w:p>
        </w:tc>
      </w:tr>
      <w:tr w:rsidR="007F64DD"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до </w:t>
            </w:r>
            <w:r w:rsidRPr="00B631AF">
              <w:rPr>
                <w:rFonts w:ascii="Times New Roman" w:eastAsia="Times New Roman" w:hAnsi="Times New Roman"/>
                <w:color w:val="000000"/>
                <w:sz w:val="18"/>
                <w:szCs w:val="18"/>
                <w:lang w:eastAsia="ru-RU"/>
              </w:rPr>
              <w:t>2001 г.</w:t>
            </w:r>
          </w:p>
        </w:tc>
      </w:tr>
      <w:tr w:rsidR="007F64DD" w:rsidRPr="00B631AF" w:rsidTr="00D6254F">
        <w:trPr>
          <w:trHeight w:val="20"/>
        </w:trPr>
        <w:tc>
          <w:tcPr>
            <w:tcW w:w="2357" w:type="pct"/>
            <w:gridSpan w:val="2"/>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7F64DD" w:rsidRPr="00B631AF" w:rsidRDefault="007F64DD" w:rsidP="007F64DD">
      <w:pPr>
        <w:spacing w:after="0"/>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материалов для изготовления иммунобиологических лекарственных препаратов для диагностики, профилактики и (или) лечения инфекционных заболеваний (по перечню, утверждаемому Правительством Российской Федерации).</w:t>
      </w:r>
    </w:p>
    <w:p w:rsidR="007F64DD" w:rsidRDefault="007F64DD" w:rsidP="00F36851">
      <w:pPr>
        <w:pStyle w:val="a9"/>
        <w:spacing w:after="0"/>
        <w:ind w:left="0"/>
        <w:contextualSpacing w:val="0"/>
        <w:jc w:val="both"/>
        <w:rPr>
          <w:rFonts w:ascii="Times New Roman" w:hAnsi="Times New Roman"/>
          <w:sz w:val="24"/>
          <w:szCs w:val="24"/>
        </w:rPr>
      </w:pPr>
    </w:p>
    <w:p w:rsidR="007F64DD" w:rsidRPr="00B631AF" w:rsidRDefault="007F64DD" w:rsidP="007F64DD">
      <w:pPr>
        <w:pStyle w:val="a9"/>
        <w:keepNext/>
        <w:tabs>
          <w:tab w:val="left" w:pos="0"/>
        </w:tabs>
        <w:spacing w:after="60" w:line="240" w:lineRule="auto"/>
        <w:ind w:hanging="720"/>
        <w:jc w:val="both"/>
        <w:rPr>
          <w:rFonts w:ascii="Times New Roman" w:hAnsi="Times New Roman"/>
          <w:i/>
          <w:color w:val="000000"/>
          <w:sz w:val="24"/>
          <w:szCs w:val="24"/>
        </w:rPr>
      </w:pPr>
      <w:r>
        <w:rPr>
          <w:rFonts w:ascii="Times New Roman" w:hAnsi="Times New Roman"/>
          <w:i/>
          <w:color w:val="000000"/>
          <w:sz w:val="24"/>
          <w:szCs w:val="24"/>
        </w:rPr>
        <w:t>13.</w:t>
      </w:r>
      <w:r>
        <w:rPr>
          <w:rFonts w:ascii="Times New Roman" w:hAnsi="Times New Roman"/>
          <w:i/>
          <w:color w:val="000000"/>
          <w:sz w:val="24"/>
          <w:szCs w:val="24"/>
        </w:rPr>
        <w:tab/>
      </w:r>
      <w:r w:rsidRPr="00B631AF">
        <w:rPr>
          <w:rFonts w:ascii="Times New Roman" w:hAnsi="Times New Roman"/>
          <w:i/>
          <w:color w:val="000000"/>
          <w:sz w:val="24"/>
          <w:szCs w:val="24"/>
        </w:rPr>
        <w:t>Освобождение от уплаты НДС ввезенных незарегистрированных лекарственных сре</w:t>
      </w:r>
      <w:proofErr w:type="gramStart"/>
      <w:r w:rsidRPr="00B631AF">
        <w:rPr>
          <w:rFonts w:ascii="Times New Roman" w:hAnsi="Times New Roman"/>
          <w:i/>
          <w:color w:val="000000"/>
          <w:sz w:val="24"/>
          <w:szCs w:val="24"/>
        </w:rPr>
        <w:t>дств сп</w:t>
      </w:r>
      <w:proofErr w:type="gramEnd"/>
      <w:r w:rsidRPr="00B631AF">
        <w:rPr>
          <w:rFonts w:ascii="Times New Roman" w:hAnsi="Times New Roman"/>
          <w:i/>
          <w:color w:val="000000"/>
          <w:sz w:val="24"/>
          <w:szCs w:val="24"/>
        </w:rPr>
        <w:t>ециального предназначения</w:t>
      </w:r>
      <w:r w:rsidR="00EE70D0">
        <w:rPr>
          <w:rFonts w:ascii="Times New Roman" w:hAnsi="Times New Roman"/>
          <w:i/>
          <w:color w:val="000000"/>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43"/>
        <w:gridCol w:w="849"/>
        <w:gridCol w:w="888"/>
        <w:gridCol w:w="856"/>
        <w:gridCol w:w="856"/>
        <w:gridCol w:w="856"/>
        <w:gridCol w:w="856"/>
        <w:gridCol w:w="849"/>
      </w:tblGrid>
      <w:tr w:rsidR="007F64DD" w:rsidRPr="00B631AF" w:rsidTr="00D6254F">
        <w:trPr>
          <w:trHeight w:val="20"/>
        </w:trPr>
        <w:tc>
          <w:tcPr>
            <w:tcW w:w="1919" w:type="pct"/>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p>
        </w:tc>
        <w:tc>
          <w:tcPr>
            <w:tcW w:w="435" w:type="pct"/>
            <w:tcBorders>
              <w:top w:val="nil"/>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55" w:type="pct"/>
            <w:tcBorders>
              <w:top w:val="nil"/>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39" w:type="pct"/>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39" w:type="pct"/>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39" w:type="pct"/>
            <w:tcBorders>
              <w:top w:val="nil"/>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39" w:type="pct"/>
            <w:tcBorders>
              <w:top w:val="nil"/>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35" w:type="pct"/>
            <w:tcBorders>
              <w:top w:val="nil"/>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7F64DD" w:rsidRPr="00B631AF" w:rsidTr="00D6254F">
        <w:trPr>
          <w:trHeight w:val="20"/>
        </w:trPr>
        <w:tc>
          <w:tcPr>
            <w:tcW w:w="1919" w:type="pct"/>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35"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129</w:t>
            </w:r>
          </w:p>
        </w:tc>
        <w:tc>
          <w:tcPr>
            <w:tcW w:w="455" w:type="pct"/>
            <w:tcBorders>
              <w:top w:val="single" w:sz="4" w:space="0" w:color="auto"/>
              <w:left w:val="nil"/>
              <w:bottom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194</w:t>
            </w:r>
          </w:p>
        </w:tc>
        <w:tc>
          <w:tcPr>
            <w:tcW w:w="439" w:type="pct"/>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318</w:t>
            </w:r>
          </w:p>
        </w:tc>
        <w:tc>
          <w:tcPr>
            <w:tcW w:w="439" w:type="pct"/>
            <w:tcBorders>
              <w:top w:val="single" w:sz="4" w:space="0" w:color="auto"/>
              <w:left w:val="nil"/>
              <w:bottom w:val="nil"/>
              <w:right w:val="nil"/>
            </w:tcBorders>
            <w:shd w:val="clear" w:color="000000" w:fill="FFFFFF"/>
            <w:noWrap/>
            <w:vAlign w:val="center"/>
            <w:hideMark/>
          </w:tcPr>
          <w:p w:rsidR="007F64DD" w:rsidRPr="00341103" w:rsidRDefault="007F64D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376</w:t>
            </w:r>
          </w:p>
        </w:tc>
        <w:tc>
          <w:tcPr>
            <w:tcW w:w="439"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450</w:t>
            </w:r>
          </w:p>
        </w:tc>
        <w:tc>
          <w:tcPr>
            <w:tcW w:w="439" w:type="pct"/>
            <w:tcBorders>
              <w:top w:val="single" w:sz="4" w:space="0" w:color="auto"/>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482</w:t>
            </w:r>
          </w:p>
        </w:tc>
        <w:tc>
          <w:tcPr>
            <w:tcW w:w="435" w:type="pct"/>
            <w:tcBorders>
              <w:top w:val="single" w:sz="4" w:space="0" w:color="auto"/>
              <w:left w:val="nil"/>
              <w:bottom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517</w:t>
            </w:r>
          </w:p>
        </w:tc>
      </w:tr>
      <w:tr w:rsidR="007F64DD" w:rsidRPr="00B631AF" w:rsidTr="00D6254F">
        <w:trPr>
          <w:trHeight w:val="20"/>
        </w:trPr>
        <w:tc>
          <w:tcPr>
            <w:tcW w:w="1919" w:type="pct"/>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35"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129</w:t>
            </w:r>
          </w:p>
        </w:tc>
        <w:tc>
          <w:tcPr>
            <w:tcW w:w="455"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194</w:t>
            </w:r>
          </w:p>
        </w:tc>
        <w:tc>
          <w:tcPr>
            <w:tcW w:w="439"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318</w:t>
            </w:r>
          </w:p>
        </w:tc>
        <w:tc>
          <w:tcPr>
            <w:tcW w:w="439" w:type="pct"/>
            <w:tcBorders>
              <w:top w:val="nil"/>
              <w:left w:val="nil"/>
              <w:bottom w:val="single" w:sz="4" w:space="0" w:color="auto"/>
              <w:right w:val="nil"/>
            </w:tcBorders>
            <w:shd w:val="clear" w:color="000000" w:fill="FFFFFF"/>
            <w:noWrap/>
            <w:vAlign w:val="center"/>
            <w:hideMark/>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376</w:t>
            </w:r>
          </w:p>
        </w:tc>
        <w:tc>
          <w:tcPr>
            <w:tcW w:w="439"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450</w:t>
            </w:r>
          </w:p>
        </w:tc>
        <w:tc>
          <w:tcPr>
            <w:tcW w:w="439"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482</w:t>
            </w:r>
          </w:p>
        </w:tc>
        <w:tc>
          <w:tcPr>
            <w:tcW w:w="435" w:type="pct"/>
            <w:tcBorders>
              <w:top w:val="nil"/>
              <w:left w:val="nil"/>
              <w:bottom w:val="single" w:sz="4" w:space="0" w:color="auto"/>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517</w:t>
            </w:r>
          </w:p>
        </w:tc>
      </w:tr>
      <w:tr w:rsidR="007F64DD" w:rsidRPr="00E36846" w:rsidTr="00D6254F">
        <w:tc>
          <w:tcPr>
            <w:tcW w:w="1919" w:type="pct"/>
            <w:tcBorders>
              <w:top w:val="nil"/>
              <w:left w:val="nil"/>
              <w:bottom w:val="single" w:sz="4" w:space="0" w:color="auto"/>
              <w:right w:val="nil"/>
            </w:tcBorders>
            <w:shd w:val="clear" w:color="000000" w:fill="FFFFFF"/>
            <w:noWrap/>
            <w:vAlign w:val="center"/>
          </w:tcPr>
          <w:p w:rsidR="007F64DD" w:rsidRPr="00E36846" w:rsidRDefault="007F64DD" w:rsidP="00D6254F">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35" w:type="pct"/>
            <w:tcBorders>
              <w:top w:val="nil"/>
              <w:left w:val="nil"/>
              <w:bottom w:val="single" w:sz="4" w:space="0" w:color="auto"/>
              <w:right w:val="nil"/>
            </w:tcBorders>
            <w:shd w:val="clear" w:color="000000" w:fill="FFFFFF"/>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c>
          <w:tcPr>
            <w:tcW w:w="455" w:type="pct"/>
            <w:tcBorders>
              <w:top w:val="nil"/>
              <w:left w:val="nil"/>
              <w:bottom w:val="single" w:sz="4" w:space="0" w:color="auto"/>
              <w:right w:val="nil"/>
            </w:tcBorders>
            <w:shd w:val="clear" w:color="000000" w:fill="FFFFFF"/>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c>
          <w:tcPr>
            <w:tcW w:w="435" w:type="pct"/>
            <w:tcBorders>
              <w:top w:val="nil"/>
              <w:left w:val="nil"/>
              <w:bottom w:val="single" w:sz="4" w:space="0" w:color="auto"/>
              <w:right w:val="nil"/>
            </w:tcBorders>
            <w:shd w:val="clear" w:color="000000" w:fill="FFFFFF"/>
            <w:vAlign w:val="center"/>
          </w:tcPr>
          <w:p w:rsidR="007F64DD" w:rsidRPr="00E36846" w:rsidRDefault="007F64DD" w:rsidP="00D6254F">
            <w:pPr>
              <w:spacing w:after="0" w:line="240" w:lineRule="auto"/>
              <w:jc w:val="right"/>
              <w:rPr>
                <w:rFonts w:ascii="Times New Roman" w:eastAsia="Times New Roman" w:hAnsi="Times New Roman"/>
                <w:bCs/>
                <w:color w:val="000000"/>
                <w:sz w:val="18"/>
                <w:szCs w:val="18"/>
                <w:lang w:eastAsia="ru-RU"/>
              </w:rPr>
            </w:pPr>
          </w:p>
        </w:tc>
      </w:tr>
      <w:tr w:rsidR="007F64DD" w:rsidRPr="00B631AF" w:rsidTr="00D6254F">
        <w:trPr>
          <w:trHeight w:val="20"/>
        </w:trPr>
        <w:tc>
          <w:tcPr>
            <w:tcW w:w="2354" w:type="pct"/>
            <w:gridSpan w:val="2"/>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Здравоохранение </w:t>
            </w:r>
          </w:p>
        </w:tc>
      </w:tr>
      <w:tr w:rsidR="007F64DD" w:rsidRPr="00B631AF" w:rsidTr="00D6254F">
        <w:trPr>
          <w:trHeight w:val="20"/>
        </w:trPr>
        <w:tc>
          <w:tcPr>
            <w:tcW w:w="2354"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Другие вопросы в области здравоохранения</w:t>
            </w:r>
          </w:p>
        </w:tc>
      </w:tr>
      <w:tr w:rsidR="007F64DD" w:rsidRPr="00B631AF" w:rsidTr="00D6254F">
        <w:trPr>
          <w:trHeight w:val="20"/>
        </w:trPr>
        <w:tc>
          <w:tcPr>
            <w:tcW w:w="2354" w:type="pct"/>
            <w:gridSpan w:val="2"/>
            <w:tcBorders>
              <w:top w:val="nil"/>
              <w:left w:val="nil"/>
              <w:bottom w:val="single" w:sz="4" w:space="0" w:color="000000"/>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Развитие здравоохранения</w:t>
            </w:r>
          </w:p>
        </w:tc>
      </w:tr>
      <w:tr w:rsidR="007F64DD" w:rsidRPr="00E36846" w:rsidTr="00D6254F">
        <w:tc>
          <w:tcPr>
            <w:tcW w:w="2354" w:type="pct"/>
            <w:gridSpan w:val="2"/>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6" w:type="pct"/>
            <w:gridSpan w:val="6"/>
            <w:tcBorders>
              <w:top w:val="nil"/>
              <w:left w:val="nil"/>
              <w:bottom w:val="nil"/>
              <w:right w:val="nil"/>
            </w:tcBorders>
            <w:shd w:val="clear" w:color="000000" w:fill="FFFFFF"/>
            <w:vAlign w:val="center"/>
            <w:hideMark/>
          </w:tcPr>
          <w:p w:rsidR="007F64DD" w:rsidRPr="00E36846" w:rsidRDefault="007F64DD" w:rsidP="00D6254F">
            <w:pPr>
              <w:spacing w:after="0" w:line="240" w:lineRule="auto"/>
              <w:rPr>
                <w:rFonts w:ascii="Times New Roman" w:eastAsia="Times New Roman" w:hAnsi="Times New Roman"/>
                <w:color w:val="000000"/>
                <w:sz w:val="18"/>
                <w:szCs w:val="18"/>
                <w:lang w:eastAsia="ru-RU"/>
              </w:rPr>
            </w:pPr>
          </w:p>
        </w:tc>
      </w:tr>
      <w:tr w:rsidR="007F64DD" w:rsidRPr="00B631AF" w:rsidTr="00D6254F">
        <w:trPr>
          <w:trHeight w:val="20"/>
        </w:trPr>
        <w:tc>
          <w:tcPr>
            <w:tcW w:w="2354" w:type="pct"/>
            <w:gridSpan w:val="2"/>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7F64DD" w:rsidRPr="00B631AF" w:rsidTr="00D6254F">
        <w:trPr>
          <w:trHeight w:val="20"/>
        </w:trPr>
        <w:tc>
          <w:tcPr>
            <w:tcW w:w="2354"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7F64DD" w:rsidRPr="00B631AF" w:rsidTr="00D6254F">
        <w:trPr>
          <w:trHeight w:val="20"/>
        </w:trPr>
        <w:tc>
          <w:tcPr>
            <w:tcW w:w="2354"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НК РФ ст. 150</w:t>
            </w:r>
            <w:r>
              <w:rPr>
                <w:rFonts w:ascii="Times New Roman" w:eastAsia="Times New Roman" w:hAnsi="Times New Roman"/>
                <w:color w:val="000000"/>
                <w:sz w:val="18"/>
                <w:szCs w:val="18"/>
                <w:lang w:eastAsia="ru-RU"/>
              </w:rPr>
              <w:t xml:space="preserve"> ч.1 </w:t>
            </w:r>
            <w:proofErr w:type="spellStart"/>
            <w:r>
              <w:rPr>
                <w:rFonts w:ascii="Times New Roman" w:eastAsia="Times New Roman" w:hAnsi="Times New Roman"/>
                <w:color w:val="000000"/>
                <w:sz w:val="18"/>
                <w:szCs w:val="18"/>
                <w:lang w:eastAsia="ru-RU"/>
              </w:rPr>
              <w:t>п</w:t>
            </w:r>
            <w:r w:rsidRPr="00B631AF">
              <w:rPr>
                <w:rFonts w:ascii="Times New Roman" w:eastAsia="Times New Roman" w:hAnsi="Times New Roman"/>
                <w:color w:val="000000"/>
                <w:sz w:val="18"/>
                <w:szCs w:val="18"/>
                <w:lang w:eastAsia="ru-RU"/>
              </w:rPr>
              <w:t>п</w:t>
            </w:r>
            <w:proofErr w:type="spellEnd"/>
            <w:r w:rsidRPr="00B631AF">
              <w:rPr>
                <w:rFonts w:ascii="Times New Roman" w:eastAsia="Times New Roman" w:hAnsi="Times New Roman"/>
                <w:color w:val="000000"/>
                <w:sz w:val="18"/>
                <w:szCs w:val="18"/>
                <w:lang w:eastAsia="ru-RU"/>
              </w:rPr>
              <w:t>. 16</w:t>
            </w:r>
          </w:p>
        </w:tc>
      </w:tr>
      <w:tr w:rsidR="007F64DD" w:rsidRPr="00B631AF" w:rsidTr="00D6254F">
        <w:trPr>
          <w:trHeight w:val="20"/>
        </w:trPr>
        <w:tc>
          <w:tcPr>
            <w:tcW w:w="2354" w:type="pct"/>
            <w:gridSpan w:val="2"/>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 октября</w:t>
            </w:r>
            <w:r w:rsidRPr="00B631AF">
              <w:rPr>
                <w:rFonts w:ascii="Times New Roman" w:eastAsia="Times New Roman" w:hAnsi="Times New Roman"/>
                <w:color w:val="000000"/>
                <w:sz w:val="18"/>
                <w:szCs w:val="18"/>
                <w:lang w:eastAsia="ru-RU"/>
              </w:rPr>
              <w:t xml:space="preserve"> 20</w:t>
            </w:r>
            <w:r>
              <w:rPr>
                <w:rFonts w:ascii="Times New Roman" w:eastAsia="Times New Roman" w:hAnsi="Times New Roman"/>
                <w:color w:val="000000"/>
                <w:sz w:val="18"/>
                <w:szCs w:val="18"/>
                <w:lang w:eastAsia="ru-RU"/>
              </w:rPr>
              <w:t>1</w:t>
            </w:r>
            <w:r w:rsidRPr="00B631AF">
              <w:rPr>
                <w:rFonts w:ascii="Times New Roman" w:eastAsia="Times New Roman" w:hAnsi="Times New Roman"/>
                <w:color w:val="000000"/>
                <w:sz w:val="18"/>
                <w:szCs w:val="18"/>
                <w:lang w:eastAsia="ru-RU"/>
              </w:rPr>
              <w:t>1 г.</w:t>
            </w:r>
          </w:p>
        </w:tc>
      </w:tr>
      <w:tr w:rsidR="007F64DD" w:rsidRPr="00B631AF" w:rsidTr="00D6254F">
        <w:trPr>
          <w:trHeight w:val="20"/>
        </w:trPr>
        <w:tc>
          <w:tcPr>
            <w:tcW w:w="2354" w:type="pct"/>
            <w:gridSpan w:val="2"/>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hideMark/>
          </w:tcPr>
          <w:p w:rsidR="007F64DD" w:rsidRPr="00B631AF" w:rsidRDefault="007F64D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7F64DD" w:rsidRPr="00B631AF" w:rsidRDefault="007F64DD" w:rsidP="007F64DD">
      <w:pPr>
        <w:spacing w:after="0"/>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p>
    <w:p w:rsidR="007F64DD" w:rsidRDefault="007F64DD" w:rsidP="00F36851">
      <w:pPr>
        <w:pStyle w:val="a9"/>
        <w:spacing w:after="0"/>
        <w:ind w:left="0"/>
        <w:contextualSpacing w:val="0"/>
        <w:jc w:val="both"/>
        <w:rPr>
          <w:rFonts w:ascii="Times New Roman" w:hAnsi="Times New Roman"/>
          <w:sz w:val="24"/>
          <w:szCs w:val="24"/>
        </w:rPr>
      </w:pPr>
    </w:p>
    <w:p w:rsidR="007F64DD" w:rsidRPr="009B35D3" w:rsidRDefault="007F64DD" w:rsidP="007F64DD">
      <w:pPr>
        <w:pStyle w:val="a9"/>
        <w:keepNext/>
        <w:tabs>
          <w:tab w:val="left" w:pos="0"/>
        </w:tabs>
        <w:spacing w:after="60" w:line="240" w:lineRule="auto"/>
        <w:ind w:hanging="720"/>
        <w:jc w:val="both"/>
        <w:rPr>
          <w:rFonts w:ascii="Times New Roman" w:hAnsi="Times New Roman"/>
          <w:i/>
          <w:iCs/>
          <w:sz w:val="24"/>
          <w:szCs w:val="24"/>
        </w:rPr>
      </w:pPr>
      <w:r>
        <w:rPr>
          <w:rFonts w:ascii="Times New Roman" w:hAnsi="Times New Roman"/>
          <w:i/>
          <w:sz w:val="24"/>
          <w:szCs w:val="24"/>
        </w:rPr>
        <w:t>14.</w:t>
      </w:r>
      <w:r>
        <w:rPr>
          <w:rFonts w:ascii="Times New Roman" w:hAnsi="Times New Roman"/>
          <w:i/>
          <w:sz w:val="24"/>
          <w:szCs w:val="24"/>
        </w:rPr>
        <w:tab/>
      </w:r>
      <w:r w:rsidRPr="009B35D3">
        <w:rPr>
          <w:rFonts w:ascii="Times New Roman" w:hAnsi="Times New Roman"/>
          <w:i/>
          <w:sz w:val="24"/>
          <w:szCs w:val="24"/>
        </w:rPr>
        <w:t>Освобождение от уплаты НДС при реализации продуктов питания, произведенных непосредственно столовыми образовательных и медицинских организаций</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848"/>
        <w:gridCol w:w="965"/>
        <w:gridCol w:w="841"/>
        <w:gridCol w:w="841"/>
        <w:gridCol w:w="841"/>
        <w:gridCol w:w="841"/>
        <w:gridCol w:w="847"/>
      </w:tblGrid>
      <w:tr w:rsidR="007F64DD" w:rsidRPr="00B631AF" w:rsidTr="00D6254F">
        <w:trPr>
          <w:trHeight w:val="227"/>
        </w:trPr>
        <w:tc>
          <w:tcPr>
            <w:tcW w:w="1912"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p>
        </w:tc>
        <w:tc>
          <w:tcPr>
            <w:tcW w:w="435"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5"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3" w:type="pct"/>
            <w:tcBorders>
              <w:top w:val="nil"/>
              <w:left w:val="nil"/>
              <w:bottom w:val="nil"/>
              <w:right w:val="nil"/>
            </w:tcBorders>
            <w:shd w:val="clear" w:color="000000" w:fill="FFFFFF"/>
            <w:vAlign w:val="center"/>
          </w:tcPr>
          <w:p w:rsidR="007F64DD" w:rsidRPr="009B35D3" w:rsidRDefault="007F64DD"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F64DD" w:rsidRPr="00B631AF" w:rsidTr="00D6254F">
        <w:trPr>
          <w:trHeight w:val="227"/>
        </w:trPr>
        <w:tc>
          <w:tcPr>
            <w:tcW w:w="1912" w:type="pct"/>
            <w:tcBorders>
              <w:top w:val="single" w:sz="4" w:space="0" w:color="auto"/>
              <w:left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5" w:type="pct"/>
            <w:tcBorders>
              <w:top w:val="single" w:sz="4" w:space="0" w:color="auto"/>
              <w:left w:val="nil"/>
              <w:right w:val="nil"/>
            </w:tcBorders>
            <w:shd w:val="clear" w:color="000000" w:fill="FFFFFF"/>
            <w:vAlign w:val="bottom"/>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5 052</w:t>
            </w:r>
          </w:p>
        </w:tc>
        <w:tc>
          <w:tcPr>
            <w:tcW w:w="495" w:type="pct"/>
            <w:tcBorders>
              <w:top w:val="single" w:sz="4" w:space="0" w:color="auto"/>
              <w:left w:val="nil"/>
              <w:right w:val="nil"/>
            </w:tcBorders>
            <w:shd w:val="clear" w:color="000000" w:fill="FFFFFF"/>
            <w:vAlign w:val="bottom"/>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5 944</w:t>
            </w:r>
          </w:p>
        </w:tc>
        <w:tc>
          <w:tcPr>
            <w:tcW w:w="431" w:type="pct"/>
            <w:tcBorders>
              <w:top w:val="single" w:sz="4" w:space="0" w:color="auto"/>
              <w:left w:val="nil"/>
              <w:right w:val="nil"/>
            </w:tcBorders>
            <w:shd w:val="clear" w:color="000000" w:fill="FFFFFF"/>
            <w:noWrap/>
            <w:vAlign w:val="bottom"/>
          </w:tcPr>
          <w:p w:rsidR="007F64DD" w:rsidRPr="00B631AF" w:rsidRDefault="007F64DD"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7 429</w:t>
            </w:r>
          </w:p>
        </w:tc>
        <w:tc>
          <w:tcPr>
            <w:tcW w:w="431" w:type="pct"/>
            <w:tcBorders>
              <w:top w:val="single" w:sz="4" w:space="0" w:color="auto"/>
              <w:left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8 352</w:t>
            </w:r>
          </w:p>
        </w:tc>
        <w:tc>
          <w:tcPr>
            <w:tcW w:w="431" w:type="pct"/>
            <w:tcBorders>
              <w:top w:val="single" w:sz="4" w:space="0" w:color="auto"/>
              <w:left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9 592</w:t>
            </w:r>
          </w:p>
        </w:tc>
        <w:tc>
          <w:tcPr>
            <w:tcW w:w="431" w:type="pct"/>
            <w:tcBorders>
              <w:top w:val="single" w:sz="4" w:space="0" w:color="auto"/>
              <w:left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10 296</w:t>
            </w:r>
          </w:p>
        </w:tc>
        <w:tc>
          <w:tcPr>
            <w:tcW w:w="433" w:type="pct"/>
            <w:tcBorders>
              <w:top w:val="single" w:sz="4" w:space="0" w:color="auto"/>
              <w:left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11 096</w:t>
            </w:r>
          </w:p>
        </w:tc>
      </w:tr>
      <w:tr w:rsidR="007F64DD" w:rsidRPr="00B631AF" w:rsidTr="00D6254F">
        <w:trPr>
          <w:trHeight w:val="227"/>
        </w:trPr>
        <w:tc>
          <w:tcPr>
            <w:tcW w:w="1912" w:type="pct"/>
            <w:tcBorders>
              <w:left w:val="nil"/>
              <w:bottom w:val="nil"/>
              <w:right w:val="nil"/>
            </w:tcBorders>
            <w:shd w:val="clear" w:color="000000" w:fill="FFFFFF"/>
            <w:noWrap/>
            <w:vAlign w:val="center"/>
          </w:tcPr>
          <w:p w:rsidR="007F64DD" w:rsidRPr="009B35D3" w:rsidRDefault="007F64DD" w:rsidP="00D6254F">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35" w:type="pct"/>
            <w:tcBorders>
              <w:left w:val="nil"/>
              <w:bottom w:val="nil"/>
              <w:right w:val="nil"/>
            </w:tcBorders>
            <w:shd w:val="clear" w:color="000000" w:fill="FFFFFF"/>
            <w:vAlign w:val="bottom"/>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5 052</w:t>
            </w:r>
          </w:p>
        </w:tc>
        <w:tc>
          <w:tcPr>
            <w:tcW w:w="495" w:type="pct"/>
            <w:tcBorders>
              <w:left w:val="nil"/>
              <w:bottom w:val="nil"/>
              <w:right w:val="nil"/>
            </w:tcBorders>
            <w:shd w:val="clear" w:color="000000" w:fill="FFFFFF"/>
            <w:vAlign w:val="bottom"/>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5 944</w:t>
            </w:r>
          </w:p>
        </w:tc>
        <w:tc>
          <w:tcPr>
            <w:tcW w:w="431" w:type="pct"/>
            <w:tcBorders>
              <w:left w:val="nil"/>
              <w:bottom w:val="nil"/>
              <w:right w:val="nil"/>
            </w:tcBorders>
            <w:shd w:val="clear" w:color="000000" w:fill="FFFFFF"/>
            <w:noWrap/>
            <w:vAlign w:val="bottom"/>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7 429</w:t>
            </w:r>
          </w:p>
        </w:tc>
        <w:tc>
          <w:tcPr>
            <w:tcW w:w="431" w:type="pct"/>
            <w:tcBorders>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8 352</w:t>
            </w:r>
          </w:p>
        </w:tc>
        <w:tc>
          <w:tcPr>
            <w:tcW w:w="431" w:type="pct"/>
            <w:tcBorders>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9 592</w:t>
            </w:r>
          </w:p>
        </w:tc>
        <w:tc>
          <w:tcPr>
            <w:tcW w:w="431" w:type="pct"/>
            <w:tcBorders>
              <w:left w:val="nil"/>
              <w:bottom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10 296</w:t>
            </w:r>
          </w:p>
        </w:tc>
        <w:tc>
          <w:tcPr>
            <w:tcW w:w="433" w:type="pct"/>
            <w:tcBorders>
              <w:left w:val="nil"/>
              <w:bottom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11 096</w:t>
            </w:r>
          </w:p>
        </w:tc>
      </w:tr>
      <w:tr w:rsidR="007F64DD" w:rsidRPr="00B631AF" w:rsidTr="00D6254F">
        <w:trPr>
          <w:trHeight w:val="227"/>
        </w:trPr>
        <w:tc>
          <w:tcPr>
            <w:tcW w:w="1912" w:type="pct"/>
            <w:tcBorders>
              <w:left w:val="nil"/>
              <w:right w:val="nil"/>
            </w:tcBorders>
            <w:shd w:val="clear" w:color="000000" w:fill="FFFFFF"/>
            <w:noWrap/>
            <w:vAlign w:val="center"/>
          </w:tcPr>
          <w:p w:rsidR="007F64DD" w:rsidRPr="009B35D3" w:rsidRDefault="007F64DD" w:rsidP="00D6254F">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образовательные организации</w:t>
            </w:r>
          </w:p>
        </w:tc>
        <w:tc>
          <w:tcPr>
            <w:tcW w:w="435" w:type="pct"/>
            <w:tcBorders>
              <w:left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2 053</w:t>
            </w:r>
          </w:p>
        </w:tc>
        <w:tc>
          <w:tcPr>
            <w:tcW w:w="495" w:type="pct"/>
            <w:tcBorders>
              <w:left w:val="nil"/>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2 474</w:t>
            </w:r>
          </w:p>
        </w:tc>
        <w:tc>
          <w:tcPr>
            <w:tcW w:w="431" w:type="pct"/>
            <w:tcBorders>
              <w:left w:val="nil"/>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3 067</w:t>
            </w:r>
          </w:p>
        </w:tc>
        <w:tc>
          <w:tcPr>
            <w:tcW w:w="431" w:type="pct"/>
            <w:tcBorders>
              <w:left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3 448</w:t>
            </w:r>
          </w:p>
        </w:tc>
        <w:tc>
          <w:tcPr>
            <w:tcW w:w="431" w:type="pct"/>
            <w:tcBorders>
              <w:left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3 960</w:t>
            </w:r>
          </w:p>
        </w:tc>
        <w:tc>
          <w:tcPr>
            <w:tcW w:w="431" w:type="pct"/>
            <w:tcBorders>
              <w:left w:val="nil"/>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4 251</w:t>
            </w:r>
          </w:p>
        </w:tc>
        <w:tc>
          <w:tcPr>
            <w:tcW w:w="433" w:type="pct"/>
            <w:tcBorders>
              <w:left w:val="nil"/>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4 581</w:t>
            </w:r>
          </w:p>
        </w:tc>
      </w:tr>
      <w:tr w:rsidR="007F64DD" w:rsidRPr="00B631AF" w:rsidTr="00D6254F">
        <w:trPr>
          <w:trHeight w:val="227"/>
        </w:trPr>
        <w:tc>
          <w:tcPr>
            <w:tcW w:w="1912" w:type="pct"/>
            <w:tcBorders>
              <w:top w:val="nil"/>
              <w:left w:val="nil"/>
              <w:bottom w:val="single" w:sz="4" w:space="0" w:color="auto"/>
              <w:right w:val="nil"/>
            </w:tcBorders>
            <w:shd w:val="clear" w:color="000000" w:fill="FFFFFF"/>
            <w:noWrap/>
            <w:vAlign w:val="center"/>
            <w:hideMark/>
          </w:tcPr>
          <w:p w:rsidR="007F64DD" w:rsidRPr="009B35D3" w:rsidRDefault="007F64DD" w:rsidP="00D6254F">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медицинские организации</w:t>
            </w:r>
          </w:p>
        </w:tc>
        <w:tc>
          <w:tcPr>
            <w:tcW w:w="435"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2 999</w:t>
            </w:r>
          </w:p>
        </w:tc>
        <w:tc>
          <w:tcPr>
            <w:tcW w:w="495" w:type="pct"/>
            <w:tcBorders>
              <w:top w:val="nil"/>
              <w:left w:val="nil"/>
              <w:bottom w:val="single" w:sz="4" w:space="0" w:color="auto"/>
              <w:right w:val="nil"/>
            </w:tcBorders>
            <w:shd w:val="clear" w:color="000000" w:fill="FFFFFF"/>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3 470</w:t>
            </w:r>
          </w:p>
        </w:tc>
        <w:tc>
          <w:tcPr>
            <w:tcW w:w="431" w:type="pct"/>
            <w:tcBorders>
              <w:top w:val="nil"/>
              <w:left w:val="nil"/>
              <w:bottom w:val="single" w:sz="4" w:space="0" w:color="auto"/>
              <w:right w:val="nil"/>
            </w:tcBorders>
            <w:shd w:val="clear" w:color="000000" w:fill="FFFFFF"/>
            <w:noWrap/>
            <w:vAlign w:val="center"/>
          </w:tcPr>
          <w:p w:rsidR="007F64DD" w:rsidRPr="00B631AF" w:rsidRDefault="007F64DD" w:rsidP="00D6254F">
            <w:pPr>
              <w:spacing w:after="0" w:line="240" w:lineRule="auto"/>
              <w:jc w:val="right"/>
              <w:rPr>
                <w:rFonts w:ascii="Times New Roman" w:hAnsi="Times New Roman"/>
                <w:sz w:val="18"/>
                <w:szCs w:val="18"/>
              </w:rPr>
            </w:pPr>
            <w:r w:rsidRPr="00B631AF">
              <w:rPr>
                <w:rFonts w:ascii="Times New Roman" w:hAnsi="Times New Roman"/>
                <w:sz w:val="18"/>
                <w:szCs w:val="18"/>
              </w:rPr>
              <w:t>4 362</w:t>
            </w:r>
          </w:p>
        </w:tc>
        <w:tc>
          <w:tcPr>
            <w:tcW w:w="431" w:type="pct"/>
            <w:tcBorders>
              <w:top w:val="nil"/>
              <w:left w:val="nil"/>
              <w:bottom w:val="single" w:sz="4" w:space="0" w:color="auto"/>
              <w:right w:val="nil"/>
            </w:tcBorders>
            <w:shd w:val="clear" w:color="000000" w:fill="FFFFFF"/>
            <w:noWrap/>
            <w:vAlign w:val="center"/>
            <w:hideMark/>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4 904</w:t>
            </w:r>
          </w:p>
        </w:tc>
        <w:tc>
          <w:tcPr>
            <w:tcW w:w="43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5 632</w:t>
            </w:r>
          </w:p>
        </w:tc>
        <w:tc>
          <w:tcPr>
            <w:tcW w:w="431" w:type="pct"/>
            <w:tcBorders>
              <w:top w:val="nil"/>
              <w:left w:val="nil"/>
              <w:bottom w:val="single" w:sz="4" w:space="0" w:color="auto"/>
              <w:right w:val="nil"/>
            </w:tcBorders>
            <w:shd w:val="clear" w:color="000000" w:fill="FFFFFF"/>
            <w:noWrap/>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6 045</w:t>
            </w:r>
          </w:p>
        </w:tc>
        <w:tc>
          <w:tcPr>
            <w:tcW w:w="433" w:type="pct"/>
            <w:tcBorders>
              <w:top w:val="nil"/>
              <w:left w:val="nil"/>
              <w:bottom w:val="single" w:sz="4" w:space="0" w:color="auto"/>
              <w:right w:val="nil"/>
            </w:tcBorders>
            <w:shd w:val="clear" w:color="000000" w:fill="FFFFFF"/>
            <w:vAlign w:val="center"/>
          </w:tcPr>
          <w:p w:rsidR="007F64DD" w:rsidRPr="00341103" w:rsidRDefault="007F64DD" w:rsidP="00D6254F">
            <w:pPr>
              <w:spacing w:after="0" w:line="240" w:lineRule="auto"/>
              <w:jc w:val="right"/>
              <w:rPr>
                <w:rFonts w:ascii="Times New Roman" w:hAnsi="Times New Roman"/>
                <w:sz w:val="18"/>
                <w:szCs w:val="18"/>
              </w:rPr>
            </w:pPr>
            <w:r w:rsidRPr="00341103">
              <w:rPr>
                <w:rFonts w:ascii="Times New Roman" w:hAnsi="Times New Roman"/>
                <w:sz w:val="18"/>
                <w:szCs w:val="18"/>
              </w:rPr>
              <w:t>6 515</w:t>
            </w:r>
          </w:p>
        </w:tc>
      </w:tr>
      <w:tr w:rsidR="007F64DD" w:rsidRPr="00E36846" w:rsidTr="00D6254F">
        <w:tc>
          <w:tcPr>
            <w:tcW w:w="1912" w:type="pct"/>
            <w:tcBorders>
              <w:top w:val="single" w:sz="4" w:space="0" w:color="auto"/>
              <w:left w:val="nil"/>
              <w:bottom w:val="single" w:sz="4" w:space="0" w:color="auto"/>
              <w:right w:val="nil"/>
            </w:tcBorders>
            <w:shd w:val="clear" w:color="000000" w:fill="FFFFFF"/>
            <w:noWrap/>
            <w:vAlign w:val="center"/>
          </w:tcPr>
          <w:p w:rsidR="007F64DD" w:rsidRPr="00E36846" w:rsidRDefault="007F64DD"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35" w:type="pct"/>
            <w:tcBorders>
              <w:top w:val="single" w:sz="4" w:space="0" w:color="auto"/>
              <w:left w:val="nil"/>
              <w:bottom w:val="single" w:sz="4" w:space="0" w:color="auto"/>
              <w:right w:val="nil"/>
            </w:tcBorders>
            <w:shd w:val="clear" w:color="000000" w:fill="FFFFFF"/>
            <w:vAlign w:val="center"/>
          </w:tcPr>
          <w:p w:rsidR="007F64DD" w:rsidRPr="00E36846" w:rsidRDefault="007F64DD" w:rsidP="00D6254F">
            <w:pPr>
              <w:spacing w:after="0" w:line="240" w:lineRule="auto"/>
              <w:jc w:val="center"/>
              <w:rPr>
                <w:rFonts w:ascii="Times New Roman" w:hAnsi="Times New Roman"/>
                <w:sz w:val="18"/>
                <w:szCs w:val="18"/>
              </w:rPr>
            </w:pPr>
          </w:p>
        </w:tc>
        <w:tc>
          <w:tcPr>
            <w:tcW w:w="495" w:type="pct"/>
            <w:tcBorders>
              <w:top w:val="single" w:sz="4" w:space="0" w:color="auto"/>
              <w:left w:val="nil"/>
              <w:bottom w:val="single" w:sz="4" w:space="0" w:color="auto"/>
              <w:right w:val="nil"/>
            </w:tcBorders>
            <w:shd w:val="clear" w:color="000000" w:fill="FFFFFF"/>
            <w:vAlign w:val="center"/>
          </w:tcPr>
          <w:p w:rsidR="007F64DD" w:rsidRPr="00E36846" w:rsidRDefault="007F64DD" w:rsidP="00D6254F">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7F64DD" w:rsidRPr="00E36846" w:rsidRDefault="007F64DD" w:rsidP="00D6254F">
            <w:pPr>
              <w:spacing w:after="0" w:line="240" w:lineRule="auto"/>
              <w:jc w:val="center"/>
              <w:rPr>
                <w:rFonts w:ascii="Times New Roman" w:hAnsi="Times New Roman"/>
                <w:sz w:val="18"/>
                <w:szCs w:val="18"/>
              </w:rPr>
            </w:pPr>
          </w:p>
        </w:tc>
        <w:tc>
          <w:tcPr>
            <w:tcW w:w="433" w:type="pct"/>
            <w:tcBorders>
              <w:top w:val="single" w:sz="4" w:space="0" w:color="auto"/>
              <w:left w:val="nil"/>
              <w:bottom w:val="single" w:sz="4" w:space="0" w:color="auto"/>
              <w:right w:val="nil"/>
            </w:tcBorders>
            <w:shd w:val="clear" w:color="000000" w:fill="FFFFFF"/>
            <w:vAlign w:val="center"/>
          </w:tcPr>
          <w:p w:rsidR="007F64DD" w:rsidRPr="00E36846" w:rsidRDefault="007F64DD" w:rsidP="00D6254F">
            <w:pPr>
              <w:spacing w:after="0" w:line="240" w:lineRule="auto"/>
              <w:jc w:val="center"/>
              <w:rPr>
                <w:rFonts w:ascii="Times New Roman" w:hAnsi="Times New Roman"/>
                <w:sz w:val="18"/>
                <w:szCs w:val="18"/>
              </w:rPr>
            </w:pPr>
          </w:p>
        </w:tc>
      </w:tr>
      <w:tr w:rsidR="007F64DD" w:rsidRPr="00B631AF" w:rsidTr="00D6254F">
        <w:trPr>
          <w:trHeight w:val="170"/>
        </w:trPr>
        <w:tc>
          <w:tcPr>
            <w:tcW w:w="2347"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53" w:type="pct"/>
            <w:gridSpan w:val="6"/>
            <w:tcBorders>
              <w:top w:val="single" w:sz="4" w:space="0" w:color="auto"/>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Образование/Здравоохранение</w:t>
            </w:r>
          </w:p>
        </w:tc>
      </w:tr>
      <w:tr w:rsidR="007F64DD" w:rsidRPr="00B631AF" w:rsidTr="00D6254F">
        <w:trPr>
          <w:trHeight w:val="170"/>
        </w:trPr>
        <w:tc>
          <w:tcPr>
            <w:tcW w:w="2347"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53" w:type="pct"/>
            <w:gridSpan w:val="6"/>
            <w:tcBorders>
              <w:top w:val="nil"/>
              <w:left w:val="nil"/>
              <w:bottom w:val="nil"/>
              <w:right w:val="nil"/>
            </w:tcBorders>
            <w:shd w:val="clear" w:color="000000" w:fill="FFFFFF"/>
            <w:noWrap/>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образования/здравоохранения</w:t>
            </w:r>
          </w:p>
        </w:tc>
      </w:tr>
      <w:tr w:rsidR="007F64DD" w:rsidRPr="00B631AF" w:rsidTr="00D6254F">
        <w:trPr>
          <w:trHeight w:val="207"/>
        </w:trPr>
        <w:tc>
          <w:tcPr>
            <w:tcW w:w="2347" w:type="pct"/>
            <w:gridSpan w:val="2"/>
            <w:tcBorders>
              <w:top w:val="nil"/>
              <w:left w:val="nil"/>
              <w:bottom w:val="single" w:sz="4" w:space="0" w:color="000000"/>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53" w:type="pct"/>
            <w:gridSpan w:val="6"/>
            <w:tcBorders>
              <w:top w:val="nil"/>
              <w:left w:val="nil"/>
              <w:bottom w:val="single" w:sz="4" w:space="0" w:color="000000"/>
              <w:right w:val="nil"/>
            </w:tcBorders>
            <w:shd w:val="clear" w:color="000000" w:fill="FFFFFF"/>
            <w:vAlign w:val="center"/>
          </w:tcPr>
          <w:p w:rsidR="007F64DD" w:rsidRPr="009B35D3" w:rsidRDefault="007F64DD" w:rsidP="00D6254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образования</w:t>
            </w:r>
          </w:p>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здравоохранения</w:t>
            </w:r>
          </w:p>
        </w:tc>
      </w:tr>
      <w:tr w:rsidR="007F64DD" w:rsidRPr="00E36846" w:rsidTr="00D6254F">
        <w:tc>
          <w:tcPr>
            <w:tcW w:w="2347" w:type="pct"/>
            <w:gridSpan w:val="2"/>
            <w:tcBorders>
              <w:top w:val="nil"/>
              <w:left w:val="nil"/>
              <w:bottom w:val="nil"/>
              <w:right w:val="nil"/>
            </w:tcBorders>
            <w:shd w:val="clear" w:color="000000" w:fill="FFFFFF"/>
            <w:noWrap/>
            <w:vAlign w:val="center"/>
            <w:hideMark/>
          </w:tcPr>
          <w:p w:rsidR="007F64DD" w:rsidRPr="00E36846" w:rsidRDefault="007F64DD" w:rsidP="00D6254F">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53" w:type="pct"/>
            <w:gridSpan w:val="6"/>
            <w:tcBorders>
              <w:top w:val="nil"/>
              <w:left w:val="nil"/>
              <w:bottom w:val="nil"/>
              <w:right w:val="nil"/>
            </w:tcBorders>
            <w:shd w:val="clear" w:color="000000" w:fill="FFFFFF"/>
            <w:vAlign w:val="center"/>
            <w:hideMark/>
          </w:tcPr>
          <w:p w:rsidR="007F64DD" w:rsidRPr="00E36846" w:rsidRDefault="007F64DD"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7F64DD" w:rsidRPr="00B631AF" w:rsidTr="00D6254F">
        <w:trPr>
          <w:trHeight w:val="170"/>
        </w:trPr>
        <w:tc>
          <w:tcPr>
            <w:tcW w:w="2347" w:type="pct"/>
            <w:gridSpan w:val="2"/>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53" w:type="pct"/>
            <w:gridSpan w:val="6"/>
            <w:tcBorders>
              <w:top w:val="single" w:sz="4" w:space="0" w:color="auto"/>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7F64DD" w:rsidRPr="00B631AF" w:rsidTr="00D6254F">
        <w:trPr>
          <w:trHeight w:val="170"/>
        </w:trPr>
        <w:tc>
          <w:tcPr>
            <w:tcW w:w="2347"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53"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7F64DD" w:rsidRPr="00B631AF" w:rsidTr="00D6254F">
        <w:trPr>
          <w:trHeight w:val="170"/>
        </w:trPr>
        <w:tc>
          <w:tcPr>
            <w:tcW w:w="2347"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53"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7F64DD" w:rsidRPr="00B631AF" w:rsidTr="00D6254F">
        <w:trPr>
          <w:trHeight w:val="170"/>
        </w:trPr>
        <w:tc>
          <w:tcPr>
            <w:tcW w:w="2347" w:type="pct"/>
            <w:gridSpan w:val="2"/>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53" w:type="pct"/>
            <w:gridSpan w:val="6"/>
            <w:tcBorders>
              <w:top w:val="nil"/>
              <w:left w:val="nil"/>
              <w:bottom w:val="nil"/>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7F64DD" w:rsidRPr="00B631AF" w:rsidTr="00D6254F">
        <w:trPr>
          <w:trHeight w:val="170"/>
        </w:trPr>
        <w:tc>
          <w:tcPr>
            <w:tcW w:w="2347" w:type="pct"/>
            <w:gridSpan w:val="2"/>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53" w:type="pct"/>
            <w:gridSpan w:val="6"/>
            <w:tcBorders>
              <w:top w:val="nil"/>
              <w:left w:val="nil"/>
              <w:bottom w:val="single" w:sz="4" w:space="0" w:color="auto"/>
              <w:right w:val="nil"/>
            </w:tcBorders>
            <w:shd w:val="clear" w:color="000000" w:fill="FFFFFF"/>
            <w:noWrap/>
            <w:vAlign w:val="center"/>
            <w:hideMark/>
          </w:tcPr>
          <w:p w:rsidR="007F64DD" w:rsidRPr="009B35D3" w:rsidRDefault="007F64DD"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7F64DD" w:rsidRDefault="007F64DD" w:rsidP="007F64DD">
      <w:pPr>
        <w:spacing w:after="0"/>
        <w:jc w:val="both"/>
        <w:rPr>
          <w:rFonts w:ascii="Times New Roman" w:hAnsi="Times New Roman"/>
          <w:sz w:val="24"/>
          <w:szCs w:val="24"/>
        </w:rPr>
      </w:pPr>
      <w:r w:rsidRPr="007743D0">
        <w:rPr>
          <w:rFonts w:ascii="Times New Roman" w:hAnsi="Times New Roman"/>
          <w:sz w:val="24"/>
          <w:szCs w:val="24"/>
        </w:rPr>
        <w:lastRenderedPageBreak/>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Pr="007743D0" w:rsidDel="00AD029F">
        <w:rPr>
          <w:rFonts w:ascii="Times New Roman" w:hAnsi="Times New Roman"/>
          <w:sz w:val="24"/>
          <w:szCs w:val="24"/>
        </w:rPr>
        <w:t xml:space="preserve"> </w:t>
      </w:r>
      <w:r w:rsidRPr="009B35D3">
        <w:rPr>
          <w:rFonts w:ascii="Times New Roman" w:hAnsi="Times New Roman"/>
          <w:sz w:val="24"/>
          <w:szCs w:val="24"/>
        </w:rPr>
        <w:t>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w:t>
      </w:r>
      <w:r>
        <w:rPr>
          <w:rFonts w:ascii="Times New Roman" w:hAnsi="Times New Roman"/>
          <w:sz w:val="24"/>
          <w:szCs w:val="24"/>
        </w:rPr>
        <w:t>.</w:t>
      </w:r>
    </w:p>
    <w:p w:rsidR="007F64DD" w:rsidRDefault="007F64DD" w:rsidP="00F36851">
      <w:pPr>
        <w:pStyle w:val="a9"/>
        <w:spacing w:after="0"/>
        <w:ind w:left="0"/>
        <w:contextualSpacing w:val="0"/>
        <w:jc w:val="both"/>
        <w:rPr>
          <w:rFonts w:ascii="Times New Roman" w:hAnsi="Times New Roman"/>
          <w:sz w:val="24"/>
          <w:szCs w:val="24"/>
        </w:rPr>
      </w:pPr>
    </w:p>
    <w:p w:rsidR="008652FE" w:rsidRPr="00CD69BC" w:rsidRDefault="007F64DD" w:rsidP="00CD69BC">
      <w:pPr>
        <w:pStyle w:val="a9"/>
        <w:keepNext/>
        <w:tabs>
          <w:tab w:val="left" w:pos="709"/>
        </w:tabs>
        <w:spacing w:after="60" w:line="240" w:lineRule="auto"/>
        <w:ind w:left="709" w:hanging="709"/>
        <w:jc w:val="both"/>
        <w:rPr>
          <w:rFonts w:ascii="Times New Roman" w:hAnsi="Times New Roman"/>
          <w:i/>
          <w:sz w:val="24"/>
          <w:szCs w:val="24"/>
        </w:rPr>
      </w:pPr>
      <w:r>
        <w:rPr>
          <w:rFonts w:ascii="Times New Roman" w:hAnsi="Times New Roman"/>
          <w:i/>
          <w:sz w:val="24"/>
          <w:szCs w:val="24"/>
        </w:rPr>
        <w:t>15</w:t>
      </w:r>
      <w:r w:rsidR="00CD69BC">
        <w:rPr>
          <w:rFonts w:ascii="Times New Roman" w:hAnsi="Times New Roman"/>
          <w:i/>
          <w:sz w:val="24"/>
          <w:szCs w:val="24"/>
        </w:rPr>
        <w:t>.</w:t>
      </w:r>
      <w:r w:rsidR="00CD69BC">
        <w:rPr>
          <w:rFonts w:ascii="Times New Roman" w:hAnsi="Times New Roman"/>
          <w:i/>
          <w:sz w:val="24"/>
          <w:szCs w:val="24"/>
        </w:rPr>
        <w:tab/>
      </w:r>
      <w:r w:rsidR="008652FE" w:rsidRPr="00CD69BC">
        <w:rPr>
          <w:rFonts w:ascii="Times New Roman" w:hAnsi="Times New Roman"/>
          <w:i/>
          <w:sz w:val="24"/>
          <w:szCs w:val="24"/>
        </w:rPr>
        <w:t>Освобождение от уплаты НДС при реализации услуг в сфере образования</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7"/>
        <w:gridCol w:w="860"/>
        <w:gridCol w:w="860"/>
        <w:gridCol w:w="860"/>
        <w:gridCol w:w="860"/>
        <w:gridCol w:w="860"/>
        <w:gridCol w:w="854"/>
      </w:tblGrid>
      <w:tr w:rsidR="00A97EBF" w:rsidRPr="00B631AF" w:rsidTr="00D31A1C">
        <w:trPr>
          <w:trHeight w:val="20"/>
        </w:trPr>
        <w:tc>
          <w:tcPr>
            <w:tcW w:w="1913" w:type="pct"/>
            <w:tcBorders>
              <w:top w:val="nil"/>
              <w:left w:val="nil"/>
              <w:bottom w:val="nil"/>
              <w:right w:val="nil"/>
            </w:tcBorders>
            <w:shd w:val="clear" w:color="000000" w:fill="FFFFFF"/>
            <w:noWrap/>
            <w:vAlign w:val="center"/>
            <w:hideMark/>
          </w:tcPr>
          <w:p w:rsidR="00A37A01" w:rsidRPr="009B35D3" w:rsidRDefault="00A37A01" w:rsidP="00A37A01">
            <w:pPr>
              <w:spacing w:after="0" w:line="240" w:lineRule="auto"/>
              <w:jc w:val="right"/>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9" w:type="pct"/>
            <w:tcBorders>
              <w:top w:val="nil"/>
              <w:left w:val="nil"/>
              <w:bottom w:val="nil"/>
              <w:right w:val="nil"/>
            </w:tcBorders>
            <w:shd w:val="clear" w:color="000000" w:fill="FFFFFF"/>
            <w:vAlign w:val="center"/>
          </w:tcPr>
          <w:p w:rsidR="00A37A01" w:rsidRPr="009B35D3" w:rsidRDefault="00A37A01"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D31A1C" w:rsidRPr="00D31A1C" w:rsidTr="00D31A1C">
        <w:trPr>
          <w:trHeight w:val="20"/>
        </w:trPr>
        <w:tc>
          <w:tcPr>
            <w:tcW w:w="1913" w:type="pct"/>
            <w:tcBorders>
              <w:top w:val="single" w:sz="4" w:space="0" w:color="auto"/>
              <w:left w:val="nil"/>
              <w:right w:val="nil"/>
            </w:tcBorders>
            <w:shd w:val="clear" w:color="000000" w:fill="FFFFFF"/>
            <w:noWrap/>
            <w:vAlign w:val="center"/>
            <w:hideMark/>
          </w:tcPr>
          <w:p w:rsidR="00D31A1C" w:rsidRPr="009B35D3" w:rsidRDefault="00D31A1C" w:rsidP="00A37A01">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43 195</w:t>
            </w:r>
          </w:p>
        </w:tc>
        <w:tc>
          <w:tcPr>
            <w:tcW w:w="441" w:type="pct"/>
            <w:tcBorders>
              <w:top w:val="single" w:sz="4" w:space="0" w:color="auto"/>
              <w:left w:val="nil"/>
              <w:right w:val="nil"/>
            </w:tcBorders>
            <w:shd w:val="clear" w:color="000000" w:fill="FFFFFF"/>
            <w:vAlign w:val="center"/>
          </w:tcPr>
          <w:p w:rsidR="00D31A1C" w:rsidRPr="00B631AF" w:rsidRDefault="00D31A1C" w:rsidP="008738B9">
            <w:pPr>
              <w:spacing w:after="0" w:line="240" w:lineRule="auto"/>
              <w:jc w:val="right"/>
              <w:rPr>
                <w:rFonts w:ascii="Times New Roman" w:hAnsi="Times New Roman"/>
                <w:b/>
                <w:sz w:val="18"/>
                <w:szCs w:val="18"/>
              </w:rPr>
            </w:pPr>
            <w:r w:rsidRPr="00B631AF">
              <w:rPr>
                <w:rFonts w:ascii="Times New Roman" w:hAnsi="Times New Roman"/>
                <w:b/>
                <w:sz w:val="18"/>
                <w:szCs w:val="18"/>
              </w:rPr>
              <w:t>40 42</w:t>
            </w:r>
            <w:r>
              <w:rPr>
                <w:rFonts w:ascii="Times New Roman" w:hAnsi="Times New Roman"/>
                <w:b/>
                <w:sz w:val="18"/>
                <w:szCs w:val="18"/>
              </w:rPr>
              <w:t>8</w:t>
            </w:r>
          </w:p>
        </w:tc>
        <w:tc>
          <w:tcPr>
            <w:tcW w:w="441" w:type="pct"/>
            <w:tcBorders>
              <w:top w:val="single" w:sz="4" w:space="0" w:color="auto"/>
              <w:left w:val="nil"/>
              <w:right w:val="nil"/>
            </w:tcBorders>
            <w:shd w:val="clear" w:color="000000" w:fill="FFFFFF"/>
            <w:noWrap/>
            <w:vAlign w:val="center"/>
          </w:tcPr>
          <w:p w:rsidR="00D31A1C" w:rsidRPr="00B631AF" w:rsidRDefault="00D31A1C"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41 857</w:t>
            </w:r>
          </w:p>
        </w:tc>
        <w:tc>
          <w:tcPr>
            <w:tcW w:w="441" w:type="pct"/>
            <w:tcBorders>
              <w:top w:val="single" w:sz="4" w:space="0" w:color="auto"/>
              <w:left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47 055</w:t>
            </w:r>
          </w:p>
        </w:tc>
        <w:tc>
          <w:tcPr>
            <w:tcW w:w="441" w:type="pct"/>
            <w:tcBorders>
              <w:top w:val="single" w:sz="4" w:space="0" w:color="auto"/>
              <w:left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54 048</w:t>
            </w:r>
          </w:p>
        </w:tc>
        <w:tc>
          <w:tcPr>
            <w:tcW w:w="441" w:type="pct"/>
            <w:tcBorders>
              <w:top w:val="single" w:sz="4" w:space="0" w:color="auto"/>
              <w:left w:val="nil"/>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58 012</w:t>
            </w:r>
          </w:p>
        </w:tc>
        <w:tc>
          <w:tcPr>
            <w:tcW w:w="439" w:type="pct"/>
            <w:tcBorders>
              <w:top w:val="single" w:sz="4" w:space="0" w:color="auto"/>
              <w:left w:val="nil"/>
              <w:right w:val="nil"/>
            </w:tcBorders>
            <w:shd w:val="clear" w:color="000000" w:fill="FFFFFF"/>
            <w:vAlign w:val="center"/>
          </w:tcPr>
          <w:p w:rsidR="00D31A1C" w:rsidRPr="00D31A1C" w:rsidRDefault="00D31A1C" w:rsidP="00D31A1C">
            <w:pPr>
              <w:spacing w:after="0" w:line="240" w:lineRule="auto"/>
              <w:jc w:val="right"/>
              <w:rPr>
                <w:rFonts w:ascii="Times New Roman" w:hAnsi="Times New Roman"/>
                <w:b/>
                <w:sz w:val="18"/>
                <w:szCs w:val="18"/>
              </w:rPr>
            </w:pPr>
            <w:r w:rsidRPr="00D31A1C">
              <w:rPr>
                <w:rFonts w:ascii="Times New Roman" w:hAnsi="Times New Roman"/>
                <w:b/>
                <w:sz w:val="18"/>
                <w:szCs w:val="18"/>
              </w:rPr>
              <w:t>62 520</w:t>
            </w:r>
          </w:p>
        </w:tc>
      </w:tr>
      <w:tr w:rsidR="00D31A1C" w:rsidRPr="00B631AF" w:rsidTr="00D31A1C">
        <w:trPr>
          <w:trHeight w:val="20"/>
        </w:trPr>
        <w:tc>
          <w:tcPr>
            <w:tcW w:w="1913" w:type="pct"/>
            <w:tcBorders>
              <w:top w:val="nil"/>
              <w:left w:val="nil"/>
              <w:bottom w:val="single" w:sz="4" w:space="0" w:color="auto"/>
              <w:right w:val="nil"/>
            </w:tcBorders>
            <w:shd w:val="clear" w:color="000000" w:fill="FFFFFF"/>
            <w:noWrap/>
            <w:vAlign w:val="center"/>
            <w:hideMark/>
          </w:tcPr>
          <w:p w:rsidR="00D31A1C" w:rsidRPr="009B35D3" w:rsidRDefault="00D31A1C" w:rsidP="004E3982">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sz w:val="18"/>
                <w:szCs w:val="18"/>
              </w:rPr>
            </w:pPr>
            <w:r w:rsidRPr="00B631AF">
              <w:rPr>
                <w:rFonts w:ascii="Times New Roman" w:hAnsi="Times New Roman"/>
                <w:sz w:val="18"/>
                <w:szCs w:val="18"/>
              </w:rPr>
              <w:t>43 195</w:t>
            </w:r>
          </w:p>
        </w:tc>
        <w:tc>
          <w:tcPr>
            <w:tcW w:w="441" w:type="pct"/>
            <w:tcBorders>
              <w:top w:val="nil"/>
              <w:left w:val="nil"/>
              <w:bottom w:val="single" w:sz="4" w:space="0" w:color="auto"/>
              <w:right w:val="nil"/>
            </w:tcBorders>
            <w:shd w:val="clear" w:color="000000" w:fill="FFFFFF"/>
            <w:vAlign w:val="center"/>
          </w:tcPr>
          <w:p w:rsidR="00D31A1C" w:rsidRPr="00B631AF" w:rsidRDefault="00D31A1C" w:rsidP="00744DC9">
            <w:pPr>
              <w:spacing w:after="0" w:line="240" w:lineRule="auto"/>
              <w:jc w:val="right"/>
              <w:rPr>
                <w:rFonts w:ascii="Times New Roman" w:hAnsi="Times New Roman"/>
                <w:sz w:val="18"/>
                <w:szCs w:val="18"/>
              </w:rPr>
            </w:pPr>
            <w:r>
              <w:rPr>
                <w:rFonts w:ascii="Times New Roman" w:hAnsi="Times New Roman"/>
                <w:sz w:val="18"/>
                <w:szCs w:val="18"/>
              </w:rPr>
              <w:t>40 428</w:t>
            </w:r>
          </w:p>
        </w:tc>
        <w:tc>
          <w:tcPr>
            <w:tcW w:w="441" w:type="pct"/>
            <w:tcBorders>
              <w:top w:val="nil"/>
              <w:left w:val="nil"/>
              <w:bottom w:val="single" w:sz="4" w:space="0" w:color="auto"/>
              <w:right w:val="nil"/>
            </w:tcBorders>
            <w:shd w:val="clear" w:color="000000" w:fill="FFFFFF"/>
            <w:noWrap/>
            <w:vAlign w:val="center"/>
          </w:tcPr>
          <w:p w:rsidR="00D31A1C" w:rsidRPr="00B631AF" w:rsidRDefault="00D31A1C" w:rsidP="00744DC9">
            <w:pPr>
              <w:spacing w:after="0" w:line="240" w:lineRule="auto"/>
              <w:jc w:val="right"/>
              <w:rPr>
                <w:rFonts w:ascii="Times New Roman" w:hAnsi="Times New Roman"/>
                <w:sz w:val="18"/>
                <w:szCs w:val="18"/>
              </w:rPr>
            </w:pPr>
            <w:r w:rsidRPr="00B631AF">
              <w:rPr>
                <w:rFonts w:ascii="Times New Roman" w:hAnsi="Times New Roman"/>
                <w:sz w:val="18"/>
                <w:szCs w:val="18"/>
              </w:rPr>
              <w:t>41 857</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47 055</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54 048</w:t>
            </w:r>
          </w:p>
        </w:tc>
        <w:tc>
          <w:tcPr>
            <w:tcW w:w="441" w:type="pct"/>
            <w:tcBorders>
              <w:top w:val="nil"/>
              <w:left w:val="nil"/>
              <w:bottom w:val="single" w:sz="4" w:space="0" w:color="auto"/>
              <w:right w:val="nil"/>
            </w:tcBorders>
            <w:shd w:val="clear" w:color="000000" w:fill="FFFFFF"/>
            <w:noWrap/>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58 012</w:t>
            </w:r>
          </w:p>
        </w:tc>
        <w:tc>
          <w:tcPr>
            <w:tcW w:w="439" w:type="pct"/>
            <w:tcBorders>
              <w:top w:val="nil"/>
              <w:left w:val="nil"/>
              <w:bottom w:val="single" w:sz="4" w:space="0" w:color="auto"/>
              <w:right w:val="nil"/>
            </w:tcBorders>
            <w:shd w:val="clear" w:color="000000" w:fill="FFFFFF"/>
            <w:vAlign w:val="center"/>
          </w:tcPr>
          <w:p w:rsidR="00D31A1C" w:rsidRPr="00D31A1C" w:rsidRDefault="00D31A1C" w:rsidP="00D31A1C">
            <w:pPr>
              <w:spacing w:after="0" w:line="240" w:lineRule="auto"/>
              <w:jc w:val="right"/>
              <w:rPr>
                <w:rFonts w:ascii="Times New Roman" w:hAnsi="Times New Roman"/>
                <w:sz w:val="18"/>
                <w:szCs w:val="18"/>
              </w:rPr>
            </w:pPr>
            <w:r w:rsidRPr="00D31A1C">
              <w:rPr>
                <w:rFonts w:ascii="Times New Roman" w:hAnsi="Times New Roman"/>
                <w:sz w:val="18"/>
                <w:szCs w:val="18"/>
              </w:rPr>
              <w:t>62 520</w:t>
            </w:r>
          </w:p>
        </w:tc>
      </w:tr>
      <w:tr w:rsidR="00A97EBF" w:rsidRPr="00B631AF" w:rsidTr="00D31A1C">
        <w:trPr>
          <w:trHeight w:val="20"/>
        </w:trPr>
        <w:tc>
          <w:tcPr>
            <w:tcW w:w="1913" w:type="pct"/>
            <w:tcBorders>
              <w:top w:val="single" w:sz="4" w:space="0" w:color="auto"/>
              <w:left w:val="nil"/>
              <w:bottom w:val="nil"/>
              <w:right w:val="nil"/>
            </w:tcBorders>
            <w:shd w:val="clear" w:color="000000" w:fill="FFFFFF"/>
            <w:noWrap/>
            <w:vAlign w:val="center"/>
            <w:hideMark/>
          </w:tcPr>
          <w:p w:rsidR="00A37A01" w:rsidRPr="009B35D3" w:rsidRDefault="003E340C" w:rsidP="005371A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3"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c>
          <w:tcPr>
            <w:tcW w:w="439" w:type="pct"/>
            <w:tcBorders>
              <w:top w:val="single" w:sz="4" w:space="0" w:color="auto"/>
              <w:left w:val="nil"/>
              <w:bottom w:val="nil"/>
              <w:right w:val="nil"/>
            </w:tcBorders>
            <w:shd w:val="clear" w:color="000000" w:fill="FFFFFF"/>
            <w:noWrap/>
            <w:vAlign w:val="center"/>
            <w:hideMark/>
          </w:tcPr>
          <w:p w:rsidR="00A37A01" w:rsidRPr="009B35D3" w:rsidRDefault="00A37A01" w:rsidP="007A7C8C">
            <w:pPr>
              <w:spacing w:after="0" w:line="240" w:lineRule="auto"/>
              <w:jc w:val="center"/>
              <w:rPr>
                <w:rFonts w:ascii="Times New Roman" w:eastAsia="Times New Roman" w:hAnsi="Times New Roman"/>
                <w:sz w:val="18"/>
                <w:szCs w:val="18"/>
                <w:lang w:eastAsia="ru-RU"/>
              </w:rPr>
            </w:pPr>
          </w:p>
        </w:tc>
      </w:tr>
      <w:tr w:rsidR="00B30D5D" w:rsidRPr="00B631AF" w:rsidTr="000B0678">
        <w:trPr>
          <w:trHeight w:val="244"/>
        </w:trPr>
        <w:tc>
          <w:tcPr>
            <w:tcW w:w="2357" w:type="pct"/>
            <w:gridSpan w:val="2"/>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Образование</w:t>
            </w:r>
          </w:p>
        </w:tc>
      </w:tr>
      <w:tr w:rsidR="00B30D5D" w:rsidRPr="00B631AF" w:rsidTr="000B0678">
        <w:trPr>
          <w:trHeight w:val="244"/>
        </w:trPr>
        <w:tc>
          <w:tcPr>
            <w:tcW w:w="2357" w:type="pct"/>
            <w:gridSpan w:val="2"/>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3" w:type="pct"/>
            <w:gridSpan w:val="6"/>
            <w:tcBorders>
              <w:top w:val="nil"/>
              <w:left w:val="nil"/>
              <w:bottom w:val="nil"/>
              <w:right w:val="nil"/>
            </w:tcBorders>
            <w:shd w:val="clear" w:color="000000" w:fill="FFFFFF"/>
            <w:noWrap/>
            <w:vAlign w:val="center"/>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Общее образование</w:t>
            </w:r>
          </w:p>
        </w:tc>
      </w:tr>
      <w:tr w:rsidR="00B30D5D" w:rsidRPr="00B631AF" w:rsidTr="000B0678">
        <w:trPr>
          <w:trHeight w:val="244"/>
        </w:trPr>
        <w:tc>
          <w:tcPr>
            <w:tcW w:w="2357" w:type="pct"/>
            <w:gridSpan w:val="2"/>
            <w:tcBorders>
              <w:top w:val="nil"/>
              <w:left w:val="nil"/>
              <w:bottom w:val="single" w:sz="4" w:space="0" w:color="000000"/>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3" w:type="pct"/>
            <w:gridSpan w:val="6"/>
            <w:tcBorders>
              <w:top w:val="nil"/>
              <w:left w:val="nil"/>
              <w:bottom w:val="single" w:sz="4" w:space="0" w:color="000000"/>
              <w:right w:val="nil"/>
            </w:tcBorders>
            <w:shd w:val="clear" w:color="000000" w:fill="FFFFFF"/>
            <w:vAlign w:val="center"/>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образования</w:t>
            </w:r>
          </w:p>
        </w:tc>
      </w:tr>
      <w:tr w:rsidR="00B30D5D" w:rsidRPr="00B631AF" w:rsidTr="000B0678">
        <w:trPr>
          <w:trHeight w:val="244"/>
        </w:trPr>
        <w:tc>
          <w:tcPr>
            <w:tcW w:w="2357" w:type="pct"/>
            <w:gridSpan w:val="2"/>
            <w:tcBorders>
              <w:top w:val="nil"/>
              <w:left w:val="nil"/>
              <w:bottom w:val="nil"/>
              <w:right w:val="nil"/>
            </w:tcBorders>
            <w:shd w:val="clear" w:color="000000" w:fill="FFFFFF"/>
            <w:noWrap/>
            <w:vAlign w:val="center"/>
            <w:hideMark/>
          </w:tcPr>
          <w:p w:rsidR="00C43D7A" w:rsidRPr="009B35D3" w:rsidRDefault="003E340C" w:rsidP="005371AD">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3" w:type="pct"/>
            <w:gridSpan w:val="6"/>
            <w:tcBorders>
              <w:top w:val="nil"/>
              <w:left w:val="nil"/>
              <w:bottom w:val="nil"/>
              <w:right w:val="nil"/>
            </w:tcBorders>
            <w:shd w:val="clear" w:color="000000" w:fill="FFFFFF"/>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B30D5D" w:rsidRPr="00B631AF" w:rsidTr="000B0678">
        <w:trPr>
          <w:trHeight w:val="244"/>
        </w:trPr>
        <w:tc>
          <w:tcPr>
            <w:tcW w:w="2357" w:type="pct"/>
            <w:gridSpan w:val="2"/>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30D5D" w:rsidRPr="00B631AF" w:rsidTr="000B0678">
        <w:trPr>
          <w:trHeight w:val="244"/>
        </w:trPr>
        <w:tc>
          <w:tcPr>
            <w:tcW w:w="2357" w:type="pct"/>
            <w:gridSpan w:val="2"/>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B30D5D" w:rsidRPr="00B631AF" w:rsidTr="000B0678">
        <w:trPr>
          <w:trHeight w:val="244"/>
        </w:trPr>
        <w:tc>
          <w:tcPr>
            <w:tcW w:w="2357" w:type="pct"/>
            <w:gridSpan w:val="2"/>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w:t>
            </w:r>
          </w:p>
        </w:tc>
      </w:tr>
      <w:tr w:rsidR="00B30D5D" w:rsidRPr="00B631AF" w:rsidTr="000B0678">
        <w:trPr>
          <w:trHeight w:val="244"/>
        </w:trPr>
        <w:tc>
          <w:tcPr>
            <w:tcW w:w="2357" w:type="pct"/>
            <w:gridSpan w:val="2"/>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B30D5D" w:rsidRPr="00B631AF" w:rsidTr="000B0678">
        <w:trPr>
          <w:trHeight w:val="244"/>
        </w:trPr>
        <w:tc>
          <w:tcPr>
            <w:tcW w:w="2357" w:type="pct"/>
            <w:gridSpan w:val="2"/>
            <w:tcBorders>
              <w:top w:val="nil"/>
              <w:left w:val="nil"/>
              <w:bottom w:val="single" w:sz="4" w:space="0" w:color="auto"/>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24501B" w:rsidRDefault="008652FE" w:rsidP="00F36851">
      <w:pPr>
        <w:autoSpaceDE w:val="0"/>
        <w:autoSpaceDN w:val="0"/>
        <w:adjustRightInd w:val="0"/>
        <w:spacing w:after="0"/>
        <w:jc w:val="both"/>
        <w:rPr>
          <w:rFonts w:ascii="Times New Roman" w:hAnsi="Times New Roman"/>
          <w:sz w:val="24"/>
          <w:szCs w:val="24"/>
          <w:lang w:eastAsia="ru-RU"/>
        </w:rPr>
      </w:pPr>
      <w:proofErr w:type="gramStart"/>
      <w:r w:rsidRPr="009B35D3">
        <w:rPr>
          <w:rFonts w:ascii="Times New Roman" w:hAnsi="Times New Roman"/>
          <w:sz w:val="24"/>
          <w:szCs w:val="24"/>
        </w:rPr>
        <w:t>Не подлежит налогообложению</w:t>
      </w:r>
      <w:r w:rsidR="006A4A68">
        <w:rPr>
          <w:rFonts w:ascii="Times New Roman" w:hAnsi="Times New Roman"/>
          <w:sz w:val="24"/>
          <w:szCs w:val="24"/>
        </w:rPr>
        <w:t xml:space="preserve"> </w:t>
      </w:r>
      <w:r w:rsidR="006A4A68" w:rsidRPr="009B35D3">
        <w:rPr>
          <w:rFonts w:ascii="Times New Roman" w:hAnsi="Times New Roman"/>
          <w:sz w:val="24"/>
          <w:szCs w:val="24"/>
        </w:rPr>
        <w:t>(освобождается от налогообложения)</w:t>
      </w:r>
      <w:r w:rsidRPr="009B35D3">
        <w:rPr>
          <w:rFonts w:ascii="Times New Roman" w:hAnsi="Times New Roman"/>
          <w:sz w:val="24"/>
          <w:szCs w:val="24"/>
        </w:rPr>
        <w:t xml:space="preserve"> реализация (а также передача, выполнение, оказание для собственных нужд) на территории </w:t>
      </w:r>
      <w:r w:rsidR="0024501B" w:rsidRPr="009B35D3">
        <w:rPr>
          <w:rFonts w:ascii="Times New Roman" w:hAnsi="Times New Roman"/>
          <w:sz w:val="24"/>
          <w:szCs w:val="24"/>
        </w:rPr>
        <w:t>Российской Федерации</w:t>
      </w:r>
      <w:r w:rsidRPr="009B35D3">
        <w:rPr>
          <w:rFonts w:ascii="Times New Roman" w:hAnsi="Times New Roman"/>
          <w:sz w:val="24"/>
          <w:szCs w:val="24"/>
        </w:rPr>
        <w:t xml:space="preserve"> </w:t>
      </w:r>
      <w:r w:rsidR="0024501B">
        <w:rPr>
          <w:rFonts w:ascii="Times New Roman" w:hAnsi="Times New Roman"/>
          <w:sz w:val="24"/>
          <w:szCs w:val="24"/>
          <w:lang w:eastAsia="ru-RU"/>
        </w:rPr>
        <w:t>услуг в сфере образования, оказываемых организациями, осуществляющими образовательную деятельность, являющимися некоммерческими организациями, по реализации основных и (или) дополнительных образовательных программ, указанных в лицензии, за исключением консультационных услуг, а также услуг по сдаче в аренду помещений.</w:t>
      </w:r>
      <w:proofErr w:type="gramEnd"/>
    </w:p>
    <w:p w:rsidR="000978BA" w:rsidRDefault="000978BA" w:rsidP="00F36851">
      <w:pPr>
        <w:spacing w:after="0"/>
        <w:jc w:val="both"/>
        <w:rPr>
          <w:rFonts w:ascii="Times New Roman" w:hAnsi="Times New Roman"/>
          <w:sz w:val="24"/>
          <w:szCs w:val="24"/>
        </w:rPr>
      </w:pPr>
    </w:p>
    <w:p w:rsidR="00F71065" w:rsidRPr="009B35D3" w:rsidRDefault="00F71065" w:rsidP="00F71065">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16.</w:t>
      </w:r>
      <w:r>
        <w:rPr>
          <w:rFonts w:ascii="Times New Roman" w:hAnsi="Times New Roman"/>
          <w:i/>
          <w:sz w:val="24"/>
          <w:szCs w:val="24"/>
        </w:rPr>
        <w:tab/>
      </w:r>
      <w:r w:rsidRPr="009B35D3">
        <w:rPr>
          <w:rFonts w:ascii="Times New Roman" w:hAnsi="Times New Roman"/>
          <w:i/>
          <w:sz w:val="24"/>
          <w:szCs w:val="24"/>
        </w:rPr>
        <w:t xml:space="preserve">Освобождение от уплаты НДС при реализации санаторно-курортных </w:t>
      </w:r>
      <w:r>
        <w:rPr>
          <w:rFonts w:ascii="Times New Roman" w:hAnsi="Times New Roman"/>
          <w:i/>
          <w:sz w:val="24"/>
          <w:szCs w:val="24"/>
        </w:rPr>
        <w:br/>
      </w:r>
      <w:r w:rsidRPr="009B35D3">
        <w:rPr>
          <w:rFonts w:ascii="Times New Roman" w:hAnsi="Times New Roman"/>
          <w:i/>
          <w:sz w:val="24"/>
          <w:szCs w:val="24"/>
        </w:rPr>
        <w:t>услуг</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44"/>
        <w:gridCol w:w="866"/>
        <w:gridCol w:w="858"/>
        <w:gridCol w:w="860"/>
        <w:gridCol w:w="858"/>
        <w:gridCol w:w="860"/>
        <w:gridCol w:w="858"/>
        <w:gridCol w:w="849"/>
      </w:tblGrid>
      <w:tr w:rsidR="00F71065" w:rsidRPr="00B631AF" w:rsidTr="00D6254F">
        <w:trPr>
          <w:trHeight w:val="20"/>
        </w:trPr>
        <w:tc>
          <w:tcPr>
            <w:tcW w:w="1919" w:type="pct"/>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F71065" w:rsidRPr="009B35D3" w:rsidRDefault="00F71065"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0" w:type="pct"/>
            <w:tcBorders>
              <w:top w:val="nil"/>
              <w:left w:val="nil"/>
              <w:bottom w:val="nil"/>
              <w:right w:val="nil"/>
            </w:tcBorders>
            <w:shd w:val="clear" w:color="000000" w:fill="FFFFFF"/>
            <w:vAlign w:val="center"/>
          </w:tcPr>
          <w:p w:rsidR="00F71065" w:rsidRPr="009B35D3" w:rsidRDefault="00F71065"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0" w:type="pct"/>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F71065" w:rsidRPr="009B35D3" w:rsidRDefault="00F71065"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0" w:type="pct"/>
            <w:tcBorders>
              <w:top w:val="nil"/>
              <w:left w:val="nil"/>
              <w:bottom w:val="nil"/>
              <w:right w:val="nil"/>
            </w:tcBorders>
            <w:shd w:val="clear" w:color="000000" w:fill="FFFFFF"/>
            <w:noWrap/>
            <w:vAlign w:val="center"/>
          </w:tcPr>
          <w:p w:rsidR="00F71065" w:rsidRPr="009B35D3" w:rsidRDefault="00F71065"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5" w:type="pct"/>
            <w:tcBorders>
              <w:top w:val="nil"/>
              <w:left w:val="nil"/>
              <w:bottom w:val="nil"/>
              <w:right w:val="nil"/>
            </w:tcBorders>
            <w:shd w:val="clear" w:color="000000" w:fill="FFFFFF"/>
            <w:vAlign w:val="center"/>
          </w:tcPr>
          <w:p w:rsidR="00F71065" w:rsidRPr="009B35D3" w:rsidRDefault="00F71065" w:rsidP="00D6254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F71065" w:rsidRPr="00B631AF" w:rsidTr="00D6254F">
        <w:trPr>
          <w:trHeight w:val="20"/>
        </w:trPr>
        <w:tc>
          <w:tcPr>
            <w:tcW w:w="1919" w:type="pct"/>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18 984</w:t>
            </w:r>
          </w:p>
        </w:tc>
        <w:tc>
          <w:tcPr>
            <w:tcW w:w="440" w:type="pct"/>
            <w:tcBorders>
              <w:top w:val="single" w:sz="4" w:space="0" w:color="auto"/>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18 702</w:t>
            </w:r>
          </w:p>
        </w:tc>
        <w:tc>
          <w:tcPr>
            <w:tcW w:w="441" w:type="pct"/>
            <w:tcBorders>
              <w:top w:val="single" w:sz="4" w:space="0" w:color="auto"/>
              <w:left w:val="nil"/>
              <w:bottom w:val="nil"/>
              <w:right w:val="nil"/>
            </w:tcBorders>
            <w:shd w:val="clear" w:color="000000" w:fill="FFFFFF"/>
            <w:noWrap/>
            <w:vAlign w:val="center"/>
          </w:tcPr>
          <w:p w:rsidR="00F71065" w:rsidRPr="00B631AF" w:rsidRDefault="00F71065"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18 954</w:t>
            </w:r>
          </w:p>
        </w:tc>
        <w:tc>
          <w:tcPr>
            <w:tcW w:w="440" w:type="pct"/>
            <w:tcBorders>
              <w:top w:val="single" w:sz="4" w:space="0" w:color="auto"/>
              <w:left w:val="nil"/>
              <w:bottom w:val="nil"/>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21 308</w:t>
            </w:r>
          </w:p>
        </w:tc>
        <w:tc>
          <w:tcPr>
            <w:tcW w:w="441" w:type="pct"/>
            <w:tcBorders>
              <w:top w:val="single" w:sz="4" w:space="0" w:color="auto"/>
              <w:left w:val="nil"/>
              <w:bottom w:val="nil"/>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24 475</w:t>
            </w:r>
          </w:p>
        </w:tc>
        <w:tc>
          <w:tcPr>
            <w:tcW w:w="440" w:type="pct"/>
            <w:tcBorders>
              <w:top w:val="single" w:sz="4" w:space="0" w:color="auto"/>
              <w:left w:val="nil"/>
              <w:bottom w:val="nil"/>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26 270</w:t>
            </w:r>
          </w:p>
        </w:tc>
        <w:tc>
          <w:tcPr>
            <w:tcW w:w="435" w:type="pct"/>
            <w:tcBorders>
              <w:top w:val="single" w:sz="4" w:space="0" w:color="auto"/>
              <w:left w:val="nil"/>
              <w:bottom w:val="nil"/>
              <w:right w:val="nil"/>
            </w:tcBorders>
            <w:shd w:val="clear" w:color="000000" w:fill="FFFFFF"/>
            <w:vAlign w:val="center"/>
          </w:tcPr>
          <w:p w:rsidR="00F71065" w:rsidRPr="00341103" w:rsidRDefault="00F71065"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28 311</w:t>
            </w:r>
          </w:p>
        </w:tc>
      </w:tr>
      <w:tr w:rsidR="00F71065" w:rsidRPr="00B631AF" w:rsidTr="00D6254F">
        <w:trPr>
          <w:trHeight w:val="20"/>
        </w:trPr>
        <w:tc>
          <w:tcPr>
            <w:tcW w:w="1919" w:type="pct"/>
            <w:tcBorders>
              <w:top w:val="nil"/>
              <w:left w:val="nil"/>
              <w:bottom w:val="single" w:sz="4" w:space="0" w:color="auto"/>
              <w:right w:val="nil"/>
            </w:tcBorders>
            <w:shd w:val="clear" w:color="000000" w:fill="FFFFFF"/>
            <w:noWrap/>
            <w:vAlign w:val="center"/>
            <w:hideMark/>
          </w:tcPr>
          <w:p w:rsidR="00F71065" w:rsidRPr="009B35D3" w:rsidRDefault="00F71065" w:rsidP="00D6254F">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18 984</w:t>
            </w:r>
          </w:p>
        </w:tc>
        <w:tc>
          <w:tcPr>
            <w:tcW w:w="440" w:type="pct"/>
            <w:tcBorders>
              <w:top w:val="nil"/>
              <w:left w:val="nil"/>
              <w:bottom w:val="single" w:sz="4" w:space="0" w:color="auto"/>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18 702</w:t>
            </w:r>
          </w:p>
        </w:tc>
        <w:tc>
          <w:tcPr>
            <w:tcW w:w="441" w:type="pct"/>
            <w:tcBorders>
              <w:top w:val="nil"/>
              <w:left w:val="nil"/>
              <w:bottom w:val="single" w:sz="4" w:space="0" w:color="auto"/>
              <w:right w:val="nil"/>
            </w:tcBorders>
            <w:shd w:val="clear" w:color="000000" w:fill="FFFFFF"/>
            <w:noWrap/>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18 954</w:t>
            </w:r>
          </w:p>
        </w:tc>
        <w:tc>
          <w:tcPr>
            <w:tcW w:w="440" w:type="pct"/>
            <w:tcBorders>
              <w:top w:val="nil"/>
              <w:left w:val="nil"/>
              <w:bottom w:val="single" w:sz="4" w:space="0" w:color="auto"/>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21 308</w:t>
            </w:r>
          </w:p>
        </w:tc>
        <w:tc>
          <w:tcPr>
            <w:tcW w:w="441" w:type="pct"/>
            <w:tcBorders>
              <w:top w:val="nil"/>
              <w:left w:val="nil"/>
              <w:bottom w:val="single" w:sz="4" w:space="0" w:color="auto"/>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24 475</w:t>
            </w:r>
          </w:p>
        </w:tc>
        <w:tc>
          <w:tcPr>
            <w:tcW w:w="440" w:type="pct"/>
            <w:tcBorders>
              <w:top w:val="nil"/>
              <w:left w:val="nil"/>
              <w:bottom w:val="single" w:sz="4" w:space="0" w:color="auto"/>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26 270</w:t>
            </w:r>
          </w:p>
        </w:tc>
        <w:tc>
          <w:tcPr>
            <w:tcW w:w="435" w:type="pct"/>
            <w:tcBorders>
              <w:top w:val="nil"/>
              <w:left w:val="nil"/>
              <w:bottom w:val="single" w:sz="4" w:space="0" w:color="auto"/>
              <w:right w:val="nil"/>
            </w:tcBorders>
            <w:shd w:val="clear" w:color="000000" w:fill="FFFFFF"/>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28 311</w:t>
            </w:r>
          </w:p>
        </w:tc>
      </w:tr>
      <w:tr w:rsidR="00F71065" w:rsidRPr="00E36846" w:rsidTr="00D6254F">
        <w:tc>
          <w:tcPr>
            <w:tcW w:w="1919" w:type="pct"/>
            <w:tcBorders>
              <w:top w:val="nil"/>
              <w:left w:val="nil"/>
              <w:bottom w:val="nil"/>
              <w:right w:val="nil"/>
            </w:tcBorders>
            <w:shd w:val="clear" w:color="000000" w:fill="FFFFFF"/>
            <w:noWrap/>
            <w:vAlign w:val="center"/>
            <w:hideMark/>
          </w:tcPr>
          <w:p w:rsidR="00F71065" w:rsidRPr="00E36846" w:rsidRDefault="00F71065"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4"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c>
          <w:tcPr>
            <w:tcW w:w="435" w:type="pct"/>
            <w:tcBorders>
              <w:top w:val="nil"/>
              <w:left w:val="nil"/>
              <w:bottom w:val="nil"/>
              <w:right w:val="nil"/>
            </w:tcBorders>
            <w:shd w:val="clear" w:color="000000" w:fill="FFFFFF"/>
            <w:noWrap/>
            <w:vAlign w:val="center"/>
          </w:tcPr>
          <w:p w:rsidR="00F71065" w:rsidRPr="00E36846" w:rsidRDefault="00F71065" w:rsidP="00D6254F">
            <w:pPr>
              <w:spacing w:after="0" w:line="240" w:lineRule="auto"/>
              <w:rPr>
                <w:rFonts w:ascii="Times New Roman" w:eastAsia="Times New Roman" w:hAnsi="Times New Roman"/>
                <w:sz w:val="18"/>
                <w:szCs w:val="18"/>
                <w:lang w:eastAsia="ru-RU"/>
              </w:rPr>
            </w:pPr>
          </w:p>
        </w:tc>
      </w:tr>
      <w:tr w:rsidR="00F71065" w:rsidRPr="00B631AF" w:rsidTr="000B0678">
        <w:trPr>
          <w:trHeight w:val="244"/>
        </w:trPr>
        <w:tc>
          <w:tcPr>
            <w:tcW w:w="2363" w:type="pct"/>
            <w:gridSpan w:val="2"/>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37" w:type="pct"/>
            <w:gridSpan w:val="6"/>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F71065" w:rsidRPr="00B631AF" w:rsidTr="000B0678">
        <w:trPr>
          <w:trHeight w:val="244"/>
        </w:trPr>
        <w:tc>
          <w:tcPr>
            <w:tcW w:w="2363"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37" w:type="pct"/>
            <w:gridSpan w:val="6"/>
            <w:tcBorders>
              <w:top w:val="nil"/>
              <w:left w:val="nil"/>
              <w:bottom w:val="nil"/>
              <w:right w:val="nil"/>
            </w:tcBorders>
            <w:shd w:val="clear" w:color="000000" w:fill="FFFFFF"/>
            <w:noWrap/>
            <w:vAlign w:val="center"/>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Санаторно-оздоровительная помощь</w:t>
            </w:r>
          </w:p>
        </w:tc>
      </w:tr>
      <w:tr w:rsidR="00F71065" w:rsidRPr="00B631AF" w:rsidTr="000B0678">
        <w:trPr>
          <w:trHeight w:val="244"/>
        </w:trPr>
        <w:tc>
          <w:tcPr>
            <w:tcW w:w="2363" w:type="pct"/>
            <w:gridSpan w:val="2"/>
            <w:tcBorders>
              <w:top w:val="nil"/>
              <w:left w:val="nil"/>
              <w:bottom w:val="single" w:sz="4" w:space="0" w:color="000000"/>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37" w:type="pct"/>
            <w:gridSpan w:val="6"/>
            <w:tcBorders>
              <w:top w:val="nil"/>
              <w:left w:val="nil"/>
              <w:bottom w:val="single" w:sz="4" w:space="0" w:color="000000"/>
              <w:right w:val="nil"/>
            </w:tcBorders>
            <w:shd w:val="clear" w:color="000000" w:fill="FFFFFF"/>
            <w:vAlign w:val="center"/>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здравоохранения</w:t>
            </w:r>
          </w:p>
        </w:tc>
      </w:tr>
      <w:tr w:rsidR="00F71065" w:rsidRPr="00E36846" w:rsidTr="000B0678">
        <w:trPr>
          <w:trHeight w:val="244"/>
        </w:trPr>
        <w:tc>
          <w:tcPr>
            <w:tcW w:w="2363" w:type="pct"/>
            <w:gridSpan w:val="2"/>
            <w:tcBorders>
              <w:top w:val="nil"/>
              <w:left w:val="nil"/>
              <w:bottom w:val="nil"/>
              <w:right w:val="nil"/>
            </w:tcBorders>
            <w:shd w:val="clear" w:color="000000" w:fill="FFFFFF"/>
            <w:noWrap/>
            <w:vAlign w:val="center"/>
            <w:hideMark/>
          </w:tcPr>
          <w:p w:rsidR="00F71065" w:rsidRPr="00E36846" w:rsidRDefault="00F71065" w:rsidP="00D6254F">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37" w:type="pct"/>
            <w:gridSpan w:val="6"/>
            <w:tcBorders>
              <w:top w:val="nil"/>
              <w:left w:val="nil"/>
              <w:bottom w:val="nil"/>
              <w:right w:val="nil"/>
            </w:tcBorders>
            <w:shd w:val="clear" w:color="000000" w:fill="FFFFFF"/>
            <w:vAlign w:val="center"/>
            <w:hideMark/>
          </w:tcPr>
          <w:p w:rsidR="00F71065" w:rsidRPr="00E36846" w:rsidRDefault="00F71065"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F71065" w:rsidRPr="00B631AF" w:rsidTr="000B0678">
        <w:trPr>
          <w:trHeight w:val="244"/>
        </w:trPr>
        <w:tc>
          <w:tcPr>
            <w:tcW w:w="2363" w:type="pct"/>
            <w:gridSpan w:val="2"/>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37" w:type="pct"/>
            <w:gridSpan w:val="6"/>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71065" w:rsidRPr="00B631AF" w:rsidTr="000B0678">
        <w:trPr>
          <w:trHeight w:val="244"/>
        </w:trPr>
        <w:tc>
          <w:tcPr>
            <w:tcW w:w="2363"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37" w:type="pct"/>
            <w:gridSpan w:val="6"/>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F71065" w:rsidRPr="00B631AF" w:rsidTr="000B0678">
        <w:trPr>
          <w:trHeight w:val="244"/>
        </w:trPr>
        <w:tc>
          <w:tcPr>
            <w:tcW w:w="2363"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37" w:type="pct"/>
            <w:gridSpan w:val="6"/>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18</w:t>
            </w:r>
          </w:p>
        </w:tc>
      </w:tr>
      <w:tr w:rsidR="00F71065" w:rsidRPr="00B631AF" w:rsidTr="000B0678">
        <w:trPr>
          <w:trHeight w:val="244"/>
        </w:trPr>
        <w:tc>
          <w:tcPr>
            <w:tcW w:w="2363"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37" w:type="pct"/>
            <w:gridSpan w:val="6"/>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F71065" w:rsidRPr="00B631AF" w:rsidTr="000B0678">
        <w:trPr>
          <w:trHeight w:val="244"/>
        </w:trPr>
        <w:tc>
          <w:tcPr>
            <w:tcW w:w="2363" w:type="pct"/>
            <w:gridSpan w:val="2"/>
            <w:tcBorders>
              <w:top w:val="nil"/>
              <w:left w:val="nil"/>
              <w:bottom w:val="single" w:sz="4" w:space="0" w:color="auto"/>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37" w:type="pct"/>
            <w:gridSpan w:val="6"/>
            <w:tcBorders>
              <w:top w:val="nil"/>
              <w:left w:val="nil"/>
              <w:bottom w:val="single" w:sz="4" w:space="0" w:color="auto"/>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F71065" w:rsidRPr="009B35D3" w:rsidRDefault="00F71065" w:rsidP="00F71065">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Не подлежит налогообложению (освобождается от налогообложения) на территории Российской Федерации </w:t>
      </w:r>
      <w:r w:rsidRPr="009B35D3">
        <w:rPr>
          <w:rFonts w:ascii="Times New Roman" w:hAnsi="Times New Roman"/>
          <w:sz w:val="24"/>
          <w:szCs w:val="24"/>
        </w:rPr>
        <w:t>услуг</w:t>
      </w:r>
      <w:r>
        <w:rPr>
          <w:rFonts w:ascii="Times New Roman" w:hAnsi="Times New Roman"/>
          <w:sz w:val="24"/>
          <w:szCs w:val="24"/>
        </w:rPr>
        <w:t>и</w:t>
      </w:r>
      <w:r w:rsidRPr="009B35D3">
        <w:rPr>
          <w:rFonts w:ascii="Times New Roman" w:hAnsi="Times New Roman"/>
          <w:sz w:val="24"/>
          <w:szCs w:val="24"/>
        </w:rPr>
        <w:t xml:space="preserve">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w:t>
      </w:r>
      <w:r>
        <w:rPr>
          <w:rFonts w:ascii="Times New Roman" w:hAnsi="Times New Roman"/>
          <w:sz w:val="24"/>
          <w:szCs w:val="24"/>
        </w:rPr>
        <w:t>.</w:t>
      </w:r>
    </w:p>
    <w:p w:rsidR="00B67ABA" w:rsidRDefault="00B67ABA" w:rsidP="00F36851">
      <w:pPr>
        <w:spacing w:after="0"/>
        <w:jc w:val="both"/>
        <w:rPr>
          <w:rFonts w:ascii="Times New Roman" w:hAnsi="Times New Roman"/>
          <w:sz w:val="24"/>
          <w:szCs w:val="24"/>
        </w:rPr>
      </w:pPr>
    </w:p>
    <w:p w:rsidR="008652FE" w:rsidRPr="009B35D3" w:rsidRDefault="00F81E96" w:rsidP="000B0678">
      <w:pPr>
        <w:pStyle w:val="a9"/>
        <w:keepNext/>
        <w:tabs>
          <w:tab w:val="left" w:pos="709"/>
        </w:tabs>
        <w:spacing w:after="60" w:line="240" w:lineRule="auto"/>
        <w:ind w:left="709" w:hanging="709"/>
        <w:jc w:val="both"/>
        <w:rPr>
          <w:rFonts w:ascii="Times New Roman" w:hAnsi="Times New Roman"/>
          <w:i/>
          <w:sz w:val="24"/>
          <w:szCs w:val="24"/>
        </w:rPr>
      </w:pPr>
      <w:r>
        <w:rPr>
          <w:rFonts w:ascii="Times New Roman" w:hAnsi="Times New Roman"/>
          <w:i/>
          <w:sz w:val="24"/>
          <w:szCs w:val="24"/>
        </w:rPr>
        <w:lastRenderedPageBreak/>
        <w:t>1</w:t>
      </w:r>
      <w:r w:rsidR="00F71065">
        <w:rPr>
          <w:rFonts w:ascii="Times New Roman" w:hAnsi="Times New Roman"/>
          <w:i/>
          <w:sz w:val="24"/>
          <w:szCs w:val="24"/>
        </w:rPr>
        <w:t>7</w:t>
      </w:r>
      <w:r>
        <w:rPr>
          <w:rFonts w:ascii="Times New Roman" w:hAnsi="Times New Roman"/>
          <w:i/>
          <w:sz w:val="24"/>
          <w:szCs w:val="24"/>
        </w:rPr>
        <w:t>.</w:t>
      </w:r>
      <w:r>
        <w:rPr>
          <w:rFonts w:ascii="Times New Roman" w:hAnsi="Times New Roman"/>
          <w:i/>
          <w:sz w:val="24"/>
          <w:szCs w:val="24"/>
        </w:rPr>
        <w:tab/>
      </w:r>
      <w:r w:rsidR="008652FE" w:rsidRPr="009B35D3">
        <w:rPr>
          <w:rFonts w:ascii="Times New Roman" w:hAnsi="Times New Roman"/>
          <w:i/>
          <w:sz w:val="24"/>
          <w:szCs w:val="24"/>
        </w:rPr>
        <w:t>Освобождение от уплаты НДС при ввозе технологического оборудования, аналоги которого не производятся в России</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51"/>
        <w:gridCol w:w="12"/>
        <w:gridCol w:w="850"/>
        <w:gridCol w:w="10"/>
        <w:gridCol w:w="860"/>
        <w:gridCol w:w="862"/>
        <w:gridCol w:w="862"/>
        <w:gridCol w:w="862"/>
        <w:gridCol w:w="852"/>
      </w:tblGrid>
      <w:tr w:rsidR="004F6D2B" w:rsidRPr="00B631AF" w:rsidTr="00341103">
        <w:trPr>
          <w:trHeight w:val="20"/>
        </w:trPr>
        <w:tc>
          <w:tcPr>
            <w:tcW w:w="1913" w:type="pct"/>
            <w:tcBorders>
              <w:top w:val="nil"/>
              <w:left w:val="nil"/>
              <w:bottom w:val="nil"/>
              <w:right w:val="nil"/>
            </w:tcBorders>
            <w:shd w:val="clear" w:color="000000" w:fill="FFFFFF"/>
            <w:noWrap/>
            <w:vAlign w:val="center"/>
            <w:hideMark/>
          </w:tcPr>
          <w:p w:rsidR="004F6D2B" w:rsidRPr="009B35D3" w:rsidRDefault="004F6D2B" w:rsidP="000B0678">
            <w:pPr>
              <w:keepNext/>
              <w:spacing w:after="0" w:line="240" w:lineRule="auto"/>
              <w:jc w:val="center"/>
              <w:rPr>
                <w:rFonts w:ascii="Times New Roman" w:eastAsia="Times New Roman" w:hAnsi="Times New Roman"/>
                <w:sz w:val="18"/>
                <w:szCs w:val="18"/>
                <w:lang w:eastAsia="ru-RU"/>
              </w:rPr>
            </w:pPr>
          </w:p>
        </w:tc>
        <w:tc>
          <w:tcPr>
            <w:tcW w:w="441" w:type="pct"/>
            <w:gridSpan w:val="2"/>
            <w:tcBorders>
              <w:top w:val="nil"/>
              <w:left w:val="nil"/>
              <w:bottom w:val="nil"/>
              <w:right w:val="nil"/>
            </w:tcBorders>
            <w:shd w:val="clear" w:color="000000" w:fill="FFFFFF"/>
            <w:vAlign w:val="center"/>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gridSpan w:val="2"/>
            <w:tcBorders>
              <w:top w:val="nil"/>
              <w:left w:val="nil"/>
              <w:bottom w:val="nil"/>
              <w:right w:val="nil"/>
            </w:tcBorders>
            <w:shd w:val="clear" w:color="000000" w:fill="FFFFFF"/>
            <w:vAlign w:val="center"/>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hideMark/>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2" w:type="pct"/>
            <w:tcBorders>
              <w:top w:val="nil"/>
              <w:left w:val="nil"/>
              <w:bottom w:val="nil"/>
              <w:right w:val="nil"/>
            </w:tcBorders>
            <w:shd w:val="clear" w:color="000000" w:fill="FFFFFF"/>
            <w:noWrap/>
            <w:vAlign w:val="center"/>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2" w:type="pct"/>
            <w:tcBorders>
              <w:top w:val="nil"/>
              <w:left w:val="nil"/>
              <w:bottom w:val="nil"/>
              <w:right w:val="nil"/>
            </w:tcBorders>
            <w:shd w:val="clear" w:color="000000" w:fill="FFFFFF"/>
            <w:noWrap/>
            <w:vAlign w:val="center"/>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8" w:type="pct"/>
            <w:tcBorders>
              <w:top w:val="nil"/>
              <w:left w:val="nil"/>
              <w:bottom w:val="nil"/>
              <w:right w:val="nil"/>
            </w:tcBorders>
            <w:shd w:val="clear" w:color="000000" w:fill="FFFFFF"/>
            <w:vAlign w:val="center"/>
          </w:tcPr>
          <w:p w:rsidR="004F6D2B" w:rsidRPr="009B35D3" w:rsidRDefault="004F6D2B"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41103" w:rsidRPr="00B631AF" w:rsidTr="00341103">
        <w:trPr>
          <w:trHeight w:val="20"/>
        </w:trPr>
        <w:tc>
          <w:tcPr>
            <w:tcW w:w="1913" w:type="pct"/>
            <w:tcBorders>
              <w:top w:val="single" w:sz="4" w:space="0" w:color="auto"/>
              <w:left w:val="nil"/>
              <w:right w:val="nil"/>
            </w:tcBorders>
            <w:shd w:val="clear" w:color="000000" w:fill="FFFFFF"/>
            <w:noWrap/>
            <w:vAlign w:val="center"/>
            <w:hideMark/>
          </w:tcPr>
          <w:p w:rsidR="00341103" w:rsidRPr="009B35D3" w:rsidRDefault="00341103" w:rsidP="000B0678">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gridSpan w:val="2"/>
            <w:tcBorders>
              <w:top w:val="single" w:sz="4" w:space="0" w:color="auto"/>
              <w:left w:val="nil"/>
              <w:right w:val="nil"/>
            </w:tcBorders>
            <w:shd w:val="clear" w:color="000000" w:fill="FFFFFF"/>
            <w:vAlign w:val="center"/>
          </w:tcPr>
          <w:p w:rsidR="00341103" w:rsidRPr="00B631AF" w:rsidRDefault="00341103"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27 302</w:t>
            </w:r>
          </w:p>
        </w:tc>
        <w:tc>
          <w:tcPr>
            <w:tcW w:w="441" w:type="pct"/>
            <w:gridSpan w:val="2"/>
            <w:tcBorders>
              <w:top w:val="single" w:sz="4" w:space="0" w:color="auto"/>
              <w:left w:val="nil"/>
              <w:right w:val="nil"/>
            </w:tcBorders>
            <w:shd w:val="clear" w:color="000000" w:fill="FFFFFF"/>
            <w:vAlign w:val="center"/>
          </w:tcPr>
          <w:p w:rsidR="00341103" w:rsidRPr="00B631AF" w:rsidRDefault="00341103"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25 817</w:t>
            </w:r>
          </w:p>
        </w:tc>
        <w:tc>
          <w:tcPr>
            <w:tcW w:w="441" w:type="pct"/>
            <w:tcBorders>
              <w:top w:val="single" w:sz="4" w:space="0" w:color="auto"/>
              <w:left w:val="nil"/>
              <w:right w:val="nil"/>
            </w:tcBorders>
            <w:shd w:val="clear" w:color="000000" w:fill="FFFFFF"/>
            <w:noWrap/>
            <w:vAlign w:val="center"/>
          </w:tcPr>
          <w:p w:rsidR="00341103" w:rsidRPr="00B631AF" w:rsidRDefault="00341103"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21 391</w:t>
            </w:r>
          </w:p>
        </w:tc>
        <w:tc>
          <w:tcPr>
            <w:tcW w:w="442" w:type="pct"/>
            <w:tcBorders>
              <w:top w:val="single" w:sz="4" w:space="0" w:color="auto"/>
              <w:left w:val="nil"/>
              <w:right w:val="nil"/>
            </w:tcBorders>
            <w:shd w:val="clear" w:color="000000" w:fill="FFFFFF"/>
            <w:noWrap/>
            <w:vAlign w:val="center"/>
          </w:tcPr>
          <w:p w:rsidR="00341103" w:rsidRPr="00341103" w:rsidRDefault="00341103"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25 315</w:t>
            </w:r>
          </w:p>
        </w:tc>
        <w:tc>
          <w:tcPr>
            <w:tcW w:w="442" w:type="pct"/>
            <w:tcBorders>
              <w:top w:val="single" w:sz="4" w:space="0" w:color="auto"/>
              <w:left w:val="nil"/>
              <w:right w:val="nil"/>
            </w:tcBorders>
            <w:shd w:val="clear" w:color="000000" w:fill="FFFFFF"/>
            <w:noWrap/>
            <w:vAlign w:val="center"/>
          </w:tcPr>
          <w:p w:rsidR="00341103" w:rsidRPr="00341103" w:rsidRDefault="00341103"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30 322</w:t>
            </w:r>
          </w:p>
        </w:tc>
        <w:tc>
          <w:tcPr>
            <w:tcW w:w="442" w:type="pct"/>
            <w:tcBorders>
              <w:top w:val="single" w:sz="4" w:space="0" w:color="auto"/>
              <w:left w:val="nil"/>
              <w:right w:val="nil"/>
            </w:tcBorders>
            <w:shd w:val="clear" w:color="000000" w:fill="FFFFFF"/>
            <w:noWrap/>
            <w:vAlign w:val="center"/>
          </w:tcPr>
          <w:p w:rsidR="00341103" w:rsidRPr="00341103" w:rsidRDefault="00341103"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32 453</w:t>
            </w:r>
          </w:p>
        </w:tc>
        <w:tc>
          <w:tcPr>
            <w:tcW w:w="438" w:type="pct"/>
            <w:tcBorders>
              <w:top w:val="single" w:sz="4" w:space="0" w:color="auto"/>
              <w:left w:val="nil"/>
              <w:right w:val="nil"/>
            </w:tcBorders>
            <w:shd w:val="clear" w:color="000000" w:fill="FFFFFF"/>
            <w:vAlign w:val="center"/>
          </w:tcPr>
          <w:p w:rsidR="00341103" w:rsidRPr="00341103" w:rsidRDefault="00341103" w:rsidP="000B0678">
            <w:pPr>
              <w:keepNext/>
              <w:spacing w:after="0" w:line="240" w:lineRule="auto"/>
              <w:jc w:val="right"/>
              <w:rPr>
                <w:rFonts w:ascii="Times New Roman" w:hAnsi="Times New Roman"/>
                <w:b/>
                <w:sz w:val="18"/>
                <w:szCs w:val="18"/>
              </w:rPr>
            </w:pPr>
            <w:r w:rsidRPr="00341103">
              <w:rPr>
                <w:rFonts w:ascii="Times New Roman" w:hAnsi="Times New Roman"/>
                <w:b/>
                <w:sz w:val="18"/>
                <w:szCs w:val="18"/>
              </w:rPr>
              <w:t>34 839</w:t>
            </w:r>
          </w:p>
        </w:tc>
      </w:tr>
      <w:tr w:rsidR="00341103" w:rsidRPr="00B631AF" w:rsidTr="00341103">
        <w:trPr>
          <w:trHeight w:val="20"/>
        </w:trPr>
        <w:tc>
          <w:tcPr>
            <w:tcW w:w="1913" w:type="pct"/>
            <w:tcBorders>
              <w:top w:val="nil"/>
              <w:left w:val="nil"/>
              <w:right w:val="nil"/>
            </w:tcBorders>
            <w:shd w:val="clear" w:color="000000" w:fill="FFFFFF"/>
            <w:noWrap/>
            <w:vAlign w:val="center"/>
            <w:hideMark/>
          </w:tcPr>
          <w:p w:rsidR="00341103" w:rsidRPr="009B35D3" w:rsidRDefault="00341103" w:rsidP="000B0678">
            <w:pPr>
              <w:keepNext/>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1" w:type="pct"/>
            <w:gridSpan w:val="2"/>
            <w:tcBorders>
              <w:top w:val="nil"/>
              <w:left w:val="nil"/>
              <w:right w:val="nil"/>
            </w:tcBorders>
            <w:shd w:val="clear" w:color="000000" w:fill="FFFFFF"/>
            <w:vAlign w:val="center"/>
          </w:tcPr>
          <w:p w:rsidR="00341103" w:rsidRPr="00B631AF" w:rsidRDefault="00341103" w:rsidP="000B0678">
            <w:pPr>
              <w:keepNext/>
              <w:spacing w:after="0" w:line="240" w:lineRule="auto"/>
              <w:jc w:val="right"/>
              <w:rPr>
                <w:rFonts w:ascii="Times New Roman" w:hAnsi="Times New Roman"/>
                <w:sz w:val="18"/>
                <w:szCs w:val="18"/>
              </w:rPr>
            </w:pPr>
            <w:r w:rsidRPr="00B631AF">
              <w:rPr>
                <w:rFonts w:ascii="Times New Roman" w:hAnsi="Times New Roman"/>
                <w:sz w:val="18"/>
                <w:szCs w:val="18"/>
              </w:rPr>
              <w:t>27 302</w:t>
            </w:r>
          </w:p>
        </w:tc>
        <w:tc>
          <w:tcPr>
            <w:tcW w:w="441" w:type="pct"/>
            <w:gridSpan w:val="2"/>
            <w:tcBorders>
              <w:top w:val="nil"/>
              <w:left w:val="nil"/>
              <w:right w:val="nil"/>
            </w:tcBorders>
            <w:shd w:val="clear" w:color="000000" w:fill="FFFFFF"/>
            <w:vAlign w:val="center"/>
          </w:tcPr>
          <w:p w:rsidR="00341103" w:rsidRPr="00B631AF" w:rsidRDefault="00341103" w:rsidP="000B0678">
            <w:pPr>
              <w:keepNext/>
              <w:spacing w:after="0" w:line="240" w:lineRule="auto"/>
              <w:jc w:val="right"/>
              <w:rPr>
                <w:rFonts w:ascii="Times New Roman" w:hAnsi="Times New Roman"/>
                <w:sz w:val="18"/>
                <w:szCs w:val="18"/>
              </w:rPr>
            </w:pPr>
            <w:r w:rsidRPr="00B631AF">
              <w:rPr>
                <w:rFonts w:ascii="Times New Roman" w:hAnsi="Times New Roman"/>
                <w:sz w:val="18"/>
                <w:szCs w:val="18"/>
              </w:rPr>
              <w:t>25 817</w:t>
            </w:r>
          </w:p>
        </w:tc>
        <w:tc>
          <w:tcPr>
            <w:tcW w:w="441" w:type="pct"/>
            <w:tcBorders>
              <w:top w:val="nil"/>
              <w:left w:val="nil"/>
              <w:right w:val="nil"/>
            </w:tcBorders>
            <w:shd w:val="clear" w:color="000000" w:fill="FFFFFF"/>
            <w:noWrap/>
            <w:vAlign w:val="center"/>
          </w:tcPr>
          <w:p w:rsidR="00341103" w:rsidRPr="00B631AF" w:rsidRDefault="00341103" w:rsidP="000B0678">
            <w:pPr>
              <w:keepNext/>
              <w:spacing w:after="0" w:line="240" w:lineRule="auto"/>
              <w:jc w:val="right"/>
              <w:rPr>
                <w:rFonts w:ascii="Times New Roman" w:hAnsi="Times New Roman"/>
                <w:sz w:val="18"/>
                <w:szCs w:val="18"/>
              </w:rPr>
            </w:pPr>
            <w:r w:rsidRPr="00B631AF">
              <w:rPr>
                <w:rFonts w:ascii="Times New Roman" w:hAnsi="Times New Roman"/>
                <w:sz w:val="18"/>
                <w:szCs w:val="18"/>
              </w:rPr>
              <w:t>21 391</w:t>
            </w:r>
          </w:p>
        </w:tc>
        <w:tc>
          <w:tcPr>
            <w:tcW w:w="442" w:type="pct"/>
            <w:tcBorders>
              <w:top w:val="nil"/>
              <w:left w:val="nil"/>
              <w:right w:val="nil"/>
            </w:tcBorders>
            <w:shd w:val="clear" w:color="000000" w:fill="FFFFFF"/>
            <w:noWrap/>
            <w:vAlign w:val="center"/>
          </w:tcPr>
          <w:p w:rsidR="00341103" w:rsidRPr="00341103" w:rsidRDefault="00341103" w:rsidP="000B0678">
            <w:pPr>
              <w:keepNext/>
              <w:spacing w:after="0" w:line="240" w:lineRule="auto"/>
              <w:jc w:val="right"/>
              <w:rPr>
                <w:rFonts w:ascii="Times New Roman" w:hAnsi="Times New Roman"/>
                <w:sz w:val="18"/>
                <w:szCs w:val="18"/>
              </w:rPr>
            </w:pPr>
            <w:r w:rsidRPr="00341103">
              <w:rPr>
                <w:rFonts w:ascii="Times New Roman" w:hAnsi="Times New Roman"/>
                <w:sz w:val="18"/>
                <w:szCs w:val="18"/>
              </w:rPr>
              <w:t>25 315</w:t>
            </w:r>
          </w:p>
        </w:tc>
        <w:tc>
          <w:tcPr>
            <w:tcW w:w="442" w:type="pct"/>
            <w:tcBorders>
              <w:top w:val="nil"/>
              <w:left w:val="nil"/>
              <w:right w:val="nil"/>
            </w:tcBorders>
            <w:shd w:val="clear" w:color="000000" w:fill="FFFFFF"/>
            <w:noWrap/>
            <w:vAlign w:val="center"/>
          </w:tcPr>
          <w:p w:rsidR="00341103" w:rsidRPr="00341103" w:rsidRDefault="00341103" w:rsidP="000B0678">
            <w:pPr>
              <w:keepNext/>
              <w:spacing w:after="0" w:line="240" w:lineRule="auto"/>
              <w:jc w:val="right"/>
              <w:rPr>
                <w:rFonts w:ascii="Times New Roman" w:hAnsi="Times New Roman"/>
                <w:sz w:val="18"/>
                <w:szCs w:val="18"/>
              </w:rPr>
            </w:pPr>
            <w:r w:rsidRPr="00341103">
              <w:rPr>
                <w:rFonts w:ascii="Times New Roman" w:hAnsi="Times New Roman"/>
                <w:sz w:val="18"/>
                <w:szCs w:val="18"/>
              </w:rPr>
              <w:t>30 322</w:t>
            </w:r>
          </w:p>
        </w:tc>
        <w:tc>
          <w:tcPr>
            <w:tcW w:w="442" w:type="pct"/>
            <w:tcBorders>
              <w:top w:val="nil"/>
              <w:left w:val="nil"/>
              <w:right w:val="nil"/>
            </w:tcBorders>
            <w:shd w:val="clear" w:color="000000" w:fill="FFFFFF"/>
            <w:noWrap/>
            <w:vAlign w:val="center"/>
          </w:tcPr>
          <w:p w:rsidR="00341103" w:rsidRPr="00341103" w:rsidRDefault="00341103" w:rsidP="000B0678">
            <w:pPr>
              <w:keepNext/>
              <w:spacing w:after="0" w:line="240" w:lineRule="auto"/>
              <w:jc w:val="right"/>
              <w:rPr>
                <w:rFonts w:ascii="Times New Roman" w:hAnsi="Times New Roman"/>
                <w:sz w:val="18"/>
                <w:szCs w:val="18"/>
              </w:rPr>
            </w:pPr>
            <w:r w:rsidRPr="00341103">
              <w:rPr>
                <w:rFonts w:ascii="Times New Roman" w:hAnsi="Times New Roman"/>
                <w:sz w:val="18"/>
                <w:szCs w:val="18"/>
              </w:rPr>
              <w:t>32 453</w:t>
            </w:r>
          </w:p>
        </w:tc>
        <w:tc>
          <w:tcPr>
            <w:tcW w:w="438" w:type="pct"/>
            <w:tcBorders>
              <w:top w:val="nil"/>
              <w:left w:val="nil"/>
              <w:right w:val="nil"/>
            </w:tcBorders>
            <w:shd w:val="clear" w:color="000000" w:fill="FFFFFF"/>
            <w:vAlign w:val="center"/>
          </w:tcPr>
          <w:p w:rsidR="00341103" w:rsidRPr="00341103" w:rsidRDefault="00341103" w:rsidP="000B0678">
            <w:pPr>
              <w:keepNext/>
              <w:spacing w:after="0" w:line="240" w:lineRule="auto"/>
              <w:jc w:val="right"/>
              <w:rPr>
                <w:rFonts w:ascii="Times New Roman" w:hAnsi="Times New Roman"/>
                <w:sz w:val="18"/>
                <w:szCs w:val="18"/>
              </w:rPr>
            </w:pPr>
            <w:r w:rsidRPr="00341103">
              <w:rPr>
                <w:rFonts w:ascii="Times New Roman" w:hAnsi="Times New Roman"/>
                <w:sz w:val="18"/>
                <w:szCs w:val="18"/>
              </w:rPr>
              <w:t>34 839</w:t>
            </w:r>
          </w:p>
        </w:tc>
      </w:tr>
      <w:tr w:rsidR="004F6D2B" w:rsidRPr="00B631AF" w:rsidTr="00341103">
        <w:trPr>
          <w:trHeight w:val="20"/>
        </w:trPr>
        <w:tc>
          <w:tcPr>
            <w:tcW w:w="1913" w:type="pct"/>
            <w:tcBorders>
              <w:top w:val="single" w:sz="4" w:space="0" w:color="auto"/>
              <w:left w:val="nil"/>
              <w:bottom w:val="nil"/>
              <w:right w:val="nil"/>
            </w:tcBorders>
            <w:shd w:val="clear" w:color="000000" w:fill="FFFFFF"/>
            <w:noWrap/>
            <w:vAlign w:val="center"/>
            <w:hideMark/>
          </w:tcPr>
          <w:p w:rsidR="004F6D2B" w:rsidRPr="009B35D3" w:rsidRDefault="003E340C" w:rsidP="00B67AB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36" w:type="pct"/>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gridSpan w:val="2"/>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5" w:type="pct"/>
            <w:gridSpan w:val="2"/>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38" w:type="pct"/>
            <w:tcBorders>
              <w:top w:val="single" w:sz="4" w:space="0" w:color="auto"/>
              <w:left w:val="nil"/>
              <w:bottom w:val="nil"/>
              <w:right w:val="nil"/>
            </w:tcBorders>
            <w:shd w:val="clear" w:color="000000" w:fill="FFFFFF"/>
            <w:noWrap/>
            <w:vAlign w:val="center"/>
            <w:hideMark/>
          </w:tcPr>
          <w:p w:rsidR="004F6D2B" w:rsidRPr="009B35D3" w:rsidRDefault="004F6D2B"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C43D7A" w:rsidRPr="00B631AF" w:rsidTr="00341103">
        <w:trPr>
          <w:trHeight w:val="20"/>
        </w:trPr>
        <w:tc>
          <w:tcPr>
            <w:tcW w:w="2355" w:type="pct"/>
            <w:gridSpan w:val="3"/>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7"/>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43D7A" w:rsidRPr="00B631AF" w:rsidTr="00341103">
        <w:trPr>
          <w:trHeight w:val="20"/>
        </w:trPr>
        <w:tc>
          <w:tcPr>
            <w:tcW w:w="2355" w:type="pct"/>
            <w:gridSpan w:val="3"/>
            <w:tcBorders>
              <w:top w:val="nil"/>
              <w:left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7"/>
            <w:tcBorders>
              <w:top w:val="nil"/>
              <w:left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43D7A" w:rsidRPr="00B631AF" w:rsidTr="00341103">
        <w:trPr>
          <w:trHeight w:val="20"/>
        </w:trPr>
        <w:tc>
          <w:tcPr>
            <w:tcW w:w="2355" w:type="pct"/>
            <w:gridSpan w:val="3"/>
            <w:tcBorders>
              <w:top w:val="nil"/>
              <w:left w:val="nil"/>
              <w:bottom w:val="single" w:sz="4" w:space="0" w:color="auto"/>
              <w:right w:val="nil"/>
            </w:tcBorders>
            <w:shd w:val="clear" w:color="000000" w:fill="FFFFFF"/>
            <w:noWrap/>
            <w:vAlign w:val="center"/>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7"/>
            <w:tcBorders>
              <w:top w:val="nil"/>
              <w:left w:val="nil"/>
              <w:bottom w:val="single" w:sz="4" w:space="0" w:color="auto"/>
              <w:right w:val="nil"/>
            </w:tcBorders>
            <w:shd w:val="clear" w:color="000000" w:fill="FFFFFF"/>
            <w:noWrap/>
            <w:vAlign w:val="center"/>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p>
        </w:tc>
      </w:tr>
      <w:tr w:rsidR="00C43D7A" w:rsidRPr="00B631AF" w:rsidTr="00341103">
        <w:trPr>
          <w:trHeight w:val="20"/>
        </w:trPr>
        <w:tc>
          <w:tcPr>
            <w:tcW w:w="2355" w:type="pct"/>
            <w:gridSpan w:val="3"/>
            <w:tcBorders>
              <w:top w:val="single" w:sz="4" w:space="0" w:color="auto"/>
              <w:left w:val="nil"/>
              <w:bottom w:val="nil"/>
              <w:right w:val="nil"/>
            </w:tcBorders>
            <w:shd w:val="clear" w:color="000000" w:fill="FFFFFF"/>
            <w:noWrap/>
            <w:vAlign w:val="center"/>
            <w:hideMark/>
          </w:tcPr>
          <w:p w:rsidR="00C43D7A" w:rsidRPr="009B35D3" w:rsidRDefault="003E340C" w:rsidP="00B67ABA">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5" w:type="pct"/>
            <w:gridSpan w:val="7"/>
            <w:tcBorders>
              <w:top w:val="single" w:sz="4" w:space="0" w:color="auto"/>
              <w:left w:val="nil"/>
              <w:bottom w:val="nil"/>
              <w:right w:val="nil"/>
            </w:tcBorders>
            <w:shd w:val="clear" w:color="000000" w:fill="FFFFFF"/>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C43D7A" w:rsidRPr="00B631AF" w:rsidTr="00341103">
        <w:trPr>
          <w:trHeight w:val="20"/>
        </w:trPr>
        <w:tc>
          <w:tcPr>
            <w:tcW w:w="2355" w:type="pct"/>
            <w:gridSpan w:val="3"/>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7"/>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43D7A" w:rsidRPr="00B631AF" w:rsidTr="00341103">
        <w:trPr>
          <w:trHeight w:val="20"/>
        </w:trPr>
        <w:tc>
          <w:tcPr>
            <w:tcW w:w="2355"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7"/>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sidR="002C71C7" w:rsidRPr="009B35D3">
              <w:rPr>
                <w:rFonts w:ascii="Times New Roman" w:eastAsia="Times New Roman" w:hAnsi="Times New Roman"/>
                <w:sz w:val="18"/>
                <w:szCs w:val="18"/>
                <w:lang w:eastAsia="ru-RU"/>
              </w:rPr>
              <w:t>(форма №1-НДС)</w:t>
            </w:r>
          </w:p>
        </w:tc>
      </w:tr>
      <w:tr w:rsidR="00C43D7A" w:rsidRPr="00B631AF" w:rsidTr="00341103">
        <w:trPr>
          <w:trHeight w:val="20"/>
        </w:trPr>
        <w:tc>
          <w:tcPr>
            <w:tcW w:w="2355"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7"/>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150 </w:t>
            </w:r>
            <w:r w:rsidR="0048181E">
              <w:rPr>
                <w:rFonts w:ascii="Times New Roman" w:eastAsia="Times New Roman" w:hAnsi="Times New Roman"/>
                <w:sz w:val="18"/>
                <w:szCs w:val="18"/>
                <w:lang w:eastAsia="ru-RU"/>
              </w:rPr>
              <w:t xml:space="preserve">ч. 1 </w:t>
            </w:r>
            <w:proofErr w:type="spellStart"/>
            <w:r w:rsidR="0048181E">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7</w:t>
            </w:r>
          </w:p>
        </w:tc>
      </w:tr>
      <w:tr w:rsidR="00C43D7A" w:rsidRPr="00B631AF" w:rsidTr="00341103">
        <w:trPr>
          <w:trHeight w:val="20"/>
        </w:trPr>
        <w:tc>
          <w:tcPr>
            <w:tcW w:w="2355"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7"/>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C43D7A" w:rsidRPr="00B631AF" w:rsidTr="00341103">
        <w:trPr>
          <w:trHeight w:val="20"/>
        </w:trPr>
        <w:tc>
          <w:tcPr>
            <w:tcW w:w="2355" w:type="pct"/>
            <w:gridSpan w:val="3"/>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7"/>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8652FE" w:rsidP="00F36851">
      <w:pPr>
        <w:spacing w:after="0"/>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технологического оборудования (в том числе комплектующих и запасных частей к нему), аналоги которого не производятся </w:t>
      </w:r>
      <w:proofErr w:type="gramStart"/>
      <w:r w:rsidRPr="009B35D3">
        <w:rPr>
          <w:rFonts w:ascii="Times New Roman" w:hAnsi="Times New Roman"/>
          <w:sz w:val="24"/>
          <w:szCs w:val="24"/>
        </w:rPr>
        <w:t>в</w:t>
      </w:r>
      <w:proofErr w:type="gramEnd"/>
      <w:r w:rsidRPr="009B35D3">
        <w:rPr>
          <w:rFonts w:ascii="Times New Roman" w:hAnsi="Times New Roman"/>
          <w:sz w:val="24"/>
          <w:szCs w:val="24"/>
        </w:rPr>
        <w:t xml:space="preserve"> Российской Федерации, по перечню, утверждаемому Правительством Российской Федерации.</w:t>
      </w:r>
    </w:p>
    <w:p w:rsidR="008652FE" w:rsidRDefault="008652FE" w:rsidP="00F36851">
      <w:pPr>
        <w:spacing w:after="0"/>
        <w:jc w:val="both"/>
        <w:rPr>
          <w:rFonts w:ascii="Times New Roman" w:hAnsi="Times New Roman"/>
          <w:sz w:val="24"/>
          <w:szCs w:val="24"/>
        </w:rPr>
      </w:pPr>
    </w:p>
    <w:p w:rsidR="00AC5930" w:rsidRPr="00B631AF" w:rsidRDefault="00AC5930" w:rsidP="00AC5930">
      <w:pPr>
        <w:pStyle w:val="a9"/>
        <w:keepNext/>
        <w:tabs>
          <w:tab w:val="left" w:pos="0"/>
        </w:tabs>
        <w:spacing w:after="60" w:line="240" w:lineRule="auto"/>
        <w:ind w:hanging="720"/>
        <w:jc w:val="both"/>
        <w:rPr>
          <w:rFonts w:ascii="Times New Roman" w:hAnsi="Times New Roman"/>
          <w:i/>
          <w:color w:val="000000"/>
          <w:sz w:val="24"/>
          <w:szCs w:val="24"/>
        </w:rPr>
      </w:pPr>
      <w:r>
        <w:rPr>
          <w:rFonts w:ascii="Times New Roman" w:hAnsi="Times New Roman"/>
          <w:i/>
          <w:color w:val="000000"/>
          <w:sz w:val="24"/>
          <w:szCs w:val="24"/>
        </w:rPr>
        <w:t>18.</w:t>
      </w:r>
      <w:r>
        <w:rPr>
          <w:rFonts w:ascii="Times New Roman" w:hAnsi="Times New Roman"/>
          <w:i/>
          <w:color w:val="000000"/>
          <w:sz w:val="24"/>
          <w:szCs w:val="24"/>
        </w:rPr>
        <w:tab/>
      </w:r>
      <w:r w:rsidRPr="00B631AF">
        <w:rPr>
          <w:rFonts w:ascii="Times New Roman" w:hAnsi="Times New Roman"/>
          <w:i/>
          <w:color w:val="000000"/>
          <w:sz w:val="24"/>
          <w:szCs w:val="24"/>
        </w:rPr>
        <w:t>Освобождение от уплаты НДС ввезенных расходных материалов для научных исследований, аналоги которых не производятся в РФ</w:t>
      </w:r>
      <w:r w:rsidR="00EE70D0">
        <w:rPr>
          <w:rFonts w:ascii="Times New Roman" w:hAnsi="Times New Roman"/>
          <w:i/>
          <w:color w:val="000000"/>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4"/>
        <w:gridCol w:w="869"/>
        <w:gridCol w:w="858"/>
        <w:gridCol w:w="860"/>
        <w:gridCol w:w="858"/>
        <w:gridCol w:w="860"/>
        <w:gridCol w:w="858"/>
        <w:gridCol w:w="856"/>
      </w:tblGrid>
      <w:tr w:rsidR="00AC5930" w:rsidRPr="00B631AF" w:rsidTr="00D6254F">
        <w:trPr>
          <w:trHeight w:val="20"/>
        </w:trPr>
        <w:tc>
          <w:tcPr>
            <w:tcW w:w="1914" w:type="pct"/>
            <w:tcBorders>
              <w:top w:val="nil"/>
              <w:left w:val="nil"/>
              <w:bottom w:val="nil"/>
              <w:right w:val="nil"/>
            </w:tcBorders>
            <w:shd w:val="clear" w:color="000000" w:fill="FFFFFF"/>
            <w:noWrap/>
            <w:vAlign w:val="center"/>
            <w:hideMark/>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p>
        </w:tc>
        <w:tc>
          <w:tcPr>
            <w:tcW w:w="444" w:type="pct"/>
            <w:tcBorders>
              <w:top w:val="nil"/>
              <w:left w:val="nil"/>
              <w:bottom w:val="nil"/>
              <w:right w:val="nil"/>
            </w:tcBorders>
            <w:shd w:val="clear" w:color="000000" w:fill="FFFFFF"/>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0" w:type="pct"/>
            <w:tcBorders>
              <w:top w:val="nil"/>
              <w:left w:val="nil"/>
              <w:bottom w:val="nil"/>
              <w:right w:val="nil"/>
            </w:tcBorders>
            <w:shd w:val="clear" w:color="000000" w:fill="FFFFFF"/>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0" w:type="pct"/>
            <w:tcBorders>
              <w:top w:val="nil"/>
              <w:left w:val="nil"/>
              <w:bottom w:val="nil"/>
              <w:right w:val="nil"/>
            </w:tcBorders>
            <w:shd w:val="clear" w:color="000000" w:fill="FFFFFF"/>
            <w:noWrap/>
            <w:vAlign w:val="center"/>
            <w:hideMark/>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0" w:type="pct"/>
            <w:tcBorders>
              <w:top w:val="nil"/>
              <w:left w:val="nil"/>
              <w:bottom w:val="nil"/>
              <w:right w:val="nil"/>
            </w:tcBorders>
            <w:shd w:val="clear" w:color="000000" w:fill="FFFFFF"/>
            <w:noWrap/>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40" w:type="pct"/>
            <w:tcBorders>
              <w:top w:val="nil"/>
              <w:left w:val="nil"/>
              <w:bottom w:val="nil"/>
              <w:right w:val="nil"/>
            </w:tcBorders>
            <w:shd w:val="clear" w:color="000000" w:fill="FFFFFF"/>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AC5930" w:rsidRPr="00B631AF" w:rsidTr="00D6254F">
        <w:trPr>
          <w:trHeight w:val="20"/>
        </w:trPr>
        <w:tc>
          <w:tcPr>
            <w:tcW w:w="1914" w:type="pct"/>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4" w:type="pct"/>
            <w:tcBorders>
              <w:top w:val="single" w:sz="4" w:space="0" w:color="auto"/>
              <w:left w:val="nil"/>
              <w:bottom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2</w:t>
            </w:r>
          </w:p>
        </w:tc>
        <w:tc>
          <w:tcPr>
            <w:tcW w:w="440" w:type="pct"/>
            <w:tcBorders>
              <w:top w:val="single" w:sz="4" w:space="0" w:color="auto"/>
              <w:left w:val="nil"/>
              <w:bottom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w:t>
            </w:r>
          </w:p>
        </w:tc>
        <w:tc>
          <w:tcPr>
            <w:tcW w:w="441" w:type="pct"/>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0" w:type="pct"/>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0" w:type="pct"/>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0" w:type="pct"/>
            <w:tcBorders>
              <w:top w:val="single" w:sz="4" w:space="0" w:color="auto"/>
              <w:left w:val="nil"/>
              <w:bottom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r>
      <w:tr w:rsidR="00AC5930" w:rsidRPr="00B631AF" w:rsidTr="00D6254F">
        <w:trPr>
          <w:trHeight w:val="20"/>
        </w:trPr>
        <w:tc>
          <w:tcPr>
            <w:tcW w:w="1914" w:type="pct"/>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40"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AC5930" w:rsidRPr="00E36846" w:rsidTr="00D6254F">
        <w:tc>
          <w:tcPr>
            <w:tcW w:w="1914" w:type="pct"/>
            <w:tcBorders>
              <w:top w:val="nil"/>
              <w:left w:val="nil"/>
              <w:bottom w:val="single" w:sz="4" w:space="0" w:color="auto"/>
              <w:right w:val="nil"/>
            </w:tcBorders>
            <w:shd w:val="clear" w:color="000000" w:fill="FFFFFF"/>
            <w:noWrap/>
            <w:vAlign w:val="center"/>
          </w:tcPr>
          <w:p w:rsidR="00AC5930" w:rsidRPr="00E36846" w:rsidRDefault="00AC5930" w:rsidP="00D6254F">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4" w:type="pct"/>
            <w:tcBorders>
              <w:top w:val="nil"/>
              <w:left w:val="nil"/>
              <w:bottom w:val="single" w:sz="4" w:space="0" w:color="auto"/>
              <w:right w:val="nil"/>
            </w:tcBorders>
            <w:shd w:val="clear" w:color="000000" w:fill="FFFFFF"/>
            <w:vAlign w:val="center"/>
          </w:tcPr>
          <w:p w:rsidR="00AC5930" w:rsidRPr="00E36846" w:rsidRDefault="00AC5930" w:rsidP="00D6254F">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vAlign w:val="center"/>
          </w:tcPr>
          <w:p w:rsidR="00AC5930" w:rsidRPr="00E36846" w:rsidRDefault="00AC5930" w:rsidP="00D6254F">
            <w:pPr>
              <w:spacing w:after="0" w:line="240" w:lineRule="auto"/>
              <w:jc w:val="right"/>
              <w:rPr>
                <w:rFonts w:ascii="Times New Roman" w:hAnsi="Times New Roman"/>
                <w:color w:val="000000"/>
                <w:sz w:val="18"/>
                <w:szCs w:val="18"/>
              </w:rPr>
            </w:pPr>
          </w:p>
        </w:tc>
        <w:tc>
          <w:tcPr>
            <w:tcW w:w="441" w:type="pct"/>
            <w:tcBorders>
              <w:top w:val="nil"/>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right"/>
              <w:rPr>
                <w:rFonts w:ascii="Times New Roman" w:hAnsi="Times New Roman"/>
                <w:color w:val="000000"/>
                <w:sz w:val="18"/>
                <w:szCs w:val="18"/>
              </w:rPr>
            </w:pPr>
          </w:p>
        </w:tc>
        <w:tc>
          <w:tcPr>
            <w:tcW w:w="441" w:type="pct"/>
            <w:tcBorders>
              <w:top w:val="nil"/>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vAlign w:val="center"/>
          </w:tcPr>
          <w:p w:rsidR="00AC5930" w:rsidRPr="00E36846" w:rsidRDefault="00AC5930" w:rsidP="00D6254F">
            <w:pPr>
              <w:spacing w:after="0" w:line="240" w:lineRule="auto"/>
              <w:jc w:val="right"/>
              <w:rPr>
                <w:rFonts w:ascii="Times New Roman" w:eastAsia="Times New Roman" w:hAnsi="Times New Roman"/>
                <w:bCs/>
                <w:color w:val="000000"/>
                <w:sz w:val="18"/>
                <w:szCs w:val="18"/>
                <w:lang w:eastAsia="ru-RU"/>
              </w:rPr>
            </w:pPr>
          </w:p>
        </w:tc>
      </w:tr>
      <w:tr w:rsidR="00AC5930" w:rsidRPr="00B631AF" w:rsidTr="00D6254F">
        <w:trPr>
          <w:trHeight w:val="20"/>
        </w:trPr>
        <w:tc>
          <w:tcPr>
            <w:tcW w:w="2359" w:type="pct"/>
            <w:gridSpan w:val="2"/>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Национальная экономика</w:t>
            </w:r>
          </w:p>
        </w:tc>
      </w:tr>
      <w:tr w:rsidR="00AC5930"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Прикладные научные исследования в области национальной экономики</w:t>
            </w:r>
          </w:p>
        </w:tc>
      </w:tr>
      <w:tr w:rsidR="00AC5930" w:rsidRPr="00B631AF" w:rsidTr="00D6254F">
        <w:trPr>
          <w:trHeight w:val="20"/>
        </w:trPr>
        <w:tc>
          <w:tcPr>
            <w:tcW w:w="2359" w:type="pct"/>
            <w:gridSpan w:val="2"/>
            <w:tcBorders>
              <w:top w:val="nil"/>
              <w:left w:val="nil"/>
              <w:bottom w:val="single" w:sz="4" w:space="0" w:color="000000"/>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Развитие науки и технологий</w:t>
            </w:r>
          </w:p>
        </w:tc>
      </w:tr>
      <w:tr w:rsidR="00AC5930" w:rsidRPr="00E36846" w:rsidTr="00D6254F">
        <w:tc>
          <w:tcPr>
            <w:tcW w:w="2359" w:type="pct"/>
            <w:gridSpan w:val="2"/>
            <w:tcBorders>
              <w:top w:val="nil"/>
              <w:left w:val="nil"/>
              <w:bottom w:val="nil"/>
              <w:right w:val="nil"/>
            </w:tcBorders>
            <w:shd w:val="clear" w:color="000000" w:fill="FFFFFF"/>
            <w:noWrap/>
            <w:vAlign w:val="center"/>
            <w:hideMark/>
          </w:tcPr>
          <w:p w:rsidR="00AC5930" w:rsidRPr="00E36846" w:rsidRDefault="00AC5930"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1" w:type="pct"/>
            <w:gridSpan w:val="6"/>
            <w:tcBorders>
              <w:top w:val="nil"/>
              <w:left w:val="nil"/>
              <w:bottom w:val="nil"/>
              <w:right w:val="nil"/>
            </w:tcBorders>
            <w:shd w:val="clear" w:color="000000" w:fill="FFFFFF"/>
            <w:vAlign w:val="center"/>
            <w:hideMark/>
          </w:tcPr>
          <w:p w:rsidR="00AC5930" w:rsidRPr="00E36846" w:rsidRDefault="00AC5930"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r>
      <w:tr w:rsidR="00AC5930" w:rsidRPr="00B631AF" w:rsidTr="00D6254F">
        <w:trPr>
          <w:trHeight w:val="20"/>
        </w:trPr>
        <w:tc>
          <w:tcPr>
            <w:tcW w:w="2359" w:type="pct"/>
            <w:gridSpan w:val="2"/>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AC5930"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AC5930"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150 </w:t>
            </w:r>
            <w:r>
              <w:rPr>
                <w:rFonts w:ascii="Times New Roman" w:eastAsia="Times New Roman" w:hAnsi="Times New Roman"/>
                <w:color w:val="000000"/>
                <w:sz w:val="18"/>
                <w:szCs w:val="18"/>
                <w:lang w:eastAsia="ru-RU"/>
              </w:rPr>
              <w:t xml:space="preserve">ч. 1 </w:t>
            </w:r>
            <w:proofErr w:type="spellStart"/>
            <w:r>
              <w:rPr>
                <w:rFonts w:ascii="Times New Roman" w:eastAsia="Times New Roman" w:hAnsi="Times New Roman"/>
                <w:color w:val="000000"/>
                <w:sz w:val="18"/>
                <w:szCs w:val="18"/>
                <w:lang w:eastAsia="ru-RU"/>
              </w:rPr>
              <w:t>п</w:t>
            </w:r>
            <w:r w:rsidRPr="00B631AF">
              <w:rPr>
                <w:rFonts w:ascii="Times New Roman" w:eastAsia="Times New Roman" w:hAnsi="Times New Roman"/>
                <w:color w:val="000000"/>
                <w:sz w:val="18"/>
                <w:szCs w:val="18"/>
                <w:lang w:eastAsia="ru-RU"/>
              </w:rPr>
              <w:t>п</w:t>
            </w:r>
            <w:proofErr w:type="spellEnd"/>
            <w:r w:rsidRPr="00B631AF">
              <w:rPr>
                <w:rFonts w:ascii="Times New Roman" w:eastAsia="Times New Roman" w:hAnsi="Times New Roman"/>
                <w:color w:val="000000"/>
                <w:sz w:val="18"/>
                <w:szCs w:val="18"/>
                <w:lang w:eastAsia="ru-RU"/>
              </w:rPr>
              <w:t>. 17</w:t>
            </w:r>
          </w:p>
        </w:tc>
      </w:tr>
      <w:tr w:rsidR="00AC5930"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 октября</w:t>
            </w:r>
            <w:r w:rsidRPr="00B631AF">
              <w:rPr>
                <w:rFonts w:ascii="Times New Roman" w:eastAsia="Times New Roman" w:hAnsi="Times New Roman"/>
                <w:color w:val="000000"/>
                <w:sz w:val="18"/>
                <w:szCs w:val="18"/>
                <w:lang w:eastAsia="ru-RU"/>
              </w:rPr>
              <w:t xml:space="preserve"> 201</w:t>
            </w:r>
            <w:r>
              <w:rPr>
                <w:rFonts w:ascii="Times New Roman" w:eastAsia="Times New Roman" w:hAnsi="Times New Roman"/>
                <w:color w:val="000000"/>
                <w:sz w:val="18"/>
                <w:szCs w:val="18"/>
                <w:lang w:eastAsia="ru-RU"/>
              </w:rPr>
              <w:t>4</w:t>
            </w:r>
            <w:r w:rsidRPr="00B631AF">
              <w:rPr>
                <w:rFonts w:ascii="Times New Roman" w:eastAsia="Times New Roman" w:hAnsi="Times New Roman"/>
                <w:color w:val="000000"/>
                <w:sz w:val="18"/>
                <w:szCs w:val="18"/>
                <w:lang w:eastAsia="ru-RU"/>
              </w:rPr>
              <w:t xml:space="preserve"> г.</w:t>
            </w:r>
          </w:p>
        </w:tc>
      </w:tr>
      <w:tr w:rsidR="00AC5930" w:rsidRPr="00B631AF" w:rsidTr="00D6254F">
        <w:trPr>
          <w:trHeight w:val="20"/>
        </w:trPr>
        <w:tc>
          <w:tcPr>
            <w:tcW w:w="2359" w:type="pct"/>
            <w:gridSpan w:val="2"/>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AC5930" w:rsidRDefault="00AC5930" w:rsidP="00AC5930">
      <w:pPr>
        <w:spacing w:after="0"/>
        <w:jc w:val="both"/>
        <w:rPr>
          <w:rFonts w:ascii="Times New Roman" w:hAnsi="Times New Roman"/>
          <w:color w:val="000000"/>
          <w:sz w:val="24"/>
          <w:szCs w:val="24"/>
        </w:rPr>
      </w:pPr>
      <w:proofErr w:type="gramStart"/>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расходных материалов для научных исследований, аналоги которых не производятся в Российской Федерации, по перечню и в порядке, которые утверждаются Правительством Российской Федерации.</w:t>
      </w:r>
      <w:proofErr w:type="gramEnd"/>
    </w:p>
    <w:p w:rsidR="00C363F1" w:rsidRPr="009B35D3" w:rsidRDefault="00C363F1" w:rsidP="00F36851">
      <w:pPr>
        <w:pStyle w:val="a9"/>
        <w:spacing w:after="0"/>
        <w:ind w:left="284"/>
        <w:jc w:val="both"/>
        <w:rPr>
          <w:rFonts w:ascii="Times New Roman" w:hAnsi="Times New Roman"/>
          <w:sz w:val="24"/>
          <w:szCs w:val="24"/>
        </w:rPr>
      </w:pPr>
    </w:p>
    <w:p w:rsidR="008652FE" w:rsidRPr="009B35D3" w:rsidRDefault="00AC5930" w:rsidP="00F81E96">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19</w:t>
      </w:r>
      <w:r w:rsidR="00F81E96">
        <w:rPr>
          <w:rFonts w:ascii="Times New Roman" w:hAnsi="Times New Roman"/>
          <w:i/>
          <w:sz w:val="24"/>
          <w:szCs w:val="24"/>
        </w:rPr>
        <w:t>.</w:t>
      </w:r>
      <w:r w:rsidR="00F81E96">
        <w:rPr>
          <w:rFonts w:ascii="Times New Roman" w:hAnsi="Times New Roman"/>
          <w:i/>
          <w:sz w:val="24"/>
          <w:szCs w:val="24"/>
        </w:rPr>
        <w:tab/>
      </w:r>
      <w:r w:rsidR="008652FE" w:rsidRPr="009B35D3">
        <w:rPr>
          <w:rFonts w:ascii="Times New Roman" w:hAnsi="Times New Roman"/>
          <w:i/>
          <w:sz w:val="24"/>
          <w:szCs w:val="24"/>
        </w:rPr>
        <w:t>Освобождение от уплаты НДС при реализации исключительных прав на результаты интеллектуальной деятельности</w:t>
      </w:r>
      <w:r w:rsidR="00EE70D0">
        <w:rPr>
          <w:rFonts w:ascii="Times New Roman" w:hAnsi="Times New Roman"/>
          <w:i/>
          <w:sz w:val="24"/>
          <w:szCs w:val="24"/>
        </w:rPr>
        <w:t xml:space="preserve">, </w:t>
      </w:r>
      <w:r w:rsidR="004A50F6">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71"/>
        <w:gridCol w:w="860"/>
        <w:gridCol w:w="860"/>
        <w:gridCol w:w="860"/>
        <w:gridCol w:w="860"/>
        <w:gridCol w:w="860"/>
        <w:gridCol w:w="850"/>
      </w:tblGrid>
      <w:tr w:rsidR="004F6D2B" w:rsidRPr="00B631AF" w:rsidTr="00341103">
        <w:trPr>
          <w:trHeight w:val="227"/>
        </w:trPr>
        <w:tc>
          <w:tcPr>
            <w:tcW w:w="1913" w:type="pct"/>
            <w:tcBorders>
              <w:top w:val="nil"/>
              <w:left w:val="nil"/>
              <w:bottom w:val="nil"/>
              <w:right w:val="nil"/>
            </w:tcBorders>
            <w:shd w:val="clear" w:color="000000" w:fill="FFFFFF"/>
            <w:noWrap/>
            <w:vAlign w:val="center"/>
            <w:hideMark/>
          </w:tcPr>
          <w:p w:rsidR="004F6D2B" w:rsidRPr="009B35D3" w:rsidRDefault="004F6D2B" w:rsidP="004F6D2B">
            <w:pPr>
              <w:spacing w:after="0" w:line="240" w:lineRule="auto"/>
              <w:jc w:val="right"/>
              <w:rPr>
                <w:rFonts w:ascii="Times New Roman" w:eastAsia="Times New Roman" w:hAnsi="Times New Roman"/>
                <w:sz w:val="18"/>
                <w:szCs w:val="18"/>
                <w:lang w:eastAsia="ru-RU"/>
              </w:rPr>
            </w:pPr>
          </w:p>
        </w:tc>
        <w:tc>
          <w:tcPr>
            <w:tcW w:w="446" w:type="pct"/>
            <w:tcBorders>
              <w:top w:val="nil"/>
              <w:left w:val="nil"/>
              <w:bottom w:val="nil"/>
              <w:right w:val="nil"/>
            </w:tcBorders>
            <w:shd w:val="clear" w:color="000000" w:fill="FFFFFF"/>
            <w:vAlign w:val="center"/>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7" w:type="pct"/>
            <w:tcBorders>
              <w:top w:val="nil"/>
              <w:left w:val="nil"/>
              <w:bottom w:val="nil"/>
              <w:right w:val="nil"/>
            </w:tcBorders>
            <w:shd w:val="clear" w:color="000000" w:fill="FFFFFF"/>
            <w:vAlign w:val="center"/>
          </w:tcPr>
          <w:p w:rsidR="004F6D2B" w:rsidRPr="009B35D3" w:rsidRDefault="004F6D2B" w:rsidP="00744DC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41103" w:rsidRPr="00B631AF" w:rsidTr="00341103">
        <w:trPr>
          <w:trHeight w:val="227"/>
        </w:trPr>
        <w:tc>
          <w:tcPr>
            <w:tcW w:w="1913" w:type="pct"/>
            <w:tcBorders>
              <w:top w:val="single" w:sz="4" w:space="0" w:color="auto"/>
              <w:left w:val="nil"/>
              <w:right w:val="nil"/>
            </w:tcBorders>
            <w:shd w:val="clear" w:color="000000" w:fill="FFFFFF"/>
            <w:noWrap/>
            <w:vAlign w:val="center"/>
            <w:hideMark/>
          </w:tcPr>
          <w:p w:rsidR="00341103" w:rsidRPr="009B35D3" w:rsidRDefault="00341103" w:rsidP="004F6D2B">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6" w:type="pct"/>
            <w:tcBorders>
              <w:top w:val="single" w:sz="4" w:space="0" w:color="auto"/>
              <w:left w:val="nil"/>
              <w:right w:val="nil"/>
            </w:tcBorders>
            <w:shd w:val="clear" w:color="000000" w:fill="FFFFFF"/>
            <w:vAlign w:val="center"/>
          </w:tcPr>
          <w:p w:rsidR="00341103" w:rsidRPr="00B631AF" w:rsidRDefault="00341103"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21 976</w:t>
            </w:r>
          </w:p>
        </w:tc>
        <w:tc>
          <w:tcPr>
            <w:tcW w:w="441" w:type="pct"/>
            <w:tcBorders>
              <w:top w:val="single" w:sz="4" w:space="0" w:color="auto"/>
              <w:left w:val="nil"/>
              <w:right w:val="nil"/>
            </w:tcBorders>
            <w:shd w:val="clear" w:color="000000" w:fill="FFFFFF"/>
            <w:vAlign w:val="center"/>
          </w:tcPr>
          <w:p w:rsidR="00341103" w:rsidRPr="00B631AF" w:rsidRDefault="00341103"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24 883</w:t>
            </w:r>
          </w:p>
        </w:tc>
        <w:tc>
          <w:tcPr>
            <w:tcW w:w="441" w:type="pct"/>
            <w:tcBorders>
              <w:top w:val="single" w:sz="4" w:space="0" w:color="auto"/>
              <w:left w:val="nil"/>
              <w:right w:val="nil"/>
            </w:tcBorders>
            <w:shd w:val="clear" w:color="000000" w:fill="FFFFFF"/>
            <w:noWrap/>
            <w:vAlign w:val="center"/>
          </w:tcPr>
          <w:p w:rsidR="00341103" w:rsidRPr="00B631AF" w:rsidRDefault="00341103"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27 768</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31 216</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35 855</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38 485</w:t>
            </w:r>
          </w:p>
        </w:tc>
        <w:tc>
          <w:tcPr>
            <w:tcW w:w="437" w:type="pct"/>
            <w:tcBorders>
              <w:top w:val="single" w:sz="4" w:space="0" w:color="auto"/>
              <w:left w:val="nil"/>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41 476</w:t>
            </w:r>
          </w:p>
        </w:tc>
      </w:tr>
      <w:tr w:rsidR="00341103" w:rsidRPr="00B631AF" w:rsidTr="00341103">
        <w:trPr>
          <w:trHeight w:val="227"/>
        </w:trPr>
        <w:tc>
          <w:tcPr>
            <w:tcW w:w="1913" w:type="pct"/>
            <w:tcBorders>
              <w:top w:val="nil"/>
              <w:left w:val="nil"/>
              <w:bottom w:val="single" w:sz="4" w:space="0" w:color="auto"/>
              <w:right w:val="nil"/>
            </w:tcBorders>
            <w:shd w:val="clear" w:color="000000" w:fill="FFFFFF"/>
            <w:noWrap/>
            <w:vAlign w:val="center"/>
            <w:hideMark/>
          </w:tcPr>
          <w:p w:rsidR="00341103" w:rsidRPr="009B35D3" w:rsidRDefault="00341103" w:rsidP="004E3982">
            <w:pPr>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6" w:type="pct"/>
            <w:tcBorders>
              <w:top w:val="nil"/>
              <w:left w:val="nil"/>
              <w:bottom w:val="single" w:sz="4" w:space="0" w:color="auto"/>
              <w:right w:val="nil"/>
            </w:tcBorders>
            <w:shd w:val="clear" w:color="000000" w:fill="FFFFFF"/>
            <w:vAlign w:val="center"/>
          </w:tcPr>
          <w:p w:rsidR="00341103" w:rsidRPr="00B631AF" w:rsidRDefault="00341103" w:rsidP="00744DC9">
            <w:pPr>
              <w:spacing w:after="0" w:line="240" w:lineRule="auto"/>
              <w:jc w:val="right"/>
              <w:rPr>
                <w:rFonts w:ascii="Times New Roman" w:hAnsi="Times New Roman"/>
                <w:sz w:val="18"/>
                <w:szCs w:val="18"/>
              </w:rPr>
            </w:pPr>
            <w:r w:rsidRPr="00B631AF">
              <w:rPr>
                <w:rFonts w:ascii="Times New Roman" w:hAnsi="Times New Roman"/>
                <w:sz w:val="18"/>
                <w:szCs w:val="18"/>
              </w:rPr>
              <w:t>21 976</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744DC9">
            <w:pPr>
              <w:spacing w:after="0" w:line="240" w:lineRule="auto"/>
              <w:jc w:val="right"/>
              <w:rPr>
                <w:rFonts w:ascii="Times New Roman" w:hAnsi="Times New Roman"/>
                <w:sz w:val="18"/>
                <w:szCs w:val="18"/>
              </w:rPr>
            </w:pPr>
            <w:r w:rsidRPr="00B631AF">
              <w:rPr>
                <w:rFonts w:ascii="Times New Roman" w:hAnsi="Times New Roman"/>
                <w:sz w:val="18"/>
                <w:szCs w:val="18"/>
              </w:rPr>
              <w:t>24 883</w:t>
            </w:r>
          </w:p>
        </w:tc>
        <w:tc>
          <w:tcPr>
            <w:tcW w:w="441" w:type="pct"/>
            <w:tcBorders>
              <w:top w:val="nil"/>
              <w:left w:val="nil"/>
              <w:bottom w:val="single" w:sz="4" w:space="0" w:color="auto"/>
              <w:right w:val="nil"/>
            </w:tcBorders>
            <w:shd w:val="clear" w:color="000000" w:fill="FFFFFF"/>
            <w:noWrap/>
            <w:vAlign w:val="center"/>
          </w:tcPr>
          <w:p w:rsidR="00341103" w:rsidRPr="00B631AF" w:rsidRDefault="00341103" w:rsidP="00744DC9">
            <w:pPr>
              <w:spacing w:after="0" w:line="240" w:lineRule="auto"/>
              <w:jc w:val="right"/>
              <w:rPr>
                <w:rFonts w:ascii="Times New Roman" w:hAnsi="Times New Roman"/>
                <w:sz w:val="18"/>
                <w:szCs w:val="18"/>
              </w:rPr>
            </w:pPr>
            <w:r w:rsidRPr="00B631AF">
              <w:rPr>
                <w:rFonts w:ascii="Times New Roman" w:hAnsi="Times New Roman"/>
                <w:sz w:val="18"/>
                <w:szCs w:val="18"/>
              </w:rPr>
              <w:t>27 768</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31 216</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35 855</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38 485</w:t>
            </w:r>
          </w:p>
        </w:tc>
        <w:tc>
          <w:tcPr>
            <w:tcW w:w="437" w:type="pct"/>
            <w:tcBorders>
              <w:top w:val="nil"/>
              <w:left w:val="nil"/>
              <w:bottom w:val="single" w:sz="4" w:space="0" w:color="auto"/>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41 476</w:t>
            </w:r>
          </w:p>
        </w:tc>
      </w:tr>
      <w:tr w:rsidR="004F6D2B" w:rsidRPr="00B631AF" w:rsidTr="00341103">
        <w:trPr>
          <w:trHeight w:val="227"/>
        </w:trPr>
        <w:tc>
          <w:tcPr>
            <w:tcW w:w="1913" w:type="pct"/>
            <w:tcBorders>
              <w:top w:val="single" w:sz="4" w:space="0" w:color="auto"/>
              <w:left w:val="nil"/>
              <w:bottom w:val="single" w:sz="4" w:space="0" w:color="auto"/>
              <w:right w:val="nil"/>
            </w:tcBorders>
            <w:shd w:val="clear" w:color="000000" w:fill="FFFFFF"/>
            <w:noWrap/>
            <w:vAlign w:val="center"/>
          </w:tcPr>
          <w:p w:rsidR="004F6D2B" w:rsidRPr="009B35D3" w:rsidRDefault="003E340C" w:rsidP="008652FE">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6" w:type="pct"/>
            <w:tcBorders>
              <w:top w:val="single" w:sz="4" w:space="0" w:color="auto"/>
              <w:left w:val="nil"/>
              <w:bottom w:val="single" w:sz="4" w:space="0" w:color="auto"/>
              <w:right w:val="nil"/>
            </w:tcBorders>
            <w:shd w:val="clear" w:color="000000" w:fill="FFFFFF"/>
            <w:vAlign w:val="center"/>
          </w:tcPr>
          <w:p w:rsidR="004F6D2B" w:rsidRPr="00B631AF" w:rsidRDefault="004F6D2B"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F6D2B" w:rsidRPr="00B631AF" w:rsidRDefault="004F6D2B"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FA55F3">
            <w:pPr>
              <w:spacing w:after="0" w:line="240" w:lineRule="auto"/>
              <w:jc w:val="center"/>
              <w:rPr>
                <w:rFonts w:ascii="Times New Roman" w:hAnsi="Times New Roman"/>
                <w:sz w:val="18"/>
                <w:szCs w:val="18"/>
              </w:rPr>
            </w:pPr>
          </w:p>
        </w:tc>
        <w:tc>
          <w:tcPr>
            <w:tcW w:w="437" w:type="pct"/>
            <w:tcBorders>
              <w:top w:val="single" w:sz="4" w:space="0" w:color="auto"/>
              <w:left w:val="nil"/>
              <w:bottom w:val="single" w:sz="4" w:space="0" w:color="auto"/>
              <w:right w:val="nil"/>
            </w:tcBorders>
            <w:shd w:val="clear" w:color="000000" w:fill="FFFFFF"/>
            <w:vAlign w:val="center"/>
          </w:tcPr>
          <w:p w:rsidR="004F6D2B" w:rsidRPr="00B631AF" w:rsidRDefault="004F6D2B" w:rsidP="00FA55F3">
            <w:pPr>
              <w:spacing w:after="0" w:line="240" w:lineRule="auto"/>
              <w:jc w:val="center"/>
              <w:rPr>
                <w:rFonts w:ascii="Times New Roman" w:hAnsi="Times New Roman"/>
                <w:sz w:val="18"/>
                <w:szCs w:val="18"/>
              </w:rPr>
            </w:pPr>
          </w:p>
        </w:tc>
      </w:tr>
      <w:tr w:rsidR="00B30D5D" w:rsidRPr="00B631AF" w:rsidTr="00341103">
        <w:trPr>
          <w:trHeight w:val="20"/>
        </w:trPr>
        <w:tc>
          <w:tcPr>
            <w:tcW w:w="2359"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B30D5D" w:rsidRPr="00B631AF" w:rsidTr="00341103">
        <w:trPr>
          <w:trHeight w:val="2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Связь и информатика</w:t>
            </w:r>
          </w:p>
        </w:tc>
      </w:tr>
      <w:tr w:rsidR="00B30D5D" w:rsidRPr="00B631AF" w:rsidTr="00341103">
        <w:trPr>
          <w:trHeight w:val="207"/>
        </w:trPr>
        <w:tc>
          <w:tcPr>
            <w:tcW w:w="2359"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B30D5D" w:rsidRPr="00B631AF" w:rsidTr="00341103">
        <w:trPr>
          <w:trHeight w:val="20"/>
        </w:trPr>
        <w:tc>
          <w:tcPr>
            <w:tcW w:w="2359" w:type="pct"/>
            <w:gridSpan w:val="2"/>
            <w:tcBorders>
              <w:top w:val="nil"/>
              <w:left w:val="nil"/>
              <w:bottom w:val="nil"/>
              <w:right w:val="nil"/>
            </w:tcBorders>
            <w:shd w:val="clear" w:color="000000" w:fill="FFFFFF"/>
            <w:noWrap/>
            <w:vAlign w:val="center"/>
            <w:hideMark/>
          </w:tcPr>
          <w:p w:rsidR="008652FE" w:rsidRPr="009B35D3" w:rsidRDefault="003E340C" w:rsidP="00B67ABA">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1" w:type="pct"/>
            <w:gridSpan w:val="6"/>
            <w:tcBorders>
              <w:top w:val="nil"/>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B30D5D" w:rsidRPr="00B631AF" w:rsidTr="00341103">
        <w:trPr>
          <w:trHeight w:val="20"/>
        </w:trPr>
        <w:tc>
          <w:tcPr>
            <w:tcW w:w="2359"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30D5D" w:rsidRPr="00B631AF" w:rsidTr="00341103">
        <w:trPr>
          <w:trHeight w:val="2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B30D5D" w:rsidRPr="00B631AF" w:rsidTr="00341103">
        <w:trPr>
          <w:trHeight w:val="2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26</w:t>
            </w:r>
          </w:p>
        </w:tc>
      </w:tr>
      <w:tr w:rsidR="00B30D5D" w:rsidRPr="00B631AF" w:rsidTr="00341103">
        <w:trPr>
          <w:trHeight w:val="2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2008 г.</w:t>
            </w:r>
          </w:p>
        </w:tc>
      </w:tr>
      <w:tr w:rsidR="00B30D5D" w:rsidRPr="00B631AF" w:rsidTr="00341103">
        <w:trPr>
          <w:trHeight w:val="20"/>
        </w:trPr>
        <w:tc>
          <w:tcPr>
            <w:tcW w:w="2359"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690863" w:rsidP="00F36851">
      <w:pPr>
        <w:autoSpaceDE w:val="0"/>
        <w:autoSpaceDN w:val="0"/>
        <w:adjustRightInd w:val="0"/>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w:t>
      </w:r>
      <w:r>
        <w:rPr>
          <w:rFonts w:ascii="Times New Roman" w:hAnsi="Times New Roman"/>
          <w:sz w:val="24"/>
          <w:szCs w:val="24"/>
          <w:lang w:eastAsia="ru-RU"/>
        </w:rPr>
        <w:lastRenderedPageBreak/>
        <w:t xml:space="preserve">Федерации </w:t>
      </w:r>
      <w:r w:rsidR="008652FE" w:rsidRPr="009B35D3">
        <w:rPr>
          <w:rFonts w:ascii="Times New Roman" w:hAnsi="Times New Roman"/>
          <w:sz w:val="24"/>
          <w:szCs w:val="24"/>
        </w:rPr>
        <w:t>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r w:rsidR="006A4A68">
        <w:rPr>
          <w:rFonts w:ascii="Times New Roman" w:hAnsi="Times New Roman"/>
          <w:sz w:val="24"/>
          <w:szCs w:val="24"/>
        </w:rPr>
        <w:t>.</w:t>
      </w:r>
      <w:proofErr w:type="gramEnd"/>
    </w:p>
    <w:p w:rsidR="008652FE" w:rsidRPr="009B35D3" w:rsidRDefault="008652FE" w:rsidP="00F36851">
      <w:pPr>
        <w:spacing w:after="0"/>
        <w:jc w:val="both"/>
        <w:rPr>
          <w:rFonts w:ascii="Times New Roman" w:hAnsi="Times New Roman"/>
          <w:sz w:val="24"/>
          <w:szCs w:val="24"/>
        </w:rPr>
      </w:pPr>
    </w:p>
    <w:p w:rsidR="008652FE" w:rsidRPr="00141E37" w:rsidRDefault="00AC5930" w:rsidP="00F81E96">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20</w:t>
      </w:r>
      <w:r w:rsidR="00F81E96">
        <w:rPr>
          <w:rFonts w:ascii="Times New Roman" w:hAnsi="Times New Roman"/>
          <w:i/>
          <w:sz w:val="24"/>
          <w:szCs w:val="24"/>
        </w:rPr>
        <w:t>.</w:t>
      </w:r>
      <w:r w:rsidR="00F81E96">
        <w:rPr>
          <w:rFonts w:ascii="Times New Roman" w:hAnsi="Times New Roman"/>
          <w:i/>
          <w:sz w:val="24"/>
          <w:szCs w:val="24"/>
        </w:rPr>
        <w:tab/>
      </w:r>
      <w:r w:rsidR="008652FE" w:rsidRPr="00141E37">
        <w:rPr>
          <w:rFonts w:ascii="Times New Roman" w:hAnsi="Times New Roman"/>
          <w:i/>
          <w:sz w:val="24"/>
          <w:szCs w:val="24"/>
        </w:rPr>
        <w:t xml:space="preserve">Освобождение от уплаты НДС при обслуживании судов в аэропортах и </w:t>
      </w:r>
      <w:r w:rsidR="00141E37">
        <w:rPr>
          <w:rFonts w:ascii="Times New Roman" w:hAnsi="Times New Roman"/>
          <w:i/>
          <w:sz w:val="24"/>
          <w:szCs w:val="24"/>
        </w:rPr>
        <w:br/>
      </w:r>
      <w:r w:rsidR="008652FE" w:rsidRPr="00141E37">
        <w:rPr>
          <w:rFonts w:ascii="Times New Roman" w:hAnsi="Times New Roman"/>
          <w:i/>
          <w:sz w:val="24"/>
          <w:szCs w:val="24"/>
        </w:rPr>
        <w:t>портах</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11" w:type="pct"/>
        <w:tblLayout w:type="fixed"/>
        <w:tblCellMar>
          <w:left w:w="57" w:type="dxa"/>
          <w:right w:w="57" w:type="dxa"/>
        </w:tblCellMar>
        <w:tblLook w:val="04A0" w:firstRow="1" w:lastRow="0" w:firstColumn="1" w:lastColumn="0" w:noHBand="0" w:noVBand="1"/>
      </w:tblPr>
      <w:tblGrid>
        <w:gridCol w:w="3726"/>
        <w:gridCol w:w="864"/>
        <w:gridCol w:w="864"/>
        <w:gridCol w:w="864"/>
        <w:gridCol w:w="864"/>
        <w:gridCol w:w="866"/>
        <w:gridCol w:w="864"/>
        <w:gridCol w:w="862"/>
      </w:tblGrid>
      <w:tr w:rsidR="004F6D2B" w:rsidRPr="00B631AF" w:rsidTr="004F6D2B">
        <w:trPr>
          <w:trHeight w:val="20"/>
        </w:trPr>
        <w:tc>
          <w:tcPr>
            <w:tcW w:w="1906" w:type="pct"/>
            <w:tcBorders>
              <w:top w:val="nil"/>
              <w:left w:val="nil"/>
              <w:bottom w:val="nil"/>
              <w:right w:val="nil"/>
            </w:tcBorders>
            <w:shd w:val="clear" w:color="000000" w:fill="FFFFFF"/>
            <w:noWrap/>
            <w:vAlign w:val="center"/>
            <w:hideMark/>
          </w:tcPr>
          <w:p w:rsidR="004F6D2B" w:rsidRPr="009B35D3" w:rsidRDefault="004F6D2B" w:rsidP="00E4670E">
            <w:pPr>
              <w:keepNext/>
              <w:spacing w:after="0" w:line="240" w:lineRule="auto"/>
              <w:jc w:val="right"/>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2" w:type="pct"/>
            <w:tcBorders>
              <w:top w:val="nil"/>
              <w:left w:val="nil"/>
              <w:bottom w:val="nil"/>
              <w:right w:val="nil"/>
            </w:tcBorders>
            <w:shd w:val="clear" w:color="000000" w:fill="FFFFFF"/>
            <w:vAlign w:val="center"/>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2" w:type="pct"/>
            <w:tcBorders>
              <w:top w:val="nil"/>
              <w:left w:val="nil"/>
              <w:bottom w:val="nil"/>
              <w:right w:val="nil"/>
            </w:tcBorders>
            <w:shd w:val="clear" w:color="000000" w:fill="FFFFFF"/>
            <w:noWrap/>
            <w:vAlign w:val="center"/>
            <w:hideMark/>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hideMark/>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3" w:type="pct"/>
            <w:tcBorders>
              <w:top w:val="nil"/>
              <w:left w:val="nil"/>
              <w:bottom w:val="nil"/>
              <w:right w:val="nil"/>
            </w:tcBorders>
            <w:shd w:val="clear" w:color="000000" w:fill="FFFFFF"/>
            <w:noWrap/>
            <w:vAlign w:val="center"/>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2" w:type="pct"/>
            <w:tcBorders>
              <w:top w:val="nil"/>
              <w:left w:val="nil"/>
              <w:bottom w:val="nil"/>
              <w:right w:val="nil"/>
            </w:tcBorders>
            <w:shd w:val="clear" w:color="000000" w:fill="FFFFFF"/>
            <w:noWrap/>
            <w:vAlign w:val="center"/>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4F6D2B" w:rsidRPr="009B35D3" w:rsidRDefault="004F6D2B" w:rsidP="00744DC9">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41103" w:rsidRPr="00B631AF" w:rsidTr="00341103">
        <w:trPr>
          <w:trHeight w:val="20"/>
        </w:trPr>
        <w:tc>
          <w:tcPr>
            <w:tcW w:w="1906" w:type="pct"/>
            <w:tcBorders>
              <w:top w:val="single" w:sz="4" w:space="0" w:color="auto"/>
              <w:left w:val="nil"/>
              <w:right w:val="nil"/>
            </w:tcBorders>
            <w:shd w:val="clear" w:color="000000" w:fill="FFFFFF"/>
            <w:noWrap/>
            <w:vAlign w:val="center"/>
            <w:hideMark/>
          </w:tcPr>
          <w:p w:rsidR="00341103" w:rsidRPr="009B35D3" w:rsidRDefault="00341103" w:rsidP="00E4670E">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bottom"/>
          </w:tcPr>
          <w:p w:rsidR="00341103" w:rsidRPr="00B631AF" w:rsidRDefault="00341103"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28 651</w:t>
            </w:r>
          </w:p>
        </w:tc>
        <w:tc>
          <w:tcPr>
            <w:tcW w:w="442" w:type="pct"/>
            <w:tcBorders>
              <w:top w:val="single" w:sz="4" w:space="0" w:color="auto"/>
              <w:left w:val="nil"/>
              <w:right w:val="nil"/>
            </w:tcBorders>
            <w:shd w:val="clear" w:color="000000" w:fill="FFFFFF"/>
            <w:vAlign w:val="bottom"/>
          </w:tcPr>
          <w:p w:rsidR="00341103" w:rsidRPr="00B631AF" w:rsidRDefault="00341103"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32 721</w:t>
            </w:r>
          </w:p>
        </w:tc>
        <w:tc>
          <w:tcPr>
            <w:tcW w:w="442" w:type="pct"/>
            <w:tcBorders>
              <w:top w:val="single" w:sz="4" w:space="0" w:color="auto"/>
              <w:left w:val="nil"/>
              <w:right w:val="nil"/>
            </w:tcBorders>
            <w:shd w:val="clear" w:color="000000" w:fill="FFFFFF"/>
            <w:noWrap/>
            <w:vAlign w:val="bottom"/>
          </w:tcPr>
          <w:p w:rsidR="00341103" w:rsidRPr="00B631AF" w:rsidRDefault="00341103"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36 045</w:t>
            </w:r>
          </w:p>
        </w:tc>
        <w:tc>
          <w:tcPr>
            <w:tcW w:w="442" w:type="pct"/>
            <w:tcBorders>
              <w:top w:val="single" w:sz="4" w:space="0" w:color="auto"/>
              <w:left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b/>
                <w:sz w:val="18"/>
                <w:szCs w:val="18"/>
              </w:rPr>
            </w:pPr>
            <w:r w:rsidRPr="00341103">
              <w:rPr>
                <w:rFonts w:ascii="Times New Roman" w:hAnsi="Times New Roman"/>
                <w:b/>
                <w:sz w:val="18"/>
                <w:szCs w:val="18"/>
              </w:rPr>
              <w:t>40 520</w:t>
            </w:r>
          </w:p>
        </w:tc>
        <w:tc>
          <w:tcPr>
            <w:tcW w:w="443" w:type="pct"/>
            <w:tcBorders>
              <w:top w:val="single" w:sz="4" w:space="0" w:color="auto"/>
              <w:left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b/>
                <w:sz w:val="18"/>
                <w:szCs w:val="18"/>
              </w:rPr>
            </w:pPr>
            <w:r w:rsidRPr="00341103">
              <w:rPr>
                <w:rFonts w:ascii="Times New Roman" w:hAnsi="Times New Roman"/>
                <w:b/>
                <w:sz w:val="18"/>
                <w:szCs w:val="18"/>
              </w:rPr>
              <w:t>46 542</w:t>
            </w:r>
          </w:p>
        </w:tc>
        <w:tc>
          <w:tcPr>
            <w:tcW w:w="442" w:type="pct"/>
            <w:tcBorders>
              <w:top w:val="single" w:sz="4" w:space="0" w:color="auto"/>
              <w:left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b/>
                <w:sz w:val="18"/>
                <w:szCs w:val="18"/>
              </w:rPr>
            </w:pPr>
            <w:r w:rsidRPr="00341103">
              <w:rPr>
                <w:rFonts w:ascii="Times New Roman" w:hAnsi="Times New Roman"/>
                <w:b/>
                <w:sz w:val="18"/>
                <w:szCs w:val="18"/>
              </w:rPr>
              <w:t>49 956</w:t>
            </w:r>
          </w:p>
        </w:tc>
        <w:tc>
          <w:tcPr>
            <w:tcW w:w="441" w:type="pct"/>
            <w:tcBorders>
              <w:top w:val="single" w:sz="4" w:space="0" w:color="auto"/>
              <w:left w:val="nil"/>
              <w:right w:val="nil"/>
            </w:tcBorders>
            <w:shd w:val="clear" w:color="000000" w:fill="FFFFFF"/>
            <w:vAlign w:val="center"/>
          </w:tcPr>
          <w:p w:rsidR="00341103" w:rsidRPr="00341103" w:rsidRDefault="00341103" w:rsidP="00341103">
            <w:pPr>
              <w:keepNext/>
              <w:spacing w:after="0" w:line="240" w:lineRule="auto"/>
              <w:jc w:val="right"/>
              <w:rPr>
                <w:rFonts w:ascii="Times New Roman" w:hAnsi="Times New Roman"/>
                <w:b/>
                <w:sz w:val="18"/>
                <w:szCs w:val="18"/>
              </w:rPr>
            </w:pPr>
            <w:r w:rsidRPr="00341103">
              <w:rPr>
                <w:rFonts w:ascii="Times New Roman" w:hAnsi="Times New Roman"/>
                <w:b/>
                <w:sz w:val="18"/>
                <w:szCs w:val="18"/>
              </w:rPr>
              <w:t>53 838</w:t>
            </w:r>
          </w:p>
        </w:tc>
      </w:tr>
      <w:tr w:rsidR="00341103" w:rsidRPr="00B631AF" w:rsidTr="00341103">
        <w:trPr>
          <w:trHeight w:val="20"/>
        </w:trPr>
        <w:tc>
          <w:tcPr>
            <w:tcW w:w="1906" w:type="pct"/>
            <w:tcBorders>
              <w:left w:val="nil"/>
              <w:bottom w:val="nil"/>
              <w:right w:val="nil"/>
            </w:tcBorders>
            <w:shd w:val="clear" w:color="000000" w:fill="FFFFFF"/>
            <w:noWrap/>
            <w:vAlign w:val="center"/>
          </w:tcPr>
          <w:p w:rsidR="00341103" w:rsidRPr="009B35D3" w:rsidRDefault="00341103" w:rsidP="00E4670E">
            <w:pPr>
              <w:keepNext/>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2" w:type="pct"/>
            <w:tcBorders>
              <w:left w:val="nil"/>
              <w:bottom w:val="nil"/>
              <w:right w:val="nil"/>
            </w:tcBorders>
            <w:shd w:val="clear" w:color="000000" w:fill="FFFFFF"/>
            <w:vAlign w:val="bottom"/>
          </w:tcPr>
          <w:p w:rsidR="00341103" w:rsidRPr="00B631AF" w:rsidRDefault="00341103"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28 651</w:t>
            </w:r>
          </w:p>
        </w:tc>
        <w:tc>
          <w:tcPr>
            <w:tcW w:w="442" w:type="pct"/>
            <w:tcBorders>
              <w:left w:val="nil"/>
              <w:bottom w:val="nil"/>
              <w:right w:val="nil"/>
            </w:tcBorders>
            <w:shd w:val="clear" w:color="000000" w:fill="FFFFFF"/>
            <w:vAlign w:val="bottom"/>
          </w:tcPr>
          <w:p w:rsidR="00341103" w:rsidRPr="00B631AF" w:rsidRDefault="00341103"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32 721</w:t>
            </w:r>
          </w:p>
        </w:tc>
        <w:tc>
          <w:tcPr>
            <w:tcW w:w="442" w:type="pct"/>
            <w:tcBorders>
              <w:left w:val="nil"/>
              <w:bottom w:val="nil"/>
              <w:right w:val="nil"/>
            </w:tcBorders>
            <w:shd w:val="clear" w:color="000000" w:fill="FFFFFF"/>
            <w:noWrap/>
            <w:vAlign w:val="bottom"/>
          </w:tcPr>
          <w:p w:rsidR="00341103" w:rsidRPr="00B631AF" w:rsidRDefault="00341103"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36 045</w:t>
            </w:r>
          </w:p>
        </w:tc>
        <w:tc>
          <w:tcPr>
            <w:tcW w:w="442" w:type="pct"/>
            <w:tcBorders>
              <w:left w:val="nil"/>
              <w:bottom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40 520</w:t>
            </w:r>
          </w:p>
        </w:tc>
        <w:tc>
          <w:tcPr>
            <w:tcW w:w="443" w:type="pct"/>
            <w:tcBorders>
              <w:left w:val="nil"/>
              <w:bottom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46 542</w:t>
            </w:r>
          </w:p>
        </w:tc>
        <w:tc>
          <w:tcPr>
            <w:tcW w:w="442" w:type="pct"/>
            <w:tcBorders>
              <w:left w:val="nil"/>
              <w:bottom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49 956</w:t>
            </w:r>
          </w:p>
        </w:tc>
        <w:tc>
          <w:tcPr>
            <w:tcW w:w="441" w:type="pct"/>
            <w:tcBorders>
              <w:left w:val="nil"/>
              <w:bottom w:val="nil"/>
              <w:right w:val="nil"/>
            </w:tcBorders>
            <w:shd w:val="clear" w:color="000000" w:fill="FFFFFF"/>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53 838</w:t>
            </w:r>
          </w:p>
        </w:tc>
      </w:tr>
      <w:tr w:rsidR="00341103" w:rsidRPr="00B631AF" w:rsidTr="004F6D2B">
        <w:trPr>
          <w:trHeight w:val="20"/>
        </w:trPr>
        <w:tc>
          <w:tcPr>
            <w:tcW w:w="1906" w:type="pct"/>
            <w:tcBorders>
              <w:left w:val="nil"/>
              <w:bottom w:val="nil"/>
              <w:right w:val="nil"/>
            </w:tcBorders>
            <w:shd w:val="clear" w:color="000000" w:fill="FFFFFF"/>
            <w:noWrap/>
            <w:vAlign w:val="center"/>
          </w:tcPr>
          <w:p w:rsidR="00341103" w:rsidRPr="009B35D3" w:rsidRDefault="00341103" w:rsidP="00E4670E">
            <w:pPr>
              <w:pStyle w:val="a9"/>
              <w:keepNext/>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обслуживание воздушных судов в аэропортах</w:t>
            </w:r>
          </w:p>
        </w:tc>
        <w:tc>
          <w:tcPr>
            <w:tcW w:w="442" w:type="pct"/>
            <w:tcBorders>
              <w:left w:val="nil"/>
              <w:bottom w:val="nil"/>
              <w:right w:val="nil"/>
            </w:tcBorders>
            <w:shd w:val="clear" w:color="000000" w:fill="FFFFFF"/>
            <w:vAlign w:val="center"/>
          </w:tcPr>
          <w:p w:rsidR="00341103" w:rsidRPr="00B631AF" w:rsidRDefault="00341103"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24 165</w:t>
            </w:r>
          </w:p>
        </w:tc>
        <w:tc>
          <w:tcPr>
            <w:tcW w:w="442" w:type="pct"/>
            <w:tcBorders>
              <w:left w:val="nil"/>
              <w:bottom w:val="nil"/>
              <w:right w:val="nil"/>
            </w:tcBorders>
            <w:shd w:val="clear" w:color="000000" w:fill="FFFFFF"/>
            <w:vAlign w:val="center"/>
          </w:tcPr>
          <w:p w:rsidR="00341103" w:rsidRPr="00B631AF" w:rsidRDefault="00341103"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27 141</w:t>
            </w:r>
          </w:p>
        </w:tc>
        <w:tc>
          <w:tcPr>
            <w:tcW w:w="442" w:type="pct"/>
            <w:tcBorders>
              <w:left w:val="nil"/>
              <w:bottom w:val="nil"/>
              <w:right w:val="nil"/>
            </w:tcBorders>
            <w:shd w:val="clear" w:color="000000" w:fill="FFFFFF"/>
            <w:noWrap/>
            <w:vAlign w:val="center"/>
          </w:tcPr>
          <w:p w:rsidR="00341103" w:rsidRPr="00B631AF" w:rsidRDefault="00341103"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29 292</w:t>
            </w:r>
          </w:p>
        </w:tc>
        <w:tc>
          <w:tcPr>
            <w:tcW w:w="442" w:type="pct"/>
            <w:tcBorders>
              <w:left w:val="nil"/>
              <w:bottom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32 929</w:t>
            </w:r>
          </w:p>
        </w:tc>
        <w:tc>
          <w:tcPr>
            <w:tcW w:w="443" w:type="pct"/>
            <w:tcBorders>
              <w:left w:val="nil"/>
              <w:bottom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37 823</w:t>
            </w:r>
          </w:p>
        </w:tc>
        <w:tc>
          <w:tcPr>
            <w:tcW w:w="442" w:type="pct"/>
            <w:tcBorders>
              <w:left w:val="nil"/>
              <w:bottom w:val="nil"/>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40 597</w:t>
            </w:r>
          </w:p>
        </w:tc>
        <w:tc>
          <w:tcPr>
            <w:tcW w:w="441" w:type="pct"/>
            <w:tcBorders>
              <w:left w:val="nil"/>
              <w:bottom w:val="nil"/>
              <w:right w:val="nil"/>
            </w:tcBorders>
            <w:shd w:val="clear" w:color="000000" w:fill="FFFFFF"/>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43 752</w:t>
            </w:r>
          </w:p>
        </w:tc>
      </w:tr>
      <w:tr w:rsidR="00341103" w:rsidRPr="00B631AF" w:rsidTr="004F6D2B">
        <w:trPr>
          <w:trHeight w:val="20"/>
        </w:trPr>
        <w:tc>
          <w:tcPr>
            <w:tcW w:w="1906" w:type="pct"/>
            <w:tcBorders>
              <w:top w:val="nil"/>
              <w:left w:val="nil"/>
              <w:bottom w:val="single" w:sz="4" w:space="0" w:color="auto"/>
              <w:right w:val="nil"/>
            </w:tcBorders>
            <w:shd w:val="clear" w:color="000000" w:fill="FFFFFF"/>
            <w:noWrap/>
            <w:vAlign w:val="center"/>
            <w:hideMark/>
          </w:tcPr>
          <w:p w:rsidR="00341103" w:rsidRPr="009B35D3" w:rsidRDefault="00341103" w:rsidP="004F6D2B">
            <w:pPr>
              <w:pStyle w:val="a9"/>
              <w:numPr>
                <w:ilvl w:val="0"/>
                <w:numId w:val="9"/>
              </w:num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обслуживание судов в портах</w:t>
            </w:r>
          </w:p>
        </w:tc>
        <w:tc>
          <w:tcPr>
            <w:tcW w:w="442" w:type="pct"/>
            <w:tcBorders>
              <w:top w:val="nil"/>
              <w:left w:val="nil"/>
              <w:bottom w:val="single" w:sz="4" w:space="0" w:color="auto"/>
              <w:right w:val="nil"/>
            </w:tcBorders>
            <w:shd w:val="clear" w:color="000000" w:fill="FFFFFF"/>
            <w:vAlign w:val="center"/>
          </w:tcPr>
          <w:p w:rsidR="00341103" w:rsidRPr="00B631AF" w:rsidRDefault="00341103" w:rsidP="00744DC9">
            <w:pPr>
              <w:spacing w:after="0" w:line="240" w:lineRule="auto"/>
              <w:jc w:val="right"/>
              <w:rPr>
                <w:rFonts w:ascii="Times New Roman" w:hAnsi="Times New Roman"/>
                <w:sz w:val="18"/>
                <w:szCs w:val="18"/>
              </w:rPr>
            </w:pPr>
            <w:r w:rsidRPr="00B631AF">
              <w:rPr>
                <w:rFonts w:ascii="Times New Roman" w:hAnsi="Times New Roman"/>
                <w:sz w:val="18"/>
                <w:szCs w:val="18"/>
              </w:rPr>
              <w:t>4 486</w:t>
            </w:r>
          </w:p>
        </w:tc>
        <w:tc>
          <w:tcPr>
            <w:tcW w:w="442" w:type="pct"/>
            <w:tcBorders>
              <w:top w:val="nil"/>
              <w:left w:val="nil"/>
              <w:bottom w:val="single" w:sz="4" w:space="0" w:color="auto"/>
              <w:right w:val="nil"/>
            </w:tcBorders>
            <w:shd w:val="clear" w:color="000000" w:fill="FFFFFF"/>
            <w:vAlign w:val="center"/>
          </w:tcPr>
          <w:p w:rsidR="00341103" w:rsidRPr="00B631AF" w:rsidRDefault="00341103" w:rsidP="00744DC9">
            <w:pPr>
              <w:spacing w:after="0" w:line="240" w:lineRule="auto"/>
              <w:jc w:val="right"/>
              <w:rPr>
                <w:rFonts w:ascii="Times New Roman" w:hAnsi="Times New Roman"/>
                <w:sz w:val="18"/>
                <w:szCs w:val="18"/>
              </w:rPr>
            </w:pPr>
            <w:r w:rsidRPr="00B631AF">
              <w:rPr>
                <w:rFonts w:ascii="Times New Roman" w:hAnsi="Times New Roman"/>
                <w:sz w:val="18"/>
                <w:szCs w:val="18"/>
              </w:rPr>
              <w:t>5 580</w:t>
            </w:r>
          </w:p>
        </w:tc>
        <w:tc>
          <w:tcPr>
            <w:tcW w:w="442" w:type="pct"/>
            <w:tcBorders>
              <w:top w:val="nil"/>
              <w:left w:val="nil"/>
              <w:bottom w:val="single" w:sz="4" w:space="0" w:color="auto"/>
              <w:right w:val="nil"/>
            </w:tcBorders>
            <w:shd w:val="clear" w:color="000000" w:fill="FFFFFF"/>
            <w:noWrap/>
            <w:vAlign w:val="center"/>
          </w:tcPr>
          <w:p w:rsidR="00341103" w:rsidRPr="00B631AF" w:rsidRDefault="00341103" w:rsidP="00744DC9">
            <w:pPr>
              <w:spacing w:after="0" w:line="240" w:lineRule="auto"/>
              <w:jc w:val="right"/>
              <w:rPr>
                <w:rFonts w:ascii="Times New Roman" w:hAnsi="Times New Roman"/>
                <w:sz w:val="18"/>
                <w:szCs w:val="18"/>
              </w:rPr>
            </w:pPr>
            <w:r w:rsidRPr="00B631AF">
              <w:rPr>
                <w:rFonts w:ascii="Times New Roman" w:hAnsi="Times New Roman"/>
                <w:sz w:val="18"/>
                <w:szCs w:val="18"/>
              </w:rPr>
              <w:t>6 753</w:t>
            </w:r>
          </w:p>
        </w:tc>
        <w:tc>
          <w:tcPr>
            <w:tcW w:w="442" w:type="pct"/>
            <w:tcBorders>
              <w:top w:val="nil"/>
              <w:left w:val="nil"/>
              <w:bottom w:val="single" w:sz="4" w:space="0" w:color="auto"/>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7 591</w:t>
            </w:r>
          </w:p>
        </w:tc>
        <w:tc>
          <w:tcPr>
            <w:tcW w:w="443" w:type="pct"/>
            <w:tcBorders>
              <w:top w:val="nil"/>
              <w:left w:val="nil"/>
              <w:bottom w:val="single" w:sz="4" w:space="0" w:color="auto"/>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8 719</w:t>
            </w:r>
          </w:p>
        </w:tc>
        <w:tc>
          <w:tcPr>
            <w:tcW w:w="442" w:type="pct"/>
            <w:tcBorders>
              <w:top w:val="nil"/>
              <w:left w:val="nil"/>
              <w:bottom w:val="single" w:sz="4" w:space="0" w:color="auto"/>
              <w:right w:val="nil"/>
            </w:tcBorders>
            <w:shd w:val="clear" w:color="000000" w:fill="FFFFFF"/>
            <w:noWrap/>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9 359</w:t>
            </w:r>
          </w:p>
        </w:tc>
        <w:tc>
          <w:tcPr>
            <w:tcW w:w="441" w:type="pct"/>
            <w:tcBorders>
              <w:top w:val="nil"/>
              <w:left w:val="nil"/>
              <w:bottom w:val="single" w:sz="4" w:space="0" w:color="auto"/>
              <w:right w:val="nil"/>
            </w:tcBorders>
            <w:shd w:val="clear" w:color="000000" w:fill="FFFFFF"/>
            <w:vAlign w:val="center"/>
          </w:tcPr>
          <w:p w:rsidR="00341103" w:rsidRPr="00341103" w:rsidRDefault="00341103" w:rsidP="00341103">
            <w:pPr>
              <w:keepNext/>
              <w:spacing w:after="0" w:line="240" w:lineRule="auto"/>
              <w:jc w:val="right"/>
              <w:rPr>
                <w:rFonts w:ascii="Times New Roman" w:hAnsi="Times New Roman"/>
                <w:sz w:val="18"/>
                <w:szCs w:val="18"/>
              </w:rPr>
            </w:pPr>
            <w:r w:rsidRPr="00341103">
              <w:rPr>
                <w:rFonts w:ascii="Times New Roman" w:hAnsi="Times New Roman"/>
                <w:sz w:val="18"/>
                <w:szCs w:val="18"/>
              </w:rPr>
              <w:t>10 086</w:t>
            </w:r>
          </w:p>
        </w:tc>
      </w:tr>
      <w:tr w:rsidR="004F6D2B" w:rsidRPr="00E36846" w:rsidTr="00E36846">
        <w:tc>
          <w:tcPr>
            <w:tcW w:w="1906" w:type="pct"/>
            <w:tcBorders>
              <w:top w:val="nil"/>
              <w:left w:val="nil"/>
              <w:bottom w:val="nil"/>
              <w:right w:val="nil"/>
            </w:tcBorders>
            <w:shd w:val="clear" w:color="000000" w:fill="FFFFFF"/>
            <w:noWrap/>
            <w:vAlign w:val="center"/>
            <w:hideMark/>
          </w:tcPr>
          <w:p w:rsidR="004F6D2B" w:rsidRPr="00E36846" w:rsidRDefault="003E340C" w:rsidP="008A2704">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2"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F6D2B" w:rsidRPr="00E36846" w:rsidRDefault="004F6D2B" w:rsidP="008A2704">
            <w:pPr>
              <w:spacing w:after="0" w:line="240" w:lineRule="auto"/>
              <w:rPr>
                <w:rFonts w:ascii="Times New Roman" w:eastAsia="Times New Roman" w:hAnsi="Times New Roman"/>
                <w:sz w:val="18"/>
                <w:szCs w:val="18"/>
                <w:lang w:eastAsia="ru-RU"/>
              </w:rPr>
            </w:pPr>
          </w:p>
        </w:tc>
      </w:tr>
      <w:tr w:rsidR="004F6D2B" w:rsidRPr="00B631AF" w:rsidTr="004F6D2B">
        <w:trPr>
          <w:trHeight w:val="20"/>
        </w:trPr>
        <w:tc>
          <w:tcPr>
            <w:tcW w:w="2348" w:type="pct"/>
            <w:gridSpan w:val="2"/>
            <w:tcBorders>
              <w:top w:val="single" w:sz="4" w:space="0" w:color="auto"/>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52" w:type="pct"/>
            <w:gridSpan w:val="6"/>
            <w:tcBorders>
              <w:top w:val="single" w:sz="4" w:space="0" w:color="auto"/>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4F6D2B" w:rsidRPr="00B631AF" w:rsidTr="004F6D2B">
        <w:trPr>
          <w:trHeight w:val="20"/>
        </w:trPr>
        <w:tc>
          <w:tcPr>
            <w:tcW w:w="2348" w:type="pct"/>
            <w:gridSpan w:val="2"/>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52" w:type="pct"/>
            <w:gridSpan w:val="6"/>
            <w:tcBorders>
              <w:top w:val="nil"/>
              <w:left w:val="nil"/>
              <w:bottom w:val="nil"/>
              <w:right w:val="nil"/>
            </w:tcBorders>
            <w:shd w:val="clear" w:color="000000" w:fill="FFFFFF"/>
            <w:noWrap/>
            <w:vAlign w:val="center"/>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Транспорт</w:t>
            </w:r>
          </w:p>
        </w:tc>
      </w:tr>
      <w:tr w:rsidR="004F6D2B" w:rsidRPr="00B631AF" w:rsidTr="004F6D2B">
        <w:trPr>
          <w:trHeight w:val="20"/>
        </w:trPr>
        <w:tc>
          <w:tcPr>
            <w:tcW w:w="2348" w:type="pct"/>
            <w:gridSpan w:val="2"/>
            <w:tcBorders>
              <w:top w:val="nil"/>
              <w:left w:val="nil"/>
              <w:bottom w:val="single" w:sz="4" w:space="0" w:color="000000"/>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52" w:type="pct"/>
            <w:gridSpan w:val="6"/>
            <w:tcBorders>
              <w:top w:val="nil"/>
              <w:left w:val="nil"/>
              <w:bottom w:val="single" w:sz="4" w:space="0" w:color="000000"/>
              <w:right w:val="nil"/>
            </w:tcBorders>
            <w:shd w:val="clear" w:color="000000" w:fill="FFFFFF"/>
            <w:vAlign w:val="center"/>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4F6D2B" w:rsidRPr="00E36846" w:rsidTr="00E36846">
        <w:tc>
          <w:tcPr>
            <w:tcW w:w="2348" w:type="pct"/>
            <w:gridSpan w:val="2"/>
            <w:tcBorders>
              <w:top w:val="nil"/>
              <w:left w:val="nil"/>
              <w:bottom w:val="nil"/>
              <w:right w:val="nil"/>
            </w:tcBorders>
            <w:shd w:val="clear" w:color="000000" w:fill="FFFFFF"/>
            <w:noWrap/>
            <w:vAlign w:val="center"/>
            <w:hideMark/>
          </w:tcPr>
          <w:p w:rsidR="004F6D2B" w:rsidRPr="00E36846" w:rsidRDefault="003E340C" w:rsidP="008A2704">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52" w:type="pct"/>
            <w:gridSpan w:val="6"/>
            <w:tcBorders>
              <w:top w:val="nil"/>
              <w:left w:val="nil"/>
              <w:bottom w:val="nil"/>
              <w:right w:val="nil"/>
            </w:tcBorders>
            <w:shd w:val="clear" w:color="000000" w:fill="FFFFFF"/>
            <w:vAlign w:val="center"/>
            <w:hideMark/>
          </w:tcPr>
          <w:p w:rsidR="004F6D2B" w:rsidRPr="00E36846" w:rsidRDefault="004F6D2B" w:rsidP="008A2704">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4F6D2B" w:rsidRPr="00B631AF" w:rsidTr="004F6D2B">
        <w:trPr>
          <w:trHeight w:val="20"/>
        </w:trPr>
        <w:tc>
          <w:tcPr>
            <w:tcW w:w="2348" w:type="pct"/>
            <w:gridSpan w:val="2"/>
            <w:tcBorders>
              <w:top w:val="single" w:sz="4" w:space="0" w:color="auto"/>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52" w:type="pct"/>
            <w:gridSpan w:val="6"/>
            <w:tcBorders>
              <w:top w:val="single" w:sz="4" w:space="0" w:color="auto"/>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4F6D2B" w:rsidRPr="00B631AF" w:rsidTr="004F6D2B">
        <w:trPr>
          <w:trHeight w:val="20"/>
        </w:trPr>
        <w:tc>
          <w:tcPr>
            <w:tcW w:w="2348" w:type="pct"/>
            <w:gridSpan w:val="2"/>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52" w:type="pct"/>
            <w:gridSpan w:val="6"/>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4F6D2B" w:rsidRPr="00B631AF" w:rsidTr="004F6D2B">
        <w:trPr>
          <w:trHeight w:val="20"/>
        </w:trPr>
        <w:tc>
          <w:tcPr>
            <w:tcW w:w="2348" w:type="pct"/>
            <w:gridSpan w:val="2"/>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52" w:type="pct"/>
            <w:gridSpan w:val="6"/>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0048181E">
              <w:rPr>
                <w:rFonts w:ascii="Times New Roman" w:eastAsia="Times New Roman" w:hAnsi="Times New Roman"/>
                <w:sz w:val="18"/>
                <w:szCs w:val="18"/>
                <w:lang w:eastAsia="ru-RU"/>
              </w:rPr>
              <w:t xml:space="preserve">22, </w:t>
            </w:r>
            <w:r w:rsidRPr="009B35D3">
              <w:rPr>
                <w:rFonts w:ascii="Times New Roman" w:eastAsia="Times New Roman" w:hAnsi="Times New Roman"/>
                <w:sz w:val="18"/>
                <w:szCs w:val="18"/>
                <w:lang w:eastAsia="ru-RU"/>
              </w:rPr>
              <w:t>23</w:t>
            </w:r>
          </w:p>
        </w:tc>
      </w:tr>
      <w:tr w:rsidR="004F6D2B" w:rsidRPr="00B631AF" w:rsidTr="004F6D2B">
        <w:trPr>
          <w:trHeight w:val="20"/>
        </w:trPr>
        <w:tc>
          <w:tcPr>
            <w:tcW w:w="2348" w:type="pct"/>
            <w:gridSpan w:val="2"/>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52" w:type="pct"/>
            <w:gridSpan w:val="6"/>
            <w:tcBorders>
              <w:top w:val="nil"/>
              <w:left w:val="nil"/>
              <w:bottom w:val="nil"/>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4F6D2B" w:rsidRPr="00B631AF" w:rsidTr="004F6D2B">
        <w:trPr>
          <w:trHeight w:val="20"/>
        </w:trPr>
        <w:tc>
          <w:tcPr>
            <w:tcW w:w="2348" w:type="pct"/>
            <w:gridSpan w:val="2"/>
            <w:tcBorders>
              <w:top w:val="nil"/>
              <w:left w:val="nil"/>
              <w:bottom w:val="single" w:sz="4" w:space="0" w:color="auto"/>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52" w:type="pct"/>
            <w:gridSpan w:val="6"/>
            <w:tcBorders>
              <w:top w:val="nil"/>
              <w:left w:val="nil"/>
              <w:bottom w:val="single" w:sz="4" w:space="0" w:color="auto"/>
              <w:right w:val="nil"/>
            </w:tcBorders>
            <w:shd w:val="clear" w:color="000000" w:fill="FFFFFF"/>
            <w:noWrap/>
            <w:vAlign w:val="center"/>
            <w:hideMark/>
          </w:tcPr>
          <w:p w:rsidR="004F6D2B" w:rsidRPr="009B35D3" w:rsidRDefault="004F6D2B"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8652FE" w:rsidP="00F36851">
      <w:pPr>
        <w:autoSpaceDE w:val="0"/>
        <w:autoSpaceDN w:val="0"/>
        <w:adjustRightInd w:val="0"/>
        <w:spacing w:after="0"/>
        <w:jc w:val="both"/>
        <w:rPr>
          <w:rFonts w:ascii="Times New Roman" w:hAnsi="Times New Roman"/>
          <w:i/>
          <w:iCs/>
          <w:sz w:val="24"/>
          <w:szCs w:val="24"/>
        </w:rPr>
      </w:pPr>
      <w:r w:rsidRPr="009B35D3">
        <w:rPr>
          <w:rFonts w:ascii="Times New Roman" w:hAnsi="Times New Roman"/>
          <w:i/>
          <w:iCs/>
          <w:sz w:val="24"/>
          <w:szCs w:val="24"/>
        </w:rPr>
        <w:t>Обслуживание воздушных судов в аэропортах</w:t>
      </w:r>
    </w:p>
    <w:p w:rsidR="008652FE" w:rsidRDefault="00690863" w:rsidP="00F3685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008652FE" w:rsidRPr="009B35D3">
        <w:rPr>
          <w:rFonts w:ascii="Times New Roman" w:hAnsi="Times New Roman"/>
          <w:sz w:val="24"/>
          <w:szCs w:val="24"/>
        </w:rPr>
        <w:t xml:space="preserve">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r w:rsidR="00745893" w:rsidRPr="009B35D3">
        <w:rPr>
          <w:rFonts w:ascii="Times New Roman" w:hAnsi="Times New Roman"/>
          <w:sz w:val="24"/>
          <w:szCs w:val="24"/>
        </w:rPr>
        <w:t>,</w:t>
      </w:r>
      <w:r w:rsidR="008652FE" w:rsidRPr="009B35D3">
        <w:rPr>
          <w:rFonts w:ascii="Times New Roman" w:hAnsi="Times New Roman"/>
          <w:sz w:val="24"/>
          <w:szCs w:val="24"/>
        </w:rPr>
        <w:t xml:space="preserve"> </w:t>
      </w:r>
      <w:r w:rsidR="00B53859">
        <w:rPr>
          <w:rFonts w:ascii="Times New Roman" w:hAnsi="Times New Roman"/>
          <w:sz w:val="24"/>
          <w:szCs w:val="24"/>
          <w:lang w:eastAsia="ru-RU"/>
        </w:rPr>
        <w:t xml:space="preserve">по </w:t>
      </w:r>
      <w:r w:rsidR="005859B1" w:rsidRPr="005859B1">
        <w:rPr>
          <w:rFonts w:ascii="Times New Roman" w:hAnsi="Times New Roman"/>
          <w:sz w:val="24"/>
          <w:szCs w:val="24"/>
          <w:lang w:eastAsia="ru-RU"/>
        </w:rPr>
        <w:t>перечню</w:t>
      </w:r>
      <w:r w:rsidR="00B53859">
        <w:rPr>
          <w:rFonts w:ascii="Times New Roman" w:hAnsi="Times New Roman"/>
          <w:sz w:val="24"/>
          <w:szCs w:val="24"/>
          <w:lang w:eastAsia="ru-RU"/>
        </w:rPr>
        <w:t>, утверждаемому Правительством Российской Федерации</w:t>
      </w:r>
      <w:r w:rsidR="006A4A68">
        <w:rPr>
          <w:rFonts w:ascii="Times New Roman" w:hAnsi="Times New Roman"/>
          <w:sz w:val="24"/>
          <w:szCs w:val="24"/>
          <w:lang w:eastAsia="ru-RU"/>
        </w:rPr>
        <w:t>.</w:t>
      </w:r>
    </w:p>
    <w:p w:rsidR="008652FE" w:rsidRPr="009B35D3" w:rsidRDefault="008652FE" w:rsidP="00F36851">
      <w:pPr>
        <w:keepNext/>
        <w:autoSpaceDE w:val="0"/>
        <w:autoSpaceDN w:val="0"/>
        <w:adjustRightInd w:val="0"/>
        <w:spacing w:after="0"/>
        <w:jc w:val="both"/>
        <w:rPr>
          <w:rFonts w:ascii="Times New Roman" w:hAnsi="Times New Roman"/>
          <w:i/>
          <w:iCs/>
          <w:sz w:val="24"/>
          <w:szCs w:val="24"/>
        </w:rPr>
      </w:pPr>
      <w:r w:rsidRPr="009B35D3">
        <w:rPr>
          <w:rFonts w:ascii="Times New Roman" w:hAnsi="Times New Roman"/>
          <w:i/>
          <w:iCs/>
          <w:sz w:val="24"/>
          <w:szCs w:val="24"/>
        </w:rPr>
        <w:t>Обслуживание судов в портах</w:t>
      </w:r>
    </w:p>
    <w:p w:rsidR="008652FE" w:rsidRPr="009B35D3" w:rsidRDefault="00690863" w:rsidP="00F36851">
      <w:pPr>
        <w:autoSpaceDE w:val="0"/>
        <w:autoSpaceDN w:val="0"/>
        <w:adjustRightInd w:val="0"/>
        <w:spacing w:after="0"/>
        <w:jc w:val="both"/>
        <w:rPr>
          <w:rFonts w:ascii="Times New Roman" w:hAnsi="Times New Roman"/>
          <w:sz w:val="24"/>
          <w:szCs w:val="24"/>
          <w:lang w:eastAsia="ru-RU"/>
        </w:rPr>
      </w:pPr>
      <w:proofErr w:type="gramStart"/>
      <w:r>
        <w:rPr>
          <w:rFonts w:ascii="Times New Roman" w:hAnsi="Times New Roman"/>
          <w:sz w:val="24"/>
          <w:szCs w:val="24"/>
          <w:lang w:eastAsia="ru-RU"/>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008652FE" w:rsidRPr="009B35D3">
        <w:rPr>
          <w:rFonts w:ascii="Times New Roman" w:hAnsi="Times New Roman"/>
          <w:sz w:val="24"/>
          <w:szCs w:val="24"/>
        </w:rPr>
        <w:t xml:space="preserve"> работ (услуг, включая услуги по ремонту) по обслуживанию морских судов, судов внутреннего пл</w:t>
      </w:r>
      <w:r w:rsidR="00BC2BB3">
        <w:rPr>
          <w:rFonts w:ascii="Times New Roman" w:hAnsi="Times New Roman"/>
          <w:sz w:val="24"/>
          <w:szCs w:val="24"/>
        </w:rPr>
        <w:t>авания и судов смешанного (река-</w:t>
      </w:r>
      <w:r w:rsidR="008652FE" w:rsidRPr="009B35D3">
        <w:rPr>
          <w:rFonts w:ascii="Times New Roman" w:hAnsi="Times New Roman"/>
          <w:sz w:val="24"/>
          <w:szCs w:val="24"/>
        </w:rPr>
        <w:t>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w:t>
      </w:r>
      <w:proofErr w:type="gramEnd"/>
      <w:r w:rsidR="008652FE" w:rsidRPr="009B35D3">
        <w:rPr>
          <w:rFonts w:ascii="Times New Roman" w:hAnsi="Times New Roman"/>
          <w:sz w:val="24"/>
          <w:szCs w:val="24"/>
        </w:rPr>
        <w:t xml:space="preserve"> судов</w:t>
      </w:r>
      <w:r w:rsidR="006A4A68">
        <w:rPr>
          <w:rFonts w:ascii="Times New Roman" w:hAnsi="Times New Roman"/>
          <w:sz w:val="24"/>
          <w:szCs w:val="24"/>
        </w:rPr>
        <w:t>.</w:t>
      </w:r>
    </w:p>
    <w:p w:rsidR="000B36B9" w:rsidRDefault="000B36B9" w:rsidP="00F36851">
      <w:pPr>
        <w:spacing w:after="0"/>
        <w:jc w:val="both"/>
        <w:rPr>
          <w:rFonts w:ascii="Times New Roman" w:hAnsi="Times New Roman"/>
          <w:sz w:val="24"/>
          <w:szCs w:val="24"/>
        </w:rPr>
      </w:pPr>
    </w:p>
    <w:p w:rsidR="008652FE" w:rsidRPr="00141E37" w:rsidRDefault="00F71065" w:rsidP="00F71065">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2</w:t>
      </w:r>
      <w:r w:rsidR="00AC5930">
        <w:rPr>
          <w:rFonts w:ascii="Times New Roman" w:hAnsi="Times New Roman"/>
          <w:i/>
          <w:sz w:val="24"/>
          <w:szCs w:val="24"/>
        </w:rPr>
        <w:t>1</w:t>
      </w:r>
      <w:r w:rsidR="00DF5056">
        <w:rPr>
          <w:rFonts w:ascii="Times New Roman" w:hAnsi="Times New Roman"/>
          <w:i/>
          <w:sz w:val="24"/>
          <w:szCs w:val="24"/>
        </w:rPr>
        <w:t>.</w:t>
      </w:r>
      <w:r w:rsidR="00DF5056">
        <w:rPr>
          <w:rFonts w:ascii="Times New Roman" w:hAnsi="Times New Roman"/>
          <w:i/>
          <w:sz w:val="24"/>
          <w:szCs w:val="24"/>
        </w:rPr>
        <w:tab/>
      </w:r>
      <w:r w:rsidR="008652FE" w:rsidRPr="00141E37">
        <w:rPr>
          <w:rFonts w:ascii="Times New Roman" w:hAnsi="Times New Roman"/>
          <w:i/>
          <w:sz w:val="24"/>
          <w:szCs w:val="24"/>
        </w:rPr>
        <w:t xml:space="preserve">Освобождение от уплаты НДС при реализации драгоценных металлов и </w:t>
      </w:r>
      <w:r w:rsidR="003612E5">
        <w:rPr>
          <w:rFonts w:ascii="Times New Roman" w:hAnsi="Times New Roman"/>
          <w:i/>
          <w:sz w:val="24"/>
          <w:szCs w:val="24"/>
        </w:rPr>
        <w:br/>
      </w:r>
      <w:r w:rsidR="008652FE" w:rsidRPr="00141E37">
        <w:rPr>
          <w:rFonts w:ascii="Times New Roman" w:hAnsi="Times New Roman"/>
          <w:i/>
          <w:sz w:val="24"/>
          <w:szCs w:val="24"/>
        </w:rPr>
        <w:t>камней</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5"/>
        <w:gridCol w:w="860"/>
        <w:gridCol w:w="860"/>
        <w:gridCol w:w="860"/>
        <w:gridCol w:w="860"/>
        <w:gridCol w:w="860"/>
        <w:gridCol w:w="856"/>
      </w:tblGrid>
      <w:tr w:rsidR="00141E37" w:rsidRPr="00B631AF" w:rsidTr="00341103">
        <w:trPr>
          <w:trHeight w:val="20"/>
        </w:trPr>
        <w:tc>
          <w:tcPr>
            <w:tcW w:w="1913" w:type="pct"/>
            <w:tcBorders>
              <w:top w:val="nil"/>
              <w:left w:val="nil"/>
              <w:bottom w:val="nil"/>
              <w:right w:val="nil"/>
            </w:tcBorders>
            <w:shd w:val="clear" w:color="000000" w:fill="FFFFFF"/>
            <w:noWrap/>
            <w:vAlign w:val="center"/>
            <w:hideMark/>
          </w:tcPr>
          <w:p w:rsidR="00141E37" w:rsidRPr="009B35D3" w:rsidRDefault="00141E37" w:rsidP="00E4670E">
            <w:pPr>
              <w:keepNext/>
              <w:spacing w:after="0" w:line="240" w:lineRule="auto"/>
              <w:jc w:val="right"/>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141E37" w:rsidRPr="009B35D3" w:rsidRDefault="00141E37" w:rsidP="0093379B">
            <w:pPr>
              <w:keepNext/>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341103" w:rsidRPr="00B631AF" w:rsidTr="00341103">
        <w:trPr>
          <w:trHeight w:val="20"/>
        </w:trPr>
        <w:tc>
          <w:tcPr>
            <w:tcW w:w="1913" w:type="pct"/>
            <w:tcBorders>
              <w:top w:val="single" w:sz="4" w:space="0" w:color="auto"/>
              <w:left w:val="nil"/>
              <w:right w:val="nil"/>
            </w:tcBorders>
            <w:shd w:val="clear" w:color="000000" w:fill="FFFFFF"/>
            <w:noWrap/>
            <w:vAlign w:val="center"/>
            <w:hideMark/>
          </w:tcPr>
          <w:p w:rsidR="00341103" w:rsidRPr="009B35D3" w:rsidRDefault="00341103" w:rsidP="00E4670E">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341103" w:rsidRPr="00B631AF" w:rsidRDefault="00341103" w:rsidP="0093379B">
            <w:pPr>
              <w:keepNext/>
              <w:spacing w:after="0" w:line="240" w:lineRule="auto"/>
              <w:jc w:val="right"/>
              <w:rPr>
                <w:rFonts w:ascii="Times New Roman" w:hAnsi="Times New Roman"/>
                <w:b/>
                <w:sz w:val="18"/>
                <w:szCs w:val="18"/>
              </w:rPr>
            </w:pPr>
            <w:r w:rsidRPr="00B631AF">
              <w:rPr>
                <w:rFonts w:ascii="Times New Roman" w:hAnsi="Times New Roman"/>
                <w:b/>
                <w:sz w:val="18"/>
                <w:szCs w:val="18"/>
              </w:rPr>
              <w:t>12 864</w:t>
            </w:r>
          </w:p>
        </w:tc>
        <w:tc>
          <w:tcPr>
            <w:tcW w:w="441" w:type="pct"/>
            <w:tcBorders>
              <w:top w:val="single" w:sz="4" w:space="0" w:color="auto"/>
              <w:left w:val="nil"/>
              <w:right w:val="nil"/>
            </w:tcBorders>
            <w:shd w:val="clear" w:color="000000" w:fill="FFFFFF"/>
            <w:vAlign w:val="center"/>
          </w:tcPr>
          <w:p w:rsidR="00341103" w:rsidRPr="00B631AF" w:rsidRDefault="00341103" w:rsidP="0093379B">
            <w:pPr>
              <w:keepNext/>
              <w:spacing w:after="0" w:line="240" w:lineRule="auto"/>
              <w:jc w:val="right"/>
              <w:rPr>
                <w:rFonts w:ascii="Times New Roman" w:hAnsi="Times New Roman"/>
                <w:b/>
                <w:sz w:val="18"/>
                <w:szCs w:val="18"/>
              </w:rPr>
            </w:pPr>
            <w:r w:rsidRPr="00B631AF">
              <w:rPr>
                <w:rFonts w:ascii="Times New Roman" w:hAnsi="Times New Roman"/>
                <w:b/>
                <w:sz w:val="18"/>
                <w:szCs w:val="18"/>
              </w:rPr>
              <w:t>19 752</w:t>
            </w:r>
          </w:p>
        </w:tc>
        <w:tc>
          <w:tcPr>
            <w:tcW w:w="441" w:type="pct"/>
            <w:tcBorders>
              <w:top w:val="single" w:sz="4" w:space="0" w:color="auto"/>
              <w:left w:val="nil"/>
              <w:right w:val="nil"/>
            </w:tcBorders>
            <w:shd w:val="clear" w:color="000000" w:fill="FFFFFF"/>
            <w:noWrap/>
            <w:vAlign w:val="center"/>
          </w:tcPr>
          <w:p w:rsidR="00341103" w:rsidRPr="00B631AF" w:rsidRDefault="00341103" w:rsidP="0093379B">
            <w:pPr>
              <w:keepNext/>
              <w:spacing w:after="0" w:line="240" w:lineRule="auto"/>
              <w:jc w:val="right"/>
              <w:rPr>
                <w:rFonts w:ascii="Times New Roman" w:hAnsi="Times New Roman"/>
                <w:b/>
                <w:sz w:val="18"/>
                <w:szCs w:val="18"/>
              </w:rPr>
            </w:pPr>
            <w:r w:rsidRPr="00B631AF">
              <w:rPr>
                <w:rFonts w:ascii="Times New Roman" w:hAnsi="Times New Roman"/>
                <w:b/>
                <w:sz w:val="18"/>
                <w:szCs w:val="18"/>
              </w:rPr>
              <w:t>28 965</w:t>
            </w:r>
          </w:p>
        </w:tc>
        <w:tc>
          <w:tcPr>
            <w:tcW w:w="441" w:type="pct"/>
            <w:tcBorders>
              <w:top w:val="single" w:sz="4" w:space="0" w:color="auto"/>
              <w:left w:val="nil"/>
              <w:right w:val="nil"/>
            </w:tcBorders>
            <w:shd w:val="clear" w:color="000000" w:fill="FFFFFF"/>
            <w:noWrap/>
            <w:vAlign w:val="center"/>
          </w:tcPr>
          <w:p w:rsidR="00341103" w:rsidRPr="00341103" w:rsidRDefault="00341103" w:rsidP="0093379B">
            <w:pPr>
              <w:keepNext/>
              <w:spacing w:after="0" w:line="240" w:lineRule="auto"/>
              <w:jc w:val="right"/>
              <w:rPr>
                <w:rFonts w:ascii="Times New Roman" w:hAnsi="Times New Roman"/>
                <w:b/>
                <w:sz w:val="18"/>
                <w:szCs w:val="18"/>
              </w:rPr>
            </w:pPr>
            <w:r w:rsidRPr="00341103">
              <w:rPr>
                <w:rFonts w:ascii="Times New Roman" w:hAnsi="Times New Roman"/>
                <w:b/>
                <w:sz w:val="18"/>
                <w:szCs w:val="18"/>
              </w:rPr>
              <w:t>32 561</w:t>
            </w:r>
          </w:p>
        </w:tc>
        <w:tc>
          <w:tcPr>
            <w:tcW w:w="441" w:type="pct"/>
            <w:tcBorders>
              <w:top w:val="single" w:sz="4" w:space="0" w:color="auto"/>
              <w:left w:val="nil"/>
              <w:right w:val="nil"/>
            </w:tcBorders>
            <w:shd w:val="clear" w:color="000000" w:fill="FFFFFF"/>
            <w:noWrap/>
            <w:vAlign w:val="center"/>
          </w:tcPr>
          <w:p w:rsidR="00341103" w:rsidRPr="00341103" w:rsidRDefault="00341103" w:rsidP="0093379B">
            <w:pPr>
              <w:keepNext/>
              <w:spacing w:after="0" w:line="240" w:lineRule="auto"/>
              <w:jc w:val="right"/>
              <w:rPr>
                <w:rFonts w:ascii="Times New Roman" w:hAnsi="Times New Roman"/>
                <w:b/>
                <w:sz w:val="18"/>
                <w:szCs w:val="18"/>
              </w:rPr>
            </w:pPr>
            <w:r w:rsidRPr="00341103">
              <w:rPr>
                <w:rFonts w:ascii="Times New Roman" w:hAnsi="Times New Roman"/>
                <w:b/>
                <w:sz w:val="18"/>
                <w:szCs w:val="18"/>
              </w:rPr>
              <w:t>37 401</w:t>
            </w:r>
          </w:p>
        </w:tc>
        <w:tc>
          <w:tcPr>
            <w:tcW w:w="441" w:type="pct"/>
            <w:tcBorders>
              <w:top w:val="single" w:sz="4" w:space="0" w:color="auto"/>
              <w:left w:val="nil"/>
              <w:right w:val="nil"/>
            </w:tcBorders>
            <w:shd w:val="clear" w:color="000000" w:fill="FFFFFF"/>
            <w:noWrap/>
            <w:vAlign w:val="center"/>
          </w:tcPr>
          <w:p w:rsidR="00341103" w:rsidRPr="00341103" w:rsidRDefault="00341103" w:rsidP="0093379B">
            <w:pPr>
              <w:keepNext/>
              <w:spacing w:after="0" w:line="240" w:lineRule="auto"/>
              <w:jc w:val="right"/>
              <w:rPr>
                <w:rFonts w:ascii="Times New Roman" w:hAnsi="Times New Roman"/>
                <w:b/>
                <w:sz w:val="18"/>
                <w:szCs w:val="18"/>
              </w:rPr>
            </w:pPr>
            <w:r w:rsidRPr="00341103">
              <w:rPr>
                <w:rFonts w:ascii="Times New Roman" w:hAnsi="Times New Roman"/>
                <w:b/>
                <w:sz w:val="18"/>
                <w:szCs w:val="18"/>
              </w:rPr>
              <w:t>40 144</w:t>
            </w:r>
          </w:p>
        </w:tc>
        <w:tc>
          <w:tcPr>
            <w:tcW w:w="440" w:type="pct"/>
            <w:tcBorders>
              <w:top w:val="single" w:sz="4" w:space="0" w:color="auto"/>
              <w:left w:val="nil"/>
              <w:right w:val="nil"/>
            </w:tcBorders>
            <w:shd w:val="clear" w:color="000000" w:fill="FFFFFF"/>
            <w:vAlign w:val="center"/>
          </w:tcPr>
          <w:p w:rsidR="00341103" w:rsidRPr="00341103" w:rsidRDefault="00341103" w:rsidP="0093379B">
            <w:pPr>
              <w:keepNext/>
              <w:spacing w:after="0" w:line="240" w:lineRule="auto"/>
              <w:jc w:val="right"/>
              <w:rPr>
                <w:rFonts w:ascii="Times New Roman" w:hAnsi="Times New Roman"/>
                <w:b/>
                <w:sz w:val="18"/>
                <w:szCs w:val="18"/>
              </w:rPr>
            </w:pPr>
            <w:r w:rsidRPr="00341103">
              <w:rPr>
                <w:rFonts w:ascii="Times New Roman" w:hAnsi="Times New Roman"/>
                <w:b/>
                <w:sz w:val="18"/>
                <w:szCs w:val="18"/>
              </w:rPr>
              <w:t>43 264</w:t>
            </w:r>
          </w:p>
        </w:tc>
      </w:tr>
      <w:tr w:rsidR="00341103" w:rsidRPr="00B631AF" w:rsidTr="00341103">
        <w:trPr>
          <w:trHeight w:val="20"/>
        </w:trPr>
        <w:tc>
          <w:tcPr>
            <w:tcW w:w="1913" w:type="pct"/>
            <w:tcBorders>
              <w:top w:val="nil"/>
              <w:left w:val="nil"/>
              <w:bottom w:val="single" w:sz="4" w:space="0" w:color="auto"/>
              <w:right w:val="nil"/>
            </w:tcBorders>
            <w:shd w:val="clear" w:color="000000" w:fill="FFFFFF"/>
            <w:noWrap/>
            <w:vAlign w:val="center"/>
            <w:hideMark/>
          </w:tcPr>
          <w:p w:rsidR="00341103" w:rsidRPr="009B35D3" w:rsidRDefault="00341103" w:rsidP="00E4670E">
            <w:pPr>
              <w:keepNext/>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341103" w:rsidRPr="00B631AF" w:rsidRDefault="00341103" w:rsidP="0093379B">
            <w:pPr>
              <w:keepNext/>
              <w:spacing w:after="0" w:line="240" w:lineRule="auto"/>
              <w:jc w:val="right"/>
              <w:rPr>
                <w:rFonts w:ascii="Times New Roman" w:hAnsi="Times New Roman"/>
                <w:sz w:val="18"/>
                <w:szCs w:val="18"/>
              </w:rPr>
            </w:pPr>
            <w:r w:rsidRPr="00B631AF">
              <w:rPr>
                <w:rFonts w:ascii="Times New Roman" w:hAnsi="Times New Roman"/>
                <w:sz w:val="18"/>
                <w:szCs w:val="18"/>
              </w:rPr>
              <w:t>12 864</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93379B">
            <w:pPr>
              <w:keepNext/>
              <w:spacing w:after="0" w:line="240" w:lineRule="auto"/>
              <w:jc w:val="right"/>
              <w:rPr>
                <w:rFonts w:ascii="Times New Roman" w:hAnsi="Times New Roman"/>
                <w:sz w:val="18"/>
                <w:szCs w:val="18"/>
              </w:rPr>
            </w:pPr>
            <w:r w:rsidRPr="00B631AF">
              <w:rPr>
                <w:rFonts w:ascii="Times New Roman" w:hAnsi="Times New Roman"/>
                <w:sz w:val="18"/>
                <w:szCs w:val="18"/>
              </w:rPr>
              <w:t>19 752</w:t>
            </w:r>
          </w:p>
        </w:tc>
        <w:tc>
          <w:tcPr>
            <w:tcW w:w="441" w:type="pct"/>
            <w:tcBorders>
              <w:top w:val="nil"/>
              <w:left w:val="nil"/>
              <w:bottom w:val="single" w:sz="4" w:space="0" w:color="auto"/>
              <w:right w:val="nil"/>
            </w:tcBorders>
            <w:shd w:val="clear" w:color="000000" w:fill="FFFFFF"/>
            <w:noWrap/>
            <w:vAlign w:val="center"/>
          </w:tcPr>
          <w:p w:rsidR="00341103" w:rsidRPr="00B631AF" w:rsidRDefault="00341103" w:rsidP="0093379B">
            <w:pPr>
              <w:keepNext/>
              <w:spacing w:after="0" w:line="240" w:lineRule="auto"/>
              <w:jc w:val="right"/>
              <w:rPr>
                <w:rFonts w:ascii="Times New Roman" w:hAnsi="Times New Roman"/>
                <w:sz w:val="18"/>
                <w:szCs w:val="18"/>
              </w:rPr>
            </w:pPr>
            <w:r w:rsidRPr="00B631AF">
              <w:rPr>
                <w:rFonts w:ascii="Times New Roman" w:hAnsi="Times New Roman"/>
                <w:sz w:val="18"/>
                <w:szCs w:val="18"/>
              </w:rPr>
              <w:t>28 965</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93379B">
            <w:pPr>
              <w:keepNext/>
              <w:spacing w:after="0" w:line="240" w:lineRule="auto"/>
              <w:jc w:val="right"/>
              <w:rPr>
                <w:rFonts w:ascii="Times New Roman" w:hAnsi="Times New Roman"/>
                <w:sz w:val="18"/>
                <w:szCs w:val="18"/>
              </w:rPr>
            </w:pPr>
            <w:r w:rsidRPr="00341103">
              <w:rPr>
                <w:rFonts w:ascii="Times New Roman" w:hAnsi="Times New Roman"/>
                <w:sz w:val="18"/>
                <w:szCs w:val="18"/>
              </w:rPr>
              <w:t>32 561</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93379B">
            <w:pPr>
              <w:keepNext/>
              <w:spacing w:after="0" w:line="240" w:lineRule="auto"/>
              <w:jc w:val="right"/>
              <w:rPr>
                <w:rFonts w:ascii="Times New Roman" w:hAnsi="Times New Roman"/>
                <w:sz w:val="18"/>
                <w:szCs w:val="18"/>
              </w:rPr>
            </w:pPr>
            <w:r w:rsidRPr="00341103">
              <w:rPr>
                <w:rFonts w:ascii="Times New Roman" w:hAnsi="Times New Roman"/>
                <w:sz w:val="18"/>
                <w:szCs w:val="18"/>
              </w:rPr>
              <w:t>37 401</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93379B">
            <w:pPr>
              <w:keepNext/>
              <w:spacing w:after="0" w:line="240" w:lineRule="auto"/>
              <w:jc w:val="right"/>
              <w:rPr>
                <w:rFonts w:ascii="Times New Roman" w:hAnsi="Times New Roman"/>
                <w:sz w:val="18"/>
                <w:szCs w:val="18"/>
              </w:rPr>
            </w:pPr>
            <w:r w:rsidRPr="00341103">
              <w:rPr>
                <w:rFonts w:ascii="Times New Roman" w:hAnsi="Times New Roman"/>
                <w:sz w:val="18"/>
                <w:szCs w:val="18"/>
              </w:rPr>
              <w:t>40 144</w:t>
            </w:r>
          </w:p>
        </w:tc>
        <w:tc>
          <w:tcPr>
            <w:tcW w:w="440" w:type="pct"/>
            <w:tcBorders>
              <w:top w:val="nil"/>
              <w:left w:val="nil"/>
              <w:bottom w:val="single" w:sz="4" w:space="0" w:color="auto"/>
              <w:right w:val="nil"/>
            </w:tcBorders>
            <w:shd w:val="clear" w:color="000000" w:fill="FFFFFF"/>
            <w:vAlign w:val="center"/>
          </w:tcPr>
          <w:p w:rsidR="00341103" w:rsidRPr="00341103" w:rsidRDefault="00341103" w:rsidP="0093379B">
            <w:pPr>
              <w:keepNext/>
              <w:spacing w:after="0" w:line="240" w:lineRule="auto"/>
              <w:jc w:val="right"/>
              <w:rPr>
                <w:rFonts w:ascii="Times New Roman" w:hAnsi="Times New Roman"/>
                <w:sz w:val="18"/>
                <w:szCs w:val="18"/>
              </w:rPr>
            </w:pPr>
            <w:r w:rsidRPr="00341103">
              <w:rPr>
                <w:rFonts w:ascii="Times New Roman" w:hAnsi="Times New Roman"/>
                <w:sz w:val="18"/>
                <w:szCs w:val="18"/>
              </w:rPr>
              <w:t>43 264</w:t>
            </w:r>
          </w:p>
        </w:tc>
      </w:tr>
      <w:tr w:rsidR="004F6D2B" w:rsidRPr="00B631AF" w:rsidTr="00341103">
        <w:trPr>
          <w:trHeight w:val="20"/>
        </w:trPr>
        <w:tc>
          <w:tcPr>
            <w:tcW w:w="1913" w:type="pct"/>
            <w:tcBorders>
              <w:top w:val="single" w:sz="4" w:space="0" w:color="auto"/>
              <w:left w:val="nil"/>
              <w:bottom w:val="single" w:sz="4" w:space="0" w:color="auto"/>
              <w:right w:val="nil"/>
            </w:tcBorders>
            <w:shd w:val="clear" w:color="000000" w:fill="FFFFFF"/>
            <w:noWrap/>
            <w:vAlign w:val="center"/>
          </w:tcPr>
          <w:p w:rsidR="004F6D2B" w:rsidRPr="009B35D3" w:rsidRDefault="003E340C" w:rsidP="00E4670E">
            <w:pPr>
              <w:keepNext/>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2" w:type="pct"/>
            <w:tcBorders>
              <w:top w:val="single" w:sz="4" w:space="0" w:color="auto"/>
              <w:left w:val="nil"/>
              <w:bottom w:val="single" w:sz="4" w:space="0" w:color="auto"/>
              <w:right w:val="nil"/>
            </w:tcBorders>
            <w:shd w:val="clear" w:color="000000" w:fill="FFFFFF"/>
            <w:vAlign w:val="center"/>
          </w:tcPr>
          <w:p w:rsidR="004F6D2B" w:rsidRPr="00B631AF" w:rsidRDefault="004F6D2B"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F6D2B" w:rsidRPr="00B631AF" w:rsidRDefault="004F6D2B"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F6D2B" w:rsidRPr="00B631AF" w:rsidRDefault="004F6D2B" w:rsidP="00E4670E">
            <w:pPr>
              <w:keepNext/>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vAlign w:val="center"/>
          </w:tcPr>
          <w:p w:rsidR="004F6D2B" w:rsidRPr="00B631AF" w:rsidRDefault="004F6D2B" w:rsidP="00E4670E">
            <w:pPr>
              <w:keepNext/>
              <w:spacing w:after="0" w:line="240" w:lineRule="auto"/>
              <w:jc w:val="center"/>
              <w:rPr>
                <w:rFonts w:ascii="Times New Roman" w:hAnsi="Times New Roman"/>
                <w:sz w:val="18"/>
                <w:szCs w:val="18"/>
              </w:rPr>
            </w:pPr>
          </w:p>
        </w:tc>
      </w:tr>
      <w:tr w:rsidR="00B30D5D" w:rsidRPr="00B631AF" w:rsidTr="00341103">
        <w:trPr>
          <w:trHeight w:val="20"/>
        </w:trPr>
        <w:tc>
          <w:tcPr>
            <w:tcW w:w="2356"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B30D5D" w:rsidRPr="00B631AF" w:rsidTr="00341103">
        <w:trPr>
          <w:trHeight w:val="20"/>
        </w:trPr>
        <w:tc>
          <w:tcPr>
            <w:tcW w:w="2356" w:type="pct"/>
            <w:gridSpan w:val="2"/>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B30D5D" w:rsidRPr="00B631AF" w:rsidTr="00341103">
        <w:trPr>
          <w:trHeight w:val="207"/>
        </w:trPr>
        <w:tc>
          <w:tcPr>
            <w:tcW w:w="2356"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8652FE" w:rsidRPr="009B35D3" w:rsidRDefault="008652FE" w:rsidP="006A4A6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Управление государственными финансами</w:t>
            </w:r>
            <w:r w:rsidR="006A4A68" w:rsidRPr="006A4A68">
              <w:rPr>
                <w:rFonts w:ascii="Times New Roman" w:eastAsia="Times New Roman" w:hAnsi="Times New Roman"/>
                <w:sz w:val="18"/>
                <w:szCs w:val="18"/>
                <w:lang w:eastAsia="ru-RU"/>
              </w:rPr>
              <w:t xml:space="preserve"> и регулирование финансовых рынков</w:t>
            </w:r>
          </w:p>
        </w:tc>
      </w:tr>
      <w:tr w:rsidR="00B30D5D" w:rsidRPr="00B631AF" w:rsidTr="00341103">
        <w:trPr>
          <w:trHeight w:val="20"/>
        </w:trPr>
        <w:tc>
          <w:tcPr>
            <w:tcW w:w="2356" w:type="pct"/>
            <w:gridSpan w:val="2"/>
            <w:tcBorders>
              <w:top w:val="nil"/>
              <w:left w:val="nil"/>
              <w:bottom w:val="nil"/>
              <w:right w:val="nil"/>
            </w:tcBorders>
            <w:shd w:val="clear" w:color="000000" w:fill="FFFFFF"/>
            <w:noWrap/>
            <w:vAlign w:val="center"/>
            <w:hideMark/>
          </w:tcPr>
          <w:p w:rsidR="008652FE" w:rsidRPr="009B35D3" w:rsidRDefault="003E340C" w:rsidP="008652FE">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4" w:type="pct"/>
            <w:gridSpan w:val="6"/>
            <w:tcBorders>
              <w:top w:val="nil"/>
              <w:left w:val="nil"/>
              <w:bottom w:val="nil"/>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B30D5D" w:rsidRPr="00B631AF" w:rsidTr="00341103">
        <w:trPr>
          <w:trHeight w:val="20"/>
        </w:trPr>
        <w:tc>
          <w:tcPr>
            <w:tcW w:w="2356"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30D5D" w:rsidRPr="00B631AF" w:rsidTr="00341103">
        <w:trPr>
          <w:trHeight w:val="20"/>
        </w:trPr>
        <w:tc>
          <w:tcPr>
            <w:tcW w:w="2356" w:type="pct"/>
            <w:gridSpan w:val="2"/>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B30D5D" w:rsidRPr="00B631AF" w:rsidTr="00341103">
        <w:trPr>
          <w:trHeight w:val="20"/>
        </w:trPr>
        <w:tc>
          <w:tcPr>
            <w:tcW w:w="2356" w:type="pct"/>
            <w:gridSpan w:val="2"/>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9</w:t>
            </w:r>
          </w:p>
        </w:tc>
      </w:tr>
      <w:tr w:rsidR="00B30D5D" w:rsidRPr="00B631AF" w:rsidTr="00341103">
        <w:trPr>
          <w:trHeight w:val="20"/>
        </w:trPr>
        <w:tc>
          <w:tcPr>
            <w:tcW w:w="2356" w:type="pct"/>
            <w:gridSpan w:val="2"/>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B30D5D" w:rsidRPr="00B631AF" w:rsidTr="00341103">
        <w:trPr>
          <w:trHeight w:val="20"/>
        </w:trPr>
        <w:tc>
          <w:tcPr>
            <w:tcW w:w="2356"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690863" w:rsidP="00F36851">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Не подлеж</w:t>
      </w:r>
      <w:r w:rsidR="007743D0">
        <w:rPr>
          <w:rFonts w:ascii="Times New Roman" w:hAnsi="Times New Roman"/>
          <w:sz w:val="24"/>
          <w:szCs w:val="24"/>
          <w:lang w:eastAsia="ru-RU"/>
        </w:rPr>
        <w:t>и</w:t>
      </w:r>
      <w:r>
        <w:rPr>
          <w:rFonts w:ascii="Times New Roman" w:hAnsi="Times New Roman"/>
          <w:sz w:val="24"/>
          <w:szCs w:val="24"/>
          <w:lang w:eastAsia="ru-RU"/>
        </w:rPr>
        <w:t>т налогообложению (освобожда</w:t>
      </w:r>
      <w:r w:rsidR="009127D6">
        <w:rPr>
          <w:rFonts w:ascii="Times New Roman" w:hAnsi="Times New Roman"/>
          <w:sz w:val="24"/>
          <w:szCs w:val="24"/>
          <w:lang w:eastAsia="ru-RU"/>
        </w:rPr>
        <w:t>е</w:t>
      </w:r>
      <w:r>
        <w:rPr>
          <w:rFonts w:ascii="Times New Roman" w:hAnsi="Times New Roman"/>
          <w:sz w:val="24"/>
          <w:szCs w:val="24"/>
          <w:lang w:eastAsia="ru-RU"/>
        </w:rPr>
        <w:t>тся от налогообложения) на территории Российск</w:t>
      </w:r>
      <w:r w:rsidR="007743D0">
        <w:rPr>
          <w:rFonts w:ascii="Times New Roman" w:hAnsi="Times New Roman"/>
          <w:sz w:val="24"/>
          <w:szCs w:val="24"/>
          <w:lang w:eastAsia="ru-RU"/>
        </w:rPr>
        <w:t>ой Федерации</w:t>
      </w:r>
      <w:r w:rsidR="008652FE" w:rsidRPr="009B35D3">
        <w:rPr>
          <w:rFonts w:ascii="Times New Roman" w:hAnsi="Times New Roman"/>
          <w:sz w:val="24"/>
          <w:szCs w:val="24"/>
        </w:rPr>
        <w:t>:</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lastRenderedPageBreak/>
        <w:t>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реализация драгоценных металлов и драгоценных камней налогоплательщиками (за исключением налогоплательщиков, осуществляющих добычу драгоценных металлов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w:t>
      </w:r>
      <w:r w:rsidR="005A267F">
        <w:rPr>
          <w:rFonts w:ascii="Times New Roman" w:hAnsi="Times New Roman"/>
          <w:sz w:val="24"/>
          <w:szCs w:val="24"/>
        </w:rPr>
        <w:t>у Российской Федерации и банкам;</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w:t>
      </w:r>
    </w:p>
    <w:p w:rsidR="008652FE" w:rsidRPr="005A267F" w:rsidRDefault="008652FE" w:rsidP="005A267F">
      <w:pPr>
        <w:pStyle w:val="a9"/>
        <w:numPr>
          <w:ilvl w:val="0"/>
          <w:numId w:val="14"/>
        </w:numPr>
        <w:spacing w:after="0"/>
        <w:ind w:hanging="720"/>
        <w:contextualSpacing w:val="0"/>
        <w:jc w:val="both"/>
        <w:rPr>
          <w:rFonts w:ascii="Times New Roman" w:hAnsi="Times New Roman"/>
          <w:sz w:val="24"/>
          <w:szCs w:val="24"/>
        </w:rPr>
      </w:pPr>
      <w:proofErr w:type="gramStart"/>
      <w:r w:rsidRPr="005A267F">
        <w:rPr>
          <w:rFonts w:ascii="Times New Roman" w:hAnsi="Times New Roman"/>
          <w:sz w:val="24"/>
          <w:szCs w:val="24"/>
        </w:rPr>
        <w:t>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либо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w:t>
      </w:r>
      <w:proofErr w:type="gramEnd"/>
      <w:r w:rsidRPr="005A267F">
        <w:rPr>
          <w:rFonts w:ascii="Times New Roman" w:hAnsi="Times New Roman"/>
          <w:sz w:val="24"/>
          <w:szCs w:val="24"/>
        </w:rPr>
        <w:t xml:space="preserve"> из хранилищ (Государственном хранилище ценностей, хранилище </w:t>
      </w:r>
      <w:r w:rsidR="000978BA" w:rsidRPr="005A267F">
        <w:rPr>
          <w:rFonts w:ascii="Times New Roman" w:hAnsi="Times New Roman"/>
          <w:sz w:val="24"/>
          <w:szCs w:val="24"/>
        </w:rPr>
        <w:t>Банка России</w:t>
      </w:r>
      <w:r w:rsidRPr="005A267F">
        <w:rPr>
          <w:rFonts w:ascii="Times New Roman" w:hAnsi="Times New Roman"/>
          <w:sz w:val="24"/>
          <w:szCs w:val="24"/>
        </w:rPr>
        <w:t xml:space="preserve"> или хранилищах банков).</w:t>
      </w:r>
    </w:p>
    <w:p w:rsidR="008652FE" w:rsidRDefault="008652FE" w:rsidP="00F36851">
      <w:pPr>
        <w:spacing w:after="0"/>
        <w:jc w:val="both"/>
        <w:rPr>
          <w:rFonts w:ascii="Times New Roman" w:hAnsi="Times New Roman"/>
          <w:sz w:val="24"/>
          <w:szCs w:val="24"/>
        </w:rPr>
      </w:pPr>
    </w:p>
    <w:p w:rsidR="00F71065" w:rsidRPr="009B35D3" w:rsidRDefault="00F71065" w:rsidP="00F71065">
      <w:pPr>
        <w:pStyle w:val="a9"/>
        <w:keepNext/>
        <w:tabs>
          <w:tab w:val="left" w:pos="709"/>
        </w:tabs>
        <w:spacing w:after="60" w:line="240" w:lineRule="auto"/>
        <w:ind w:left="709" w:hanging="709"/>
        <w:jc w:val="both"/>
        <w:rPr>
          <w:rFonts w:ascii="Times New Roman" w:hAnsi="Times New Roman"/>
          <w:i/>
          <w:sz w:val="24"/>
          <w:szCs w:val="24"/>
        </w:rPr>
      </w:pPr>
      <w:r>
        <w:rPr>
          <w:rFonts w:ascii="Times New Roman" w:hAnsi="Times New Roman"/>
          <w:i/>
          <w:sz w:val="24"/>
          <w:szCs w:val="24"/>
        </w:rPr>
        <w:t>2</w:t>
      </w:r>
      <w:r w:rsidR="00AC5930">
        <w:rPr>
          <w:rFonts w:ascii="Times New Roman" w:hAnsi="Times New Roman"/>
          <w:i/>
          <w:sz w:val="24"/>
          <w:szCs w:val="24"/>
        </w:rPr>
        <w:t>2</w:t>
      </w:r>
      <w:r>
        <w:rPr>
          <w:rFonts w:ascii="Times New Roman" w:hAnsi="Times New Roman"/>
          <w:i/>
          <w:sz w:val="24"/>
          <w:szCs w:val="24"/>
        </w:rPr>
        <w:t>.</w:t>
      </w:r>
      <w:r>
        <w:rPr>
          <w:rFonts w:ascii="Times New Roman" w:hAnsi="Times New Roman"/>
          <w:i/>
          <w:sz w:val="24"/>
          <w:szCs w:val="24"/>
        </w:rPr>
        <w:tab/>
      </w:r>
      <w:r w:rsidRPr="009B35D3">
        <w:rPr>
          <w:rFonts w:ascii="Times New Roman" w:hAnsi="Times New Roman"/>
          <w:i/>
          <w:sz w:val="24"/>
          <w:szCs w:val="24"/>
        </w:rPr>
        <w:t>Освобождение от уплаты НДС при реализации лома и отходов черных и цветных металлов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9"/>
        <w:gridCol w:w="860"/>
        <w:gridCol w:w="860"/>
        <w:gridCol w:w="860"/>
        <w:gridCol w:w="860"/>
        <w:gridCol w:w="860"/>
        <w:gridCol w:w="852"/>
      </w:tblGrid>
      <w:tr w:rsidR="00F71065" w:rsidRPr="00B631AF" w:rsidTr="00D6254F">
        <w:trPr>
          <w:trHeight w:val="216"/>
        </w:trPr>
        <w:tc>
          <w:tcPr>
            <w:tcW w:w="1913" w:type="pct"/>
            <w:tcBorders>
              <w:top w:val="nil"/>
              <w:left w:val="nil"/>
              <w:bottom w:val="nil"/>
              <w:right w:val="nil"/>
            </w:tcBorders>
            <w:shd w:val="clear" w:color="000000" w:fill="FFFFFF"/>
            <w:noWrap/>
            <w:vAlign w:val="center"/>
            <w:hideMark/>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8" w:type="pct"/>
            <w:tcBorders>
              <w:top w:val="nil"/>
              <w:left w:val="nil"/>
              <w:bottom w:val="nil"/>
              <w:right w:val="nil"/>
            </w:tcBorders>
            <w:shd w:val="clear" w:color="000000" w:fill="FFFFFF"/>
            <w:vAlign w:val="center"/>
          </w:tcPr>
          <w:p w:rsidR="00F71065" w:rsidRPr="009B35D3" w:rsidRDefault="00F71065" w:rsidP="00D6254F">
            <w:pPr>
              <w:keepNext/>
              <w:tabs>
                <w:tab w:val="left" w:pos="3261"/>
              </w:tabs>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71065" w:rsidRPr="00B631AF" w:rsidTr="00D6254F">
        <w:trPr>
          <w:trHeight w:val="216"/>
        </w:trPr>
        <w:tc>
          <w:tcPr>
            <w:tcW w:w="1913" w:type="pct"/>
            <w:tcBorders>
              <w:top w:val="single" w:sz="4" w:space="0" w:color="auto"/>
              <w:left w:val="nil"/>
              <w:right w:val="nil"/>
            </w:tcBorders>
            <w:shd w:val="clear" w:color="000000" w:fill="FFFFFF"/>
            <w:noWrap/>
            <w:vAlign w:val="center"/>
            <w:hideMark/>
          </w:tcPr>
          <w:p w:rsidR="00F71065" w:rsidRPr="009B35D3" w:rsidRDefault="00F71065" w:rsidP="00D6254F">
            <w:pPr>
              <w:keepNext/>
              <w:tabs>
                <w:tab w:val="left" w:pos="3261"/>
              </w:tabs>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F71065" w:rsidRPr="00B631AF" w:rsidRDefault="00F71065" w:rsidP="00D6254F">
            <w:pPr>
              <w:keepNext/>
              <w:spacing w:after="0" w:line="240" w:lineRule="auto"/>
              <w:jc w:val="right"/>
              <w:rPr>
                <w:rFonts w:ascii="Times New Roman" w:hAnsi="Times New Roman"/>
                <w:b/>
                <w:sz w:val="18"/>
                <w:szCs w:val="18"/>
              </w:rPr>
            </w:pPr>
            <w:r w:rsidRPr="00B631AF">
              <w:rPr>
                <w:rFonts w:ascii="Times New Roman" w:hAnsi="Times New Roman"/>
                <w:b/>
                <w:sz w:val="18"/>
                <w:szCs w:val="18"/>
              </w:rPr>
              <w:t>46 047</w:t>
            </w:r>
          </w:p>
        </w:tc>
        <w:tc>
          <w:tcPr>
            <w:tcW w:w="441" w:type="pct"/>
            <w:tcBorders>
              <w:top w:val="single" w:sz="4" w:space="0" w:color="auto"/>
              <w:left w:val="nil"/>
              <w:right w:val="nil"/>
            </w:tcBorders>
            <w:shd w:val="clear" w:color="000000" w:fill="FFFFFF"/>
            <w:vAlign w:val="center"/>
          </w:tcPr>
          <w:p w:rsidR="00F71065" w:rsidRPr="00B631AF" w:rsidRDefault="00F71065" w:rsidP="00D6254F">
            <w:pPr>
              <w:keepNext/>
              <w:spacing w:after="0" w:line="240" w:lineRule="auto"/>
              <w:jc w:val="right"/>
              <w:rPr>
                <w:rFonts w:ascii="Times New Roman" w:hAnsi="Times New Roman"/>
                <w:b/>
                <w:sz w:val="18"/>
                <w:szCs w:val="18"/>
              </w:rPr>
            </w:pPr>
            <w:r w:rsidRPr="00B631AF">
              <w:rPr>
                <w:rFonts w:ascii="Times New Roman" w:hAnsi="Times New Roman"/>
                <w:b/>
                <w:sz w:val="18"/>
                <w:szCs w:val="18"/>
              </w:rPr>
              <w:t>42 413</w:t>
            </w:r>
          </w:p>
        </w:tc>
        <w:tc>
          <w:tcPr>
            <w:tcW w:w="441" w:type="pct"/>
            <w:tcBorders>
              <w:top w:val="single" w:sz="4" w:space="0" w:color="auto"/>
              <w:left w:val="nil"/>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b/>
                <w:sz w:val="18"/>
                <w:szCs w:val="18"/>
              </w:rPr>
            </w:pPr>
            <w:r>
              <w:rPr>
                <w:rFonts w:ascii="Times New Roman" w:hAnsi="Times New Roman"/>
                <w:b/>
                <w:sz w:val="18"/>
                <w:szCs w:val="18"/>
              </w:rPr>
              <w:t>47</w:t>
            </w:r>
            <w:r w:rsidRPr="00B631AF">
              <w:rPr>
                <w:rFonts w:ascii="Times New Roman" w:hAnsi="Times New Roman"/>
                <w:b/>
                <w:sz w:val="18"/>
                <w:szCs w:val="18"/>
              </w:rPr>
              <w:t xml:space="preserve"> 876</w:t>
            </w:r>
          </w:p>
        </w:tc>
        <w:tc>
          <w:tcPr>
            <w:tcW w:w="441" w:type="pct"/>
            <w:tcBorders>
              <w:top w:val="single" w:sz="4" w:space="0" w:color="auto"/>
              <w:left w:val="nil"/>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b/>
                <w:sz w:val="18"/>
                <w:szCs w:val="18"/>
              </w:rPr>
            </w:pPr>
            <w:r w:rsidRPr="00B631AF">
              <w:rPr>
                <w:rFonts w:ascii="Times New Roman" w:hAnsi="Times New Roman"/>
                <w:b/>
                <w:sz w:val="18"/>
                <w:szCs w:val="18"/>
              </w:rPr>
              <w:t> -</w:t>
            </w:r>
          </w:p>
        </w:tc>
        <w:tc>
          <w:tcPr>
            <w:tcW w:w="441" w:type="pct"/>
            <w:tcBorders>
              <w:top w:val="single" w:sz="4" w:space="0" w:color="auto"/>
              <w:left w:val="nil"/>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b/>
                <w:sz w:val="18"/>
                <w:szCs w:val="18"/>
              </w:rPr>
            </w:pPr>
            <w:r w:rsidRPr="00B631AF">
              <w:rPr>
                <w:rFonts w:ascii="Times New Roman" w:hAnsi="Times New Roman"/>
                <w:b/>
                <w:sz w:val="18"/>
                <w:szCs w:val="18"/>
              </w:rPr>
              <w:t> -</w:t>
            </w:r>
          </w:p>
        </w:tc>
        <w:tc>
          <w:tcPr>
            <w:tcW w:w="441" w:type="pct"/>
            <w:tcBorders>
              <w:top w:val="single" w:sz="4" w:space="0" w:color="auto"/>
              <w:left w:val="nil"/>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b/>
                <w:sz w:val="18"/>
                <w:szCs w:val="18"/>
              </w:rPr>
            </w:pPr>
            <w:r w:rsidRPr="00B631AF">
              <w:rPr>
                <w:rFonts w:ascii="Times New Roman" w:hAnsi="Times New Roman"/>
                <w:b/>
                <w:sz w:val="18"/>
                <w:szCs w:val="18"/>
              </w:rPr>
              <w:t> -</w:t>
            </w:r>
          </w:p>
        </w:tc>
        <w:tc>
          <w:tcPr>
            <w:tcW w:w="438" w:type="pct"/>
            <w:tcBorders>
              <w:top w:val="single" w:sz="4" w:space="0" w:color="auto"/>
              <w:left w:val="nil"/>
              <w:right w:val="nil"/>
            </w:tcBorders>
            <w:shd w:val="clear" w:color="000000" w:fill="FFFFFF"/>
            <w:vAlign w:val="center"/>
          </w:tcPr>
          <w:p w:rsidR="00F71065" w:rsidRPr="00B631AF" w:rsidRDefault="00F71065" w:rsidP="00D6254F">
            <w:pPr>
              <w:keepNext/>
              <w:spacing w:after="0" w:line="240" w:lineRule="auto"/>
              <w:jc w:val="right"/>
              <w:rPr>
                <w:rFonts w:ascii="Times New Roman" w:hAnsi="Times New Roman"/>
                <w:b/>
                <w:sz w:val="18"/>
                <w:szCs w:val="18"/>
              </w:rPr>
            </w:pPr>
            <w:r w:rsidRPr="00B631AF">
              <w:rPr>
                <w:rFonts w:ascii="Times New Roman" w:hAnsi="Times New Roman"/>
                <w:b/>
                <w:sz w:val="18"/>
                <w:szCs w:val="18"/>
              </w:rPr>
              <w:t>-</w:t>
            </w:r>
          </w:p>
        </w:tc>
      </w:tr>
      <w:tr w:rsidR="00F71065" w:rsidRPr="00B631AF" w:rsidTr="00D6254F">
        <w:trPr>
          <w:trHeight w:val="216"/>
        </w:trPr>
        <w:tc>
          <w:tcPr>
            <w:tcW w:w="1913" w:type="pct"/>
            <w:tcBorders>
              <w:top w:val="nil"/>
              <w:left w:val="nil"/>
              <w:bottom w:val="single" w:sz="4" w:space="0" w:color="auto"/>
              <w:right w:val="nil"/>
            </w:tcBorders>
            <w:shd w:val="clear" w:color="000000" w:fill="FFFFFF"/>
            <w:noWrap/>
            <w:vAlign w:val="center"/>
            <w:hideMark/>
          </w:tcPr>
          <w:p w:rsidR="00F71065" w:rsidRPr="009B35D3" w:rsidRDefault="00F71065" w:rsidP="00D6254F">
            <w:pPr>
              <w:keepNext/>
              <w:spacing w:after="0" w:line="240" w:lineRule="auto"/>
              <w:ind w:leftChars="50" w:left="110" w:firstLineChars="50" w:firstLine="9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46 047</w:t>
            </w:r>
          </w:p>
        </w:tc>
        <w:tc>
          <w:tcPr>
            <w:tcW w:w="441" w:type="pct"/>
            <w:tcBorders>
              <w:top w:val="nil"/>
              <w:left w:val="nil"/>
              <w:bottom w:val="single" w:sz="4" w:space="0" w:color="auto"/>
              <w:right w:val="nil"/>
            </w:tcBorders>
            <w:shd w:val="clear" w:color="000000" w:fill="FFFFFF"/>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42 413</w:t>
            </w:r>
          </w:p>
        </w:tc>
        <w:tc>
          <w:tcPr>
            <w:tcW w:w="441" w:type="pct"/>
            <w:tcBorders>
              <w:top w:val="nil"/>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4</w:t>
            </w:r>
            <w:r>
              <w:rPr>
                <w:rFonts w:ascii="Times New Roman" w:hAnsi="Times New Roman"/>
                <w:sz w:val="18"/>
                <w:szCs w:val="18"/>
              </w:rPr>
              <w:t>7</w:t>
            </w:r>
            <w:r w:rsidRPr="00B631AF">
              <w:rPr>
                <w:rFonts w:ascii="Times New Roman" w:hAnsi="Times New Roman"/>
                <w:sz w:val="18"/>
                <w:szCs w:val="18"/>
              </w:rPr>
              <w:t xml:space="preserve"> 876</w:t>
            </w:r>
          </w:p>
        </w:tc>
        <w:tc>
          <w:tcPr>
            <w:tcW w:w="441" w:type="pct"/>
            <w:tcBorders>
              <w:top w:val="nil"/>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 -</w:t>
            </w:r>
          </w:p>
        </w:tc>
        <w:tc>
          <w:tcPr>
            <w:tcW w:w="441" w:type="pct"/>
            <w:tcBorders>
              <w:top w:val="nil"/>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 -</w:t>
            </w:r>
          </w:p>
        </w:tc>
        <w:tc>
          <w:tcPr>
            <w:tcW w:w="441" w:type="pct"/>
            <w:tcBorders>
              <w:top w:val="nil"/>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 -</w:t>
            </w:r>
          </w:p>
        </w:tc>
        <w:tc>
          <w:tcPr>
            <w:tcW w:w="438" w:type="pct"/>
            <w:tcBorders>
              <w:top w:val="nil"/>
              <w:left w:val="nil"/>
              <w:bottom w:val="single" w:sz="4" w:space="0" w:color="auto"/>
              <w:right w:val="nil"/>
            </w:tcBorders>
            <w:shd w:val="clear" w:color="000000" w:fill="FFFFFF"/>
            <w:vAlign w:val="center"/>
          </w:tcPr>
          <w:p w:rsidR="00F71065" w:rsidRPr="00B631AF" w:rsidRDefault="00F71065" w:rsidP="00D6254F">
            <w:pPr>
              <w:keepNext/>
              <w:spacing w:after="0" w:line="240" w:lineRule="auto"/>
              <w:jc w:val="right"/>
              <w:rPr>
                <w:rFonts w:ascii="Times New Roman" w:hAnsi="Times New Roman"/>
                <w:sz w:val="18"/>
                <w:szCs w:val="18"/>
              </w:rPr>
            </w:pPr>
            <w:r w:rsidRPr="00B631AF">
              <w:rPr>
                <w:rFonts w:ascii="Times New Roman" w:hAnsi="Times New Roman"/>
                <w:sz w:val="18"/>
                <w:szCs w:val="18"/>
              </w:rPr>
              <w:t>-</w:t>
            </w:r>
          </w:p>
        </w:tc>
      </w:tr>
      <w:tr w:rsidR="00F71065" w:rsidRPr="00B631AF" w:rsidTr="00D6254F">
        <w:trPr>
          <w:trHeight w:val="216"/>
        </w:trPr>
        <w:tc>
          <w:tcPr>
            <w:tcW w:w="1913" w:type="pct"/>
            <w:tcBorders>
              <w:top w:val="single" w:sz="4" w:space="0" w:color="auto"/>
              <w:left w:val="nil"/>
              <w:bottom w:val="single" w:sz="4" w:space="0" w:color="auto"/>
              <w:right w:val="nil"/>
            </w:tcBorders>
            <w:shd w:val="clear" w:color="000000" w:fill="FFFFFF"/>
            <w:noWrap/>
            <w:vAlign w:val="center"/>
          </w:tcPr>
          <w:p w:rsidR="00F71065" w:rsidRPr="009B35D3" w:rsidRDefault="00F71065" w:rsidP="00D6254F">
            <w:pPr>
              <w:keepNext/>
              <w:tabs>
                <w:tab w:val="left" w:pos="3261"/>
              </w:tabs>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vAlign w:val="center"/>
          </w:tcPr>
          <w:p w:rsidR="00F71065" w:rsidRPr="00B631AF" w:rsidRDefault="00F71065" w:rsidP="00D6254F">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F71065" w:rsidRPr="00B631AF" w:rsidRDefault="00F71065" w:rsidP="00D6254F">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F71065" w:rsidRPr="00B631AF" w:rsidRDefault="00F71065" w:rsidP="00D6254F">
            <w:pPr>
              <w:keepNext/>
              <w:spacing w:after="0" w:line="240" w:lineRule="auto"/>
              <w:jc w:val="center"/>
              <w:rPr>
                <w:rFonts w:ascii="Times New Roman" w:hAnsi="Times New Roman"/>
                <w:sz w:val="18"/>
                <w:szCs w:val="18"/>
              </w:rPr>
            </w:pPr>
          </w:p>
        </w:tc>
        <w:tc>
          <w:tcPr>
            <w:tcW w:w="438" w:type="pct"/>
            <w:tcBorders>
              <w:top w:val="single" w:sz="4" w:space="0" w:color="auto"/>
              <w:left w:val="nil"/>
              <w:bottom w:val="single" w:sz="4" w:space="0" w:color="auto"/>
              <w:right w:val="nil"/>
            </w:tcBorders>
            <w:shd w:val="clear" w:color="000000" w:fill="FFFFFF"/>
            <w:vAlign w:val="center"/>
          </w:tcPr>
          <w:p w:rsidR="00F71065" w:rsidRPr="00B631AF" w:rsidRDefault="00F71065" w:rsidP="00D6254F">
            <w:pPr>
              <w:keepNext/>
              <w:spacing w:after="0" w:line="240" w:lineRule="auto"/>
              <w:jc w:val="center"/>
              <w:rPr>
                <w:rFonts w:ascii="Times New Roman" w:hAnsi="Times New Roman"/>
                <w:sz w:val="18"/>
                <w:szCs w:val="18"/>
              </w:rPr>
            </w:pPr>
          </w:p>
        </w:tc>
      </w:tr>
      <w:tr w:rsidR="00F71065" w:rsidRPr="00B631AF" w:rsidTr="00D6254F">
        <w:trPr>
          <w:trHeight w:val="20"/>
        </w:trPr>
        <w:tc>
          <w:tcPr>
            <w:tcW w:w="2358" w:type="pct"/>
            <w:gridSpan w:val="2"/>
            <w:tcBorders>
              <w:top w:val="single" w:sz="4" w:space="0" w:color="auto"/>
              <w:left w:val="nil"/>
              <w:bottom w:val="nil"/>
              <w:right w:val="nil"/>
            </w:tcBorders>
            <w:shd w:val="clear" w:color="000000" w:fill="FFFFFF"/>
            <w:noWrap/>
            <w:vAlign w:val="center"/>
            <w:hideMark/>
          </w:tcPr>
          <w:p w:rsidR="00F71065" w:rsidRPr="009B35D3" w:rsidRDefault="00F71065" w:rsidP="00D6254F">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hideMark/>
          </w:tcPr>
          <w:p w:rsidR="00F71065" w:rsidRPr="009B35D3" w:rsidRDefault="00F71065" w:rsidP="00D6254F">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71065"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bottom w:val="nil"/>
              <w:right w:val="nil"/>
            </w:tcBorders>
            <w:shd w:val="clear" w:color="000000" w:fill="FFFFFF"/>
            <w:noWrap/>
            <w:vAlign w:val="center"/>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F71065" w:rsidRPr="00B631AF" w:rsidTr="00D6254F">
        <w:trPr>
          <w:trHeight w:val="207"/>
        </w:trPr>
        <w:tc>
          <w:tcPr>
            <w:tcW w:w="2358" w:type="pct"/>
            <w:gridSpan w:val="2"/>
            <w:tcBorders>
              <w:top w:val="nil"/>
              <w:left w:val="nil"/>
              <w:bottom w:val="single" w:sz="4" w:space="0" w:color="000000"/>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000000"/>
              <w:right w:val="nil"/>
            </w:tcBorders>
            <w:shd w:val="clear" w:color="000000" w:fill="FFFFFF"/>
            <w:vAlign w:val="center"/>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F71065"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642" w:type="pct"/>
            <w:gridSpan w:val="6"/>
            <w:tcBorders>
              <w:top w:val="nil"/>
              <w:left w:val="nil"/>
              <w:bottom w:val="nil"/>
              <w:right w:val="nil"/>
            </w:tcBorders>
            <w:shd w:val="clear" w:color="000000" w:fill="FFFFFF"/>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F71065" w:rsidRPr="00B631AF" w:rsidTr="00D6254F">
        <w:trPr>
          <w:trHeight w:val="20"/>
        </w:trPr>
        <w:tc>
          <w:tcPr>
            <w:tcW w:w="2358" w:type="pct"/>
            <w:gridSpan w:val="2"/>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71065"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F71065"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25</w:t>
            </w:r>
          </w:p>
        </w:tc>
      </w:tr>
      <w:tr w:rsidR="00F71065"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2008 г.</w:t>
            </w:r>
          </w:p>
        </w:tc>
      </w:tr>
      <w:tr w:rsidR="00F71065" w:rsidRPr="00B631AF" w:rsidTr="00D6254F">
        <w:trPr>
          <w:trHeight w:val="20"/>
        </w:trPr>
        <w:tc>
          <w:tcPr>
            <w:tcW w:w="2358" w:type="pct"/>
            <w:gridSpan w:val="2"/>
            <w:tcBorders>
              <w:top w:val="nil"/>
              <w:left w:val="nil"/>
              <w:bottom w:val="single" w:sz="4" w:space="0" w:color="auto"/>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hideMark/>
          </w:tcPr>
          <w:p w:rsidR="00F71065" w:rsidRPr="009B35D3" w:rsidRDefault="00F71065" w:rsidP="00D6254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2018 г.</w:t>
            </w:r>
          </w:p>
        </w:tc>
      </w:tr>
    </w:tbl>
    <w:p w:rsidR="00F71065" w:rsidRPr="009B35D3" w:rsidRDefault="00F71065" w:rsidP="00F71065">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Pr="009B35D3">
        <w:rPr>
          <w:rFonts w:ascii="Times New Roman" w:hAnsi="Times New Roman"/>
          <w:sz w:val="24"/>
          <w:szCs w:val="24"/>
        </w:rPr>
        <w:t xml:space="preserve"> лома и отходов черных и цветных металлов</w:t>
      </w:r>
      <w:r>
        <w:rPr>
          <w:rFonts w:ascii="Times New Roman" w:hAnsi="Times New Roman"/>
          <w:sz w:val="24"/>
          <w:szCs w:val="24"/>
        </w:rPr>
        <w:t>.</w:t>
      </w:r>
    </w:p>
    <w:p w:rsidR="00F71065" w:rsidRDefault="00F71065" w:rsidP="00F36851">
      <w:pPr>
        <w:spacing w:after="0"/>
        <w:jc w:val="both"/>
        <w:rPr>
          <w:rFonts w:ascii="Times New Roman" w:hAnsi="Times New Roman"/>
          <w:sz w:val="24"/>
          <w:szCs w:val="24"/>
        </w:rPr>
      </w:pPr>
    </w:p>
    <w:p w:rsidR="00F71065" w:rsidRPr="00DF5056" w:rsidRDefault="00F71065" w:rsidP="00F71065">
      <w:pPr>
        <w:keepNext/>
        <w:tabs>
          <w:tab w:val="left" w:pos="709"/>
        </w:tabs>
        <w:spacing w:after="60" w:line="240" w:lineRule="auto"/>
        <w:ind w:left="709" w:hanging="709"/>
        <w:jc w:val="both"/>
        <w:rPr>
          <w:rFonts w:ascii="Times New Roman" w:hAnsi="Times New Roman"/>
          <w:i/>
          <w:color w:val="000000"/>
          <w:sz w:val="24"/>
          <w:szCs w:val="24"/>
        </w:rPr>
      </w:pPr>
      <w:r>
        <w:rPr>
          <w:rFonts w:ascii="Times New Roman" w:hAnsi="Times New Roman"/>
          <w:i/>
          <w:color w:val="000000"/>
          <w:sz w:val="24"/>
          <w:szCs w:val="24"/>
        </w:rPr>
        <w:lastRenderedPageBreak/>
        <w:t>2</w:t>
      </w:r>
      <w:r w:rsidR="00AC5930">
        <w:rPr>
          <w:rFonts w:ascii="Times New Roman" w:hAnsi="Times New Roman"/>
          <w:i/>
          <w:color w:val="000000"/>
          <w:sz w:val="24"/>
          <w:szCs w:val="24"/>
        </w:rPr>
        <w:t>3</w:t>
      </w:r>
      <w:r>
        <w:rPr>
          <w:rFonts w:ascii="Times New Roman" w:hAnsi="Times New Roman"/>
          <w:i/>
          <w:color w:val="000000"/>
          <w:sz w:val="24"/>
          <w:szCs w:val="24"/>
        </w:rPr>
        <w:t>.</w:t>
      </w:r>
      <w:r>
        <w:rPr>
          <w:rFonts w:ascii="Times New Roman" w:hAnsi="Times New Roman"/>
          <w:i/>
          <w:color w:val="000000"/>
          <w:sz w:val="24"/>
          <w:szCs w:val="24"/>
        </w:rPr>
        <w:tab/>
      </w:r>
      <w:r w:rsidRPr="00DF5056">
        <w:rPr>
          <w:rFonts w:ascii="Times New Roman" w:hAnsi="Times New Roman"/>
          <w:i/>
          <w:color w:val="000000"/>
          <w:sz w:val="24"/>
          <w:szCs w:val="24"/>
        </w:rPr>
        <w:t>Освобождение от уплаты НДС при реализации необработанных алмазов</w:t>
      </w:r>
      <w:r w:rsidR="00EE70D0">
        <w:rPr>
          <w:rFonts w:ascii="Times New Roman" w:hAnsi="Times New Roman"/>
          <w:i/>
          <w:color w:val="000000"/>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4"/>
        <w:gridCol w:w="1028"/>
        <w:gridCol w:w="827"/>
        <w:gridCol w:w="827"/>
        <w:gridCol w:w="827"/>
        <w:gridCol w:w="827"/>
        <w:gridCol w:w="821"/>
      </w:tblGrid>
      <w:tr w:rsidR="00F71065" w:rsidRPr="00B631AF" w:rsidTr="00D6254F">
        <w:trPr>
          <w:trHeight w:val="262"/>
        </w:trPr>
        <w:tc>
          <w:tcPr>
            <w:tcW w:w="1913" w:type="pct"/>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w:t>
            </w:r>
          </w:p>
        </w:tc>
        <w:tc>
          <w:tcPr>
            <w:tcW w:w="443" w:type="pct"/>
            <w:tcBorders>
              <w:top w:val="nil"/>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527" w:type="pct"/>
            <w:tcBorders>
              <w:top w:val="nil"/>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24" w:type="pct"/>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24" w:type="pct"/>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24" w:type="pct"/>
            <w:tcBorders>
              <w:top w:val="nil"/>
              <w:left w:val="nil"/>
              <w:bottom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24" w:type="pct"/>
            <w:tcBorders>
              <w:top w:val="nil"/>
              <w:left w:val="nil"/>
              <w:bottom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21" w:type="pct"/>
            <w:tcBorders>
              <w:top w:val="nil"/>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F71065" w:rsidRPr="00B631AF" w:rsidTr="00D6254F">
        <w:trPr>
          <w:trHeight w:val="262"/>
        </w:trPr>
        <w:tc>
          <w:tcPr>
            <w:tcW w:w="1913" w:type="pct"/>
            <w:tcBorders>
              <w:top w:val="single" w:sz="4" w:space="0" w:color="auto"/>
              <w:left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3" w:type="pct"/>
            <w:tcBorders>
              <w:top w:val="single" w:sz="4" w:space="0" w:color="auto"/>
              <w:left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-17</w:t>
            </w:r>
          </w:p>
        </w:tc>
        <w:tc>
          <w:tcPr>
            <w:tcW w:w="527" w:type="pct"/>
            <w:tcBorders>
              <w:top w:val="single" w:sz="4" w:space="0" w:color="auto"/>
              <w:left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-6</w:t>
            </w:r>
          </w:p>
        </w:tc>
        <w:tc>
          <w:tcPr>
            <w:tcW w:w="424" w:type="pct"/>
            <w:tcBorders>
              <w:top w:val="single" w:sz="4" w:space="0" w:color="auto"/>
              <w:left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0</w:t>
            </w:r>
          </w:p>
        </w:tc>
        <w:tc>
          <w:tcPr>
            <w:tcW w:w="424" w:type="pct"/>
            <w:tcBorders>
              <w:top w:val="single" w:sz="4" w:space="0" w:color="auto"/>
              <w:left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0</w:t>
            </w:r>
          </w:p>
        </w:tc>
        <w:tc>
          <w:tcPr>
            <w:tcW w:w="424" w:type="pct"/>
            <w:tcBorders>
              <w:top w:val="single" w:sz="4" w:space="0" w:color="auto"/>
              <w:left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0</w:t>
            </w:r>
          </w:p>
        </w:tc>
        <w:tc>
          <w:tcPr>
            <w:tcW w:w="424" w:type="pct"/>
            <w:tcBorders>
              <w:top w:val="single" w:sz="4" w:space="0" w:color="auto"/>
              <w:left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0</w:t>
            </w:r>
          </w:p>
        </w:tc>
        <w:tc>
          <w:tcPr>
            <w:tcW w:w="421" w:type="pct"/>
            <w:tcBorders>
              <w:top w:val="single" w:sz="4" w:space="0" w:color="auto"/>
              <w:left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0</w:t>
            </w:r>
          </w:p>
        </w:tc>
      </w:tr>
      <w:tr w:rsidR="00F71065" w:rsidRPr="00B631AF" w:rsidTr="00D6254F">
        <w:trPr>
          <w:trHeight w:val="262"/>
        </w:trPr>
        <w:tc>
          <w:tcPr>
            <w:tcW w:w="1913" w:type="pct"/>
            <w:tcBorders>
              <w:top w:val="nil"/>
              <w:left w:val="nil"/>
              <w:bottom w:val="single" w:sz="4" w:space="0" w:color="auto"/>
              <w:right w:val="nil"/>
            </w:tcBorders>
            <w:shd w:val="clear" w:color="000000" w:fill="FFFFFF"/>
            <w:noWrap/>
            <w:vAlign w:val="center"/>
            <w:hideMark/>
          </w:tcPr>
          <w:p w:rsidR="00F71065" w:rsidRPr="00B631AF" w:rsidRDefault="00F71065"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-17</w:t>
            </w:r>
          </w:p>
        </w:tc>
        <w:tc>
          <w:tcPr>
            <w:tcW w:w="527" w:type="pct"/>
            <w:tcBorders>
              <w:top w:val="nil"/>
              <w:left w:val="nil"/>
              <w:bottom w:val="single" w:sz="4" w:space="0" w:color="auto"/>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-6</w:t>
            </w:r>
          </w:p>
        </w:tc>
        <w:tc>
          <w:tcPr>
            <w:tcW w:w="424" w:type="pct"/>
            <w:tcBorders>
              <w:top w:val="nil"/>
              <w:left w:val="nil"/>
              <w:bottom w:val="single" w:sz="4" w:space="0" w:color="auto"/>
              <w:right w:val="nil"/>
            </w:tcBorders>
            <w:shd w:val="clear" w:color="000000" w:fill="FFFFFF"/>
            <w:noWrap/>
            <w:vAlign w:val="center"/>
          </w:tcPr>
          <w:p w:rsidR="00F71065" w:rsidRPr="00B631AF" w:rsidRDefault="00F71065" w:rsidP="00D6254F">
            <w:pPr>
              <w:spacing w:after="0" w:line="240" w:lineRule="auto"/>
              <w:jc w:val="right"/>
              <w:rPr>
                <w:rFonts w:ascii="Times New Roman" w:hAnsi="Times New Roman"/>
                <w:sz w:val="18"/>
                <w:szCs w:val="18"/>
              </w:rPr>
            </w:pPr>
            <w:r>
              <w:rPr>
                <w:rFonts w:ascii="Times New Roman" w:eastAsia="Times New Roman" w:hAnsi="Times New Roman"/>
                <w:bCs/>
                <w:sz w:val="18"/>
                <w:szCs w:val="18"/>
                <w:lang w:eastAsia="ru-RU"/>
              </w:rPr>
              <w:t>0</w:t>
            </w:r>
          </w:p>
        </w:tc>
        <w:tc>
          <w:tcPr>
            <w:tcW w:w="424" w:type="pct"/>
            <w:tcBorders>
              <w:top w:val="nil"/>
              <w:left w:val="nil"/>
              <w:bottom w:val="single" w:sz="4" w:space="0" w:color="auto"/>
              <w:right w:val="nil"/>
            </w:tcBorders>
            <w:shd w:val="clear" w:color="000000" w:fill="FFFFFF"/>
            <w:noWrap/>
            <w:vAlign w:val="center"/>
          </w:tcPr>
          <w:p w:rsidR="00F71065" w:rsidRPr="009B35D3" w:rsidRDefault="00F71065" w:rsidP="00D6254F">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24" w:type="pct"/>
            <w:tcBorders>
              <w:top w:val="nil"/>
              <w:left w:val="nil"/>
              <w:bottom w:val="single" w:sz="4" w:space="0" w:color="auto"/>
              <w:right w:val="nil"/>
            </w:tcBorders>
            <w:shd w:val="clear" w:color="000000" w:fill="FFFFFF"/>
            <w:noWrap/>
            <w:vAlign w:val="center"/>
          </w:tcPr>
          <w:p w:rsidR="00F71065" w:rsidRPr="009B35D3" w:rsidRDefault="00F71065" w:rsidP="00D6254F">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24" w:type="pct"/>
            <w:tcBorders>
              <w:top w:val="nil"/>
              <w:left w:val="nil"/>
              <w:bottom w:val="single" w:sz="4" w:space="0" w:color="auto"/>
              <w:right w:val="nil"/>
            </w:tcBorders>
            <w:shd w:val="clear" w:color="000000" w:fill="FFFFFF"/>
            <w:vAlign w:val="center"/>
          </w:tcPr>
          <w:p w:rsidR="00F71065" w:rsidRPr="009B35D3" w:rsidRDefault="00F71065" w:rsidP="00D6254F">
            <w:pPr>
              <w:spacing w:after="0" w:line="240" w:lineRule="auto"/>
              <w:jc w:val="right"/>
              <w:rPr>
                <w:rFonts w:ascii="Times New Roman" w:eastAsia="Times New Roman" w:hAnsi="Times New Roman"/>
                <w:bCs/>
                <w:sz w:val="18"/>
                <w:szCs w:val="18"/>
                <w:lang w:eastAsia="ru-RU"/>
              </w:rPr>
            </w:pPr>
            <w:r w:rsidRPr="00B631AF">
              <w:rPr>
                <w:rFonts w:ascii="Times New Roman" w:hAnsi="Times New Roman"/>
                <w:sz w:val="18"/>
                <w:szCs w:val="18"/>
              </w:rPr>
              <w:t>0</w:t>
            </w:r>
          </w:p>
        </w:tc>
        <w:tc>
          <w:tcPr>
            <w:tcW w:w="421" w:type="pct"/>
            <w:tcBorders>
              <w:top w:val="nil"/>
              <w:left w:val="nil"/>
              <w:bottom w:val="single" w:sz="4" w:space="0" w:color="auto"/>
              <w:right w:val="nil"/>
            </w:tcBorders>
            <w:shd w:val="clear" w:color="000000" w:fill="FFFFFF"/>
            <w:noWrap/>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F71065" w:rsidRPr="00E36846" w:rsidTr="00D6254F">
        <w:tc>
          <w:tcPr>
            <w:tcW w:w="1913" w:type="pct"/>
            <w:tcBorders>
              <w:top w:val="single" w:sz="4" w:space="0" w:color="auto"/>
              <w:left w:val="nil"/>
              <w:bottom w:val="single" w:sz="4" w:space="0" w:color="auto"/>
              <w:right w:val="nil"/>
            </w:tcBorders>
            <w:shd w:val="clear" w:color="000000" w:fill="FFFFFF"/>
            <w:noWrap/>
            <w:vAlign w:val="center"/>
          </w:tcPr>
          <w:p w:rsidR="00F71065" w:rsidRPr="00E36846" w:rsidRDefault="00F71065" w:rsidP="00D6254F">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3" w:type="pct"/>
            <w:tcBorders>
              <w:top w:val="single" w:sz="4" w:space="0" w:color="auto"/>
              <w:left w:val="nil"/>
              <w:bottom w:val="single" w:sz="4" w:space="0" w:color="auto"/>
              <w:right w:val="nil"/>
            </w:tcBorders>
            <w:shd w:val="clear" w:color="000000" w:fill="FFFFFF"/>
            <w:vAlign w:val="center"/>
          </w:tcPr>
          <w:p w:rsidR="00F71065" w:rsidRPr="00E36846" w:rsidRDefault="00F71065" w:rsidP="00D6254F">
            <w:pPr>
              <w:spacing w:after="0" w:line="240" w:lineRule="auto"/>
              <w:jc w:val="center"/>
              <w:rPr>
                <w:rFonts w:ascii="Times New Roman" w:eastAsia="Times New Roman" w:hAnsi="Times New Roman"/>
                <w:bCs/>
                <w:color w:val="000000"/>
                <w:sz w:val="18"/>
                <w:szCs w:val="18"/>
                <w:lang w:eastAsia="ru-RU"/>
              </w:rPr>
            </w:pPr>
          </w:p>
        </w:tc>
        <w:tc>
          <w:tcPr>
            <w:tcW w:w="527" w:type="pct"/>
            <w:tcBorders>
              <w:top w:val="single" w:sz="4" w:space="0" w:color="auto"/>
              <w:left w:val="nil"/>
              <w:bottom w:val="single" w:sz="4" w:space="0" w:color="auto"/>
              <w:right w:val="nil"/>
            </w:tcBorders>
            <w:shd w:val="clear" w:color="000000" w:fill="FFFFFF"/>
            <w:vAlign w:val="center"/>
          </w:tcPr>
          <w:p w:rsidR="00F71065" w:rsidRPr="00E36846" w:rsidRDefault="00F71065" w:rsidP="00D6254F">
            <w:pPr>
              <w:spacing w:after="0" w:line="240" w:lineRule="auto"/>
              <w:ind w:left="-83" w:firstLine="83"/>
              <w:jc w:val="center"/>
              <w:rPr>
                <w:rFonts w:ascii="Times New Roman" w:eastAsia="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center"/>
              <w:rPr>
                <w:rFonts w:ascii="Times New Roman" w:eastAsia="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center"/>
              <w:rPr>
                <w:rFonts w:ascii="Times New Roman" w:eastAsia="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center"/>
              <w:rPr>
                <w:rFonts w:ascii="Times New Roman" w:eastAsia="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vAlign w:val="center"/>
          </w:tcPr>
          <w:p w:rsidR="00F71065" w:rsidRPr="00E36846" w:rsidRDefault="00F71065" w:rsidP="00D6254F">
            <w:pPr>
              <w:spacing w:after="0" w:line="240" w:lineRule="auto"/>
              <w:jc w:val="center"/>
              <w:rPr>
                <w:rFonts w:ascii="Times New Roman" w:eastAsia="Times New Roman" w:hAnsi="Times New Roman"/>
                <w:bCs/>
                <w:color w:val="000000"/>
                <w:sz w:val="18"/>
                <w:szCs w:val="18"/>
                <w:lang w:eastAsia="ru-RU"/>
              </w:rPr>
            </w:pPr>
          </w:p>
        </w:tc>
        <w:tc>
          <w:tcPr>
            <w:tcW w:w="421" w:type="pct"/>
            <w:tcBorders>
              <w:top w:val="single" w:sz="4" w:space="0" w:color="auto"/>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center"/>
              <w:rPr>
                <w:rFonts w:ascii="Times New Roman" w:eastAsia="Times New Roman" w:hAnsi="Times New Roman"/>
                <w:bCs/>
                <w:color w:val="000000"/>
                <w:sz w:val="18"/>
                <w:szCs w:val="18"/>
                <w:lang w:eastAsia="ru-RU"/>
              </w:rPr>
            </w:pPr>
          </w:p>
        </w:tc>
      </w:tr>
      <w:tr w:rsidR="00F71065" w:rsidRPr="00B631AF" w:rsidTr="00D6254F">
        <w:trPr>
          <w:trHeight w:val="20"/>
        </w:trPr>
        <w:tc>
          <w:tcPr>
            <w:tcW w:w="2356" w:type="pct"/>
            <w:gridSpan w:val="2"/>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Национальная экономика</w:t>
            </w:r>
          </w:p>
        </w:tc>
      </w:tr>
      <w:tr w:rsidR="00F71065"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Другие вопросы в области национальной экономики</w:t>
            </w:r>
          </w:p>
        </w:tc>
      </w:tr>
      <w:tr w:rsidR="00F71065" w:rsidRPr="00B631AF" w:rsidTr="00D6254F">
        <w:trPr>
          <w:trHeight w:val="207"/>
        </w:trPr>
        <w:tc>
          <w:tcPr>
            <w:tcW w:w="2356" w:type="pct"/>
            <w:gridSpan w:val="2"/>
            <w:tcBorders>
              <w:top w:val="nil"/>
              <w:left w:val="nil"/>
              <w:bottom w:val="single" w:sz="4" w:space="0" w:color="000000"/>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Управление государственными финансами</w:t>
            </w:r>
            <w:r>
              <w:rPr>
                <w:rFonts w:ascii="Times New Roman" w:eastAsia="Times New Roman" w:hAnsi="Times New Roman"/>
                <w:color w:val="000000"/>
                <w:sz w:val="18"/>
                <w:szCs w:val="18"/>
                <w:lang w:eastAsia="ru-RU"/>
              </w:rPr>
              <w:t xml:space="preserve"> и регулирование финансовых рынков</w:t>
            </w:r>
          </w:p>
        </w:tc>
      </w:tr>
      <w:tr w:rsidR="00F71065" w:rsidRPr="00E36846" w:rsidTr="00D6254F">
        <w:tc>
          <w:tcPr>
            <w:tcW w:w="2356" w:type="pct"/>
            <w:gridSpan w:val="2"/>
            <w:tcBorders>
              <w:top w:val="nil"/>
              <w:left w:val="nil"/>
              <w:bottom w:val="nil"/>
              <w:right w:val="nil"/>
            </w:tcBorders>
            <w:shd w:val="clear" w:color="000000" w:fill="FFFFFF"/>
            <w:noWrap/>
            <w:vAlign w:val="center"/>
            <w:hideMark/>
          </w:tcPr>
          <w:p w:rsidR="00F71065" w:rsidRPr="00E36846" w:rsidRDefault="00F71065" w:rsidP="00D6254F">
            <w:pPr>
              <w:spacing w:after="0" w:line="240" w:lineRule="auto"/>
              <w:rPr>
                <w:rFonts w:ascii="Times New Roman" w:eastAsia="Times New Roman" w:hAnsi="Times New Roman"/>
                <w:i/>
                <w:iCs/>
                <w:color w:val="000000"/>
                <w:sz w:val="18"/>
                <w:szCs w:val="18"/>
                <w:lang w:eastAsia="ru-RU"/>
              </w:rPr>
            </w:pPr>
          </w:p>
        </w:tc>
        <w:tc>
          <w:tcPr>
            <w:tcW w:w="2644" w:type="pct"/>
            <w:gridSpan w:val="6"/>
            <w:tcBorders>
              <w:top w:val="nil"/>
              <w:left w:val="nil"/>
              <w:bottom w:val="nil"/>
              <w:right w:val="nil"/>
            </w:tcBorders>
            <w:shd w:val="clear" w:color="000000" w:fill="FFFFFF"/>
            <w:vAlign w:val="center"/>
            <w:hideMark/>
          </w:tcPr>
          <w:p w:rsidR="00F71065" w:rsidRPr="00E36846" w:rsidRDefault="00F71065" w:rsidP="00D6254F">
            <w:pPr>
              <w:spacing w:after="0" w:line="240" w:lineRule="auto"/>
              <w:rPr>
                <w:rFonts w:ascii="Times New Roman" w:eastAsia="Times New Roman" w:hAnsi="Times New Roman"/>
                <w:color w:val="000000"/>
                <w:sz w:val="18"/>
                <w:szCs w:val="18"/>
                <w:lang w:eastAsia="ru-RU"/>
              </w:rPr>
            </w:pPr>
          </w:p>
        </w:tc>
      </w:tr>
      <w:tr w:rsidR="00F71065" w:rsidRPr="00B631AF" w:rsidTr="00D6254F">
        <w:trPr>
          <w:trHeight w:val="20"/>
        </w:trPr>
        <w:tc>
          <w:tcPr>
            <w:tcW w:w="2356" w:type="pct"/>
            <w:gridSpan w:val="2"/>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F71065"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F71065"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149 п. 3 </w:t>
            </w:r>
            <w:proofErr w:type="spellStart"/>
            <w:r w:rsidRPr="00B631AF">
              <w:rPr>
                <w:rFonts w:ascii="Times New Roman" w:eastAsia="Times New Roman" w:hAnsi="Times New Roman"/>
                <w:color w:val="000000"/>
                <w:sz w:val="18"/>
                <w:szCs w:val="18"/>
                <w:lang w:eastAsia="ru-RU"/>
              </w:rPr>
              <w:t>пп</w:t>
            </w:r>
            <w:proofErr w:type="spellEnd"/>
            <w:r w:rsidRPr="00B631AF">
              <w:rPr>
                <w:rFonts w:ascii="Times New Roman" w:eastAsia="Times New Roman" w:hAnsi="Times New Roman"/>
                <w:color w:val="000000"/>
                <w:sz w:val="18"/>
                <w:szCs w:val="18"/>
                <w:lang w:eastAsia="ru-RU"/>
              </w:rPr>
              <w:t>. 10</w:t>
            </w:r>
          </w:p>
        </w:tc>
      </w:tr>
      <w:tr w:rsidR="00F71065" w:rsidRPr="00B631AF" w:rsidTr="00D6254F">
        <w:trPr>
          <w:trHeight w:val="20"/>
        </w:trPr>
        <w:tc>
          <w:tcPr>
            <w:tcW w:w="2356"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до 2001 г.</w:t>
            </w:r>
          </w:p>
        </w:tc>
      </w:tr>
      <w:tr w:rsidR="00F71065" w:rsidRPr="00B631AF" w:rsidTr="00D6254F">
        <w:trPr>
          <w:trHeight w:val="20"/>
        </w:trPr>
        <w:tc>
          <w:tcPr>
            <w:tcW w:w="2356" w:type="pct"/>
            <w:gridSpan w:val="2"/>
            <w:tcBorders>
              <w:top w:val="nil"/>
              <w:left w:val="nil"/>
              <w:bottom w:val="single" w:sz="4" w:space="0" w:color="auto"/>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F71065" w:rsidRPr="00B631AF" w:rsidRDefault="003612E5" w:rsidP="00F71065">
      <w:pPr>
        <w:spacing w:after="0"/>
        <w:jc w:val="both"/>
        <w:rPr>
          <w:rFonts w:ascii="Times New Roman" w:hAnsi="Times New Roman"/>
          <w:i/>
          <w:color w:val="000000"/>
          <w:sz w:val="20"/>
          <w:szCs w:val="20"/>
        </w:rPr>
      </w:pPr>
      <w:proofErr w:type="spellStart"/>
      <w:r>
        <w:rPr>
          <w:rFonts w:ascii="Times New Roman" w:hAnsi="Times New Roman"/>
          <w:i/>
          <w:color w:val="000000"/>
          <w:sz w:val="20"/>
          <w:szCs w:val="20"/>
        </w:rPr>
        <w:t>Справочно</w:t>
      </w:r>
      <w:proofErr w:type="spellEnd"/>
      <w:r>
        <w:rPr>
          <w:rFonts w:ascii="Times New Roman" w:hAnsi="Times New Roman"/>
          <w:i/>
          <w:color w:val="000000"/>
          <w:sz w:val="20"/>
          <w:szCs w:val="20"/>
        </w:rPr>
        <w:t>:</w:t>
      </w:r>
      <w:r w:rsidR="00F71065" w:rsidRPr="00B631AF">
        <w:rPr>
          <w:rFonts w:ascii="Times New Roman" w:hAnsi="Times New Roman"/>
          <w:i/>
          <w:color w:val="000000"/>
          <w:sz w:val="20"/>
          <w:szCs w:val="20"/>
        </w:rPr>
        <w:t xml:space="preserve"> </w:t>
      </w:r>
      <w:r w:rsidR="001F668D">
        <w:rPr>
          <w:rFonts w:ascii="Times New Roman" w:hAnsi="Times New Roman"/>
          <w:i/>
          <w:color w:val="000000"/>
          <w:sz w:val="20"/>
          <w:szCs w:val="20"/>
        </w:rPr>
        <w:t>О</w:t>
      </w:r>
      <w:r w:rsidR="00F71065" w:rsidRPr="00B631AF">
        <w:rPr>
          <w:rFonts w:ascii="Times New Roman" w:hAnsi="Times New Roman"/>
          <w:i/>
          <w:color w:val="000000"/>
          <w:sz w:val="20"/>
          <w:szCs w:val="20"/>
        </w:rPr>
        <w:t>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r w:rsidR="00D37F65">
        <w:rPr>
          <w:rFonts w:ascii="Times New Roman" w:hAnsi="Times New Roman"/>
          <w:i/>
          <w:color w:val="000000"/>
          <w:sz w:val="20"/>
          <w:szCs w:val="20"/>
        </w:rPr>
        <w:t>.</w:t>
      </w:r>
    </w:p>
    <w:p w:rsidR="00F71065" w:rsidRPr="00B631AF" w:rsidRDefault="00F71065" w:rsidP="00F71065">
      <w:pPr>
        <w:spacing w:after="0"/>
        <w:jc w:val="both"/>
        <w:rPr>
          <w:rFonts w:ascii="Times New Roman" w:hAnsi="Times New Roman"/>
          <w:color w:val="000000"/>
          <w:sz w:val="24"/>
          <w:szCs w:val="24"/>
        </w:rPr>
      </w:pPr>
      <w:r w:rsidRPr="00DB3691">
        <w:rPr>
          <w:rFonts w:ascii="Times New Roman" w:hAnsi="Times New Roman"/>
          <w:color w:val="000000"/>
          <w:sz w:val="24"/>
          <w:szCs w:val="24"/>
        </w:rPr>
        <w:t>Не подлеж</w:t>
      </w:r>
      <w:r>
        <w:rPr>
          <w:rFonts w:ascii="Times New Roman" w:hAnsi="Times New Roman"/>
          <w:color w:val="000000"/>
          <w:sz w:val="24"/>
          <w:szCs w:val="24"/>
        </w:rPr>
        <w:t>и</w:t>
      </w:r>
      <w:r w:rsidRPr="00DB3691">
        <w:rPr>
          <w:rFonts w:ascii="Times New Roman" w:hAnsi="Times New Roman"/>
          <w:color w:val="000000"/>
          <w:sz w:val="24"/>
          <w:szCs w:val="24"/>
        </w:rPr>
        <w:t>т налогообложению (освобожда</w:t>
      </w:r>
      <w:r>
        <w:rPr>
          <w:rFonts w:ascii="Times New Roman" w:hAnsi="Times New Roman"/>
          <w:color w:val="000000"/>
          <w:sz w:val="24"/>
          <w:szCs w:val="24"/>
        </w:rPr>
        <w:t>е</w:t>
      </w:r>
      <w:r w:rsidRPr="00DB3691">
        <w:rPr>
          <w:rFonts w:ascii="Times New Roman" w:hAnsi="Times New Roman"/>
          <w:color w:val="000000"/>
          <w:sz w:val="24"/>
          <w:szCs w:val="24"/>
        </w:rPr>
        <w:t xml:space="preserve">тся от налогообложения) на территории Российской Федерации </w:t>
      </w:r>
      <w:r>
        <w:rPr>
          <w:rFonts w:ascii="Times New Roman" w:hAnsi="Times New Roman"/>
          <w:color w:val="000000"/>
          <w:sz w:val="24"/>
          <w:szCs w:val="24"/>
        </w:rPr>
        <w:t>р</w:t>
      </w:r>
      <w:r w:rsidRPr="00B631AF">
        <w:rPr>
          <w:rFonts w:ascii="Times New Roman" w:hAnsi="Times New Roman"/>
          <w:color w:val="000000"/>
          <w:sz w:val="24"/>
          <w:szCs w:val="24"/>
        </w:rPr>
        <w:t>еализация необработанных алмазов обрабатывающим предприятиям всех форм собственности.</w:t>
      </w:r>
    </w:p>
    <w:p w:rsidR="00F71065" w:rsidRDefault="00F71065" w:rsidP="00F36851">
      <w:pPr>
        <w:spacing w:after="0"/>
        <w:jc w:val="both"/>
        <w:rPr>
          <w:rFonts w:ascii="Times New Roman" w:hAnsi="Times New Roman"/>
          <w:sz w:val="24"/>
          <w:szCs w:val="24"/>
        </w:rPr>
      </w:pPr>
    </w:p>
    <w:p w:rsidR="00F71065" w:rsidRPr="00B631AF" w:rsidRDefault="00F71065" w:rsidP="00F71065">
      <w:pPr>
        <w:pStyle w:val="a9"/>
        <w:keepNext/>
        <w:tabs>
          <w:tab w:val="left" w:pos="0"/>
        </w:tabs>
        <w:spacing w:after="60" w:line="240" w:lineRule="auto"/>
        <w:ind w:hanging="720"/>
        <w:jc w:val="both"/>
        <w:rPr>
          <w:rFonts w:ascii="Times New Roman" w:hAnsi="Times New Roman"/>
          <w:i/>
          <w:color w:val="000000"/>
          <w:sz w:val="24"/>
          <w:szCs w:val="24"/>
        </w:rPr>
      </w:pPr>
      <w:r>
        <w:rPr>
          <w:rFonts w:ascii="Times New Roman" w:hAnsi="Times New Roman"/>
          <w:i/>
          <w:color w:val="000000"/>
          <w:sz w:val="24"/>
          <w:szCs w:val="24"/>
        </w:rPr>
        <w:t>2</w:t>
      </w:r>
      <w:r w:rsidR="00AC5930">
        <w:rPr>
          <w:rFonts w:ascii="Times New Roman" w:hAnsi="Times New Roman"/>
          <w:i/>
          <w:color w:val="000000"/>
          <w:sz w:val="24"/>
          <w:szCs w:val="24"/>
        </w:rPr>
        <w:t>4</w:t>
      </w:r>
      <w:r>
        <w:rPr>
          <w:rFonts w:ascii="Times New Roman" w:hAnsi="Times New Roman"/>
          <w:i/>
          <w:color w:val="000000"/>
          <w:sz w:val="24"/>
          <w:szCs w:val="24"/>
        </w:rPr>
        <w:t>.</w:t>
      </w:r>
      <w:r>
        <w:rPr>
          <w:rFonts w:ascii="Times New Roman" w:hAnsi="Times New Roman"/>
          <w:i/>
          <w:color w:val="000000"/>
          <w:sz w:val="24"/>
          <w:szCs w:val="24"/>
        </w:rPr>
        <w:tab/>
      </w:r>
      <w:r w:rsidRPr="00B631AF">
        <w:rPr>
          <w:rFonts w:ascii="Times New Roman" w:hAnsi="Times New Roman"/>
          <w:i/>
          <w:color w:val="000000"/>
          <w:sz w:val="24"/>
          <w:szCs w:val="24"/>
        </w:rPr>
        <w:t>Освобождение от уплаты НДС ввезенных необработанных природных алмазов</w:t>
      </w:r>
      <w:r w:rsidR="00EE70D0">
        <w:rPr>
          <w:rFonts w:ascii="Times New Roman" w:hAnsi="Times New Roman"/>
          <w:i/>
          <w:color w:val="000000"/>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71"/>
        <w:gridCol w:w="860"/>
        <w:gridCol w:w="860"/>
        <w:gridCol w:w="860"/>
        <w:gridCol w:w="860"/>
        <w:gridCol w:w="860"/>
        <w:gridCol w:w="850"/>
      </w:tblGrid>
      <w:tr w:rsidR="00F71065" w:rsidRPr="00B631AF" w:rsidTr="00D6254F">
        <w:trPr>
          <w:trHeight w:val="20"/>
        </w:trPr>
        <w:tc>
          <w:tcPr>
            <w:tcW w:w="1913" w:type="pct"/>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p>
        </w:tc>
        <w:tc>
          <w:tcPr>
            <w:tcW w:w="446" w:type="pct"/>
            <w:tcBorders>
              <w:top w:val="nil"/>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37" w:type="pct"/>
            <w:tcBorders>
              <w:top w:val="nil"/>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F71065" w:rsidRPr="00B631AF" w:rsidTr="00D6254F">
        <w:trPr>
          <w:trHeight w:val="20"/>
        </w:trPr>
        <w:tc>
          <w:tcPr>
            <w:tcW w:w="1913" w:type="pct"/>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6" w:type="pct"/>
            <w:tcBorders>
              <w:top w:val="single" w:sz="4" w:space="0" w:color="auto"/>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80</w:t>
            </w:r>
          </w:p>
        </w:tc>
        <w:tc>
          <w:tcPr>
            <w:tcW w:w="441" w:type="pct"/>
            <w:tcBorders>
              <w:top w:val="single" w:sz="4" w:space="0" w:color="auto"/>
              <w:left w:val="nil"/>
              <w:bottom w:val="nil"/>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34</w:t>
            </w:r>
          </w:p>
        </w:tc>
        <w:tc>
          <w:tcPr>
            <w:tcW w:w="441" w:type="pct"/>
            <w:tcBorders>
              <w:top w:val="single" w:sz="4" w:space="0" w:color="auto"/>
              <w:left w:val="nil"/>
              <w:bottom w:val="nil"/>
              <w:right w:val="nil"/>
            </w:tcBorders>
            <w:shd w:val="clear" w:color="000000" w:fill="FFFFFF"/>
            <w:noWrap/>
            <w:vAlign w:val="center"/>
          </w:tcPr>
          <w:p w:rsidR="00F71065" w:rsidRPr="00B631AF" w:rsidRDefault="00F71065"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82</w:t>
            </w:r>
          </w:p>
        </w:tc>
        <w:tc>
          <w:tcPr>
            <w:tcW w:w="441" w:type="pct"/>
            <w:tcBorders>
              <w:top w:val="single" w:sz="4" w:space="0" w:color="auto"/>
              <w:left w:val="nil"/>
              <w:bottom w:val="nil"/>
              <w:right w:val="nil"/>
            </w:tcBorders>
            <w:shd w:val="clear" w:color="000000" w:fill="FFFFFF"/>
            <w:noWrap/>
            <w:vAlign w:val="center"/>
            <w:hideMark/>
          </w:tcPr>
          <w:p w:rsidR="00F71065" w:rsidRPr="00341103" w:rsidRDefault="00F71065"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97</w:t>
            </w:r>
          </w:p>
        </w:tc>
        <w:tc>
          <w:tcPr>
            <w:tcW w:w="441" w:type="pct"/>
            <w:tcBorders>
              <w:top w:val="single" w:sz="4" w:space="0" w:color="auto"/>
              <w:left w:val="nil"/>
              <w:bottom w:val="nil"/>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117</w:t>
            </w:r>
          </w:p>
        </w:tc>
        <w:tc>
          <w:tcPr>
            <w:tcW w:w="441" w:type="pct"/>
            <w:tcBorders>
              <w:top w:val="single" w:sz="4" w:space="0" w:color="auto"/>
              <w:left w:val="nil"/>
              <w:bottom w:val="nil"/>
              <w:right w:val="nil"/>
            </w:tcBorders>
            <w:shd w:val="clear" w:color="000000" w:fill="FFFFFF"/>
            <w:vAlign w:val="center"/>
          </w:tcPr>
          <w:p w:rsidR="00F71065" w:rsidRPr="00341103" w:rsidRDefault="00F71065"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125</w:t>
            </w:r>
          </w:p>
        </w:tc>
        <w:tc>
          <w:tcPr>
            <w:tcW w:w="437" w:type="pct"/>
            <w:tcBorders>
              <w:top w:val="single" w:sz="4" w:space="0" w:color="auto"/>
              <w:left w:val="nil"/>
              <w:bottom w:val="nil"/>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134</w:t>
            </w:r>
          </w:p>
        </w:tc>
      </w:tr>
      <w:tr w:rsidR="00F71065" w:rsidRPr="00B631AF" w:rsidTr="00D6254F">
        <w:trPr>
          <w:trHeight w:val="20"/>
        </w:trPr>
        <w:tc>
          <w:tcPr>
            <w:tcW w:w="1913" w:type="pct"/>
            <w:tcBorders>
              <w:top w:val="nil"/>
              <w:left w:val="nil"/>
              <w:bottom w:val="single" w:sz="4" w:space="0" w:color="auto"/>
              <w:right w:val="nil"/>
            </w:tcBorders>
            <w:shd w:val="clear" w:color="000000" w:fill="FFFFFF"/>
            <w:noWrap/>
            <w:vAlign w:val="center"/>
            <w:hideMark/>
          </w:tcPr>
          <w:p w:rsidR="00F71065" w:rsidRPr="00B631AF" w:rsidRDefault="00F71065"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6" w:type="pct"/>
            <w:tcBorders>
              <w:top w:val="nil"/>
              <w:left w:val="nil"/>
              <w:bottom w:val="single" w:sz="4" w:space="0" w:color="auto"/>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80</w:t>
            </w:r>
          </w:p>
        </w:tc>
        <w:tc>
          <w:tcPr>
            <w:tcW w:w="441" w:type="pct"/>
            <w:tcBorders>
              <w:top w:val="nil"/>
              <w:left w:val="nil"/>
              <w:bottom w:val="single" w:sz="4" w:space="0" w:color="auto"/>
              <w:right w:val="nil"/>
            </w:tcBorders>
            <w:shd w:val="clear" w:color="000000" w:fill="FFFFFF"/>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34</w:t>
            </w:r>
          </w:p>
        </w:tc>
        <w:tc>
          <w:tcPr>
            <w:tcW w:w="441" w:type="pct"/>
            <w:tcBorders>
              <w:top w:val="nil"/>
              <w:left w:val="nil"/>
              <w:bottom w:val="single" w:sz="4" w:space="0" w:color="auto"/>
              <w:right w:val="nil"/>
            </w:tcBorders>
            <w:shd w:val="clear" w:color="000000" w:fill="FFFFFF"/>
            <w:noWrap/>
            <w:vAlign w:val="center"/>
          </w:tcPr>
          <w:p w:rsidR="00F71065" w:rsidRPr="00B631AF" w:rsidRDefault="00F71065" w:rsidP="00D6254F">
            <w:pPr>
              <w:spacing w:after="0" w:line="240" w:lineRule="auto"/>
              <w:jc w:val="right"/>
              <w:rPr>
                <w:rFonts w:ascii="Times New Roman" w:hAnsi="Times New Roman"/>
                <w:sz w:val="18"/>
                <w:szCs w:val="18"/>
              </w:rPr>
            </w:pPr>
            <w:r w:rsidRPr="00B631AF">
              <w:rPr>
                <w:rFonts w:ascii="Times New Roman" w:hAnsi="Times New Roman"/>
                <w:sz w:val="18"/>
                <w:szCs w:val="18"/>
              </w:rPr>
              <w:t>82</w:t>
            </w:r>
          </w:p>
        </w:tc>
        <w:tc>
          <w:tcPr>
            <w:tcW w:w="441" w:type="pct"/>
            <w:tcBorders>
              <w:top w:val="nil"/>
              <w:left w:val="nil"/>
              <w:bottom w:val="single" w:sz="4" w:space="0" w:color="auto"/>
              <w:right w:val="nil"/>
            </w:tcBorders>
            <w:shd w:val="clear" w:color="000000" w:fill="FFFFFF"/>
            <w:noWrap/>
            <w:vAlign w:val="center"/>
            <w:hideMark/>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97</w:t>
            </w:r>
          </w:p>
        </w:tc>
        <w:tc>
          <w:tcPr>
            <w:tcW w:w="441" w:type="pct"/>
            <w:tcBorders>
              <w:top w:val="nil"/>
              <w:left w:val="nil"/>
              <w:bottom w:val="single" w:sz="4" w:space="0" w:color="auto"/>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117</w:t>
            </w:r>
          </w:p>
        </w:tc>
        <w:tc>
          <w:tcPr>
            <w:tcW w:w="441" w:type="pct"/>
            <w:tcBorders>
              <w:top w:val="nil"/>
              <w:left w:val="nil"/>
              <w:bottom w:val="single" w:sz="4" w:space="0" w:color="auto"/>
              <w:right w:val="nil"/>
            </w:tcBorders>
            <w:shd w:val="clear" w:color="000000" w:fill="FFFFFF"/>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125</w:t>
            </w:r>
          </w:p>
        </w:tc>
        <w:tc>
          <w:tcPr>
            <w:tcW w:w="437" w:type="pct"/>
            <w:tcBorders>
              <w:top w:val="nil"/>
              <w:left w:val="nil"/>
              <w:bottom w:val="single" w:sz="4" w:space="0" w:color="auto"/>
              <w:right w:val="nil"/>
            </w:tcBorders>
            <w:shd w:val="clear" w:color="000000" w:fill="FFFFFF"/>
            <w:noWrap/>
            <w:vAlign w:val="center"/>
          </w:tcPr>
          <w:p w:rsidR="00F71065" w:rsidRPr="00341103" w:rsidRDefault="00F71065" w:rsidP="00D6254F">
            <w:pPr>
              <w:spacing w:after="0" w:line="240" w:lineRule="auto"/>
              <w:jc w:val="right"/>
              <w:rPr>
                <w:rFonts w:ascii="Times New Roman" w:hAnsi="Times New Roman"/>
                <w:sz w:val="18"/>
                <w:szCs w:val="18"/>
              </w:rPr>
            </w:pPr>
            <w:r w:rsidRPr="00341103">
              <w:rPr>
                <w:rFonts w:ascii="Times New Roman" w:hAnsi="Times New Roman"/>
                <w:sz w:val="18"/>
                <w:szCs w:val="18"/>
              </w:rPr>
              <w:t>134</w:t>
            </w:r>
          </w:p>
        </w:tc>
      </w:tr>
      <w:tr w:rsidR="00F71065" w:rsidRPr="00E36846" w:rsidTr="00D6254F">
        <w:tc>
          <w:tcPr>
            <w:tcW w:w="1913" w:type="pct"/>
            <w:tcBorders>
              <w:top w:val="nil"/>
              <w:left w:val="nil"/>
              <w:bottom w:val="single" w:sz="4" w:space="0" w:color="auto"/>
              <w:right w:val="nil"/>
            </w:tcBorders>
            <w:shd w:val="clear" w:color="000000" w:fill="FFFFFF"/>
            <w:noWrap/>
            <w:vAlign w:val="center"/>
          </w:tcPr>
          <w:p w:rsidR="00F71065" w:rsidRPr="00E36846" w:rsidRDefault="00F71065" w:rsidP="00D6254F">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6" w:type="pct"/>
            <w:tcBorders>
              <w:top w:val="nil"/>
              <w:left w:val="nil"/>
              <w:bottom w:val="single" w:sz="4" w:space="0" w:color="auto"/>
              <w:right w:val="nil"/>
            </w:tcBorders>
            <w:shd w:val="clear" w:color="000000" w:fill="FFFFFF"/>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c>
          <w:tcPr>
            <w:tcW w:w="437" w:type="pct"/>
            <w:tcBorders>
              <w:top w:val="nil"/>
              <w:left w:val="nil"/>
              <w:bottom w:val="single" w:sz="4" w:space="0" w:color="auto"/>
              <w:right w:val="nil"/>
            </w:tcBorders>
            <w:shd w:val="clear" w:color="000000" w:fill="FFFFFF"/>
            <w:noWrap/>
            <w:vAlign w:val="center"/>
          </w:tcPr>
          <w:p w:rsidR="00F71065" w:rsidRPr="00E36846" w:rsidRDefault="00F71065" w:rsidP="00D6254F">
            <w:pPr>
              <w:spacing w:after="0" w:line="240" w:lineRule="auto"/>
              <w:jc w:val="right"/>
              <w:rPr>
                <w:rFonts w:ascii="Times New Roman" w:eastAsia="Times New Roman" w:hAnsi="Times New Roman"/>
                <w:bCs/>
                <w:color w:val="000000"/>
                <w:sz w:val="18"/>
                <w:szCs w:val="18"/>
                <w:lang w:eastAsia="ru-RU"/>
              </w:rPr>
            </w:pPr>
          </w:p>
        </w:tc>
      </w:tr>
      <w:tr w:rsidR="00F71065" w:rsidRPr="00B631AF" w:rsidTr="00D6254F">
        <w:trPr>
          <w:trHeight w:val="20"/>
        </w:trPr>
        <w:tc>
          <w:tcPr>
            <w:tcW w:w="2359" w:type="pct"/>
            <w:gridSpan w:val="2"/>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Национальная экономика</w:t>
            </w:r>
          </w:p>
        </w:tc>
      </w:tr>
      <w:tr w:rsidR="00F71065"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Другие вопросы в области национальной экономики</w:t>
            </w:r>
          </w:p>
        </w:tc>
      </w:tr>
      <w:tr w:rsidR="00F71065" w:rsidRPr="00B631AF" w:rsidTr="00D6254F">
        <w:trPr>
          <w:trHeight w:val="20"/>
        </w:trPr>
        <w:tc>
          <w:tcPr>
            <w:tcW w:w="2359" w:type="pct"/>
            <w:gridSpan w:val="2"/>
            <w:tcBorders>
              <w:top w:val="nil"/>
              <w:left w:val="nil"/>
              <w:bottom w:val="single" w:sz="4" w:space="0" w:color="000000"/>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Воспроизводство и использование природных ресурсов</w:t>
            </w:r>
          </w:p>
        </w:tc>
      </w:tr>
      <w:tr w:rsidR="00F71065" w:rsidRPr="00E36846" w:rsidTr="00D6254F">
        <w:tc>
          <w:tcPr>
            <w:tcW w:w="2359" w:type="pct"/>
            <w:gridSpan w:val="2"/>
            <w:tcBorders>
              <w:top w:val="nil"/>
              <w:left w:val="nil"/>
              <w:bottom w:val="nil"/>
              <w:right w:val="nil"/>
            </w:tcBorders>
            <w:shd w:val="clear" w:color="000000" w:fill="FFFFFF"/>
            <w:noWrap/>
            <w:vAlign w:val="center"/>
            <w:hideMark/>
          </w:tcPr>
          <w:p w:rsidR="00F71065" w:rsidRPr="00E36846" w:rsidRDefault="00F71065"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1" w:type="pct"/>
            <w:gridSpan w:val="6"/>
            <w:tcBorders>
              <w:top w:val="nil"/>
              <w:left w:val="nil"/>
              <w:bottom w:val="nil"/>
              <w:right w:val="nil"/>
            </w:tcBorders>
            <w:shd w:val="clear" w:color="000000" w:fill="FFFFFF"/>
            <w:vAlign w:val="center"/>
            <w:hideMark/>
          </w:tcPr>
          <w:p w:rsidR="00F71065" w:rsidRPr="00E36846" w:rsidRDefault="00F71065" w:rsidP="00D6254F">
            <w:pPr>
              <w:spacing w:after="0" w:line="240" w:lineRule="auto"/>
              <w:rPr>
                <w:rFonts w:ascii="Times New Roman" w:eastAsia="Times New Roman" w:hAnsi="Times New Roman"/>
                <w:color w:val="000000"/>
                <w:sz w:val="18"/>
                <w:szCs w:val="18"/>
                <w:lang w:eastAsia="ru-RU"/>
              </w:rPr>
            </w:pPr>
          </w:p>
        </w:tc>
      </w:tr>
      <w:tr w:rsidR="00F71065" w:rsidRPr="00B631AF" w:rsidTr="00D6254F">
        <w:trPr>
          <w:trHeight w:val="20"/>
        </w:trPr>
        <w:tc>
          <w:tcPr>
            <w:tcW w:w="2359" w:type="pct"/>
            <w:gridSpan w:val="2"/>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F71065"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F71065"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150 </w:t>
            </w:r>
            <w:r>
              <w:rPr>
                <w:rFonts w:ascii="Times New Roman" w:eastAsia="Times New Roman" w:hAnsi="Times New Roman"/>
                <w:color w:val="000000"/>
                <w:sz w:val="18"/>
                <w:szCs w:val="18"/>
                <w:lang w:eastAsia="ru-RU"/>
              </w:rPr>
              <w:t xml:space="preserve">ч. 1 </w:t>
            </w:r>
            <w:proofErr w:type="spellStart"/>
            <w:r>
              <w:rPr>
                <w:rFonts w:ascii="Times New Roman" w:eastAsia="Times New Roman" w:hAnsi="Times New Roman"/>
                <w:color w:val="000000"/>
                <w:sz w:val="18"/>
                <w:szCs w:val="18"/>
                <w:lang w:eastAsia="ru-RU"/>
              </w:rPr>
              <w:t>п</w:t>
            </w:r>
            <w:r w:rsidRPr="00B631AF">
              <w:rPr>
                <w:rFonts w:ascii="Times New Roman" w:eastAsia="Times New Roman" w:hAnsi="Times New Roman"/>
                <w:color w:val="000000"/>
                <w:sz w:val="18"/>
                <w:szCs w:val="18"/>
                <w:lang w:eastAsia="ru-RU"/>
              </w:rPr>
              <w:t>п</w:t>
            </w:r>
            <w:proofErr w:type="spellEnd"/>
            <w:r w:rsidRPr="00B631AF">
              <w:rPr>
                <w:rFonts w:ascii="Times New Roman" w:eastAsia="Times New Roman" w:hAnsi="Times New Roman"/>
                <w:color w:val="000000"/>
                <w:sz w:val="18"/>
                <w:szCs w:val="18"/>
                <w:lang w:eastAsia="ru-RU"/>
              </w:rPr>
              <w:t>. 8</w:t>
            </w:r>
          </w:p>
        </w:tc>
      </w:tr>
      <w:tr w:rsidR="00F71065" w:rsidRPr="00B631AF" w:rsidTr="00D6254F">
        <w:trPr>
          <w:trHeight w:val="20"/>
        </w:trPr>
        <w:tc>
          <w:tcPr>
            <w:tcW w:w="2359" w:type="pct"/>
            <w:gridSpan w:val="2"/>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до </w:t>
            </w:r>
            <w:r w:rsidRPr="00B631AF">
              <w:rPr>
                <w:rFonts w:ascii="Times New Roman" w:eastAsia="Times New Roman" w:hAnsi="Times New Roman"/>
                <w:color w:val="000000"/>
                <w:sz w:val="18"/>
                <w:szCs w:val="18"/>
                <w:lang w:eastAsia="ru-RU"/>
              </w:rPr>
              <w:t>2001 г.</w:t>
            </w:r>
          </w:p>
        </w:tc>
      </w:tr>
      <w:tr w:rsidR="00F71065" w:rsidRPr="00B631AF" w:rsidTr="00D6254F">
        <w:trPr>
          <w:trHeight w:val="20"/>
        </w:trPr>
        <w:tc>
          <w:tcPr>
            <w:tcW w:w="2359" w:type="pct"/>
            <w:gridSpan w:val="2"/>
            <w:tcBorders>
              <w:top w:val="nil"/>
              <w:left w:val="nil"/>
              <w:bottom w:val="single" w:sz="4" w:space="0" w:color="auto"/>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F71065" w:rsidRPr="00B631AF" w:rsidRDefault="00F71065"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F71065" w:rsidRPr="00B631AF" w:rsidRDefault="00F71065" w:rsidP="00F71065">
      <w:pPr>
        <w:spacing w:after="0"/>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необработанных природных алмазов.</w:t>
      </w:r>
    </w:p>
    <w:p w:rsidR="00F71065" w:rsidRPr="009B35D3" w:rsidRDefault="00F71065" w:rsidP="00F36851">
      <w:pPr>
        <w:spacing w:after="0"/>
        <w:jc w:val="both"/>
        <w:rPr>
          <w:rFonts w:ascii="Times New Roman" w:hAnsi="Times New Roman"/>
          <w:sz w:val="24"/>
          <w:szCs w:val="24"/>
        </w:rPr>
      </w:pPr>
    </w:p>
    <w:p w:rsidR="008652FE" w:rsidRPr="009B35D3" w:rsidRDefault="00F71065" w:rsidP="00DF5056">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2</w:t>
      </w:r>
      <w:r w:rsidR="00AC5930">
        <w:rPr>
          <w:rFonts w:ascii="Times New Roman" w:hAnsi="Times New Roman"/>
          <w:i/>
          <w:sz w:val="24"/>
          <w:szCs w:val="24"/>
        </w:rPr>
        <w:t>5</w:t>
      </w:r>
      <w:r w:rsidR="00DF5056">
        <w:rPr>
          <w:rFonts w:ascii="Times New Roman" w:hAnsi="Times New Roman"/>
          <w:i/>
          <w:sz w:val="24"/>
          <w:szCs w:val="24"/>
        </w:rPr>
        <w:t>.</w:t>
      </w:r>
      <w:r w:rsidR="00DF5056">
        <w:rPr>
          <w:rFonts w:ascii="Times New Roman" w:hAnsi="Times New Roman"/>
          <w:i/>
          <w:sz w:val="24"/>
          <w:szCs w:val="24"/>
        </w:rPr>
        <w:tab/>
      </w:r>
      <w:r w:rsidR="008652FE" w:rsidRPr="009B35D3">
        <w:rPr>
          <w:rFonts w:ascii="Times New Roman" w:hAnsi="Times New Roman"/>
          <w:i/>
          <w:sz w:val="24"/>
          <w:szCs w:val="24"/>
        </w:rPr>
        <w:t>Освобождение от уплаты НДС при реализации товаров, работ, услуг организациями, использующими труд инвалидов</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75"/>
        <w:gridCol w:w="838"/>
        <w:gridCol w:w="18"/>
        <w:gridCol w:w="823"/>
        <w:gridCol w:w="841"/>
        <w:gridCol w:w="841"/>
        <w:gridCol w:w="841"/>
        <w:gridCol w:w="841"/>
        <w:gridCol w:w="835"/>
      </w:tblGrid>
      <w:tr w:rsidR="00141E37" w:rsidRPr="00B631AF" w:rsidTr="00FD4FFA">
        <w:trPr>
          <w:trHeight w:val="170"/>
        </w:trPr>
        <w:tc>
          <w:tcPr>
            <w:tcW w:w="1987" w:type="pct"/>
            <w:tcBorders>
              <w:top w:val="nil"/>
              <w:left w:val="nil"/>
              <w:bottom w:val="nil"/>
              <w:right w:val="nil"/>
            </w:tcBorders>
            <w:shd w:val="clear" w:color="000000" w:fill="FFFFFF"/>
            <w:noWrap/>
            <w:vAlign w:val="center"/>
            <w:hideMark/>
          </w:tcPr>
          <w:p w:rsidR="00141E37" w:rsidRPr="009B35D3" w:rsidRDefault="00141E37" w:rsidP="00141E37">
            <w:pPr>
              <w:spacing w:after="0" w:line="240" w:lineRule="auto"/>
              <w:jc w:val="right"/>
              <w:rPr>
                <w:rFonts w:ascii="Times New Roman" w:eastAsia="Times New Roman" w:hAnsi="Times New Roman"/>
                <w:sz w:val="18"/>
                <w:szCs w:val="18"/>
                <w:lang w:eastAsia="ru-RU"/>
              </w:rPr>
            </w:pPr>
          </w:p>
        </w:tc>
        <w:tc>
          <w:tcPr>
            <w:tcW w:w="430" w:type="pct"/>
            <w:tcBorders>
              <w:top w:val="nil"/>
              <w:left w:val="nil"/>
              <w:bottom w:val="nil"/>
              <w:right w:val="nil"/>
            </w:tcBorders>
            <w:shd w:val="clear" w:color="000000" w:fill="FFFFFF"/>
            <w:vAlign w:val="center"/>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31" w:type="pct"/>
            <w:gridSpan w:val="2"/>
            <w:tcBorders>
              <w:top w:val="nil"/>
              <w:left w:val="nil"/>
              <w:bottom w:val="nil"/>
              <w:right w:val="nil"/>
            </w:tcBorders>
            <w:shd w:val="clear" w:color="000000" w:fill="FFFFFF"/>
            <w:vAlign w:val="center"/>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hideMark/>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hideMark/>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28" w:type="pct"/>
            <w:tcBorders>
              <w:top w:val="nil"/>
              <w:left w:val="nil"/>
              <w:bottom w:val="nil"/>
              <w:right w:val="nil"/>
            </w:tcBorders>
            <w:shd w:val="clear" w:color="000000" w:fill="FFFFFF"/>
            <w:vAlign w:val="center"/>
          </w:tcPr>
          <w:p w:rsidR="00141E37" w:rsidRPr="009B35D3" w:rsidRDefault="00141E37" w:rsidP="0093379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41103" w:rsidRPr="00B631AF" w:rsidTr="00FD4FFA">
        <w:trPr>
          <w:trHeight w:val="170"/>
        </w:trPr>
        <w:tc>
          <w:tcPr>
            <w:tcW w:w="1987" w:type="pct"/>
            <w:tcBorders>
              <w:top w:val="single" w:sz="4" w:space="0" w:color="auto"/>
              <w:left w:val="nil"/>
              <w:right w:val="nil"/>
            </w:tcBorders>
            <w:shd w:val="clear" w:color="000000" w:fill="FFFFFF"/>
            <w:noWrap/>
            <w:vAlign w:val="center"/>
            <w:hideMark/>
          </w:tcPr>
          <w:p w:rsidR="00341103" w:rsidRPr="009B35D3" w:rsidRDefault="00341103" w:rsidP="00141E37">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0" w:type="pct"/>
            <w:tcBorders>
              <w:top w:val="single" w:sz="4" w:space="0" w:color="auto"/>
              <w:left w:val="nil"/>
              <w:right w:val="nil"/>
            </w:tcBorders>
            <w:shd w:val="clear" w:color="000000" w:fill="FFFFFF"/>
            <w:vAlign w:val="center"/>
          </w:tcPr>
          <w:p w:rsidR="00341103" w:rsidRPr="00B631AF" w:rsidRDefault="00341103" w:rsidP="0093379B">
            <w:pPr>
              <w:spacing w:after="0" w:line="240" w:lineRule="auto"/>
              <w:jc w:val="right"/>
              <w:rPr>
                <w:rFonts w:ascii="Times New Roman" w:hAnsi="Times New Roman"/>
                <w:b/>
                <w:sz w:val="18"/>
                <w:szCs w:val="18"/>
              </w:rPr>
            </w:pPr>
            <w:r w:rsidRPr="00B631AF">
              <w:rPr>
                <w:rFonts w:ascii="Times New Roman" w:hAnsi="Times New Roman"/>
                <w:b/>
                <w:sz w:val="18"/>
                <w:szCs w:val="18"/>
              </w:rPr>
              <w:t>7 712</w:t>
            </w:r>
          </w:p>
        </w:tc>
        <w:tc>
          <w:tcPr>
            <w:tcW w:w="431" w:type="pct"/>
            <w:gridSpan w:val="2"/>
            <w:tcBorders>
              <w:top w:val="single" w:sz="4" w:space="0" w:color="auto"/>
              <w:left w:val="nil"/>
              <w:right w:val="nil"/>
            </w:tcBorders>
            <w:shd w:val="clear" w:color="000000" w:fill="FFFFFF"/>
            <w:vAlign w:val="center"/>
          </w:tcPr>
          <w:p w:rsidR="00341103" w:rsidRPr="00B631AF" w:rsidRDefault="00341103" w:rsidP="0093379B">
            <w:pPr>
              <w:spacing w:after="0" w:line="240" w:lineRule="auto"/>
              <w:jc w:val="right"/>
              <w:rPr>
                <w:rFonts w:ascii="Times New Roman" w:hAnsi="Times New Roman"/>
                <w:b/>
                <w:sz w:val="18"/>
                <w:szCs w:val="18"/>
              </w:rPr>
            </w:pPr>
            <w:r>
              <w:rPr>
                <w:rFonts w:ascii="Times New Roman" w:hAnsi="Times New Roman"/>
                <w:b/>
                <w:sz w:val="18"/>
                <w:szCs w:val="18"/>
              </w:rPr>
              <w:t>3 771</w:t>
            </w:r>
          </w:p>
        </w:tc>
        <w:tc>
          <w:tcPr>
            <w:tcW w:w="431" w:type="pct"/>
            <w:tcBorders>
              <w:top w:val="single" w:sz="4" w:space="0" w:color="auto"/>
              <w:left w:val="nil"/>
              <w:right w:val="nil"/>
            </w:tcBorders>
            <w:shd w:val="clear" w:color="000000" w:fill="FFFFFF"/>
            <w:noWrap/>
            <w:vAlign w:val="center"/>
          </w:tcPr>
          <w:p w:rsidR="00341103" w:rsidRPr="00B631AF" w:rsidRDefault="00341103" w:rsidP="0093379B">
            <w:pPr>
              <w:spacing w:after="0" w:line="240" w:lineRule="auto"/>
              <w:jc w:val="right"/>
              <w:rPr>
                <w:rFonts w:ascii="Times New Roman" w:hAnsi="Times New Roman"/>
                <w:b/>
                <w:sz w:val="18"/>
                <w:szCs w:val="18"/>
              </w:rPr>
            </w:pPr>
            <w:r w:rsidRPr="00B631AF">
              <w:rPr>
                <w:rFonts w:ascii="Times New Roman" w:hAnsi="Times New Roman"/>
                <w:b/>
                <w:sz w:val="18"/>
                <w:szCs w:val="18"/>
              </w:rPr>
              <w:t>2 104</w:t>
            </w:r>
          </w:p>
        </w:tc>
        <w:tc>
          <w:tcPr>
            <w:tcW w:w="431" w:type="pct"/>
            <w:tcBorders>
              <w:top w:val="single" w:sz="4" w:space="0" w:color="auto"/>
              <w:left w:val="nil"/>
              <w:right w:val="nil"/>
            </w:tcBorders>
            <w:shd w:val="clear" w:color="000000" w:fill="FFFFFF"/>
            <w:noWrap/>
            <w:vAlign w:val="center"/>
          </w:tcPr>
          <w:p w:rsidR="00341103" w:rsidRPr="00341103" w:rsidRDefault="00341103" w:rsidP="0093379B">
            <w:pPr>
              <w:spacing w:after="0" w:line="240" w:lineRule="auto"/>
              <w:jc w:val="right"/>
              <w:rPr>
                <w:rFonts w:ascii="Times New Roman" w:hAnsi="Times New Roman"/>
                <w:b/>
                <w:sz w:val="18"/>
                <w:szCs w:val="18"/>
              </w:rPr>
            </w:pPr>
            <w:r w:rsidRPr="00341103">
              <w:rPr>
                <w:rFonts w:ascii="Times New Roman" w:hAnsi="Times New Roman"/>
                <w:b/>
                <w:sz w:val="18"/>
                <w:szCs w:val="18"/>
              </w:rPr>
              <w:t>2 366</w:t>
            </w:r>
          </w:p>
        </w:tc>
        <w:tc>
          <w:tcPr>
            <w:tcW w:w="431" w:type="pct"/>
            <w:tcBorders>
              <w:top w:val="single" w:sz="4" w:space="0" w:color="auto"/>
              <w:left w:val="nil"/>
              <w:right w:val="nil"/>
            </w:tcBorders>
            <w:shd w:val="clear" w:color="000000" w:fill="FFFFFF"/>
            <w:noWrap/>
            <w:vAlign w:val="center"/>
          </w:tcPr>
          <w:p w:rsidR="00341103" w:rsidRPr="00341103" w:rsidRDefault="00341103" w:rsidP="0093379B">
            <w:pPr>
              <w:spacing w:after="0" w:line="240" w:lineRule="auto"/>
              <w:jc w:val="right"/>
              <w:rPr>
                <w:rFonts w:ascii="Times New Roman" w:hAnsi="Times New Roman"/>
                <w:b/>
                <w:sz w:val="18"/>
                <w:szCs w:val="18"/>
              </w:rPr>
            </w:pPr>
            <w:r w:rsidRPr="00341103">
              <w:rPr>
                <w:rFonts w:ascii="Times New Roman" w:hAnsi="Times New Roman"/>
                <w:b/>
                <w:sz w:val="18"/>
                <w:szCs w:val="18"/>
              </w:rPr>
              <w:t>2 717</w:t>
            </w:r>
          </w:p>
        </w:tc>
        <w:tc>
          <w:tcPr>
            <w:tcW w:w="431" w:type="pct"/>
            <w:tcBorders>
              <w:top w:val="single" w:sz="4" w:space="0" w:color="auto"/>
              <w:left w:val="nil"/>
              <w:right w:val="nil"/>
            </w:tcBorders>
            <w:shd w:val="clear" w:color="000000" w:fill="FFFFFF"/>
            <w:noWrap/>
            <w:vAlign w:val="center"/>
          </w:tcPr>
          <w:p w:rsidR="00341103" w:rsidRPr="00341103" w:rsidRDefault="00341103" w:rsidP="0093379B">
            <w:pPr>
              <w:spacing w:after="0" w:line="240" w:lineRule="auto"/>
              <w:jc w:val="right"/>
              <w:rPr>
                <w:rFonts w:ascii="Times New Roman" w:hAnsi="Times New Roman"/>
                <w:b/>
                <w:sz w:val="18"/>
                <w:szCs w:val="18"/>
              </w:rPr>
            </w:pPr>
            <w:r w:rsidRPr="00341103">
              <w:rPr>
                <w:rFonts w:ascii="Times New Roman" w:hAnsi="Times New Roman"/>
                <w:b/>
                <w:sz w:val="18"/>
                <w:szCs w:val="18"/>
              </w:rPr>
              <w:t>2 917</w:t>
            </w:r>
          </w:p>
        </w:tc>
        <w:tc>
          <w:tcPr>
            <w:tcW w:w="428" w:type="pct"/>
            <w:tcBorders>
              <w:top w:val="single" w:sz="4" w:space="0" w:color="auto"/>
              <w:left w:val="nil"/>
              <w:right w:val="nil"/>
            </w:tcBorders>
            <w:shd w:val="clear" w:color="000000" w:fill="FFFFFF"/>
            <w:vAlign w:val="center"/>
          </w:tcPr>
          <w:p w:rsidR="00341103" w:rsidRPr="00341103" w:rsidRDefault="00341103" w:rsidP="0093379B">
            <w:pPr>
              <w:spacing w:after="0" w:line="240" w:lineRule="auto"/>
              <w:jc w:val="right"/>
              <w:rPr>
                <w:rFonts w:ascii="Times New Roman" w:hAnsi="Times New Roman"/>
                <w:b/>
                <w:sz w:val="18"/>
                <w:szCs w:val="18"/>
              </w:rPr>
            </w:pPr>
            <w:r w:rsidRPr="00341103">
              <w:rPr>
                <w:rFonts w:ascii="Times New Roman" w:hAnsi="Times New Roman"/>
                <w:b/>
                <w:sz w:val="18"/>
                <w:szCs w:val="18"/>
              </w:rPr>
              <w:t>3 143</w:t>
            </w:r>
          </w:p>
        </w:tc>
      </w:tr>
      <w:tr w:rsidR="00341103" w:rsidRPr="00B631AF" w:rsidTr="00FD4FFA">
        <w:trPr>
          <w:trHeight w:val="170"/>
        </w:trPr>
        <w:tc>
          <w:tcPr>
            <w:tcW w:w="1987"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30" w:type="pct"/>
            <w:tcBorders>
              <w:top w:val="nil"/>
              <w:left w:val="nil"/>
              <w:bottom w:val="single" w:sz="4" w:space="0" w:color="auto"/>
              <w:right w:val="nil"/>
            </w:tcBorders>
            <w:shd w:val="clear" w:color="000000" w:fill="FFFFFF"/>
            <w:vAlign w:val="center"/>
          </w:tcPr>
          <w:p w:rsidR="00341103" w:rsidRPr="00B631AF" w:rsidRDefault="00341103" w:rsidP="0093379B">
            <w:pPr>
              <w:spacing w:after="0" w:line="240" w:lineRule="auto"/>
              <w:jc w:val="right"/>
              <w:rPr>
                <w:rFonts w:ascii="Times New Roman" w:hAnsi="Times New Roman"/>
                <w:sz w:val="18"/>
                <w:szCs w:val="18"/>
              </w:rPr>
            </w:pPr>
            <w:r w:rsidRPr="00B631AF">
              <w:rPr>
                <w:rFonts w:ascii="Times New Roman" w:hAnsi="Times New Roman"/>
                <w:sz w:val="18"/>
                <w:szCs w:val="18"/>
              </w:rPr>
              <w:t>7 712</w:t>
            </w:r>
          </w:p>
        </w:tc>
        <w:tc>
          <w:tcPr>
            <w:tcW w:w="431" w:type="pct"/>
            <w:gridSpan w:val="2"/>
            <w:tcBorders>
              <w:top w:val="nil"/>
              <w:left w:val="nil"/>
              <w:bottom w:val="single" w:sz="4" w:space="0" w:color="auto"/>
              <w:right w:val="nil"/>
            </w:tcBorders>
            <w:shd w:val="clear" w:color="000000" w:fill="FFFFFF"/>
            <w:vAlign w:val="center"/>
          </w:tcPr>
          <w:p w:rsidR="00341103" w:rsidRPr="00B631AF" w:rsidRDefault="00341103" w:rsidP="0093379B">
            <w:pPr>
              <w:spacing w:after="0" w:line="240" w:lineRule="auto"/>
              <w:jc w:val="right"/>
              <w:rPr>
                <w:rFonts w:ascii="Times New Roman" w:hAnsi="Times New Roman"/>
                <w:sz w:val="18"/>
                <w:szCs w:val="18"/>
              </w:rPr>
            </w:pPr>
            <w:r w:rsidRPr="00B631AF">
              <w:rPr>
                <w:rFonts w:ascii="Times New Roman" w:hAnsi="Times New Roman"/>
                <w:sz w:val="18"/>
                <w:szCs w:val="18"/>
              </w:rPr>
              <w:t>3 77</w:t>
            </w:r>
            <w:r>
              <w:rPr>
                <w:rFonts w:ascii="Times New Roman" w:hAnsi="Times New Roman"/>
                <w:sz w:val="18"/>
                <w:szCs w:val="18"/>
              </w:rPr>
              <w:t>1</w:t>
            </w:r>
          </w:p>
        </w:tc>
        <w:tc>
          <w:tcPr>
            <w:tcW w:w="431" w:type="pct"/>
            <w:tcBorders>
              <w:top w:val="nil"/>
              <w:left w:val="nil"/>
              <w:bottom w:val="single" w:sz="4" w:space="0" w:color="auto"/>
              <w:right w:val="nil"/>
            </w:tcBorders>
            <w:shd w:val="clear" w:color="000000" w:fill="FFFFFF"/>
            <w:noWrap/>
            <w:vAlign w:val="center"/>
          </w:tcPr>
          <w:p w:rsidR="00341103" w:rsidRPr="00B631AF" w:rsidRDefault="00341103" w:rsidP="0093379B">
            <w:pPr>
              <w:spacing w:after="0" w:line="240" w:lineRule="auto"/>
              <w:jc w:val="right"/>
              <w:rPr>
                <w:rFonts w:ascii="Times New Roman" w:hAnsi="Times New Roman"/>
                <w:sz w:val="18"/>
                <w:szCs w:val="18"/>
              </w:rPr>
            </w:pPr>
            <w:r w:rsidRPr="00B631AF">
              <w:rPr>
                <w:rFonts w:ascii="Times New Roman" w:hAnsi="Times New Roman"/>
                <w:sz w:val="18"/>
                <w:szCs w:val="18"/>
              </w:rPr>
              <w:t>2 104</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93379B">
            <w:pPr>
              <w:spacing w:after="0" w:line="240" w:lineRule="auto"/>
              <w:jc w:val="right"/>
              <w:rPr>
                <w:rFonts w:ascii="Times New Roman" w:hAnsi="Times New Roman"/>
                <w:sz w:val="18"/>
                <w:szCs w:val="18"/>
              </w:rPr>
            </w:pPr>
            <w:r w:rsidRPr="00341103">
              <w:rPr>
                <w:rFonts w:ascii="Times New Roman" w:hAnsi="Times New Roman"/>
                <w:sz w:val="18"/>
                <w:szCs w:val="18"/>
              </w:rPr>
              <w:t>2 366</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93379B">
            <w:pPr>
              <w:spacing w:after="0" w:line="240" w:lineRule="auto"/>
              <w:jc w:val="right"/>
              <w:rPr>
                <w:rFonts w:ascii="Times New Roman" w:hAnsi="Times New Roman"/>
                <w:sz w:val="18"/>
                <w:szCs w:val="18"/>
              </w:rPr>
            </w:pPr>
            <w:r w:rsidRPr="00341103">
              <w:rPr>
                <w:rFonts w:ascii="Times New Roman" w:hAnsi="Times New Roman"/>
                <w:sz w:val="18"/>
                <w:szCs w:val="18"/>
              </w:rPr>
              <w:t>2 717</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93379B">
            <w:pPr>
              <w:spacing w:after="0" w:line="240" w:lineRule="auto"/>
              <w:jc w:val="right"/>
              <w:rPr>
                <w:rFonts w:ascii="Times New Roman" w:hAnsi="Times New Roman"/>
                <w:sz w:val="18"/>
                <w:szCs w:val="18"/>
              </w:rPr>
            </w:pPr>
            <w:r w:rsidRPr="00341103">
              <w:rPr>
                <w:rFonts w:ascii="Times New Roman" w:hAnsi="Times New Roman"/>
                <w:sz w:val="18"/>
                <w:szCs w:val="18"/>
              </w:rPr>
              <w:t>2 917</w:t>
            </w:r>
          </w:p>
        </w:tc>
        <w:tc>
          <w:tcPr>
            <w:tcW w:w="428" w:type="pct"/>
            <w:tcBorders>
              <w:top w:val="nil"/>
              <w:left w:val="nil"/>
              <w:bottom w:val="single" w:sz="4" w:space="0" w:color="auto"/>
              <w:right w:val="nil"/>
            </w:tcBorders>
            <w:shd w:val="clear" w:color="000000" w:fill="FFFFFF"/>
            <w:vAlign w:val="center"/>
          </w:tcPr>
          <w:p w:rsidR="00341103" w:rsidRPr="00341103" w:rsidRDefault="00341103" w:rsidP="0093379B">
            <w:pPr>
              <w:spacing w:after="0" w:line="240" w:lineRule="auto"/>
              <w:jc w:val="right"/>
              <w:rPr>
                <w:rFonts w:ascii="Times New Roman" w:hAnsi="Times New Roman"/>
                <w:sz w:val="18"/>
                <w:szCs w:val="18"/>
              </w:rPr>
            </w:pPr>
            <w:r w:rsidRPr="00341103">
              <w:rPr>
                <w:rFonts w:ascii="Times New Roman" w:hAnsi="Times New Roman"/>
                <w:sz w:val="18"/>
                <w:szCs w:val="18"/>
              </w:rPr>
              <w:t>3 143</w:t>
            </w:r>
          </w:p>
        </w:tc>
      </w:tr>
      <w:tr w:rsidR="00141E37" w:rsidRPr="00B631AF" w:rsidTr="00FD4FFA">
        <w:trPr>
          <w:trHeight w:val="170"/>
        </w:trPr>
        <w:tc>
          <w:tcPr>
            <w:tcW w:w="1987" w:type="pct"/>
            <w:tcBorders>
              <w:top w:val="single" w:sz="4" w:space="0" w:color="auto"/>
              <w:left w:val="nil"/>
              <w:bottom w:val="single" w:sz="4" w:space="0" w:color="auto"/>
              <w:right w:val="nil"/>
            </w:tcBorders>
            <w:shd w:val="clear" w:color="000000" w:fill="FFFFFF"/>
            <w:noWrap/>
            <w:vAlign w:val="center"/>
          </w:tcPr>
          <w:p w:rsidR="00141E37" w:rsidRPr="009B35D3" w:rsidRDefault="003E340C" w:rsidP="008A2704">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30" w:type="pct"/>
            <w:tcBorders>
              <w:top w:val="single" w:sz="4" w:space="0" w:color="auto"/>
              <w:left w:val="nil"/>
              <w:bottom w:val="single" w:sz="4" w:space="0" w:color="auto"/>
              <w:right w:val="nil"/>
            </w:tcBorders>
            <w:shd w:val="clear" w:color="000000" w:fill="FFFFFF"/>
            <w:vAlign w:val="center"/>
          </w:tcPr>
          <w:p w:rsidR="00141E37" w:rsidRPr="00B631AF" w:rsidRDefault="00141E37" w:rsidP="00FA55F3">
            <w:pPr>
              <w:spacing w:after="0" w:line="240" w:lineRule="auto"/>
              <w:jc w:val="center"/>
              <w:rPr>
                <w:rFonts w:ascii="Times New Roman" w:hAnsi="Times New Roman"/>
                <w:sz w:val="18"/>
                <w:szCs w:val="18"/>
              </w:rPr>
            </w:pPr>
          </w:p>
        </w:tc>
        <w:tc>
          <w:tcPr>
            <w:tcW w:w="431" w:type="pct"/>
            <w:gridSpan w:val="2"/>
            <w:tcBorders>
              <w:top w:val="single" w:sz="4" w:space="0" w:color="auto"/>
              <w:left w:val="nil"/>
              <w:bottom w:val="single" w:sz="4" w:space="0" w:color="auto"/>
              <w:right w:val="nil"/>
            </w:tcBorders>
            <w:shd w:val="clear" w:color="000000" w:fill="FFFFFF"/>
            <w:vAlign w:val="center"/>
          </w:tcPr>
          <w:p w:rsidR="00141E37" w:rsidRPr="00B631AF" w:rsidRDefault="00141E37"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41E37" w:rsidRPr="00B631AF" w:rsidRDefault="00141E37"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41E37" w:rsidRPr="00B631AF" w:rsidRDefault="00141E37"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41E37" w:rsidRPr="00B631AF" w:rsidRDefault="00141E37"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41E37" w:rsidRPr="00B631AF" w:rsidRDefault="00141E37" w:rsidP="007A7C8C">
            <w:pPr>
              <w:spacing w:after="0" w:line="240" w:lineRule="auto"/>
              <w:jc w:val="center"/>
              <w:rPr>
                <w:rFonts w:ascii="Times New Roman" w:hAnsi="Times New Roman"/>
                <w:sz w:val="18"/>
                <w:szCs w:val="18"/>
              </w:rPr>
            </w:pPr>
          </w:p>
        </w:tc>
        <w:tc>
          <w:tcPr>
            <w:tcW w:w="428" w:type="pct"/>
            <w:tcBorders>
              <w:top w:val="single" w:sz="4" w:space="0" w:color="auto"/>
              <w:left w:val="nil"/>
              <w:bottom w:val="single" w:sz="4" w:space="0" w:color="auto"/>
              <w:right w:val="nil"/>
            </w:tcBorders>
            <w:shd w:val="clear" w:color="000000" w:fill="FFFFFF"/>
            <w:vAlign w:val="center"/>
          </w:tcPr>
          <w:p w:rsidR="00141E37" w:rsidRPr="00B631AF" w:rsidRDefault="00141E37" w:rsidP="007A7C8C">
            <w:pPr>
              <w:spacing w:after="0" w:line="240" w:lineRule="auto"/>
              <w:jc w:val="center"/>
              <w:rPr>
                <w:rFonts w:ascii="Times New Roman" w:hAnsi="Times New Roman"/>
                <w:sz w:val="18"/>
                <w:szCs w:val="18"/>
              </w:rPr>
            </w:pPr>
          </w:p>
        </w:tc>
      </w:tr>
      <w:tr w:rsidR="00B30D5D" w:rsidRPr="00B631AF" w:rsidTr="00341103">
        <w:trPr>
          <w:trHeight w:val="20"/>
        </w:trPr>
        <w:tc>
          <w:tcPr>
            <w:tcW w:w="2426" w:type="pct"/>
            <w:gridSpan w:val="3"/>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574" w:type="pct"/>
            <w:gridSpan w:val="6"/>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B30D5D" w:rsidRPr="00B631AF" w:rsidTr="00341103">
        <w:trPr>
          <w:trHeight w:val="20"/>
        </w:trPr>
        <w:tc>
          <w:tcPr>
            <w:tcW w:w="2426" w:type="pct"/>
            <w:gridSpan w:val="3"/>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574" w:type="pct"/>
            <w:gridSpan w:val="6"/>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B30D5D" w:rsidRPr="00B631AF" w:rsidTr="00341103">
        <w:trPr>
          <w:trHeight w:val="207"/>
        </w:trPr>
        <w:tc>
          <w:tcPr>
            <w:tcW w:w="2426" w:type="pct"/>
            <w:gridSpan w:val="3"/>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574" w:type="pct"/>
            <w:gridSpan w:val="6"/>
            <w:tcBorders>
              <w:top w:val="nil"/>
              <w:left w:val="nil"/>
              <w:bottom w:val="single" w:sz="4" w:space="0" w:color="000000"/>
              <w:right w:val="nil"/>
            </w:tcBorders>
            <w:shd w:val="clear" w:color="000000" w:fill="FFFFFF"/>
            <w:vAlign w:val="center"/>
          </w:tcPr>
          <w:p w:rsidR="008652FE" w:rsidRPr="009B35D3" w:rsidRDefault="00681154" w:rsidP="008A2704">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Доступная среда на 2011-2025 г</w:t>
            </w:r>
            <w:r w:rsidR="006A4A68">
              <w:rPr>
                <w:rFonts w:ascii="Times New Roman" w:eastAsia="Times New Roman" w:hAnsi="Times New Roman"/>
                <w:sz w:val="18"/>
                <w:szCs w:val="18"/>
                <w:lang w:eastAsia="ru-RU"/>
              </w:rPr>
              <w:t>оды</w:t>
            </w:r>
          </w:p>
        </w:tc>
      </w:tr>
      <w:tr w:rsidR="00B30D5D" w:rsidRPr="00B631AF" w:rsidTr="00341103">
        <w:trPr>
          <w:trHeight w:val="20"/>
        </w:trPr>
        <w:tc>
          <w:tcPr>
            <w:tcW w:w="2426" w:type="pct"/>
            <w:gridSpan w:val="3"/>
            <w:tcBorders>
              <w:top w:val="nil"/>
              <w:left w:val="nil"/>
              <w:bottom w:val="nil"/>
              <w:right w:val="nil"/>
            </w:tcBorders>
            <w:shd w:val="clear" w:color="000000" w:fill="FFFFFF"/>
            <w:noWrap/>
            <w:vAlign w:val="center"/>
            <w:hideMark/>
          </w:tcPr>
          <w:p w:rsidR="008652FE" w:rsidRPr="009B35D3" w:rsidRDefault="003E340C" w:rsidP="008A2704">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 </w:t>
            </w:r>
          </w:p>
        </w:tc>
        <w:tc>
          <w:tcPr>
            <w:tcW w:w="2574" w:type="pct"/>
            <w:gridSpan w:val="6"/>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B30D5D" w:rsidRPr="00B631AF" w:rsidTr="00341103">
        <w:trPr>
          <w:trHeight w:val="20"/>
        </w:trPr>
        <w:tc>
          <w:tcPr>
            <w:tcW w:w="2426" w:type="pct"/>
            <w:gridSpan w:val="3"/>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574"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30D5D" w:rsidRPr="00B631AF" w:rsidTr="00341103">
        <w:trPr>
          <w:trHeight w:val="20"/>
        </w:trPr>
        <w:tc>
          <w:tcPr>
            <w:tcW w:w="2426" w:type="pct"/>
            <w:gridSpan w:val="3"/>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574"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B30D5D" w:rsidRPr="00B631AF" w:rsidTr="00341103">
        <w:trPr>
          <w:trHeight w:val="20"/>
        </w:trPr>
        <w:tc>
          <w:tcPr>
            <w:tcW w:w="2426" w:type="pct"/>
            <w:gridSpan w:val="3"/>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574"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w:t>
            </w:r>
          </w:p>
        </w:tc>
      </w:tr>
      <w:tr w:rsidR="00B30D5D" w:rsidRPr="00B631AF" w:rsidTr="00341103">
        <w:trPr>
          <w:trHeight w:val="20"/>
        </w:trPr>
        <w:tc>
          <w:tcPr>
            <w:tcW w:w="2426" w:type="pct"/>
            <w:gridSpan w:val="3"/>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574"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B30D5D" w:rsidRPr="00B631AF" w:rsidTr="00341103">
        <w:trPr>
          <w:trHeight w:val="20"/>
        </w:trPr>
        <w:tc>
          <w:tcPr>
            <w:tcW w:w="2426" w:type="pct"/>
            <w:gridSpan w:val="3"/>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574"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690863" w:rsidP="00F36851">
      <w:pPr>
        <w:autoSpaceDE w:val="0"/>
        <w:autoSpaceDN w:val="0"/>
        <w:adjustRightInd w:val="0"/>
        <w:spacing w:after="0"/>
        <w:jc w:val="both"/>
        <w:rPr>
          <w:rFonts w:ascii="Times New Roman" w:hAnsi="Times New Roman"/>
          <w:sz w:val="24"/>
          <w:szCs w:val="24"/>
          <w:lang w:eastAsia="ru-RU"/>
        </w:rPr>
      </w:pPr>
      <w:proofErr w:type="gramStart"/>
      <w:r>
        <w:rPr>
          <w:rFonts w:ascii="Times New Roman" w:hAnsi="Times New Roman"/>
          <w:sz w:val="24"/>
          <w:szCs w:val="24"/>
          <w:lang w:eastAsia="ru-RU"/>
        </w:rPr>
        <w:t>Не подлеж</w:t>
      </w:r>
      <w:r w:rsidR="007743D0">
        <w:rPr>
          <w:rFonts w:ascii="Times New Roman" w:hAnsi="Times New Roman"/>
          <w:sz w:val="24"/>
          <w:szCs w:val="24"/>
          <w:lang w:eastAsia="ru-RU"/>
        </w:rPr>
        <w:t>и</w:t>
      </w:r>
      <w:r>
        <w:rPr>
          <w:rFonts w:ascii="Times New Roman" w:hAnsi="Times New Roman"/>
          <w:sz w:val="24"/>
          <w:szCs w:val="24"/>
          <w:lang w:eastAsia="ru-RU"/>
        </w:rPr>
        <w:t>т налогообложению (освобожда</w:t>
      </w:r>
      <w:r w:rsidR="009127D6">
        <w:rPr>
          <w:rFonts w:ascii="Times New Roman" w:hAnsi="Times New Roman"/>
          <w:sz w:val="24"/>
          <w:szCs w:val="24"/>
          <w:lang w:eastAsia="ru-RU"/>
        </w:rPr>
        <w:t>е</w:t>
      </w:r>
      <w:r>
        <w:rPr>
          <w:rFonts w:ascii="Times New Roman" w:hAnsi="Times New Roman"/>
          <w:sz w:val="24"/>
          <w:szCs w:val="24"/>
          <w:lang w:eastAsia="ru-RU"/>
        </w:rPr>
        <w:t>тся от налогообложения) на территории Российск</w:t>
      </w:r>
      <w:r w:rsidR="007743D0">
        <w:rPr>
          <w:rFonts w:ascii="Times New Roman" w:hAnsi="Times New Roman"/>
          <w:sz w:val="24"/>
          <w:szCs w:val="24"/>
          <w:lang w:eastAsia="ru-RU"/>
        </w:rPr>
        <w:t>ой Федерации</w:t>
      </w:r>
      <w:r w:rsidR="008652FE" w:rsidRPr="009B35D3">
        <w:rPr>
          <w:rFonts w:ascii="Times New Roman" w:hAnsi="Times New Roman"/>
          <w:sz w:val="24"/>
          <w:szCs w:val="24"/>
        </w:rPr>
        <w:t xml:space="preserve"> 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w:t>
      </w:r>
      <w:r w:rsidR="006A4A68">
        <w:rPr>
          <w:rFonts w:ascii="Times New Roman" w:hAnsi="Times New Roman"/>
          <w:sz w:val="24"/>
          <w:szCs w:val="24"/>
        </w:rPr>
        <w:t>Российской Федерации</w:t>
      </w:r>
      <w:r w:rsidR="006A4A68" w:rsidRPr="009B35D3">
        <w:rPr>
          <w:rFonts w:ascii="Times New Roman" w:hAnsi="Times New Roman"/>
          <w:sz w:val="24"/>
          <w:szCs w:val="24"/>
        </w:rPr>
        <w:t xml:space="preserve"> </w:t>
      </w:r>
      <w:r w:rsidR="008652FE" w:rsidRPr="009B35D3">
        <w:rPr>
          <w:rFonts w:ascii="Times New Roman" w:hAnsi="Times New Roman"/>
          <w:sz w:val="24"/>
          <w:szCs w:val="24"/>
        </w:rPr>
        <w:t xml:space="preserve">по представлению общероссийских общественных организаций </w:t>
      </w:r>
      <w:r w:rsidR="008652FE" w:rsidRPr="009B35D3">
        <w:rPr>
          <w:rFonts w:ascii="Times New Roman" w:hAnsi="Times New Roman"/>
          <w:sz w:val="24"/>
          <w:szCs w:val="24"/>
        </w:rPr>
        <w:lastRenderedPageBreak/>
        <w:t>инвалидов), работ, услуг (за исключением брокерских и иных посреднических услуг, не указанных в подпункте 12.2 пункта</w:t>
      </w:r>
      <w:proofErr w:type="gramEnd"/>
      <w:r w:rsidR="008652FE" w:rsidRPr="009B35D3">
        <w:rPr>
          <w:rFonts w:ascii="Times New Roman" w:hAnsi="Times New Roman"/>
          <w:sz w:val="24"/>
          <w:szCs w:val="24"/>
        </w:rPr>
        <w:t xml:space="preserve"> </w:t>
      </w:r>
      <w:proofErr w:type="gramStart"/>
      <w:r w:rsidR="008652FE" w:rsidRPr="009B35D3">
        <w:rPr>
          <w:rFonts w:ascii="Times New Roman" w:hAnsi="Times New Roman"/>
          <w:sz w:val="24"/>
          <w:szCs w:val="24"/>
        </w:rPr>
        <w:t>2 статьи 149 НК</w:t>
      </w:r>
      <w:r w:rsidR="000978BA" w:rsidRPr="009B35D3">
        <w:rPr>
          <w:rFonts w:ascii="Times New Roman" w:hAnsi="Times New Roman"/>
          <w:sz w:val="24"/>
          <w:szCs w:val="24"/>
        </w:rPr>
        <w:t xml:space="preserve"> РФ</w:t>
      </w:r>
      <w:r w:rsidR="008652FE" w:rsidRPr="009B35D3">
        <w:rPr>
          <w:rFonts w:ascii="Times New Roman" w:hAnsi="Times New Roman"/>
          <w:sz w:val="24"/>
          <w:szCs w:val="24"/>
        </w:rPr>
        <w:t>), производимых и реализуемых:</w:t>
      </w:r>
      <w:proofErr w:type="gramEnd"/>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организациями, уставный капитал которых полностью состоит из вкладов общественных организаций инвалидов (среди членов которых инвалиды и их законные представители составляют не менее 80 процентов),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 xml:space="preserve">учреждениями, единственными </w:t>
      </w:r>
      <w:proofErr w:type="gramStart"/>
      <w:r w:rsidRPr="005A267F">
        <w:rPr>
          <w:rFonts w:ascii="Times New Roman" w:hAnsi="Times New Roman"/>
          <w:sz w:val="24"/>
          <w:szCs w:val="24"/>
        </w:rPr>
        <w:t>собственниками</w:t>
      </w:r>
      <w:proofErr w:type="gramEnd"/>
      <w:r w:rsidRPr="005A267F">
        <w:rPr>
          <w:rFonts w:ascii="Times New Roman" w:hAnsi="Times New Roman"/>
          <w:sz w:val="24"/>
          <w:szCs w:val="24"/>
        </w:rPr>
        <w:t xml:space="preserve"> имущества которых являются общественные организации инвалидов (среди членов которых инвалиды и их законные представители составляют не менее 80 процентов)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proofErr w:type="gramStart"/>
      <w:r w:rsidRPr="005A267F">
        <w:rPr>
          <w:rFonts w:ascii="Times New Roman" w:hAnsi="Times New Roman"/>
          <w:sz w:val="24"/>
          <w:szCs w:val="24"/>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организаций социального обслуживания, предназначенных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roofErr w:type="gramEnd"/>
    </w:p>
    <w:p w:rsidR="008652FE" w:rsidRP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государственными и муниципальными унитарными предприятиями, если среднесписочная численность инвалидов среди их работников составляет не менее 50</w:t>
      </w:r>
      <w:r w:rsidR="008B0F5C">
        <w:rPr>
          <w:rFonts w:ascii="Times New Roman" w:hAnsi="Times New Roman"/>
          <w:sz w:val="24"/>
          <w:szCs w:val="24"/>
        </w:rPr>
        <w:t> </w:t>
      </w:r>
      <w:r w:rsidRPr="005A267F">
        <w:rPr>
          <w:rFonts w:ascii="Times New Roman" w:hAnsi="Times New Roman"/>
          <w:sz w:val="24"/>
          <w:szCs w:val="24"/>
        </w:rPr>
        <w:t>процентов, а их доля в фонде оплаты труда не менее 25 процентов.</w:t>
      </w:r>
    </w:p>
    <w:p w:rsidR="008971DF" w:rsidRPr="008971DF" w:rsidRDefault="008971DF" w:rsidP="00F36851">
      <w:pPr>
        <w:spacing w:after="0"/>
        <w:ind w:left="360"/>
        <w:jc w:val="both"/>
        <w:rPr>
          <w:rFonts w:ascii="Times New Roman" w:hAnsi="Times New Roman"/>
          <w:sz w:val="24"/>
          <w:szCs w:val="24"/>
        </w:rPr>
      </w:pPr>
    </w:p>
    <w:p w:rsidR="008652FE" w:rsidRPr="009B35D3" w:rsidRDefault="00AC5930" w:rsidP="00DF5056">
      <w:pPr>
        <w:pStyle w:val="a9"/>
        <w:keepNext/>
        <w:tabs>
          <w:tab w:val="left" w:pos="0"/>
        </w:tabs>
        <w:spacing w:after="60" w:line="240" w:lineRule="auto"/>
        <w:ind w:hanging="720"/>
        <w:jc w:val="both"/>
        <w:rPr>
          <w:rFonts w:ascii="Times New Roman" w:hAnsi="Times New Roman"/>
          <w:i/>
          <w:iCs/>
          <w:sz w:val="24"/>
          <w:szCs w:val="24"/>
        </w:rPr>
      </w:pPr>
      <w:r>
        <w:rPr>
          <w:rFonts w:ascii="Times New Roman" w:hAnsi="Times New Roman"/>
          <w:i/>
          <w:sz w:val="24"/>
          <w:szCs w:val="24"/>
        </w:rPr>
        <w:t>26</w:t>
      </w:r>
      <w:r w:rsidR="00DF5056">
        <w:rPr>
          <w:rFonts w:ascii="Times New Roman" w:hAnsi="Times New Roman"/>
          <w:i/>
          <w:sz w:val="24"/>
          <w:szCs w:val="24"/>
        </w:rPr>
        <w:t>.</w:t>
      </w:r>
      <w:r w:rsidR="00DF5056">
        <w:rPr>
          <w:rFonts w:ascii="Times New Roman" w:hAnsi="Times New Roman"/>
          <w:i/>
          <w:sz w:val="24"/>
          <w:szCs w:val="24"/>
        </w:rPr>
        <w:tab/>
      </w:r>
      <w:r w:rsidR="008652FE" w:rsidRPr="009B35D3">
        <w:rPr>
          <w:rFonts w:ascii="Times New Roman" w:hAnsi="Times New Roman"/>
          <w:i/>
          <w:sz w:val="24"/>
          <w:szCs w:val="24"/>
        </w:rPr>
        <w:t xml:space="preserve">Освобождение от уплаты НДС </w:t>
      </w:r>
      <w:r w:rsidR="00B91D3E">
        <w:rPr>
          <w:rFonts w:ascii="Times New Roman" w:hAnsi="Times New Roman"/>
          <w:i/>
          <w:sz w:val="24"/>
          <w:szCs w:val="24"/>
        </w:rPr>
        <w:t xml:space="preserve">при </w:t>
      </w:r>
      <w:r w:rsidR="00A53BFD" w:rsidRPr="00A53BFD">
        <w:rPr>
          <w:rFonts w:ascii="Times New Roman" w:hAnsi="Times New Roman"/>
          <w:i/>
          <w:sz w:val="24"/>
          <w:szCs w:val="24"/>
        </w:rPr>
        <w:t>реализаци</w:t>
      </w:r>
      <w:r w:rsidR="00B91D3E">
        <w:rPr>
          <w:rFonts w:ascii="Times New Roman" w:hAnsi="Times New Roman"/>
          <w:i/>
          <w:sz w:val="24"/>
          <w:szCs w:val="24"/>
        </w:rPr>
        <w:t>и</w:t>
      </w:r>
      <w:r w:rsidR="00A53BFD" w:rsidRPr="00A53BFD">
        <w:rPr>
          <w:rFonts w:ascii="Times New Roman" w:hAnsi="Times New Roman"/>
          <w:i/>
          <w:sz w:val="24"/>
          <w:szCs w:val="24"/>
        </w:rPr>
        <w:t xml:space="preserve"> (передач</w:t>
      </w:r>
      <w:r w:rsidR="00EC599B">
        <w:rPr>
          <w:rFonts w:ascii="Times New Roman" w:hAnsi="Times New Roman"/>
          <w:i/>
          <w:sz w:val="24"/>
          <w:szCs w:val="24"/>
        </w:rPr>
        <w:t>е</w:t>
      </w:r>
      <w:r w:rsidR="00A53BFD" w:rsidRPr="00A53BFD">
        <w:rPr>
          <w:rFonts w:ascii="Times New Roman" w:hAnsi="Times New Roman"/>
          <w:i/>
          <w:sz w:val="24"/>
          <w:szCs w:val="24"/>
        </w:rPr>
        <w:t xml:space="preserve"> для собственных нужд) племенного крупного рогатого скота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849"/>
        <w:gridCol w:w="966"/>
        <w:gridCol w:w="841"/>
        <w:gridCol w:w="841"/>
        <w:gridCol w:w="841"/>
        <w:gridCol w:w="841"/>
        <w:gridCol w:w="845"/>
      </w:tblGrid>
      <w:tr w:rsidR="001300FA" w:rsidRPr="00B631AF" w:rsidTr="00341103">
        <w:trPr>
          <w:trHeight w:val="170"/>
        </w:trPr>
        <w:tc>
          <w:tcPr>
            <w:tcW w:w="1912" w:type="pct"/>
            <w:tcBorders>
              <w:top w:val="nil"/>
              <w:left w:val="nil"/>
              <w:bottom w:val="nil"/>
              <w:right w:val="nil"/>
            </w:tcBorders>
            <w:shd w:val="clear" w:color="000000" w:fill="FFFFFF"/>
            <w:noWrap/>
            <w:vAlign w:val="center"/>
            <w:hideMark/>
          </w:tcPr>
          <w:p w:rsidR="001300FA" w:rsidRPr="009B35D3" w:rsidRDefault="001300FA" w:rsidP="001300FA">
            <w:pPr>
              <w:spacing w:after="0" w:line="240" w:lineRule="auto"/>
              <w:jc w:val="right"/>
              <w:rPr>
                <w:rFonts w:ascii="Times New Roman" w:eastAsia="Times New Roman" w:hAnsi="Times New Roman"/>
                <w:sz w:val="18"/>
                <w:szCs w:val="18"/>
                <w:lang w:eastAsia="ru-RU"/>
              </w:rPr>
            </w:pPr>
          </w:p>
        </w:tc>
        <w:tc>
          <w:tcPr>
            <w:tcW w:w="436"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5"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2"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341103" w:rsidRPr="00B631AF" w:rsidTr="00341103">
        <w:trPr>
          <w:trHeight w:val="170"/>
        </w:trPr>
        <w:tc>
          <w:tcPr>
            <w:tcW w:w="1912" w:type="pct"/>
            <w:tcBorders>
              <w:top w:val="single" w:sz="4" w:space="0" w:color="auto"/>
              <w:left w:val="nil"/>
              <w:right w:val="nil"/>
            </w:tcBorders>
            <w:shd w:val="clear" w:color="000000" w:fill="FFFFFF"/>
            <w:noWrap/>
            <w:vAlign w:val="center"/>
            <w:hideMark/>
          </w:tcPr>
          <w:p w:rsidR="00341103" w:rsidRPr="009B35D3" w:rsidRDefault="00341103" w:rsidP="001300FA">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6"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Pr>
                <w:rFonts w:ascii="Times New Roman" w:hAnsi="Times New Roman"/>
                <w:b/>
                <w:sz w:val="18"/>
                <w:szCs w:val="18"/>
              </w:rPr>
              <w:t> -</w:t>
            </w:r>
          </w:p>
        </w:tc>
        <w:tc>
          <w:tcPr>
            <w:tcW w:w="495" w:type="pct"/>
            <w:tcBorders>
              <w:top w:val="single" w:sz="4" w:space="0" w:color="auto"/>
              <w:left w:val="nil"/>
              <w:right w:val="nil"/>
            </w:tcBorders>
            <w:shd w:val="clear" w:color="000000" w:fill="FFFFFF"/>
            <w:vAlign w:val="center"/>
          </w:tcPr>
          <w:p w:rsidR="00341103" w:rsidRPr="00B631AF" w:rsidRDefault="00957A89" w:rsidP="005E53DD">
            <w:pPr>
              <w:spacing w:after="0" w:line="240" w:lineRule="auto"/>
              <w:jc w:val="right"/>
              <w:rPr>
                <w:rFonts w:ascii="Times New Roman" w:hAnsi="Times New Roman"/>
                <w:b/>
                <w:sz w:val="18"/>
                <w:szCs w:val="18"/>
              </w:rPr>
            </w:pPr>
            <w:r>
              <w:rPr>
                <w:rFonts w:ascii="Times New Roman" w:hAnsi="Times New Roman"/>
                <w:b/>
                <w:sz w:val="18"/>
                <w:szCs w:val="18"/>
              </w:rPr>
              <w:t>н/д</w:t>
            </w:r>
          </w:p>
        </w:tc>
        <w:tc>
          <w:tcPr>
            <w:tcW w:w="431" w:type="pct"/>
            <w:tcBorders>
              <w:top w:val="single" w:sz="4" w:space="0" w:color="auto"/>
              <w:left w:val="nil"/>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b/>
                <w:sz w:val="18"/>
                <w:szCs w:val="18"/>
              </w:rPr>
            </w:pPr>
            <w:r>
              <w:rPr>
                <w:rFonts w:ascii="Times New Roman" w:hAnsi="Times New Roman"/>
                <w:b/>
                <w:sz w:val="18"/>
                <w:szCs w:val="18"/>
              </w:rPr>
              <w:t>804</w:t>
            </w:r>
          </w:p>
        </w:tc>
        <w:tc>
          <w:tcPr>
            <w:tcW w:w="43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904</w:t>
            </w:r>
          </w:p>
        </w:tc>
        <w:tc>
          <w:tcPr>
            <w:tcW w:w="43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w:t>
            </w:r>
            <w:r w:rsidR="00957A89">
              <w:rPr>
                <w:rFonts w:ascii="Times New Roman" w:hAnsi="Times New Roman"/>
                <w:b/>
                <w:sz w:val="18"/>
                <w:szCs w:val="18"/>
              </w:rPr>
              <w:t xml:space="preserve"> </w:t>
            </w:r>
            <w:r w:rsidRPr="00341103">
              <w:rPr>
                <w:rFonts w:ascii="Times New Roman" w:hAnsi="Times New Roman"/>
                <w:b/>
                <w:sz w:val="18"/>
                <w:szCs w:val="18"/>
              </w:rPr>
              <w:t>038</w:t>
            </w:r>
          </w:p>
        </w:tc>
        <w:tc>
          <w:tcPr>
            <w:tcW w:w="43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1 114</w:t>
            </w:r>
          </w:p>
        </w:tc>
        <w:tc>
          <w:tcPr>
            <w:tcW w:w="432"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Pr>
                <w:rFonts w:ascii="Times New Roman" w:hAnsi="Times New Roman"/>
                <w:b/>
                <w:sz w:val="18"/>
                <w:szCs w:val="18"/>
              </w:rPr>
              <w:t>-</w:t>
            </w:r>
          </w:p>
        </w:tc>
      </w:tr>
      <w:tr w:rsidR="00341103" w:rsidRPr="00B631AF" w:rsidTr="00341103">
        <w:trPr>
          <w:trHeight w:val="170"/>
        </w:trPr>
        <w:tc>
          <w:tcPr>
            <w:tcW w:w="1912"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36"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Pr>
                <w:rFonts w:ascii="Times New Roman" w:hAnsi="Times New Roman"/>
                <w:sz w:val="18"/>
                <w:szCs w:val="18"/>
              </w:rPr>
              <w:t> -</w:t>
            </w:r>
          </w:p>
        </w:tc>
        <w:tc>
          <w:tcPr>
            <w:tcW w:w="495" w:type="pct"/>
            <w:tcBorders>
              <w:top w:val="nil"/>
              <w:left w:val="nil"/>
              <w:bottom w:val="single" w:sz="4" w:space="0" w:color="auto"/>
              <w:right w:val="nil"/>
            </w:tcBorders>
            <w:shd w:val="clear" w:color="000000" w:fill="FFFFFF"/>
            <w:vAlign w:val="center"/>
          </w:tcPr>
          <w:p w:rsidR="00341103" w:rsidRPr="00B631AF" w:rsidRDefault="00957A89" w:rsidP="005E53DD">
            <w:pPr>
              <w:spacing w:after="0" w:line="240" w:lineRule="auto"/>
              <w:jc w:val="right"/>
              <w:rPr>
                <w:rFonts w:ascii="Times New Roman" w:hAnsi="Times New Roman"/>
                <w:sz w:val="18"/>
                <w:szCs w:val="18"/>
              </w:rPr>
            </w:pPr>
            <w:r>
              <w:rPr>
                <w:rFonts w:ascii="Times New Roman" w:hAnsi="Times New Roman"/>
                <w:sz w:val="18"/>
                <w:szCs w:val="18"/>
              </w:rPr>
              <w:t>н/д</w:t>
            </w:r>
          </w:p>
        </w:tc>
        <w:tc>
          <w:tcPr>
            <w:tcW w:w="431" w:type="pct"/>
            <w:tcBorders>
              <w:top w:val="nil"/>
              <w:left w:val="nil"/>
              <w:bottom w:val="single" w:sz="4" w:space="0" w:color="auto"/>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sz w:val="18"/>
                <w:szCs w:val="18"/>
              </w:rPr>
            </w:pPr>
            <w:r>
              <w:rPr>
                <w:rFonts w:ascii="Times New Roman" w:hAnsi="Times New Roman"/>
                <w:sz w:val="18"/>
                <w:szCs w:val="18"/>
              </w:rPr>
              <w:t>804</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904</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w:t>
            </w:r>
            <w:r w:rsidR="00957A89">
              <w:rPr>
                <w:rFonts w:ascii="Times New Roman" w:hAnsi="Times New Roman"/>
                <w:sz w:val="18"/>
                <w:szCs w:val="18"/>
              </w:rPr>
              <w:t xml:space="preserve"> </w:t>
            </w:r>
            <w:r w:rsidRPr="00341103">
              <w:rPr>
                <w:rFonts w:ascii="Times New Roman" w:hAnsi="Times New Roman"/>
                <w:sz w:val="18"/>
                <w:szCs w:val="18"/>
              </w:rPr>
              <w:t>038</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1 114</w:t>
            </w:r>
          </w:p>
        </w:tc>
        <w:tc>
          <w:tcPr>
            <w:tcW w:w="432"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Pr>
                <w:rFonts w:ascii="Times New Roman" w:hAnsi="Times New Roman"/>
                <w:sz w:val="18"/>
                <w:szCs w:val="18"/>
              </w:rPr>
              <w:t>-</w:t>
            </w:r>
          </w:p>
        </w:tc>
      </w:tr>
      <w:tr w:rsidR="001300FA" w:rsidRPr="00E36846" w:rsidTr="00341103">
        <w:tc>
          <w:tcPr>
            <w:tcW w:w="1912" w:type="pct"/>
            <w:tcBorders>
              <w:top w:val="single" w:sz="4" w:space="0" w:color="auto"/>
              <w:left w:val="nil"/>
              <w:bottom w:val="single" w:sz="4" w:space="0" w:color="auto"/>
              <w:right w:val="nil"/>
            </w:tcBorders>
            <w:shd w:val="clear" w:color="000000" w:fill="FFFFFF"/>
            <w:noWrap/>
            <w:vAlign w:val="center"/>
          </w:tcPr>
          <w:p w:rsidR="001300FA" w:rsidRPr="00E36846" w:rsidRDefault="007E68A3" w:rsidP="008A2704">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r w:rsidR="00E36846" w:rsidRPr="00E36846">
              <w:rPr>
                <w:rFonts w:ascii="Times New Roman" w:eastAsia="Times New Roman" w:hAnsi="Times New Roman"/>
                <w:sz w:val="18"/>
                <w:szCs w:val="18"/>
                <w:lang w:eastAsia="ru-RU"/>
              </w:rPr>
              <w:t xml:space="preserve"> </w:t>
            </w:r>
          </w:p>
        </w:tc>
        <w:tc>
          <w:tcPr>
            <w:tcW w:w="436" w:type="pct"/>
            <w:tcBorders>
              <w:top w:val="single" w:sz="4" w:space="0" w:color="auto"/>
              <w:left w:val="nil"/>
              <w:bottom w:val="single" w:sz="4" w:space="0" w:color="auto"/>
              <w:right w:val="nil"/>
            </w:tcBorders>
            <w:shd w:val="clear" w:color="000000" w:fill="FFFFFF"/>
            <w:vAlign w:val="center"/>
          </w:tcPr>
          <w:p w:rsidR="001300FA" w:rsidRPr="00E36846" w:rsidRDefault="001300FA" w:rsidP="006C3B1D">
            <w:pPr>
              <w:spacing w:after="0" w:line="240" w:lineRule="auto"/>
              <w:jc w:val="center"/>
              <w:rPr>
                <w:rFonts w:ascii="Times New Roman" w:hAnsi="Times New Roman"/>
                <w:sz w:val="18"/>
                <w:szCs w:val="18"/>
              </w:rPr>
            </w:pPr>
          </w:p>
        </w:tc>
        <w:tc>
          <w:tcPr>
            <w:tcW w:w="495" w:type="pct"/>
            <w:tcBorders>
              <w:top w:val="single" w:sz="4" w:space="0" w:color="auto"/>
              <w:left w:val="nil"/>
              <w:bottom w:val="single" w:sz="4" w:space="0" w:color="auto"/>
              <w:right w:val="nil"/>
            </w:tcBorders>
            <w:shd w:val="clear" w:color="000000" w:fill="FFFFFF"/>
            <w:vAlign w:val="center"/>
          </w:tcPr>
          <w:p w:rsidR="001300FA" w:rsidRPr="00E36846" w:rsidRDefault="001300FA"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2" w:type="pct"/>
            <w:tcBorders>
              <w:top w:val="single" w:sz="4" w:space="0" w:color="auto"/>
              <w:left w:val="nil"/>
              <w:bottom w:val="single" w:sz="4" w:space="0" w:color="auto"/>
              <w:right w:val="nil"/>
            </w:tcBorders>
            <w:shd w:val="clear" w:color="000000" w:fill="FFFFFF"/>
            <w:vAlign w:val="center"/>
          </w:tcPr>
          <w:p w:rsidR="001300FA" w:rsidRPr="00E36846" w:rsidRDefault="001300FA" w:rsidP="00A820A4">
            <w:pPr>
              <w:spacing w:after="0" w:line="240" w:lineRule="auto"/>
              <w:jc w:val="center"/>
              <w:rPr>
                <w:rFonts w:ascii="Times New Roman" w:hAnsi="Times New Roman"/>
                <w:sz w:val="18"/>
                <w:szCs w:val="18"/>
              </w:rPr>
            </w:pPr>
          </w:p>
        </w:tc>
      </w:tr>
      <w:tr w:rsidR="008652FE" w:rsidRPr="00B631AF" w:rsidTr="00341103">
        <w:trPr>
          <w:trHeight w:val="20"/>
        </w:trPr>
        <w:tc>
          <w:tcPr>
            <w:tcW w:w="2348"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52" w:type="pct"/>
            <w:gridSpan w:val="6"/>
            <w:tcBorders>
              <w:top w:val="single" w:sz="4" w:space="0" w:color="auto"/>
              <w:left w:val="nil"/>
              <w:bottom w:val="nil"/>
              <w:right w:val="nil"/>
            </w:tcBorders>
            <w:shd w:val="clear" w:color="000000" w:fill="FFFFFF"/>
            <w:noWrap/>
            <w:vAlign w:val="center"/>
          </w:tcPr>
          <w:p w:rsidR="008652FE" w:rsidRPr="009B35D3" w:rsidRDefault="008652FE" w:rsidP="0093370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652FE" w:rsidRPr="00B631AF" w:rsidTr="00341103">
        <w:trPr>
          <w:trHeight w:val="20"/>
        </w:trPr>
        <w:tc>
          <w:tcPr>
            <w:tcW w:w="2348" w:type="pct"/>
            <w:gridSpan w:val="2"/>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52" w:type="pct"/>
            <w:gridSpan w:val="6"/>
            <w:tcBorders>
              <w:top w:val="nil"/>
              <w:left w:val="nil"/>
              <w:bottom w:val="nil"/>
              <w:right w:val="nil"/>
            </w:tcBorders>
            <w:shd w:val="clear" w:color="000000" w:fill="FFFFFF"/>
            <w:noWrap/>
            <w:vAlign w:val="center"/>
          </w:tcPr>
          <w:p w:rsidR="008652FE" w:rsidRPr="009B35D3" w:rsidRDefault="00B91D3E" w:rsidP="0093370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Сельское хозяйство и рыболовство</w:t>
            </w:r>
          </w:p>
        </w:tc>
      </w:tr>
      <w:tr w:rsidR="008652FE" w:rsidRPr="00B631AF" w:rsidTr="00341103">
        <w:trPr>
          <w:trHeight w:val="269"/>
        </w:trPr>
        <w:tc>
          <w:tcPr>
            <w:tcW w:w="2348" w:type="pct"/>
            <w:gridSpan w:val="2"/>
            <w:vMerge w:val="restart"/>
            <w:tcBorders>
              <w:top w:val="nil"/>
              <w:left w:val="nil"/>
              <w:bottom w:val="single" w:sz="4" w:space="0" w:color="000000"/>
              <w:right w:val="nil"/>
            </w:tcBorders>
            <w:shd w:val="clear" w:color="000000" w:fill="FFFFFF"/>
            <w:noWrap/>
            <w:vAlign w:val="center"/>
            <w:hideMark/>
          </w:tcPr>
          <w:p w:rsidR="008652FE" w:rsidRPr="009B35D3" w:rsidRDefault="008652FE" w:rsidP="00E36846">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52" w:type="pct"/>
            <w:gridSpan w:val="6"/>
            <w:vMerge w:val="restart"/>
            <w:tcBorders>
              <w:top w:val="nil"/>
              <w:left w:val="nil"/>
              <w:bottom w:val="single" w:sz="4" w:space="0" w:color="000000"/>
              <w:right w:val="nil"/>
            </w:tcBorders>
            <w:shd w:val="clear" w:color="000000" w:fill="FFFFFF"/>
            <w:vAlign w:val="center"/>
          </w:tcPr>
          <w:p w:rsidR="008652FE" w:rsidRPr="009B35D3" w:rsidRDefault="00B91D3E" w:rsidP="00E36846">
            <w:pPr>
              <w:spacing w:after="0" w:line="240" w:lineRule="auto"/>
              <w:rPr>
                <w:rFonts w:ascii="Times New Roman" w:eastAsia="Times New Roman" w:hAnsi="Times New Roman"/>
                <w:sz w:val="18"/>
                <w:szCs w:val="18"/>
                <w:lang w:eastAsia="ru-RU"/>
              </w:rPr>
            </w:pPr>
            <w:r w:rsidRPr="00B91D3E">
              <w:rPr>
                <w:rFonts w:ascii="Times New Roman" w:eastAsia="Times New Roman" w:hAnsi="Times New Roman"/>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8652FE" w:rsidRPr="00B631AF" w:rsidTr="00341103">
        <w:trPr>
          <w:trHeight w:val="269"/>
        </w:trPr>
        <w:tc>
          <w:tcPr>
            <w:tcW w:w="2348" w:type="pct"/>
            <w:gridSpan w:val="2"/>
            <w:vMerge/>
            <w:tcBorders>
              <w:top w:val="nil"/>
              <w:left w:val="nil"/>
              <w:bottom w:val="single" w:sz="4" w:space="0" w:color="000000"/>
              <w:right w:val="nil"/>
            </w:tcBorders>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p>
        </w:tc>
        <w:tc>
          <w:tcPr>
            <w:tcW w:w="2652" w:type="pct"/>
            <w:gridSpan w:val="6"/>
            <w:vMerge/>
            <w:tcBorders>
              <w:top w:val="nil"/>
              <w:left w:val="nil"/>
              <w:bottom w:val="single" w:sz="4" w:space="0" w:color="000000"/>
              <w:right w:val="nil"/>
            </w:tcBorders>
            <w:vAlign w:val="center"/>
          </w:tcPr>
          <w:p w:rsidR="008652FE" w:rsidRPr="009B35D3" w:rsidRDefault="008652FE" w:rsidP="00933707">
            <w:pPr>
              <w:spacing w:after="0" w:line="240" w:lineRule="auto"/>
              <w:rPr>
                <w:rFonts w:ascii="Times New Roman" w:eastAsia="Times New Roman" w:hAnsi="Times New Roman"/>
                <w:sz w:val="18"/>
                <w:szCs w:val="18"/>
                <w:lang w:eastAsia="ru-RU"/>
              </w:rPr>
            </w:pPr>
          </w:p>
        </w:tc>
      </w:tr>
      <w:tr w:rsidR="008652FE" w:rsidRPr="00E36846" w:rsidTr="00341103">
        <w:tc>
          <w:tcPr>
            <w:tcW w:w="2348" w:type="pct"/>
            <w:gridSpan w:val="2"/>
            <w:tcBorders>
              <w:top w:val="nil"/>
              <w:left w:val="nil"/>
              <w:bottom w:val="nil"/>
              <w:right w:val="nil"/>
            </w:tcBorders>
            <w:shd w:val="clear" w:color="000000" w:fill="FFFFFF"/>
            <w:noWrap/>
            <w:vAlign w:val="center"/>
            <w:hideMark/>
          </w:tcPr>
          <w:p w:rsidR="008652FE" w:rsidRPr="00E36846" w:rsidRDefault="007E68A3" w:rsidP="00933707">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52" w:type="pct"/>
            <w:gridSpan w:val="6"/>
            <w:tcBorders>
              <w:top w:val="nil"/>
              <w:left w:val="nil"/>
              <w:bottom w:val="nil"/>
              <w:right w:val="nil"/>
            </w:tcBorders>
            <w:shd w:val="clear" w:color="000000" w:fill="FFFFFF"/>
            <w:vAlign w:val="center"/>
            <w:hideMark/>
          </w:tcPr>
          <w:p w:rsidR="008652FE" w:rsidRPr="00E36846" w:rsidRDefault="008652FE" w:rsidP="00933707">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8652FE" w:rsidRPr="00B631AF" w:rsidTr="00341103">
        <w:trPr>
          <w:trHeight w:val="20"/>
        </w:trPr>
        <w:tc>
          <w:tcPr>
            <w:tcW w:w="2348"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52"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341103">
        <w:trPr>
          <w:trHeight w:val="20"/>
        </w:trPr>
        <w:tc>
          <w:tcPr>
            <w:tcW w:w="2348" w:type="pct"/>
            <w:gridSpan w:val="2"/>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52" w:type="pct"/>
            <w:gridSpan w:val="6"/>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8652FE" w:rsidRPr="00B631AF" w:rsidTr="00341103">
        <w:trPr>
          <w:trHeight w:val="20"/>
        </w:trPr>
        <w:tc>
          <w:tcPr>
            <w:tcW w:w="2348" w:type="pct"/>
            <w:gridSpan w:val="2"/>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52" w:type="pct"/>
            <w:gridSpan w:val="6"/>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00B91D3E">
              <w:rPr>
                <w:rFonts w:ascii="Times New Roman" w:eastAsia="Times New Roman" w:hAnsi="Times New Roman"/>
                <w:sz w:val="18"/>
                <w:szCs w:val="18"/>
                <w:lang w:eastAsia="ru-RU"/>
              </w:rPr>
              <w:t>3</w:t>
            </w:r>
            <w:r w:rsidRPr="009B35D3">
              <w:rPr>
                <w:rFonts w:ascii="Times New Roman" w:eastAsia="Times New Roman" w:hAnsi="Times New Roman"/>
                <w:sz w:val="18"/>
                <w:szCs w:val="18"/>
                <w:lang w:eastAsia="ru-RU"/>
              </w:rPr>
              <w:t xml:space="preserve">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00D16148">
              <w:rPr>
                <w:rFonts w:ascii="Times New Roman" w:eastAsia="Times New Roman" w:hAnsi="Times New Roman"/>
                <w:sz w:val="18"/>
                <w:szCs w:val="18"/>
                <w:lang w:eastAsia="ru-RU"/>
              </w:rPr>
              <w:t>35</w:t>
            </w:r>
          </w:p>
        </w:tc>
      </w:tr>
      <w:tr w:rsidR="008652FE" w:rsidRPr="00B631AF" w:rsidTr="00341103">
        <w:trPr>
          <w:trHeight w:val="20"/>
        </w:trPr>
        <w:tc>
          <w:tcPr>
            <w:tcW w:w="2348" w:type="pct"/>
            <w:gridSpan w:val="2"/>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52" w:type="pct"/>
            <w:gridSpan w:val="6"/>
            <w:tcBorders>
              <w:top w:val="nil"/>
              <w:left w:val="nil"/>
              <w:bottom w:val="nil"/>
              <w:right w:val="nil"/>
            </w:tcBorders>
            <w:shd w:val="clear" w:color="000000" w:fill="FFFFFF"/>
            <w:noWrap/>
            <w:vAlign w:val="center"/>
            <w:hideMark/>
          </w:tcPr>
          <w:p w:rsidR="008652FE" w:rsidRPr="009B35D3" w:rsidRDefault="00B91D3E" w:rsidP="00B91D3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октября 2016 г.</w:t>
            </w:r>
          </w:p>
        </w:tc>
      </w:tr>
      <w:tr w:rsidR="008652FE" w:rsidRPr="00B631AF" w:rsidTr="00341103">
        <w:trPr>
          <w:trHeight w:val="20"/>
        </w:trPr>
        <w:tc>
          <w:tcPr>
            <w:tcW w:w="2348"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52" w:type="pct"/>
            <w:gridSpan w:val="6"/>
            <w:tcBorders>
              <w:top w:val="nil"/>
              <w:left w:val="nil"/>
              <w:bottom w:val="single" w:sz="4" w:space="0" w:color="auto"/>
              <w:right w:val="nil"/>
            </w:tcBorders>
            <w:shd w:val="clear" w:color="000000" w:fill="FFFFFF"/>
            <w:noWrap/>
            <w:vAlign w:val="center"/>
            <w:hideMark/>
          </w:tcPr>
          <w:p w:rsidR="008652FE" w:rsidRPr="009B35D3" w:rsidRDefault="00B91D3E" w:rsidP="0093370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2021 г.</w:t>
            </w:r>
          </w:p>
        </w:tc>
      </w:tr>
    </w:tbl>
    <w:p w:rsidR="008652FE" w:rsidRDefault="007743D0" w:rsidP="00F36851">
      <w:pPr>
        <w:spacing w:after="0"/>
        <w:jc w:val="both"/>
        <w:rPr>
          <w:rFonts w:ascii="Times New Roman" w:hAnsi="Times New Roman"/>
          <w:color w:val="000000"/>
          <w:sz w:val="24"/>
          <w:szCs w:val="24"/>
        </w:rPr>
      </w:pPr>
      <w:proofErr w:type="gramStart"/>
      <w:r w:rsidRPr="007743D0">
        <w:rPr>
          <w:rFonts w:ascii="Times New Roman" w:hAnsi="Times New Roman"/>
          <w:sz w:val="24"/>
          <w:szCs w:val="24"/>
        </w:rPr>
        <w:t>Не подлеж</w:t>
      </w:r>
      <w:r>
        <w:rPr>
          <w:rFonts w:ascii="Times New Roman" w:hAnsi="Times New Roman"/>
          <w:sz w:val="24"/>
          <w:szCs w:val="24"/>
        </w:rPr>
        <w:t>и</w:t>
      </w:r>
      <w:r w:rsidRPr="007743D0">
        <w:rPr>
          <w:rFonts w:ascii="Times New Roman" w:hAnsi="Times New Roman"/>
          <w:sz w:val="24"/>
          <w:szCs w:val="24"/>
        </w:rPr>
        <w:t>т налогообложению (освобожда</w:t>
      </w:r>
      <w:r w:rsidR="009127D6">
        <w:rPr>
          <w:rFonts w:ascii="Times New Roman" w:hAnsi="Times New Roman"/>
          <w:sz w:val="24"/>
          <w:szCs w:val="24"/>
        </w:rPr>
        <w:t>ет</w:t>
      </w:r>
      <w:r w:rsidRPr="007743D0">
        <w:rPr>
          <w:rFonts w:ascii="Times New Roman" w:hAnsi="Times New Roman"/>
          <w:sz w:val="24"/>
          <w:szCs w:val="24"/>
        </w:rPr>
        <w:t>ся от налогообложения) на территории Российской Федерации</w:t>
      </w:r>
      <w:r w:rsidR="00AD029F">
        <w:rPr>
          <w:rFonts w:ascii="Times New Roman" w:hAnsi="Times New Roman"/>
          <w:color w:val="000000"/>
          <w:sz w:val="24"/>
          <w:szCs w:val="24"/>
        </w:rPr>
        <w:t xml:space="preserve"> р</w:t>
      </w:r>
      <w:r w:rsidR="00B91D3E" w:rsidRPr="009B35D3">
        <w:rPr>
          <w:rFonts w:ascii="Times New Roman" w:hAnsi="Times New Roman"/>
          <w:sz w:val="24"/>
          <w:szCs w:val="24"/>
        </w:rPr>
        <w:t xml:space="preserve">еализация </w:t>
      </w:r>
      <w:r w:rsidR="00B91D3E" w:rsidRPr="00B91D3E">
        <w:rPr>
          <w:rFonts w:ascii="Times New Roman" w:hAnsi="Times New Roman"/>
          <w:sz w:val="24"/>
          <w:szCs w:val="24"/>
        </w:rPr>
        <w:t>(передача для собственных нужд) племенного 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w:t>
      </w:r>
      <w:proofErr w:type="gramEnd"/>
      <w:r w:rsidR="00B91D3E" w:rsidRPr="00B91D3E">
        <w:rPr>
          <w:rFonts w:ascii="Times New Roman" w:hAnsi="Times New Roman"/>
          <w:sz w:val="24"/>
          <w:szCs w:val="24"/>
        </w:rPr>
        <w:t xml:space="preserve"> </w:t>
      </w:r>
      <w:proofErr w:type="gramStart"/>
      <w:r w:rsidR="00B91D3E" w:rsidRPr="00B91D3E">
        <w:rPr>
          <w:rFonts w:ascii="Times New Roman" w:hAnsi="Times New Roman"/>
          <w:sz w:val="24"/>
          <w:szCs w:val="24"/>
        </w:rPr>
        <w:t>эмбрионов, полученных от племенного крупного рогатого скота, племенных свиней, племенных овец, племенных коз, племенных лошадей, по перечню кодов видов продукции в соответствии с Общероссийским классификатором продукции по видам экономической деятельности, утверждаемому Правительством Российской Федерации</w:t>
      </w:r>
      <w:r w:rsidR="00B91D3E" w:rsidRPr="00B631AF">
        <w:rPr>
          <w:rFonts w:ascii="Times New Roman" w:hAnsi="Times New Roman"/>
          <w:color w:val="000000"/>
          <w:sz w:val="24"/>
          <w:szCs w:val="24"/>
        </w:rPr>
        <w:t>.</w:t>
      </w:r>
      <w:proofErr w:type="gramEnd"/>
    </w:p>
    <w:p w:rsidR="00AD029F" w:rsidRPr="009B35D3" w:rsidRDefault="00AD029F" w:rsidP="00F36851">
      <w:pPr>
        <w:spacing w:after="0"/>
        <w:jc w:val="both"/>
        <w:rPr>
          <w:rFonts w:ascii="Times New Roman" w:hAnsi="Times New Roman"/>
          <w:sz w:val="24"/>
          <w:szCs w:val="24"/>
        </w:rPr>
      </w:pPr>
      <w:r>
        <w:rPr>
          <w:rFonts w:ascii="Times New Roman" w:hAnsi="Times New Roman"/>
          <w:sz w:val="24"/>
          <w:szCs w:val="24"/>
        </w:rPr>
        <w:lastRenderedPageBreak/>
        <w:t>Положения подпункта 35</w:t>
      </w:r>
      <w:r w:rsidRPr="009B35D3">
        <w:rPr>
          <w:rFonts w:ascii="Times New Roman" w:hAnsi="Times New Roman"/>
          <w:sz w:val="24"/>
          <w:szCs w:val="24"/>
        </w:rPr>
        <w:t xml:space="preserve"> пункта </w:t>
      </w:r>
      <w:r>
        <w:rPr>
          <w:rFonts w:ascii="Times New Roman" w:hAnsi="Times New Roman"/>
          <w:sz w:val="24"/>
          <w:szCs w:val="24"/>
        </w:rPr>
        <w:t>3 статьи 149</w:t>
      </w:r>
      <w:r w:rsidRPr="009B35D3">
        <w:rPr>
          <w:rFonts w:ascii="Times New Roman" w:hAnsi="Times New Roman"/>
          <w:sz w:val="24"/>
          <w:szCs w:val="24"/>
        </w:rPr>
        <w:t xml:space="preserve"> НК РФ (в редакции Федерального закона от 30</w:t>
      </w:r>
      <w:r w:rsidR="0022756F">
        <w:rPr>
          <w:rFonts w:ascii="Times New Roman" w:hAnsi="Times New Roman"/>
          <w:sz w:val="24"/>
          <w:szCs w:val="24"/>
        </w:rPr>
        <w:t> </w:t>
      </w:r>
      <w:r w:rsidRPr="009B35D3">
        <w:rPr>
          <w:rFonts w:ascii="Times New Roman" w:hAnsi="Times New Roman"/>
          <w:sz w:val="24"/>
          <w:szCs w:val="24"/>
        </w:rPr>
        <w:t>ноября 2016 г</w:t>
      </w:r>
      <w:r>
        <w:rPr>
          <w:rFonts w:ascii="Times New Roman" w:hAnsi="Times New Roman"/>
          <w:sz w:val="24"/>
          <w:szCs w:val="24"/>
        </w:rPr>
        <w:t>.</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401-ФЗ</w:t>
      </w:r>
      <w:r w:rsidR="00BC2BB3">
        <w:rPr>
          <w:rFonts w:ascii="Times New Roman" w:hAnsi="Times New Roman"/>
          <w:sz w:val="24"/>
          <w:szCs w:val="24"/>
        </w:rPr>
        <w:t xml:space="preserve"> «</w:t>
      </w:r>
      <w:r w:rsidR="00BC2BB3" w:rsidRPr="00BC2BB3">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BC2BB3">
        <w:rPr>
          <w:rFonts w:ascii="Times New Roman" w:hAnsi="Times New Roman"/>
          <w:sz w:val="24"/>
          <w:szCs w:val="24"/>
        </w:rPr>
        <w:t>»</w:t>
      </w:r>
      <w:r w:rsidRPr="009B35D3">
        <w:rPr>
          <w:rFonts w:ascii="Times New Roman" w:hAnsi="Times New Roman"/>
          <w:sz w:val="24"/>
          <w:szCs w:val="24"/>
        </w:rPr>
        <w:t xml:space="preserve">) применяются по </w:t>
      </w:r>
      <w:r>
        <w:rPr>
          <w:rFonts w:ascii="Times New Roman" w:hAnsi="Times New Roman"/>
          <w:sz w:val="24"/>
          <w:szCs w:val="24"/>
        </w:rPr>
        <w:t>1 января 2021</w:t>
      </w:r>
      <w:r w:rsidRPr="009B35D3">
        <w:rPr>
          <w:rFonts w:ascii="Times New Roman" w:hAnsi="Times New Roman"/>
          <w:sz w:val="24"/>
          <w:szCs w:val="24"/>
        </w:rPr>
        <w:t xml:space="preserve"> г</w:t>
      </w:r>
      <w:r>
        <w:rPr>
          <w:rFonts w:ascii="Times New Roman" w:hAnsi="Times New Roman"/>
          <w:sz w:val="24"/>
          <w:szCs w:val="24"/>
        </w:rPr>
        <w:t>о</w:t>
      </w:r>
      <w:r w:rsidRPr="009B35D3">
        <w:rPr>
          <w:rFonts w:ascii="Times New Roman" w:hAnsi="Times New Roman"/>
          <w:sz w:val="24"/>
          <w:szCs w:val="24"/>
        </w:rPr>
        <w:t>да.</w:t>
      </w:r>
    </w:p>
    <w:p w:rsidR="006A1AFE" w:rsidRDefault="006A1AFE" w:rsidP="00F36851">
      <w:pPr>
        <w:spacing w:after="0"/>
        <w:jc w:val="both"/>
        <w:rPr>
          <w:rFonts w:ascii="Times New Roman" w:hAnsi="Times New Roman"/>
          <w:sz w:val="24"/>
          <w:szCs w:val="24"/>
        </w:rPr>
      </w:pPr>
    </w:p>
    <w:p w:rsidR="008A4D4D" w:rsidRPr="00B631AF" w:rsidRDefault="00F71065" w:rsidP="008A4D4D">
      <w:pPr>
        <w:pStyle w:val="a9"/>
        <w:keepNext/>
        <w:tabs>
          <w:tab w:val="left" w:pos="0"/>
        </w:tabs>
        <w:spacing w:after="60" w:line="240" w:lineRule="auto"/>
        <w:ind w:hanging="720"/>
        <w:jc w:val="both"/>
        <w:rPr>
          <w:rFonts w:ascii="Times New Roman" w:hAnsi="Times New Roman"/>
          <w:i/>
          <w:color w:val="000000"/>
          <w:sz w:val="24"/>
          <w:szCs w:val="24"/>
        </w:rPr>
      </w:pPr>
      <w:r>
        <w:rPr>
          <w:rFonts w:ascii="Times New Roman" w:hAnsi="Times New Roman"/>
          <w:i/>
          <w:color w:val="000000"/>
          <w:sz w:val="24"/>
          <w:szCs w:val="24"/>
        </w:rPr>
        <w:t>2</w:t>
      </w:r>
      <w:r w:rsidR="00AC5930">
        <w:rPr>
          <w:rFonts w:ascii="Times New Roman" w:hAnsi="Times New Roman"/>
          <w:i/>
          <w:color w:val="000000"/>
          <w:sz w:val="24"/>
          <w:szCs w:val="24"/>
        </w:rPr>
        <w:t>7</w:t>
      </w:r>
      <w:r w:rsidR="008A4D4D">
        <w:rPr>
          <w:rFonts w:ascii="Times New Roman" w:hAnsi="Times New Roman"/>
          <w:i/>
          <w:color w:val="000000"/>
          <w:sz w:val="24"/>
          <w:szCs w:val="24"/>
        </w:rPr>
        <w:t>.</w:t>
      </w:r>
      <w:r w:rsidR="008A4D4D">
        <w:rPr>
          <w:rFonts w:ascii="Times New Roman" w:hAnsi="Times New Roman"/>
          <w:i/>
          <w:color w:val="000000"/>
          <w:sz w:val="24"/>
          <w:szCs w:val="24"/>
        </w:rPr>
        <w:tab/>
      </w:r>
      <w:r w:rsidR="008A4D4D" w:rsidRPr="00B631AF">
        <w:rPr>
          <w:rFonts w:ascii="Times New Roman" w:hAnsi="Times New Roman"/>
          <w:i/>
          <w:color w:val="000000"/>
          <w:sz w:val="24"/>
          <w:szCs w:val="24"/>
        </w:rPr>
        <w:t>Осв</w:t>
      </w:r>
      <w:r w:rsidR="008A4D4D">
        <w:rPr>
          <w:rFonts w:ascii="Times New Roman" w:hAnsi="Times New Roman"/>
          <w:i/>
          <w:color w:val="000000"/>
          <w:sz w:val="24"/>
          <w:szCs w:val="24"/>
        </w:rPr>
        <w:t>обождение от уплаты НДС ввезенного племенного крупного рогатого скота</w:t>
      </w:r>
      <w:r w:rsidR="00EE70D0">
        <w:rPr>
          <w:rFonts w:ascii="Times New Roman" w:hAnsi="Times New Roman"/>
          <w:i/>
          <w:color w:val="000000"/>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739"/>
        <w:gridCol w:w="867"/>
        <w:gridCol w:w="858"/>
        <w:gridCol w:w="860"/>
        <w:gridCol w:w="860"/>
        <w:gridCol w:w="858"/>
        <w:gridCol w:w="860"/>
        <w:gridCol w:w="853"/>
      </w:tblGrid>
      <w:tr w:rsidR="008A4D4D" w:rsidRPr="00B631AF" w:rsidTr="00D6254F">
        <w:trPr>
          <w:trHeight w:val="20"/>
        </w:trPr>
        <w:tc>
          <w:tcPr>
            <w:tcW w:w="1916" w:type="pct"/>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p>
        </w:tc>
        <w:tc>
          <w:tcPr>
            <w:tcW w:w="443" w:type="pct"/>
            <w:tcBorders>
              <w:top w:val="nil"/>
              <w:left w:val="nil"/>
              <w:bottom w:val="nil"/>
              <w:right w:val="nil"/>
            </w:tcBorders>
            <w:shd w:val="clear" w:color="000000" w:fill="FFFFFF"/>
            <w:vAlign w:val="center"/>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0" w:type="pct"/>
            <w:tcBorders>
              <w:top w:val="nil"/>
              <w:left w:val="nil"/>
              <w:bottom w:val="nil"/>
              <w:right w:val="nil"/>
            </w:tcBorders>
            <w:shd w:val="clear" w:color="000000" w:fill="FFFFFF"/>
            <w:vAlign w:val="center"/>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0" w:type="pct"/>
            <w:tcBorders>
              <w:top w:val="nil"/>
              <w:left w:val="nil"/>
              <w:bottom w:val="nil"/>
              <w:right w:val="nil"/>
            </w:tcBorders>
            <w:shd w:val="clear" w:color="000000" w:fill="FFFFFF"/>
            <w:noWrap/>
            <w:vAlign w:val="center"/>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38" w:type="pct"/>
            <w:tcBorders>
              <w:top w:val="nil"/>
              <w:left w:val="nil"/>
              <w:bottom w:val="nil"/>
              <w:right w:val="nil"/>
            </w:tcBorders>
            <w:shd w:val="clear" w:color="000000" w:fill="FFFFFF"/>
            <w:vAlign w:val="center"/>
          </w:tcPr>
          <w:p w:rsidR="008A4D4D" w:rsidRPr="00B631AF" w:rsidRDefault="008A4D4D"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8A4D4D" w:rsidRPr="00B631AF" w:rsidTr="00D6254F">
        <w:trPr>
          <w:trHeight w:val="20"/>
        </w:trPr>
        <w:tc>
          <w:tcPr>
            <w:tcW w:w="1916" w:type="pct"/>
            <w:tcBorders>
              <w:top w:val="single" w:sz="4" w:space="0" w:color="auto"/>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3" w:type="pct"/>
            <w:tcBorders>
              <w:top w:val="single" w:sz="4" w:space="0" w:color="auto"/>
              <w:left w:val="nil"/>
              <w:bottom w:val="nil"/>
              <w:right w:val="nil"/>
            </w:tcBorders>
            <w:shd w:val="clear" w:color="000000" w:fill="FFFFFF"/>
            <w:vAlign w:val="center"/>
          </w:tcPr>
          <w:p w:rsidR="008A4D4D" w:rsidRPr="00B631AF" w:rsidRDefault="008A4D4D"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w:t>
            </w:r>
          </w:p>
        </w:tc>
        <w:tc>
          <w:tcPr>
            <w:tcW w:w="440" w:type="pct"/>
            <w:tcBorders>
              <w:top w:val="single" w:sz="4" w:space="0" w:color="auto"/>
              <w:left w:val="nil"/>
              <w:bottom w:val="nil"/>
              <w:right w:val="nil"/>
            </w:tcBorders>
            <w:shd w:val="clear" w:color="000000" w:fill="FFFFFF"/>
            <w:vAlign w:val="center"/>
          </w:tcPr>
          <w:p w:rsidR="008A4D4D" w:rsidRPr="00B631AF" w:rsidRDefault="008A4D4D"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165</w:t>
            </w:r>
          </w:p>
        </w:tc>
        <w:tc>
          <w:tcPr>
            <w:tcW w:w="441" w:type="pct"/>
            <w:tcBorders>
              <w:top w:val="single" w:sz="4" w:space="0" w:color="auto"/>
              <w:left w:val="nil"/>
              <w:bottom w:val="nil"/>
              <w:right w:val="nil"/>
            </w:tcBorders>
            <w:shd w:val="clear" w:color="000000" w:fill="FFFFFF"/>
            <w:noWrap/>
            <w:vAlign w:val="center"/>
          </w:tcPr>
          <w:p w:rsidR="008A4D4D" w:rsidRPr="00B631AF" w:rsidRDefault="008A4D4D"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2 185</w:t>
            </w:r>
          </w:p>
        </w:tc>
        <w:tc>
          <w:tcPr>
            <w:tcW w:w="441" w:type="pct"/>
            <w:tcBorders>
              <w:top w:val="single" w:sz="4" w:space="0" w:color="auto"/>
              <w:left w:val="nil"/>
              <w:bottom w:val="nil"/>
              <w:right w:val="nil"/>
            </w:tcBorders>
            <w:shd w:val="clear" w:color="000000" w:fill="FFFFFF"/>
            <w:noWrap/>
            <w:vAlign w:val="center"/>
            <w:hideMark/>
          </w:tcPr>
          <w:p w:rsidR="008A4D4D" w:rsidRPr="00341103" w:rsidRDefault="008A4D4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2</w:t>
            </w:r>
            <w:r>
              <w:rPr>
                <w:rFonts w:ascii="Times New Roman" w:hAnsi="Times New Roman"/>
                <w:b/>
                <w:color w:val="000000"/>
                <w:sz w:val="18"/>
                <w:szCs w:val="18"/>
              </w:rPr>
              <w:t xml:space="preserve"> </w:t>
            </w:r>
            <w:r w:rsidRPr="00341103">
              <w:rPr>
                <w:rFonts w:ascii="Times New Roman" w:hAnsi="Times New Roman"/>
                <w:b/>
                <w:color w:val="000000"/>
                <w:sz w:val="18"/>
                <w:szCs w:val="18"/>
              </w:rPr>
              <w:t>585</w:t>
            </w:r>
          </w:p>
        </w:tc>
        <w:tc>
          <w:tcPr>
            <w:tcW w:w="440" w:type="pct"/>
            <w:tcBorders>
              <w:top w:val="single" w:sz="4" w:space="0" w:color="auto"/>
              <w:left w:val="nil"/>
              <w:bottom w:val="nil"/>
              <w:right w:val="nil"/>
            </w:tcBorders>
            <w:shd w:val="clear" w:color="000000" w:fill="FFFFFF"/>
            <w:noWrap/>
            <w:vAlign w:val="center"/>
          </w:tcPr>
          <w:p w:rsidR="008A4D4D" w:rsidRPr="00341103" w:rsidRDefault="008A4D4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3</w:t>
            </w:r>
            <w:r>
              <w:rPr>
                <w:rFonts w:ascii="Times New Roman" w:hAnsi="Times New Roman"/>
                <w:b/>
                <w:color w:val="000000"/>
                <w:sz w:val="18"/>
                <w:szCs w:val="18"/>
              </w:rPr>
              <w:t xml:space="preserve"> </w:t>
            </w:r>
            <w:r w:rsidRPr="00341103">
              <w:rPr>
                <w:rFonts w:ascii="Times New Roman" w:hAnsi="Times New Roman"/>
                <w:b/>
                <w:color w:val="000000"/>
                <w:sz w:val="18"/>
                <w:szCs w:val="18"/>
              </w:rPr>
              <w:t>097</w:t>
            </w:r>
          </w:p>
        </w:tc>
        <w:tc>
          <w:tcPr>
            <w:tcW w:w="441" w:type="pct"/>
            <w:tcBorders>
              <w:top w:val="single" w:sz="4" w:space="0" w:color="auto"/>
              <w:left w:val="nil"/>
              <w:bottom w:val="nil"/>
              <w:right w:val="nil"/>
            </w:tcBorders>
            <w:shd w:val="clear" w:color="000000" w:fill="FFFFFF"/>
            <w:noWrap/>
            <w:vAlign w:val="center"/>
          </w:tcPr>
          <w:p w:rsidR="008A4D4D" w:rsidRPr="00341103" w:rsidRDefault="008A4D4D"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3</w:t>
            </w:r>
            <w:r>
              <w:rPr>
                <w:rFonts w:ascii="Times New Roman" w:hAnsi="Times New Roman"/>
                <w:b/>
                <w:color w:val="000000"/>
                <w:sz w:val="18"/>
                <w:szCs w:val="18"/>
              </w:rPr>
              <w:t xml:space="preserve"> </w:t>
            </w:r>
            <w:r w:rsidRPr="00341103">
              <w:rPr>
                <w:rFonts w:ascii="Times New Roman" w:hAnsi="Times New Roman"/>
                <w:b/>
                <w:color w:val="000000"/>
                <w:sz w:val="18"/>
                <w:szCs w:val="18"/>
              </w:rPr>
              <w:t>314</w:t>
            </w:r>
          </w:p>
        </w:tc>
        <w:tc>
          <w:tcPr>
            <w:tcW w:w="438" w:type="pct"/>
            <w:tcBorders>
              <w:top w:val="single" w:sz="4" w:space="0" w:color="auto"/>
              <w:left w:val="nil"/>
              <w:bottom w:val="nil"/>
              <w:right w:val="nil"/>
            </w:tcBorders>
            <w:shd w:val="clear" w:color="000000" w:fill="FFFFFF"/>
            <w:vAlign w:val="center"/>
          </w:tcPr>
          <w:p w:rsidR="008A4D4D" w:rsidRPr="00B631AF" w:rsidRDefault="008A4D4D"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w:t>
            </w:r>
          </w:p>
        </w:tc>
      </w:tr>
      <w:tr w:rsidR="008A4D4D" w:rsidRPr="00B631AF" w:rsidTr="00D6254F">
        <w:trPr>
          <w:trHeight w:val="20"/>
        </w:trPr>
        <w:tc>
          <w:tcPr>
            <w:tcW w:w="1916" w:type="pct"/>
            <w:tcBorders>
              <w:top w:val="nil"/>
              <w:left w:val="nil"/>
              <w:bottom w:val="single" w:sz="4" w:space="0" w:color="auto"/>
              <w:right w:val="nil"/>
            </w:tcBorders>
            <w:shd w:val="clear" w:color="000000" w:fill="FFFFFF"/>
            <w:noWrap/>
            <w:vAlign w:val="center"/>
            <w:hideMark/>
          </w:tcPr>
          <w:p w:rsidR="008A4D4D" w:rsidRPr="00B631AF" w:rsidRDefault="008A4D4D"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8A4D4D" w:rsidRPr="00B631AF" w:rsidRDefault="008A4D4D" w:rsidP="00D6254F">
            <w:pPr>
              <w:spacing w:after="0" w:line="240" w:lineRule="auto"/>
              <w:jc w:val="right"/>
              <w:rPr>
                <w:rFonts w:ascii="Times New Roman" w:hAnsi="Times New Roman"/>
                <w:sz w:val="18"/>
                <w:szCs w:val="18"/>
              </w:rPr>
            </w:pPr>
            <w:r>
              <w:rPr>
                <w:rFonts w:ascii="Times New Roman" w:hAnsi="Times New Roman"/>
                <w:sz w:val="18"/>
                <w:szCs w:val="18"/>
              </w:rPr>
              <w:t>-</w:t>
            </w:r>
          </w:p>
        </w:tc>
        <w:tc>
          <w:tcPr>
            <w:tcW w:w="440" w:type="pct"/>
            <w:tcBorders>
              <w:top w:val="nil"/>
              <w:left w:val="nil"/>
              <w:bottom w:val="single" w:sz="4" w:space="0" w:color="auto"/>
              <w:right w:val="nil"/>
            </w:tcBorders>
            <w:shd w:val="clear" w:color="000000" w:fill="FFFFFF"/>
            <w:vAlign w:val="center"/>
          </w:tcPr>
          <w:p w:rsidR="008A4D4D" w:rsidRPr="00B631AF" w:rsidRDefault="008A4D4D" w:rsidP="00D6254F">
            <w:pPr>
              <w:spacing w:after="0" w:line="240" w:lineRule="auto"/>
              <w:jc w:val="right"/>
              <w:rPr>
                <w:rFonts w:ascii="Times New Roman" w:hAnsi="Times New Roman"/>
                <w:sz w:val="18"/>
                <w:szCs w:val="18"/>
              </w:rPr>
            </w:pPr>
            <w:r>
              <w:rPr>
                <w:rFonts w:ascii="Times New Roman" w:hAnsi="Times New Roman"/>
                <w:sz w:val="18"/>
                <w:szCs w:val="18"/>
              </w:rPr>
              <w:t>165</w:t>
            </w:r>
          </w:p>
        </w:tc>
        <w:tc>
          <w:tcPr>
            <w:tcW w:w="441" w:type="pct"/>
            <w:tcBorders>
              <w:top w:val="nil"/>
              <w:left w:val="nil"/>
              <w:bottom w:val="single" w:sz="4" w:space="0" w:color="auto"/>
              <w:right w:val="nil"/>
            </w:tcBorders>
            <w:shd w:val="clear" w:color="000000" w:fill="FFFFFF"/>
            <w:noWrap/>
            <w:vAlign w:val="center"/>
          </w:tcPr>
          <w:p w:rsidR="008A4D4D" w:rsidRPr="00B631AF" w:rsidRDefault="008A4D4D" w:rsidP="00D6254F">
            <w:pPr>
              <w:spacing w:after="0" w:line="240" w:lineRule="auto"/>
              <w:jc w:val="right"/>
              <w:rPr>
                <w:rFonts w:ascii="Times New Roman" w:hAnsi="Times New Roman"/>
                <w:sz w:val="18"/>
                <w:szCs w:val="18"/>
              </w:rPr>
            </w:pPr>
            <w:r>
              <w:rPr>
                <w:rFonts w:ascii="Times New Roman" w:hAnsi="Times New Roman"/>
                <w:sz w:val="18"/>
                <w:szCs w:val="18"/>
              </w:rPr>
              <w:t>2 185</w:t>
            </w:r>
          </w:p>
        </w:tc>
        <w:tc>
          <w:tcPr>
            <w:tcW w:w="441" w:type="pct"/>
            <w:tcBorders>
              <w:top w:val="nil"/>
              <w:left w:val="nil"/>
              <w:bottom w:val="single" w:sz="4" w:space="0" w:color="auto"/>
              <w:right w:val="nil"/>
            </w:tcBorders>
            <w:shd w:val="clear" w:color="000000" w:fill="FFFFFF"/>
            <w:noWrap/>
            <w:vAlign w:val="center"/>
            <w:hideMark/>
          </w:tcPr>
          <w:p w:rsidR="008A4D4D" w:rsidRPr="00341103" w:rsidRDefault="008A4D4D" w:rsidP="00D6254F">
            <w:pPr>
              <w:spacing w:after="0" w:line="240" w:lineRule="auto"/>
              <w:jc w:val="right"/>
              <w:rPr>
                <w:rFonts w:ascii="Times New Roman" w:hAnsi="Times New Roman"/>
                <w:sz w:val="18"/>
                <w:szCs w:val="18"/>
              </w:rPr>
            </w:pPr>
            <w:r w:rsidRPr="00341103">
              <w:rPr>
                <w:rFonts w:ascii="Times New Roman" w:hAnsi="Times New Roman"/>
                <w:sz w:val="18"/>
                <w:szCs w:val="18"/>
              </w:rPr>
              <w:t>2</w:t>
            </w:r>
            <w:r>
              <w:rPr>
                <w:rFonts w:ascii="Times New Roman" w:hAnsi="Times New Roman"/>
                <w:sz w:val="18"/>
                <w:szCs w:val="18"/>
              </w:rPr>
              <w:t xml:space="preserve"> </w:t>
            </w:r>
            <w:r w:rsidRPr="00341103">
              <w:rPr>
                <w:rFonts w:ascii="Times New Roman" w:hAnsi="Times New Roman"/>
                <w:sz w:val="18"/>
                <w:szCs w:val="18"/>
              </w:rPr>
              <w:t>585</w:t>
            </w:r>
          </w:p>
        </w:tc>
        <w:tc>
          <w:tcPr>
            <w:tcW w:w="440" w:type="pct"/>
            <w:tcBorders>
              <w:top w:val="nil"/>
              <w:left w:val="nil"/>
              <w:bottom w:val="single" w:sz="4" w:space="0" w:color="auto"/>
              <w:right w:val="nil"/>
            </w:tcBorders>
            <w:shd w:val="clear" w:color="000000" w:fill="FFFFFF"/>
            <w:noWrap/>
            <w:vAlign w:val="center"/>
          </w:tcPr>
          <w:p w:rsidR="008A4D4D" w:rsidRPr="00341103" w:rsidRDefault="008A4D4D" w:rsidP="00D6254F">
            <w:pPr>
              <w:spacing w:after="0" w:line="240" w:lineRule="auto"/>
              <w:jc w:val="right"/>
              <w:rPr>
                <w:rFonts w:ascii="Times New Roman" w:hAnsi="Times New Roman"/>
                <w:sz w:val="18"/>
                <w:szCs w:val="18"/>
              </w:rPr>
            </w:pPr>
            <w:r w:rsidRPr="00341103">
              <w:rPr>
                <w:rFonts w:ascii="Times New Roman" w:hAnsi="Times New Roman"/>
                <w:sz w:val="18"/>
                <w:szCs w:val="18"/>
              </w:rPr>
              <w:t>3</w:t>
            </w:r>
            <w:r>
              <w:rPr>
                <w:rFonts w:ascii="Times New Roman" w:hAnsi="Times New Roman"/>
                <w:sz w:val="18"/>
                <w:szCs w:val="18"/>
              </w:rPr>
              <w:t xml:space="preserve"> </w:t>
            </w:r>
            <w:r w:rsidRPr="00341103">
              <w:rPr>
                <w:rFonts w:ascii="Times New Roman" w:hAnsi="Times New Roman"/>
                <w:sz w:val="18"/>
                <w:szCs w:val="18"/>
              </w:rPr>
              <w:t>097</w:t>
            </w:r>
          </w:p>
        </w:tc>
        <w:tc>
          <w:tcPr>
            <w:tcW w:w="441" w:type="pct"/>
            <w:tcBorders>
              <w:top w:val="nil"/>
              <w:left w:val="nil"/>
              <w:bottom w:val="single" w:sz="4" w:space="0" w:color="auto"/>
              <w:right w:val="nil"/>
            </w:tcBorders>
            <w:shd w:val="clear" w:color="000000" w:fill="FFFFFF"/>
            <w:noWrap/>
            <w:vAlign w:val="center"/>
          </w:tcPr>
          <w:p w:rsidR="008A4D4D" w:rsidRPr="00341103" w:rsidRDefault="008A4D4D" w:rsidP="00D6254F">
            <w:pPr>
              <w:spacing w:after="0" w:line="240" w:lineRule="auto"/>
              <w:jc w:val="right"/>
              <w:rPr>
                <w:rFonts w:ascii="Times New Roman" w:hAnsi="Times New Roman"/>
                <w:sz w:val="18"/>
                <w:szCs w:val="18"/>
              </w:rPr>
            </w:pPr>
            <w:r w:rsidRPr="00341103">
              <w:rPr>
                <w:rFonts w:ascii="Times New Roman" w:hAnsi="Times New Roman"/>
                <w:sz w:val="18"/>
                <w:szCs w:val="18"/>
              </w:rPr>
              <w:t>3</w:t>
            </w:r>
            <w:r>
              <w:rPr>
                <w:rFonts w:ascii="Times New Roman" w:hAnsi="Times New Roman"/>
                <w:sz w:val="18"/>
                <w:szCs w:val="18"/>
              </w:rPr>
              <w:t xml:space="preserve"> </w:t>
            </w:r>
            <w:r w:rsidRPr="00341103">
              <w:rPr>
                <w:rFonts w:ascii="Times New Roman" w:hAnsi="Times New Roman"/>
                <w:sz w:val="18"/>
                <w:szCs w:val="18"/>
              </w:rPr>
              <w:t>314</w:t>
            </w:r>
          </w:p>
        </w:tc>
        <w:tc>
          <w:tcPr>
            <w:tcW w:w="438" w:type="pct"/>
            <w:tcBorders>
              <w:top w:val="nil"/>
              <w:left w:val="nil"/>
              <w:bottom w:val="single" w:sz="4" w:space="0" w:color="auto"/>
              <w:right w:val="nil"/>
            </w:tcBorders>
            <w:shd w:val="clear" w:color="000000" w:fill="FFFFFF"/>
            <w:vAlign w:val="center"/>
          </w:tcPr>
          <w:p w:rsidR="008A4D4D" w:rsidRPr="00B631AF" w:rsidRDefault="008A4D4D" w:rsidP="00D6254F">
            <w:pPr>
              <w:spacing w:after="0" w:line="240" w:lineRule="auto"/>
              <w:jc w:val="right"/>
              <w:rPr>
                <w:rFonts w:ascii="Times New Roman" w:hAnsi="Times New Roman"/>
                <w:sz w:val="18"/>
                <w:szCs w:val="18"/>
              </w:rPr>
            </w:pPr>
            <w:r>
              <w:rPr>
                <w:rFonts w:ascii="Times New Roman" w:hAnsi="Times New Roman"/>
                <w:sz w:val="18"/>
                <w:szCs w:val="18"/>
              </w:rPr>
              <w:t>-</w:t>
            </w:r>
          </w:p>
        </w:tc>
      </w:tr>
      <w:tr w:rsidR="008A4D4D" w:rsidRPr="00E36846" w:rsidTr="00D6254F">
        <w:tc>
          <w:tcPr>
            <w:tcW w:w="2360" w:type="pct"/>
            <w:gridSpan w:val="2"/>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0" w:type="pct"/>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0" w:type="pct"/>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c>
          <w:tcPr>
            <w:tcW w:w="438" w:type="pct"/>
            <w:tcBorders>
              <w:top w:val="nil"/>
              <w:left w:val="nil"/>
              <w:bottom w:val="nil"/>
              <w:right w:val="nil"/>
            </w:tcBorders>
            <w:shd w:val="clear" w:color="000000" w:fill="FFFFFF"/>
            <w:noWrap/>
            <w:vAlign w:val="center"/>
          </w:tcPr>
          <w:p w:rsidR="008A4D4D" w:rsidRPr="00E36846" w:rsidRDefault="008A4D4D" w:rsidP="00D6254F">
            <w:pPr>
              <w:spacing w:after="0" w:line="240" w:lineRule="auto"/>
              <w:rPr>
                <w:rFonts w:ascii="Times New Roman" w:eastAsia="Times New Roman" w:hAnsi="Times New Roman"/>
                <w:color w:val="000000"/>
                <w:sz w:val="18"/>
                <w:szCs w:val="18"/>
                <w:lang w:eastAsia="ru-RU"/>
              </w:rPr>
            </w:pPr>
          </w:p>
        </w:tc>
      </w:tr>
      <w:tr w:rsidR="008A4D4D" w:rsidRPr="00B631AF" w:rsidTr="00D6254F">
        <w:trPr>
          <w:trHeight w:val="207"/>
        </w:trPr>
        <w:tc>
          <w:tcPr>
            <w:tcW w:w="2360" w:type="pct"/>
            <w:gridSpan w:val="2"/>
            <w:tcBorders>
              <w:top w:val="single" w:sz="4" w:space="0" w:color="auto"/>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0" w:type="pct"/>
            <w:gridSpan w:val="6"/>
            <w:tcBorders>
              <w:top w:val="single" w:sz="4" w:space="0" w:color="auto"/>
              <w:left w:val="nil"/>
              <w:bottom w:val="nil"/>
              <w:right w:val="nil"/>
            </w:tcBorders>
            <w:shd w:val="clear" w:color="000000" w:fill="FFFFFF"/>
            <w:noWrap/>
            <w:vAlign w:val="center"/>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Национальная экономика</w:t>
            </w:r>
          </w:p>
        </w:tc>
      </w:tr>
      <w:tr w:rsidR="008A4D4D" w:rsidRPr="00B631AF" w:rsidTr="00D6254F">
        <w:trPr>
          <w:trHeight w:val="207"/>
        </w:trPr>
        <w:tc>
          <w:tcPr>
            <w:tcW w:w="2360" w:type="pct"/>
            <w:gridSpan w:val="2"/>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0" w:type="pct"/>
            <w:gridSpan w:val="6"/>
            <w:tcBorders>
              <w:top w:val="nil"/>
              <w:left w:val="nil"/>
              <w:bottom w:val="nil"/>
              <w:right w:val="nil"/>
            </w:tcBorders>
            <w:shd w:val="clear" w:color="000000" w:fill="FFFFFF"/>
            <w:noWrap/>
            <w:vAlign w:val="center"/>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sz w:val="18"/>
                <w:szCs w:val="18"/>
                <w:lang w:eastAsia="ru-RU"/>
              </w:rPr>
              <w:t>Сельское хозяйство и рыболовство</w:t>
            </w:r>
          </w:p>
        </w:tc>
      </w:tr>
      <w:tr w:rsidR="008A4D4D" w:rsidRPr="00B631AF" w:rsidTr="00D6254F">
        <w:trPr>
          <w:trHeight w:val="207"/>
        </w:trPr>
        <w:tc>
          <w:tcPr>
            <w:tcW w:w="2360" w:type="pct"/>
            <w:gridSpan w:val="2"/>
            <w:tcBorders>
              <w:top w:val="nil"/>
              <w:left w:val="nil"/>
              <w:bottom w:val="single" w:sz="4" w:space="0" w:color="000000"/>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0" w:type="pct"/>
            <w:gridSpan w:val="6"/>
            <w:tcBorders>
              <w:top w:val="nil"/>
              <w:left w:val="nil"/>
              <w:bottom w:val="single" w:sz="4" w:space="0" w:color="000000"/>
              <w:right w:val="nil"/>
            </w:tcBorders>
            <w:shd w:val="clear" w:color="000000" w:fill="FFFFFF"/>
            <w:vAlign w:val="center"/>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sidRPr="00B91D3E">
              <w:rPr>
                <w:rFonts w:ascii="Times New Roman" w:eastAsia="Times New Roman" w:hAnsi="Times New Roman"/>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8A4D4D" w:rsidRPr="00E36846" w:rsidTr="00D6254F">
        <w:tc>
          <w:tcPr>
            <w:tcW w:w="2360" w:type="pct"/>
            <w:gridSpan w:val="2"/>
            <w:tcBorders>
              <w:top w:val="nil"/>
              <w:left w:val="nil"/>
              <w:bottom w:val="nil"/>
              <w:right w:val="nil"/>
            </w:tcBorders>
            <w:shd w:val="clear" w:color="000000" w:fill="FFFFFF"/>
            <w:noWrap/>
            <w:vAlign w:val="center"/>
            <w:hideMark/>
          </w:tcPr>
          <w:p w:rsidR="008A4D4D" w:rsidRPr="00E36846" w:rsidRDefault="008A4D4D"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0" w:type="pct"/>
            <w:gridSpan w:val="6"/>
            <w:tcBorders>
              <w:top w:val="nil"/>
              <w:left w:val="nil"/>
              <w:bottom w:val="nil"/>
              <w:right w:val="nil"/>
            </w:tcBorders>
            <w:shd w:val="clear" w:color="000000" w:fill="FFFFFF"/>
            <w:vAlign w:val="center"/>
            <w:hideMark/>
          </w:tcPr>
          <w:p w:rsidR="008A4D4D" w:rsidRPr="00E36846" w:rsidRDefault="008A4D4D" w:rsidP="00D6254F">
            <w:pPr>
              <w:spacing w:after="0" w:line="240" w:lineRule="auto"/>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w:t>
            </w:r>
          </w:p>
        </w:tc>
      </w:tr>
      <w:tr w:rsidR="008A4D4D" w:rsidRPr="00B631AF" w:rsidTr="00D6254F">
        <w:trPr>
          <w:trHeight w:val="20"/>
        </w:trPr>
        <w:tc>
          <w:tcPr>
            <w:tcW w:w="2360" w:type="pct"/>
            <w:gridSpan w:val="2"/>
            <w:tcBorders>
              <w:top w:val="single" w:sz="4" w:space="0" w:color="auto"/>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0" w:type="pct"/>
            <w:gridSpan w:val="6"/>
            <w:tcBorders>
              <w:top w:val="single" w:sz="4" w:space="0" w:color="auto"/>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8A4D4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0" w:type="pct"/>
            <w:gridSpan w:val="6"/>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ФТС России</w:t>
            </w:r>
          </w:p>
        </w:tc>
      </w:tr>
      <w:tr w:rsidR="008A4D4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0" w:type="pct"/>
            <w:gridSpan w:val="6"/>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150 </w:t>
            </w:r>
            <w:r>
              <w:rPr>
                <w:rFonts w:ascii="Times New Roman" w:eastAsia="Times New Roman" w:hAnsi="Times New Roman"/>
                <w:color w:val="000000"/>
                <w:sz w:val="18"/>
                <w:szCs w:val="18"/>
                <w:lang w:eastAsia="ru-RU"/>
              </w:rPr>
              <w:t xml:space="preserve">ч. 1 </w:t>
            </w:r>
            <w:proofErr w:type="spellStart"/>
            <w:r>
              <w:rPr>
                <w:rFonts w:ascii="Times New Roman" w:eastAsia="Times New Roman" w:hAnsi="Times New Roman"/>
                <w:color w:val="000000"/>
                <w:sz w:val="18"/>
                <w:szCs w:val="18"/>
                <w:lang w:eastAsia="ru-RU"/>
              </w:rPr>
              <w:t>п</w:t>
            </w:r>
            <w:r w:rsidRPr="00B631AF">
              <w:rPr>
                <w:rFonts w:ascii="Times New Roman" w:eastAsia="Times New Roman" w:hAnsi="Times New Roman"/>
                <w:color w:val="000000"/>
                <w:sz w:val="18"/>
                <w:szCs w:val="18"/>
                <w:lang w:eastAsia="ru-RU"/>
              </w:rPr>
              <w:t>п</w:t>
            </w:r>
            <w:proofErr w:type="spellEnd"/>
            <w:r w:rsidRPr="00B631AF">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19</w:t>
            </w:r>
          </w:p>
        </w:tc>
      </w:tr>
      <w:tr w:rsidR="008A4D4D" w:rsidRPr="00B631AF" w:rsidTr="00D6254F">
        <w:trPr>
          <w:trHeight w:val="20"/>
        </w:trPr>
        <w:tc>
          <w:tcPr>
            <w:tcW w:w="2360" w:type="pct"/>
            <w:gridSpan w:val="2"/>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0" w:type="pct"/>
            <w:gridSpan w:val="6"/>
            <w:tcBorders>
              <w:top w:val="nil"/>
              <w:left w:val="nil"/>
              <w:bottom w:val="nil"/>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 октября 2016 г.</w:t>
            </w:r>
          </w:p>
        </w:tc>
      </w:tr>
      <w:tr w:rsidR="008A4D4D" w:rsidRPr="00B631AF" w:rsidTr="00D6254F">
        <w:trPr>
          <w:trHeight w:val="20"/>
        </w:trPr>
        <w:tc>
          <w:tcPr>
            <w:tcW w:w="2360" w:type="pct"/>
            <w:gridSpan w:val="2"/>
            <w:tcBorders>
              <w:top w:val="nil"/>
              <w:left w:val="nil"/>
              <w:bottom w:val="single" w:sz="4" w:space="0" w:color="auto"/>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0" w:type="pct"/>
            <w:gridSpan w:val="6"/>
            <w:tcBorders>
              <w:top w:val="nil"/>
              <w:left w:val="nil"/>
              <w:bottom w:val="single" w:sz="4" w:space="0" w:color="auto"/>
              <w:right w:val="nil"/>
            </w:tcBorders>
            <w:shd w:val="clear" w:color="000000" w:fill="FFFFFF"/>
            <w:noWrap/>
            <w:vAlign w:val="center"/>
            <w:hideMark/>
          </w:tcPr>
          <w:p w:rsidR="008A4D4D" w:rsidRPr="00B631AF" w:rsidRDefault="008A4D4D" w:rsidP="00D6254F">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 января 2021 г.</w:t>
            </w:r>
          </w:p>
        </w:tc>
      </w:tr>
    </w:tbl>
    <w:p w:rsidR="008A4D4D" w:rsidRDefault="008A4D4D" w:rsidP="008A4D4D">
      <w:pPr>
        <w:spacing w:after="0"/>
        <w:jc w:val="both"/>
        <w:rPr>
          <w:rFonts w:ascii="Times New Roman" w:hAnsi="Times New Roman"/>
          <w:color w:val="000000"/>
          <w:sz w:val="24"/>
          <w:szCs w:val="24"/>
        </w:rPr>
      </w:pPr>
      <w:proofErr w:type="gramStart"/>
      <w:r w:rsidRPr="00897F9D">
        <w:rPr>
          <w:rFonts w:ascii="Times New Roman" w:hAnsi="Times New Roman"/>
          <w:color w:val="000000"/>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w:t>
      </w:r>
      <w:r w:rsidRPr="00D16148">
        <w:rPr>
          <w:rFonts w:ascii="Times New Roman" w:hAnsi="Times New Roman"/>
          <w:color w:val="000000"/>
          <w:sz w:val="24"/>
          <w:szCs w:val="24"/>
        </w:rPr>
        <w:t>племенного 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w:t>
      </w:r>
      <w:proofErr w:type="gramEnd"/>
      <w:r w:rsidRPr="00D16148">
        <w:rPr>
          <w:rFonts w:ascii="Times New Roman" w:hAnsi="Times New Roman"/>
          <w:color w:val="000000"/>
          <w:sz w:val="24"/>
          <w:szCs w:val="24"/>
        </w:rPr>
        <w:t xml:space="preserve"> коз, племенных лошадей</w:t>
      </w:r>
      <w:r>
        <w:rPr>
          <w:rFonts w:ascii="Times New Roman" w:hAnsi="Times New Roman"/>
          <w:color w:val="000000"/>
          <w:sz w:val="24"/>
          <w:szCs w:val="24"/>
        </w:rPr>
        <w:t>.</w:t>
      </w:r>
    </w:p>
    <w:p w:rsidR="00090D67" w:rsidRDefault="00090D67" w:rsidP="008A4D4D">
      <w:pPr>
        <w:spacing w:after="0"/>
        <w:jc w:val="both"/>
        <w:rPr>
          <w:rFonts w:ascii="Times New Roman" w:hAnsi="Times New Roman"/>
          <w:color w:val="000000"/>
          <w:sz w:val="24"/>
          <w:szCs w:val="24"/>
        </w:rPr>
      </w:pPr>
    </w:p>
    <w:p w:rsidR="00090D67" w:rsidRPr="00DF5056" w:rsidRDefault="00090D67" w:rsidP="00090D67">
      <w:pPr>
        <w:keepNext/>
        <w:tabs>
          <w:tab w:val="left" w:pos="709"/>
        </w:tabs>
        <w:spacing w:after="60" w:line="240" w:lineRule="auto"/>
        <w:ind w:left="709" w:hanging="709"/>
        <w:jc w:val="both"/>
        <w:rPr>
          <w:rFonts w:ascii="Times New Roman" w:hAnsi="Times New Roman"/>
          <w:i/>
          <w:sz w:val="24"/>
          <w:szCs w:val="24"/>
        </w:rPr>
      </w:pPr>
      <w:r>
        <w:rPr>
          <w:rFonts w:ascii="Times New Roman" w:hAnsi="Times New Roman"/>
          <w:i/>
          <w:sz w:val="24"/>
          <w:szCs w:val="24"/>
        </w:rPr>
        <w:t>28.</w:t>
      </w:r>
      <w:r>
        <w:rPr>
          <w:rFonts w:ascii="Times New Roman" w:hAnsi="Times New Roman"/>
          <w:i/>
          <w:sz w:val="24"/>
          <w:szCs w:val="24"/>
        </w:rPr>
        <w:tab/>
      </w:r>
      <w:r w:rsidRPr="00DF5056">
        <w:rPr>
          <w:rFonts w:ascii="Times New Roman" w:hAnsi="Times New Roman"/>
          <w:i/>
          <w:sz w:val="24"/>
          <w:szCs w:val="24"/>
        </w:rPr>
        <w:t xml:space="preserve">Освобождение от уплаты НДС при реализации </w:t>
      </w:r>
      <w:r>
        <w:rPr>
          <w:rFonts w:ascii="Times New Roman" w:hAnsi="Times New Roman"/>
          <w:i/>
          <w:sz w:val="24"/>
          <w:szCs w:val="24"/>
        </w:rPr>
        <w:t>сельскохозяйственными</w:t>
      </w:r>
      <w:r w:rsidRPr="00DF5056">
        <w:rPr>
          <w:rFonts w:ascii="Times New Roman" w:hAnsi="Times New Roman"/>
          <w:i/>
          <w:sz w:val="24"/>
          <w:szCs w:val="24"/>
        </w:rPr>
        <w:t xml:space="preserve"> организациями </w:t>
      </w:r>
      <w:r>
        <w:rPr>
          <w:rFonts w:ascii="Times New Roman" w:hAnsi="Times New Roman"/>
          <w:i/>
          <w:sz w:val="24"/>
          <w:szCs w:val="24"/>
        </w:rPr>
        <w:t>сельскохозяйственной</w:t>
      </w:r>
      <w:r w:rsidRPr="00DF5056">
        <w:rPr>
          <w:rFonts w:ascii="Times New Roman" w:hAnsi="Times New Roman"/>
          <w:i/>
          <w:sz w:val="24"/>
          <w:szCs w:val="24"/>
        </w:rPr>
        <w:t xml:space="preserve"> продукции работникам в натуральной форме</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2"/>
        <w:gridCol w:w="871"/>
        <w:gridCol w:w="860"/>
        <w:gridCol w:w="860"/>
        <w:gridCol w:w="860"/>
        <w:gridCol w:w="860"/>
        <w:gridCol w:w="860"/>
        <w:gridCol w:w="850"/>
      </w:tblGrid>
      <w:tr w:rsidR="00090D67" w:rsidRPr="00B631AF" w:rsidTr="00D6254F">
        <w:trPr>
          <w:trHeight w:val="227"/>
        </w:trPr>
        <w:tc>
          <w:tcPr>
            <w:tcW w:w="1913" w:type="pct"/>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6" w:type="pct"/>
            <w:tcBorders>
              <w:top w:val="nil"/>
              <w:left w:val="nil"/>
              <w:bottom w:val="nil"/>
              <w:right w:val="nil"/>
            </w:tcBorders>
            <w:shd w:val="clear" w:color="000000" w:fill="FFFFFF"/>
            <w:vAlign w:val="center"/>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7" w:type="pct"/>
            <w:tcBorders>
              <w:top w:val="nil"/>
              <w:left w:val="nil"/>
              <w:bottom w:val="nil"/>
              <w:right w:val="nil"/>
            </w:tcBorders>
            <w:shd w:val="clear" w:color="000000" w:fill="FFFFFF"/>
            <w:vAlign w:val="center"/>
          </w:tcPr>
          <w:p w:rsidR="00090D67" w:rsidRPr="009B35D3" w:rsidRDefault="00090D67"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090D67" w:rsidRPr="00B631AF" w:rsidTr="00D6254F">
        <w:trPr>
          <w:trHeight w:val="227"/>
        </w:trPr>
        <w:tc>
          <w:tcPr>
            <w:tcW w:w="1913" w:type="pct"/>
            <w:tcBorders>
              <w:top w:val="single" w:sz="4" w:space="0" w:color="auto"/>
              <w:left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6" w:type="pct"/>
            <w:tcBorders>
              <w:top w:val="single" w:sz="4" w:space="0" w:color="auto"/>
              <w:left w:val="nil"/>
              <w:right w:val="nil"/>
            </w:tcBorders>
            <w:shd w:val="clear" w:color="000000" w:fill="FFFFFF"/>
            <w:vAlign w:val="center"/>
          </w:tcPr>
          <w:p w:rsidR="00090D67" w:rsidRPr="00B631AF" w:rsidRDefault="00090D67"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58</w:t>
            </w:r>
          </w:p>
        </w:tc>
        <w:tc>
          <w:tcPr>
            <w:tcW w:w="441" w:type="pct"/>
            <w:tcBorders>
              <w:top w:val="single" w:sz="4" w:space="0" w:color="auto"/>
              <w:left w:val="nil"/>
              <w:right w:val="nil"/>
            </w:tcBorders>
            <w:shd w:val="clear" w:color="000000" w:fill="FFFFFF"/>
            <w:vAlign w:val="center"/>
          </w:tcPr>
          <w:p w:rsidR="00090D67" w:rsidRPr="00B631AF" w:rsidRDefault="00090D67"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111</w:t>
            </w:r>
          </w:p>
        </w:tc>
        <w:tc>
          <w:tcPr>
            <w:tcW w:w="441" w:type="pct"/>
            <w:tcBorders>
              <w:top w:val="single" w:sz="4" w:space="0" w:color="auto"/>
              <w:left w:val="nil"/>
              <w:right w:val="nil"/>
            </w:tcBorders>
            <w:shd w:val="clear" w:color="000000" w:fill="FFFFFF"/>
            <w:noWrap/>
            <w:vAlign w:val="center"/>
          </w:tcPr>
          <w:p w:rsidR="00090D67" w:rsidRPr="00B631AF" w:rsidRDefault="00090D67"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74</w:t>
            </w:r>
          </w:p>
        </w:tc>
        <w:tc>
          <w:tcPr>
            <w:tcW w:w="441" w:type="pct"/>
            <w:tcBorders>
              <w:top w:val="single" w:sz="4" w:space="0" w:color="auto"/>
              <w:left w:val="nil"/>
              <w:right w:val="nil"/>
            </w:tcBorders>
            <w:shd w:val="clear" w:color="000000" w:fill="FFFFFF"/>
            <w:noWrap/>
            <w:vAlign w:val="center"/>
          </w:tcPr>
          <w:p w:rsidR="00090D67" w:rsidRPr="00341103" w:rsidRDefault="00090D67"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93</w:t>
            </w:r>
          </w:p>
        </w:tc>
        <w:tc>
          <w:tcPr>
            <w:tcW w:w="441" w:type="pct"/>
            <w:tcBorders>
              <w:top w:val="single" w:sz="4" w:space="0" w:color="auto"/>
              <w:left w:val="nil"/>
              <w:right w:val="nil"/>
            </w:tcBorders>
            <w:shd w:val="clear" w:color="000000" w:fill="FFFFFF"/>
            <w:noWrap/>
            <w:vAlign w:val="center"/>
          </w:tcPr>
          <w:p w:rsidR="00090D67" w:rsidRPr="00341103" w:rsidRDefault="00090D67"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93</w:t>
            </w:r>
          </w:p>
        </w:tc>
        <w:tc>
          <w:tcPr>
            <w:tcW w:w="441" w:type="pct"/>
            <w:tcBorders>
              <w:top w:val="single" w:sz="4" w:space="0" w:color="auto"/>
              <w:left w:val="nil"/>
              <w:right w:val="nil"/>
            </w:tcBorders>
            <w:shd w:val="clear" w:color="000000" w:fill="FFFFFF"/>
            <w:noWrap/>
            <w:vAlign w:val="center"/>
          </w:tcPr>
          <w:p w:rsidR="00090D67" w:rsidRPr="00341103" w:rsidRDefault="00090D67"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93</w:t>
            </w:r>
          </w:p>
        </w:tc>
        <w:tc>
          <w:tcPr>
            <w:tcW w:w="437" w:type="pct"/>
            <w:tcBorders>
              <w:top w:val="single" w:sz="4" w:space="0" w:color="auto"/>
              <w:left w:val="nil"/>
              <w:right w:val="nil"/>
            </w:tcBorders>
            <w:shd w:val="clear" w:color="000000" w:fill="FFFFFF"/>
            <w:vAlign w:val="center"/>
          </w:tcPr>
          <w:p w:rsidR="00090D67" w:rsidRPr="00341103" w:rsidRDefault="00090D67"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93</w:t>
            </w:r>
          </w:p>
        </w:tc>
      </w:tr>
      <w:tr w:rsidR="00090D67" w:rsidRPr="00B631AF" w:rsidTr="00D6254F">
        <w:trPr>
          <w:trHeight w:val="227"/>
        </w:trPr>
        <w:tc>
          <w:tcPr>
            <w:tcW w:w="1913" w:type="pct"/>
            <w:tcBorders>
              <w:top w:val="nil"/>
              <w:left w:val="nil"/>
              <w:bottom w:val="single" w:sz="4" w:space="0" w:color="auto"/>
              <w:right w:val="nil"/>
            </w:tcBorders>
            <w:shd w:val="clear" w:color="000000" w:fill="FFFFFF"/>
            <w:noWrap/>
            <w:vAlign w:val="center"/>
            <w:hideMark/>
          </w:tcPr>
          <w:p w:rsidR="00090D67" w:rsidRPr="009B35D3" w:rsidRDefault="00090D67" w:rsidP="00D6254F">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6" w:type="pct"/>
            <w:tcBorders>
              <w:top w:val="nil"/>
              <w:left w:val="nil"/>
              <w:bottom w:val="single" w:sz="4" w:space="0" w:color="auto"/>
              <w:right w:val="nil"/>
            </w:tcBorders>
            <w:shd w:val="clear" w:color="000000" w:fill="FFFFFF"/>
            <w:vAlign w:val="center"/>
          </w:tcPr>
          <w:p w:rsidR="00090D67" w:rsidRPr="00B631AF" w:rsidRDefault="00090D67" w:rsidP="00D6254F">
            <w:pPr>
              <w:spacing w:after="0" w:line="240" w:lineRule="auto"/>
              <w:jc w:val="right"/>
              <w:rPr>
                <w:rFonts w:ascii="Times New Roman" w:hAnsi="Times New Roman"/>
                <w:sz w:val="18"/>
                <w:szCs w:val="18"/>
              </w:rPr>
            </w:pPr>
            <w:r w:rsidRPr="00B631AF">
              <w:rPr>
                <w:rFonts w:ascii="Times New Roman" w:hAnsi="Times New Roman"/>
                <w:sz w:val="18"/>
                <w:szCs w:val="18"/>
              </w:rPr>
              <w:t>58</w:t>
            </w:r>
          </w:p>
        </w:tc>
        <w:tc>
          <w:tcPr>
            <w:tcW w:w="441" w:type="pct"/>
            <w:tcBorders>
              <w:top w:val="nil"/>
              <w:left w:val="nil"/>
              <w:bottom w:val="single" w:sz="4" w:space="0" w:color="auto"/>
              <w:right w:val="nil"/>
            </w:tcBorders>
            <w:shd w:val="clear" w:color="000000" w:fill="FFFFFF"/>
            <w:vAlign w:val="center"/>
          </w:tcPr>
          <w:p w:rsidR="00090D67" w:rsidRPr="00B631AF" w:rsidRDefault="00090D67" w:rsidP="00D6254F">
            <w:pPr>
              <w:spacing w:after="0" w:line="240" w:lineRule="auto"/>
              <w:jc w:val="right"/>
              <w:rPr>
                <w:rFonts w:ascii="Times New Roman" w:hAnsi="Times New Roman"/>
                <w:sz w:val="18"/>
                <w:szCs w:val="18"/>
              </w:rPr>
            </w:pPr>
            <w:r w:rsidRPr="00B631AF">
              <w:rPr>
                <w:rFonts w:ascii="Times New Roman" w:hAnsi="Times New Roman"/>
                <w:sz w:val="18"/>
                <w:szCs w:val="18"/>
              </w:rPr>
              <w:t>111</w:t>
            </w:r>
          </w:p>
        </w:tc>
        <w:tc>
          <w:tcPr>
            <w:tcW w:w="441" w:type="pct"/>
            <w:tcBorders>
              <w:top w:val="nil"/>
              <w:left w:val="nil"/>
              <w:bottom w:val="single" w:sz="4" w:space="0" w:color="auto"/>
              <w:right w:val="nil"/>
            </w:tcBorders>
            <w:shd w:val="clear" w:color="000000" w:fill="FFFFFF"/>
            <w:noWrap/>
            <w:vAlign w:val="center"/>
          </w:tcPr>
          <w:p w:rsidR="00090D67" w:rsidRPr="00B631AF" w:rsidRDefault="00090D67" w:rsidP="00D6254F">
            <w:pPr>
              <w:spacing w:after="0" w:line="240" w:lineRule="auto"/>
              <w:jc w:val="right"/>
              <w:rPr>
                <w:rFonts w:ascii="Times New Roman" w:hAnsi="Times New Roman"/>
                <w:sz w:val="18"/>
                <w:szCs w:val="18"/>
              </w:rPr>
            </w:pPr>
            <w:r w:rsidRPr="00B631AF">
              <w:rPr>
                <w:rFonts w:ascii="Times New Roman" w:hAnsi="Times New Roman"/>
                <w:sz w:val="18"/>
                <w:szCs w:val="18"/>
              </w:rPr>
              <w:t>74</w:t>
            </w:r>
          </w:p>
        </w:tc>
        <w:tc>
          <w:tcPr>
            <w:tcW w:w="441" w:type="pct"/>
            <w:tcBorders>
              <w:top w:val="nil"/>
              <w:left w:val="nil"/>
              <w:bottom w:val="single" w:sz="4" w:space="0" w:color="auto"/>
              <w:right w:val="nil"/>
            </w:tcBorders>
            <w:shd w:val="clear" w:color="000000" w:fill="FFFFFF"/>
            <w:noWrap/>
            <w:vAlign w:val="center"/>
          </w:tcPr>
          <w:p w:rsidR="00090D67" w:rsidRPr="00341103" w:rsidRDefault="00090D67" w:rsidP="00D6254F">
            <w:pPr>
              <w:spacing w:after="0" w:line="240" w:lineRule="auto"/>
              <w:jc w:val="right"/>
              <w:rPr>
                <w:rFonts w:ascii="Times New Roman" w:hAnsi="Times New Roman"/>
                <w:sz w:val="18"/>
                <w:szCs w:val="18"/>
              </w:rPr>
            </w:pPr>
            <w:r w:rsidRPr="00341103">
              <w:rPr>
                <w:rFonts w:ascii="Times New Roman" w:hAnsi="Times New Roman"/>
                <w:sz w:val="18"/>
                <w:szCs w:val="18"/>
              </w:rPr>
              <w:t>93</w:t>
            </w:r>
          </w:p>
        </w:tc>
        <w:tc>
          <w:tcPr>
            <w:tcW w:w="441" w:type="pct"/>
            <w:tcBorders>
              <w:top w:val="nil"/>
              <w:left w:val="nil"/>
              <w:bottom w:val="single" w:sz="4" w:space="0" w:color="auto"/>
              <w:right w:val="nil"/>
            </w:tcBorders>
            <w:shd w:val="clear" w:color="000000" w:fill="FFFFFF"/>
            <w:noWrap/>
            <w:vAlign w:val="center"/>
          </w:tcPr>
          <w:p w:rsidR="00090D67" w:rsidRPr="00341103" w:rsidRDefault="00090D67" w:rsidP="00D6254F">
            <w:pPr>
              <w:spacing w:after="0" w:line="240" w:lineRule="auto"/>
              <w:jc w:val="right"/>
              <w:rPr>
                <w:rFonts w:ascii="Times New Roman" w:hAnsi="Times New Roman"/>
                <w:sz w:val="18"/>
                <w:szCs w:val="18"/>
              </w:rPr>
            </w:pPr>
            <w:r w:rsidRPr="00341103">
              <w:rPr>
                <w:rFonts w:ascii="Times New Roman" w:hAnsi="Times New Roman"/>
                <w:sz w:val="18"/>
                <w:szCs w:val="18"/>
              </w:rPr>
              <w:t>93</w:t>
            </w:r>
          </w:p>
        </w:tc>
        <w:tc>
          <w:tcPr>
            <w:tcW w:w="441" w:type="pct"/>
            <w:tcBorders>
              <w:top w:val="nil"/>
              <w:left w:val="nil"/>
              <w:bottom w:val="single" w:sz="4" w:space="0" w:color="auto"/>
              <w:right w:val="nil"/>
            </w:tcBorders>
            <w:shd w:val="clear" w:color="000000" w:fill="FFFFFF"/>
            <w:noWrap/>
            <w:vAlign w:val="center"/>
          </w:tcPr>
          <w:p w:rsidR="00090D67" w:rsidRPr="00341103" w:rsidRDefault="00090D67" w:rsidP="00D6254F">
            <w:pPr>
              <w:spacing w:after="0" w:line="240" w:lineRule="auto"/>
              <w:jc w:val="right"/>
              <w:rPr>
                <w:rFonts w:ascii="Times New Roman" w:hAnsi="Times New Roman"/>
                <w:sz w:val="18"/>
                <w:szCs w:val="18"/>
              </w:rPr>
            </w:pPr>
            <w:r w:rsidRPr="00341103">
              <w:rPr>
                <w:rFonts w:ascii="Times New Roman" w:hAnsi="Times New Roman"/>
                <w:sz w:val="18"/>
                <w:szCs w:val="18"/>
              </w:rPr>
              <w:t>93</w:t>
            </w:r>
          </w:p>
        </w:tc>
        <w:tc>
          <w:tcPr>
            <w:tcW w:w="437" w:type="pct"/>
            <w:tcBorders>
              <w:top w:val="nil"/>
              <w:left w:val="nil"/>
              <w:bottom w:val="single" w:sz="4" w:space="0" w:color="auto"/>
              <w:right w:val="nil"/>
            </w:tcBorders>
            <w:shd w:val="clear" w:color="000000" w:fill="FFFFFF"/>
            <w:vAlign w:val="center"/>
          </w:tcPr>
          <w:p w:rsidR="00090D67" w:rsidRPr="00341103" w:rsidRDefault="00090D67" w:rsidP="00D6254F">
            <w:pPr>
              <w:spacing w:after="0" w:line="240" w:lineRule="auto"/>
              <w:jc w:val="right"/>
              <w:rPr>
                <w:rFonts w:ascii="Times New Roman" w:hAnsi="Times New Roman"/>
                <w:sz w:val="18"/>
                <w:szCs w:val="18"/>
              </w:rPr>
            </w:pPr>
            <w:r w:rsidRPr="00341103">
              <w:rPr>
                <w:rFonts w:ascii="Times New Roman" w:hAnsi="Times New Roman"/>
                <w:sz w:val="18"/>
                <w:szCs w:val="18"/>
              </w:rPr>
              <w:t>93</w:t>
            </w:r>
          </w:p>
        </w:tc>
      </w:tr>
      <w:tr w:rsidR="00090D67" w:rsidRPr="007E68A3" w:rsidTr="00D6254F">
        <w:tc>
          <w:tcPr>
            <w:tcW w:w="1913" w:type="pct"/>
            <w:tcBorders>
              <w:top w:val="single" w:sz="4" w:space="0" w:color="auto"/>
              <w:left w:val="nil"/>
              <w:bottom w:val="single" w:sz="4" w:space="0" w:color="auto"/>
              <w:right w:val="nil"/>
            </w:tcBorders>
            <w:shd w:val="clear" w:color="000000" w:fill="FFFFFF"/>
            <w:noWrap/>
            <w:vAlign w:val="center"/>
          </w:tcPr>
          <w:p w:rsidR="00090D67" w:rsidRPr="007E68A3" w:rsidRDefault="00090D67" w:rsidP="00D6254F">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6" w:type="pct"/>
            <w:tcBorders>
              <w:top w:val="single" w:sz="4" w:space="0" w:color="auto"/>
              <w:left w:val="nil"/>
              <w:bottom w:val="single" w:sz="4" w:space="0" w:color="auto"/>
              <w:right w:val="nil"/>
            </w:tcBorders>
            <w:shd w:val="clear" w:color="000000" w:fill="FFFFFF"/>
            <w:vAlign w:val="center"/>
          </w:tcPr>
          <w:p w:rsidR="00090D67" w:rsidRPr="007E68A3" w:rsidRDefault="00090D67"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090D67" w:rsidRPr="007E68A3" w:rsidRDefault="00090D67"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090D67" w:rsidRPr="007E68A3" w:rsidRDefault="00090D67"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090D67" w:rsidRPr="007E68A3" w:rsidRDefault="00090D67"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090D67" w:rsidRPr="007E68A3" w:rsidRDefault="00090D67"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090D67" w:rsidRPr="007E68A3" w:rsidRDefault="00090D67" w:rsidP="00D6254F">
            <w:pPr>
              <w:spacing w:after="0" w:line="240" w:lineRule="auto"/>
              <w:jc w:val="center"/>
              <w:rPr>
                <w:rFonts w:ascii="Times New Roman" w:hAnsi="Times New Roman"/>
                <w:sz w:val="18"/>
                <w:szCs w:val="18"/>
              </w:rPr>
            </w:pPr>
          </w:p>
        </w:tc>
        <w:tc>
          <w:tcPr>
            <w:tcW w:w="437" w:type="pct"/>
            <w:tcBorders>
              <w:top w:val="single" w:sz="4" w:space="0" w:color="auto"/>
              <w:left w:val="nil"/>
              <w:bottom w:val="single" w:sz="4" w:space="0" w:color="auto"/>
              <w:right w:val="nil"/>
            </w:tcBorders>
            <w:shd w:val="clear" w:color="000000" w:fill="FFFFFF"/>
            <w:vAlign w:val="center"/>
          </w:tcPr>
          <w:p w:rsidR="00090D67" w:rsidRPr="007E68A3" w:rsidRDefault="00090D67" w:rsidP="00D6254F">
            <w:pPr>
              <w:spacing w:after="0" w:line="240" w:lineRule="auto"/>
              <w:jc w:val="center"/>
              <w:rPr>
                <w:rFonts w:ascii="Times New Roman" w:hAnsi="Times New Roman"/>
                <w:sz w:val="18"/>
                <w:szCs w:val="18"/>
              </w:rPr>
            </w:pPr>
          </w:p>
        </w:tc>
      </w:tr>
      <w:tr w:rsidR="00090D67" w:rsidRPr="00B631AF" w:rsidTr="00D6254F">
        <w:trPr>
          <w:trHeight w:val="170"/>
        </w:trPr>
        <w:tc>
          <w:tcPr>
            <w:tcW w:w="2359" w:type="pct"/>
            <w:gridSpan w:val="2"/>
            <w:tcBorders>
              <w:top w:val="single" w:sz="4" w:space="0" w:color="auto"/>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090D67" w:rsidRPr="00B631AF" w:rsidTr="00D6254F">
        <w:trPr>
          <w:trHeight w:val="170"/>
        </w:trPr>
        <w:tc>
          <w:tcPr>
            <w:tcW w:w="2359" w:type="pct"/>
            <w:gridSpan w:val="2"/>
            <w:tcBorders>
              <w:top w:val="nil"/>
              <w:left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1" w:type="pct"/>
            <w:gridSpan w:val="6"/>
            <w:tcBorders>
              <w:top w:val="nil"/>
              <w:left w:val="nil"/>
              <w:right w:val="nil"/>
            </w:tcBorders>
            <w:shd w:val="clear" w:color="000000" w:fill="FFFFFF"/>
            <w:noWrap/>
            <w:vAlign w:val="center"/>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Сельское хозяйство и рыболовство</w:t>
            </w:r>
          </w:p>
        </w:tc>
      </w:tr>
      <w:tr w:rsidR="00090D67" w:rsidRPr="00B631AF" w:rsidTr="00D6254F">
        <w:trPr>
          <w:trHeight w:val="170"/>
        </w:trPr>
        <w:tc>
          <w:tcPr>
            <w:tcW w:w="2359" w:type="pct"/>
            <w:gridSpan w:val="2"/>
            <w:tcBorders>
              <w:top w:val="nil"/>
              <w:left w:val="nil"/>
              <w:bottom w:val="single" w:sz="4" w:space="0" w:color="auto"/>
              <w:right w:val="nil"/>
            </w:tcBorders>
            <w:shd w:val="clear" w:color="000000" w:fill="FFFFFF"/>
            <w:noWrap/>
            <w:vAlign w:val="center"/>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1" w:type="pct"/>
            <w:gridSpan w:val="6"/>
            <w:tcBorders>
              <w:top w:val="nil"/>
              <w:left w:val="nil"/>
              <w:bottom w:val="single" w:sz="4" w:space="0" w:color="auto"/>
              <w:right w:val="nil"/>
            </w:tcBorders>
            <w:shd w:val="clear" w:color="000000" w:fill="FFFFFF"/>
            <w:noWrap/>
            <w:vAlign w:val="center"/>
          </w:tcPr>
          <w:p w:rsidR="00090D67" w:rsidRPr="009B35D3" w:rsidRDefault="00090D67" w:rsidP="00D6254F">
            <w:pPr>
              <w:spacing w:after="0" w:line="240" w:lineRule="auto"/>
              <w:rPr>
                <w:rFonts w:ascii="Times New Roman" w:eastAsia="Times New Roman" w:hAnsi="Times New Roman"/>
                <w:sz w:val="18"/>
                <w:szCs w:val="18"/>
                <w:lang w:eastAsia="ru-RU"/>
              </w:rPr>
            </w:pPr>
            <w:r w:rsidRPr="009127D6">
              <w:rPr>
                <w:rFonts w:ascii="Times New Roman" w:eastAsia="Times New Roman" w:hAnsi="Times New Roman"/>
                <w:sz w:val="18"/>
                <w:szCs w:val="18"/>
                <w:lang w:eastAsia="ru-RU"/>
              </w:rPr>
              <w:t xml:space="preserve">Государственная программа </w:t>
            </w:r>
            <w:r>
              <w:rPr>
                <w:rFonts w:ascii="Times New Roman" w:eastAsia="Times New Roman" w:hAnsi="Times New Roman"/>
                <w:sz w:val="18"/>
                <w:szCs w:val="18"/>
                <w:lang w:eastAsia="ru-RU"/>
              </w:rPr>
              <w:t>р</w:t>
            </w:r>
            <w:r w:rsidRPr="009B35D3">
              <w:rPr>
                <w:rFonts w:ascii="Times New Roman" w:eastAsia="Times New Roman" w:hAnsi="Times New Roman"/>
                <w:sz w:val="18"/>
                <w:szCs w:val="18"/>
                <w:lang w:eastAsia="ru-RU"/>
              </w:rPr>
              <w:t>азвития сельского хозяйства и регулирования рынков сельскохозяйственной продукции, сырья и продовольствия на 2013-2020 год</w:t>
            </w:r>
            <w:r>
              <w:rPr>
                <w:rFonts w:ascii="Times New Roman" w:eastAsia="Times New Roman" w:hAnsi="Times New Roman"/>
                <w:sz w:val="18"/>
                <w:szCs w:val="18"/>
                <w:lang w:eastAsia="ru-RU"/>
              </w:rPr>
              <w:t>ы</w:t>
            </w:r>
          </w:p>
        </w:tc>
      </w:tr>
      <w:tr w:rsidR="00090D67" w:rsidRPr="00E36846" w:rsidTr="00D6254F">
        <w:tc>
          <w:tcPr>
            <w:tcW w:w="2359" w:type="pct"/>
            <w:gridSpan w:val="2"/>
            <w:tcBorders>
              <w:top w:val="single" w:sz="4" w:space="0" w:color="auto"/>
              <w:left w:val="nil"/>
              <w:bottom w:val="nil"/>
              <w:right w:val="nil"/>
            </w:tcBorders>
            <w:shd w:val="clear" w:color="000000" w:fill="FFFFFF"/>
            <w:noWrap/>
            <w:vAlign w:val="center"/>
            <w:hideMark/>
          </w:tcPr>
          <w:p w:rsidR="00090D67" w:rsidRPr="00E36846" w:rsidRDefault="00090D67" w:rsidP="00D6254F">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1" w:type="pct"/>
            <w:gridSpan w:val="6"/>
            <w:tcBorders>
              <w:top w:val="single" w:sz="4" w:space="0" w:color="auto"/>
              <w:left w:val="nil"/>
              <w:bottom w:val="nil"/>
              <w:right w:val="nil"/>
            </w:tcBorders>
            <w:shd w:val="clear" w:color="000000" w:fill="FFFFFF"/>
            <w:vAlign w:val="center"/>
            <w:hideMark/>
          </w:tcPr>
          <w:p w:rsidR="00090D67" w:rsidRPr="00E36846" w:rsidRDefault="00090D67"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090D67" w:rsidRPr="00B631AF" w:rsidTr="00D6254F">
        <w:trPr>
          <w:trHeight w:val="170"/>
        </w:trPr>
        <w:tc>
          <w:tcPr>
            <w:tcW w:w="2359" w:type="pct"/>
            <w:gridSpan w:val="2"/>
            <w:tcBorders>
              <w:top w:val="single" w:sz="4" w:space="0" w:color="auto"/>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090D67"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090D67"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20</w:t>
            </w:r>
          </w:p>
        </w:tc>
      </w:tr>
      <w:tr w:rsidR="00090D67"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090D67" w:rsidRPr="00B631AF" w:rsidTr="00D6254F">
        <w:trPr>
          <w:trHeight w:val="170"/>
        </w:trPr>
        <w:tc>
          <w:tcPr>
            <w:tcW w:w="2359" w:type="pct"/>
            <w:gridSpan w:val="2"/>
            <w:tcBorders>
              <w:top w:val="nil"/>
              <w:left w:val="nil"/>
              <w:bottom w:val="single" w:sz="4" w:space="0" w:color="auto"/>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090D67" w:rsidRPr="009B35D3" w:rsidRDefault="00090D67"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090D67" w:rsidRPr="00B631AF" w:rsidRDefault="00090D67" w:rsidP="00090D67">
      <w:pPr>
        <w:spacing w:after="0"/>
        <w:jc w:val="both"/>
        <w:rPr>
          <w:rFonts w:ascii="Times New Roman" w:hAnsi="Times New Roman"/>
          <w:color w:val="000000"/>
          <w:sz w:val="24"/>
          <w:szCs w:val="24"/>
        </w:rPr>
      </w:pPr>
      <w:proofErr w:type="gramStart"/>
      <w:r w:rsidRPr="009127D6">
        <w:rPr>
          <w:rFonts w:ascii="Times New Roman" w:hAnsi="Times New Roman"/>
          <w:sz w:val="24"/>
          <w:szCs w:val="24"/>
        </w:rPr>
        <w:t>Не подлеж</w:t>
      </w:r>
      <w:r>
        <w:rPr>
          <w:rFonts w:ascii="Times New Roman" w:hAnsi="Times New Roman"/>
          <w:sz w:val="24"/>
          <w:szCs w:val="24"/>
        </w:rPr>
        <w:t>и</w:t>
      </w:r>
      <w:r w:rsidRPr="009127D6">
        <w:rPr>
          <w:rFonts w:ascii="Times New Roman" w:hAnsi="Times New Roman"/>
          <w:sz w:val="24"/>
          <w:szCs w:val="24"/>
        </w:rPr>
        <w:t>т налогообложению (освобожда</w:t>
      </w:r>
      <w:r>
        <w:rPr>
          <w:rFonts w:ascii="Times New Roman" w:hAnsi="Times New Roman"/>
          <w:sz w:val="24"/>
          <w:szCs w:val="24"/>
        </w:rPr>
        <w:t>е</w:t>
      </w:r>
      <w:r w:rsidRPr="009127D6">
        <w:rPr>
          <w:rFonts w:ascii="Times New Roman" w:hAnsi="Times New Roman"/>
          <w:sz w:val="24"/>
          <w:szCs w:val="24"/>
        </w:rPr>
        <w:t xml:space="preserve">тся от налогообложения) на территории Российской Федерации </w:t>
      </w:r>
      <w:r>
        <w:rPr>
          <w:rFonts w:ascii="Times New Roman" w:hAnsi="Times New Roman"/>
          <w:sz w:val="24"/>
          <w:szCs w:val="24"/>
        </w:rPr>
        <w:t>р</w:t>
      </w:r>
      <w:r w:rsidRPr="009B35D3">
        <w:rPr>
          <w:rFonts w:ascii="Times New Roman" w:hAnsi="Times New Roman"/>
          <w:sz w:val="24"/>
          <w:szCs w:val="24"/>
        </w:rPr>
        <w:t xml:space="preserve">еализация продукции собственного производства организаций, занимающихся производством сельскохозяйственной продукции, удельный вес доходов </w:t>
      </w:r>
      <w:r w:rsidR="00F62AD9">
        <w:rPr>
          <w:rFonts w:ascii="Times New Roman" w:hAnsi="Times New Roman"/>
          <w:sz w:val="24"/>
          <w:szCs w:val="24"/>
        </w:rPr>
        <w:br/>
      </w:r>
      <w:r w:rsidRPr="009B35D3">
        <w:rPr>
          <w:rFonts w:ascii="Times New Roman" w:hAnsi="Times New Roman"/>
          <w:sz w:val="24"/>
          <w:szCs w:val="24"/>
        </w:rPr>
        <w:t xml:space="preserve">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w:t>
      </w:r>
      <w:r w:rsidRPr="00B631AF">
        <w:rPr>
          <w:rFonts w:ascii="Times New Roman" w:hAnsi="Times New Roman"/>
          <w:color w:val="000000"/>
          <w:sz w:val="24"/>
          <w:szCs w:val="24"/>
        </w:rPr>
        <w:t>привлекаемых на сельскохозяйственные работы.</w:t>
      </w:r>
      <w:proofErr w:type="gramEnd"/>
    </w:p>
    <w:p w:rsidR="008A4D4D" w:rsidRPr="009B35D3" w:rsidRDefault="008A4D4D" w:rsidP="00F36851">
      <w:pPr>
        <w:spacing w:after="0"/>
        <w:jc w:val="both"/>
        <w:rPr>
          <w:rFonts w:ascii="Times New Roman" w:hAnsi="Times New Roman"/>
          <w:sz w:val="24"/>
          <w:szCs w:val="24"/>
        </w:rPr>
      </w:pPr>
    </w:p>
    <w:p w:rsidR="0069144B" w:rsidRDefault="00090D67" w:rsidP="00F62AD9">
      <w:pPr>
        <w:keepNext/>
        <w:keepLines/>
        <w:tabs>
          <w:tab w:val="left" w:pos="709"/>
        </w:tabs>
        <w:spacing w:after="60" w:line="240" w:lineRule="auto"/>
        <w:ind w:left="709" w:hanging="709"/>
        <w:jc w:val="both"/>
        <w:rPr>
          <w:rFonts w:ascii="Times New Roman" w:hAnsi="Times New Roman"/>
          <w:i/>
          <w:iCs/>
          <w:sz w:val="24"/>
          <w:szCs w:val="24"/>
          <w:lang w:eastAsia="ru-RU"/>
        </w:rPr>
      </w:pPr>
      <w:r>
        <w:rPr>
          <w:rFonts w:ascii="Times New Roman" w:hAnsi="Times New Roman"/>
          <w:i/>
          <w:sz w:val="24"/>
          <w:szCs w:val="24"/>
        </w:rPr>
        <w:lastRenderedPageBreak/>
        <w:t>29</w:t>
      </w:r>
      <w:r w:rsidR="00DF5056">
        <w:rPr>
          <w:rFonts w:ascii="Times New Roman" w:hAnsi="Times New Roman"/>
          <w:i/>
          <w:sz w:val="24"/>
          <w:szCs w:val="24"/>
        </w:rPr>
        <w:t>.</w:t>
      </w:r>
      <w:r w:rsidR="00DF5056">
        <w:rPr>
          <w:rFonts w:ascii="Times New Roman" w:hAnsi="Times New Roman"/>
          <w:i/>
          <w:sz w:val="24"/>
          <w:szCs w:val="24"/>
        </w:rPr>
        <w:tab/>
      </w:r>
      <w:r w:rsidR="008652FE" w:rsidRPr="009B35D3">
        <w:rPr>
          <w:rFonts w:ascii="Times New Roman" w:hAnsi="Times New Roman"/>
          <w:i/>
          <w:sz w:val="24"/>
          <w:szCs w:val="24"/>
        </w:rPr>
        <w:t>Освобождение от уплаты НДС работ (услуг) по содержанию и ремонту общего имущества в многоквартирном доме</w:t>
      </w:r>
      <w:r w:rsidR="0069144B">
        <w:rPr>
          <w:rFonts w:ascii="Times New Roman" w:hAnsi="Times New Roman"/>
          <w:i/>
          <w:sz w:val="24"/>
          <w:szCs w:val="24"/>
        </w:rPr>
        <w:t xml:space="preserve">, </w:t>
      </w:r>
      <w:r w:rsidR="0069144B">
        <w:rPr>
          <w:rFonts w:ascii="Times New Roman" w:hAnsi="Times New Roman"/>
          <w:i/>
          <w:iCs/>
          <w:sz w:val="24"/>
          <w:szCs w:val="24"/>
          <w:lang w:eastAsia="ru-RU"/>
        </w:rPr>
        <w:t>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71"/>
        <w:gridCol w:w="860"/>
        <w:gridCol w:w="860"/>
        <w:gridCol w:w="860"/>
        <w:gridCol w:w="860"/>
        <w:gridCol w:w="860"/>
        <w:gridCol w:w="850"/>
      </w:tblGrid>
      <w:tr w:rsidR="001300FA" w:rsidRPr="00B631AF" w:rsidTr="00341103">
        <w:trPr>
          <w:trHeight w:val="227"/>
        </w:trPr>
        <w:tc>
          <w:tcPr>
            <w:tcW w:w="1913" w:type="pct"/>
            <w:tcBorders>
              <w:top w:val="nil"/>
              <w:left w:val="nil"/>
              <w:bottom w:val="nil"/>
              <w:right w:val="nil"/>
            </w:tcBorders>
            <w:shd w:val="clear" w:color="000000" w:fill="FFFFFF"/>
            <w:noWrap/>
            <w:vAlign w:val="center"/>
            <w:hideMark/>
          </w:tcPr>
          <w:p w:rsidR="001300FA" w:rsidRPr="009B35D3" w:rsidRDefault="001300FA" w:rsidP="001300FA">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6"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7"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341103" w:rsidRPr="00B631AF" w:rsidTr="00341103">
        <w:trPr>
          <w:trHeight w:val="227"/>
        </w:trPr>
        <w:tc>
          <w:tcPr>
            <w:tcW w:w="1913" w:type="pct"/>
            <w:tcBorders>
              <w:top w:val="single" w:sz="4" w:space="0" w:color="auto"/>
              <w:left w:val="nil"/>
              <w:right w:val="nil"/>
            </w:tcBorders>
            <w:shd w:val="clear" w:color="000000" w:fill="FFFFFF"/>
            <w:noWrap/>
            <w:vAlign w:val="center"/>
            <w:hideMark/>
          </w:tcPr>
          <w:p w:rsidR="00341103" w:rsidRPr="009B35D3" w:rsidRDefault="00341103" w:rsidP="001300FA">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6"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3 519</w:t>
            </w:r>
          </w:p>
        </w:tc>
        <w:tc>
          <w:tcPr>
            <w:tcW w:w="441"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2 699</w:t>
            </w:r>
          </w:p>
        </w:tc>
        <w:tc>
          <w:tcPr>
            <w:tcW w:w="441" w:type="pct"/>
            <w:tcBorders>
              <w:top w:val="single" w:sz="4" w:space="0" w:color="auto"/>
              <w:left w:val="nil"/>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2 491</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2 801</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3 217</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3 453</w:t>
            </w:r>
          </w:p>
        </w:tc>
        <w:tc>
          <w:tcPr>
            <w:tcW w:w="437" w:type="pct"/>
            <w:tcBorders>
              <w:top w:val="single" w:sz="4" w:space="0" w:color="auto"/>
              <w:left w:val="nil"/>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3 721</w:t>
            </w:r>
          </w:p>
        </w:tc>
      </w:tr>
      <w:tr w:rsidR="00341103" w:rsidRPr="00B631AF" w:rsidTr="00341103">
        <w:trPr>
          <w:trHeight w:val="227"/>
        </w:trPr>
        <w:tc>
          <w:tcPr>
            <w:tcW w:w="1913"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6"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3 519</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2 699</w:t>
            </w:r>
          </w:p>
        </w:tc>
        <w:tc>
          <w:tcPr>
            <w:tcW w:w="441" w:type="pct"/>
            <w:tcBorders>
              <w:top w:val="nil"/>
              <w:left w:val="nil"/>
              <w:bottom w:val="single" w:sz="4" w:space="0" w:color="auto"/>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2 491</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2 801</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3 217</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3 453</w:t>
            </w:r>
          </w:p>
        </w:tc>
        <w:tc>
          <w:tcPr>
            <w:tcW w:w="437" w:type="pct"/>
            <w:tcBorders>
              <w:top w:val="nil"/>
              <w:left w:val="nil"/>
              <w:bottom w:val="single" w:sz="4" w:space="0" w:color="auto"/>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3 721</w:t>
            </w:r>
          </w:p>
        </w:tc>
      </w:tr>
      <w:tr w:rsidR="001300FA" w:rsidRPr="00E36846" w:rsidTr="00341103">
        <w:tc>
          <w:tcPr>
            <w:tcW w:w="1913" w:type="pct"/>
            <w:tcBorders>
              <w:top w:val="single" w:sz="4" w:space="0" w:color="auto"/>
              <w:left w:val="nil"/>
              <w:bottom w:val="single" w:sz="4" w:space="0" w:color="auto"/>
              <w:right w:val="nil"/>
            </w:tcBorders>
            <w:shd w:val="clear" w:color="000000" w:fill="FFFFFF"/>
            <w:noWrap/>
            <w:vAlign w:val="center"/>
          </w:tcPr>
          <w:p w:rsidR="001300FA" w:rsidRPr="00E36846" w:rsidRDefault="007E68A3" w:rsidP="001300FA">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r w:rsidR="00E36846" w:rsidRPr="00E36846">
              <w:rPr>
                <w:rFonts w:ascii="Times New Roman" w:eastAsia="Times New Roman" w:hAnsi="Times New Roman"/>
                <w:sz w:val="18"/>
                <w:szCs w:val="18"/>
                <w:lang w:eastAsia="ru-RU"/>
              </w:rPr>
              <w:t xml:space="preserve"> </w:t>
            </w:r>
          </w:p>
        </w:tc>
        <w:tc>
          <w:tcPr>
            <w:tcW w:w="446" w:type="pct"/>
            <w:tcBorders>
              <w:top w:val="single" w:sz="4" w:space="0" w:color="auto"/>
              <w:left w:val="nil"/>
              <w:bottom w:val="single" w:sz="4" w:space="0" w:color="auto"/>
              <w:right w:val="nil"/>
            </w:tcBorders>
            <w:shd w:val="clear" w:color="000000" w:fill="FFFFFF"/>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37" w:type="pct"/>
            <w:tcBorders>
              <w:top w:val="single" w:sz="4" w:space="0" w:color="auto"/>
              <w:left w:val="nil"/>
              <w:bottom w:val="single" w:sz="4" w:space="0" w:color="auto"/>
              <w:right w:val="nil"/>
            </w:tcBorders>
            <w:shd w:val="clear" w:color="000000" w:fill="FFFFFF"/>
            <w:vAlign w:val="center"/>
          </w:tcPr>
          <w:p w:rsidR="001300FA" w:rsidRPr="00E36846" w:rsidRDefault="001300FA" w:rsidP="001300FA">
            <w:pPr>
              <w:spacing w:after="0" w:line="240" w:lineRule="auto"/>
              <w:jc w:val="center"/>
              <w:rPr>
                <w:rFonts w:ascii="Times New Roman" w:hAnsi="Times New Roman"/>
                <w:sz w:val="18"/>
                <w:szCs w:val="18"/>
              </w:rPr>
            </w:pPr>
          </w:p>
        </w:tc>
      </w:tr>
      <w:tr w:rsidR="008652FE" w:rsidRPr="00B631AF" w:rsidTr="00341103">
        <w:trPr>
          <w:trHeight w:val="170"/>
        </w:trPr>
        <w:tc>
          <w:tcPr>
            <w:tcW w:w="2359"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Жилищно-коммунальное хозяйство</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Жилищное хозяйство</w:t>
            </w:r>
          </w:p>
        </w:tc>
      </w:tr>
      <w:tr w:rsidR="008652FE" w:rsidRPr="00B631AF" w:rsidTr="00341103">
        <w:trPr>
          <w:trHeight w:val="207"/>
        </w:trPr>
        <w:tc>
          <w:tcPr>
            <w:tcW w:w="2359"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Обеспечение доступным и комфортным жильем и коммунальными услугами граждан </w:t>
            </w:r>
            <w:proofErr w:type="gramStart"/>
            <w:r w:rsidRPr="009B35D3">
              <w:rPr>
                <w:rFonts w:ascii="Times New Roman" w:eastAsia="Times New Roman" w:hAnsi="Times New Roman"/>
                <w:sz w:val="18"/>
                <w:szCs w:val="18"/>
                <w:lang w:eastAsia="ru-RU"/>
              </w:rPr>
              <w:t>Российской</w:t>
            </w:r>
            <w:proofErr w:type="gramEnd"/>
            <w:r w:rsidRPr="009B35D3">
              <w:rPr>
                <w:rFonts w:ascii="Times New Roman" w:eastAsia="Times New Roman" w:hAnsi="Times New Roman"/>
                <w:sz w:val="18"/>
                <w:szCs w:val="18"/>
                <w:lang w:eastAsia="ru-RU"/>
              </w:rPr>
              <w:t xml:space="preserve"> Федерации</w:t>
            </w:r>
          </w:p>
        </w:tc>
      </w:tr>
      <w:tr w:rsidR="008652FE" w:rsidRPr="00E36846" w:rsidTr="00341103">
        <w:tc>
          <w:tcPr>
            <w:tcW w:w="2359" w:type="pct"/>
            <w:gridSpan w:val="2"/>
            <w:tcBorders>
              <w:top w:val="nil"/>
              <w:left w:val="nil"/>
              <w:bottom w:val="nil"/>
              <w:right w:val="nil"/>
            </w:tcBorders>
            <w:shd w:val="clear" w:color="000000" w:fill="FFFFFF"/>
            <w:noWrap/>
            <w:vAlign w:val="center"/>
            <w:hideMark/>
          </w:tcPr>
          <w:p w:rsidR="008652FE" w:rsidRPr="00E36846" w:rsidRDefault="00E36846" w:rsidP="008A2704">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1" w:type="pct"/>
            <w:gridSpan w:val="6"/>
            <w:tcBorders>
              <w:top w:val="nil"/>
              <w:left w:val="nil"/>
              <w:bottom w:val="nil"/>
              <w:right w:val="nil"/>
            </w:tcBorders>
            <w:shd w:val="clear" w:color="000000" w:fill="FFFFFF"/>
            <w:vAlign w:val="center"/>
          </w:tcPr>
          <w:p w:rsidR="008652FE" w:rsidRPr="00E36846" w:rsidRDefault="008652FE" w:rsidP="008A2704">
            <w:pPr>
              <w:spacing w:after="0" w:line="240" w:lineRule="auto"/>
              <w:rPr>
                <w:rFonts w:ascii="Times New Roman" w:eastAsia="Times New Roman" w:hAnsi="Times New Roman"/>
                <w:sz w:val="18"/>
                <w:szCs w:val="18"/>
                <w:lang w:eastAsia="ru-RU"/>
              </w:rPr>
            </w:pPr>
          </w:p>
        </w:tc>
      </w:tr>
      <w:tr w:rsidR="008652FE" w:rsidRPr="00B631AF" w:rsidTr="00341103">
        <w:trPr>
          <w:trHeight w:val="170"/>
        </w:trPr>
        <w:tc>
          <w:tcPr>
            <w:tcW w:w="2359"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30</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2010 г.</w:t>
            </w:r>
          </w:p>
        </w:tc>
      </w:tr>
      <w:tr w:rsidR="008652FE" w:rsidRPr="00B631AF" w:rsidTr="00341103">
        <w:trPr>
          <w:trHeight w:val="170"/>
        </w:trPr>
        <w:tc>
          <w:tcPr>
            <w:tcW w:w="2359"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7743D0" w:rsidP="00F36851">
      <w:pPr>
        <w:spacing w:after="0"/>
        <w:jc w:val="both"/>
        <w:rPr>
          <w:rFonts w:ascii="Times New Roman" w:hAnsi="Times New Roman"/>
          <w:sz w:val="24"/>
          <w:szCs w:val="24"/>
        </w:rPr>
      </w:pPr>
      <w:proofErr w:type="gramStart"/>
      <w:r w:rsidRPr="007743D0">
        <w:rPr>
          <w:rFonts w:ascii="Times New Roman" w:hAnsi="Times New Roman"/>
          <w:color w:val="000000"/>
          <w:sz w:val="24"/>
          <w:szCs w:val="24"/>
        </w:rPr>
        <w:t>Не подлеж</w:t>
      </w:r>
      <w:r>
        <w:rPr>
          <w:rFonts w:ascii="Times New Roman" w:hAnsi="Times New Roman"/>
          <w:color w:val="000000"/>
          <w:sz w:val="24"/>
          <w:szCs w:val="24"/>
        </w:rPr>
        <w:t>и</w:t>
      </w:r>
      <w:r w:rsidRPr="007743D0">
        <w:rPr>
          <w:rFonts w:ascii="Times New Roman" w:hAnsi="Times New Roman"/>
          <w:color w:val="000000"/>
          <w:sz w:val="24"/>
          <w:szCs w:val="24"/>
        </w:rPr>
        <w:t>т налогообложению (освобожда</w:t>
      </w:r>
      <w:r w:rsidR="009127D6">
        <w:rPr>
          <w:rFonts w:ascii="Times New Roman" w:hAnsi="Times New Roman"/>
          <w:color w:val="000000"/>
          <w:sz w:val="24"/>
          <w:szCs w:val="24"/>
        </w:rPr>
        <w:t>е</w:t>
      </w:r>
      <w:r w:rsidRPr="007743D0">
        <w:rPr>
          <w:rFonts w:ascii="Times New Roman" w:hAnsi="Times New Roman"/>
          <w:color w:val="000000"/>
          <w:sz w:val="24"/>
          <w:szCs w:val="24"/>
        </w:rPr>
        <w:t>тся от налогообложения) на территории Российской Федерации</w:t>
      </w:r>
      <w:r w:rsidRPr="007743D0" w:rsidDel="00AD029F">
        <w:rPr>
          <w:rFonts w:ascii="Times New Roman" w:hAnsi="Times New Roman"/>
          <w:color w:val="000000"/>
          <w:sz w:val="24"/>
          <w:szCs w:val="24"/>
        </w:rPr>
        <w:t xml:space="preserve"> </w:t>
      </w:r>
      <w:r w:rsidR="00AD029F">
        <w:rPr>
          <w:rFonts w:ascii="Times New Roman" w:hAnsi="Times New Roman"/>
          <w:sz w:val="24"/>
          <w:szCs w:val="24"/>
        </w:rPr>
        <w:t>р</w:t>
      </w:r>
      <w:r w:rsidR="008652FE" w:rsidRPr="009B35D3">
        <w:rPr>
          <w:rFonts w:ascii="Times New Roman" w:hAnsi="Times New Roman"/>
          <w:sz w:val="24"/>
          <w:szCs w:val="24"/>
        </w:rPr>
        <w:t xml:space="preserve">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w:t>
      </w:r>
      <w:r w:rsidR="00F62AD9">
        <w:rPr>
          <w:rFonts w:ascii="Times New Roman" w:hAnsi="Times New Roman"/>
          <w:sz w:val="24"/>
          <w:szCs w:val="24"/>
        </w:rPr>
        <w:br/>
      </w:r>
      <w:r w:rsidR="008652FE" w:rsidRPr="009B35D3">
        <w:rPr>
          <w:rFonts w:ascii="Times New Roman" w:hAnsi="Times New Roman"/>
          <w:sz w:val="24"/>
          <w:szCs w:val="24"/>
        </w:rPr>
        <w:t>за обслуживание внутридомовых инженерных систем.</w:t>
      </w:r>
      <w:proofErr w:type="gramEnd"/>
    </w:p>
    <w:p w:rsidR="008652FE" w:rsidRDefault="008652FE" w:rsidP="00F36851">
      <w:pPr>
        <w:spacing w:after="0"/>
        <w:jc w:val="both"/>
        <w:rPr>
          <w:rFonts w:ascii="Times New Roman" w:hAnsi="Times New Roman"/>
          <w:sz w:val="24"/>
          <w:szCs w:val="24"/>
        </w:rPr>
      </w:pPr>
    </w:p>
    <w:p w:rsidR="00AC5930" w:rsidRPr="00DF5056" w:rsidRDefault="00090D67" w:rsidP="00AC5930">
      <w:pPr>
        <w:keepNext/>
        <w:tabs>
          <w:tab w:val="left" w:pos="709"/>
        </w:tabs>
        <w:spacing w:after="60" w:line="240" w:lineRule="auto"/>
        <w:ind w:left="709" w:hanging="709"/>
        <w:jc w:val="both"/>
        <w:rPr>
          <w:rFonts w:ascii="Times New Roman" w:hAnsi="Times New Roman"/>
          <w:i/>
          <w:color w:val="000000"/>
          <w:sz w:val="24"/>
          <w:szCs w:val="24"/>
        </w:rPr>
      </w:pPr>
      <w:r>
        <w:rPr>
          <w:rFonts w:ascii="Times New Roman" w:hAnsi="Times New Roman"/>
          <w:i/>
          <w:color w:val="000000"/>
          <w:sz w:val="24"/>
          <w:szCs w:val="24"/>
        </w:rPr>
        <w:t>30</w:t>
      </w:r>
      <w:r w:rsidR="00AC5930">
        <w:rPr>
          <w:rFonts w:ascii="Times New Roman" w:hAnsi="Times New Roman"/>
          <w:i/>
          <w:color w:val="000000"/>
          <w:sz w:val="24"/>
          <w:szCs w:val="24"/>
        </w:rPr>
        <w:t>.</w:t>
      </w:r>
      <w:r w:rsidR="00AC5930">
        <w:rPr>
          <w:rFonts w:ascii="Times New Roman" w:hAnsi="Times New Roman"/>
          <w:i/>
          <w:color w:val="000000"/>
          <w:sz w:val="24"/>
          <w:szCs w:val="24"/>
        </w:rPr>
        <w:tab/>
      </w:r>
      <w:r w:rsidR="00AC5930" w:rsidRPr="00DF5056">
        <w:rPr>
          <w:rFonts w:ascii="Times New Roman" w:hAnsi="Times New Roman"/>
          <w:i/>
          <w:color w:val="000000"/>
          <w:sz w:val="24"/>
          <w:szCs w:val="24"/>
        </w:rPr>
        <w:t>Освобождение от уплаты НДС при реализации коммунальных услуг</w:t>
      </w:r>
      <w:r w:rsidR="00EE70D0">
        <w:rPr>
          <w:rFonts w:ascii="Times New Roman" w:eastAsia="Times New Roman" w:hAnsi="Times New Roman"/>
          <w:color w:val="000000"/>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6"/>
        <w:gridCol w:w="867"/>
        <w:gridCol w:w="860"/>
        <w:gridCol w:w="860"/>
        <w:gridCol w:w="860"/>
        <w:gridCol w:w="860"/>
        <w:gridCol w:w="860"/>
        <w:gridCol w:w="850"/>
      </w:tblGrid>
      <w:tr w:rsidR="00AC5930" w:rsidRPr="00B631AF" w:rsidTr="00D6254F">
        <w:trPr>
          <w:trHeight w:val="170"/>
        </w:trPr>
        <w:tc>
          <w:tcPr>
            <w:tcW w:w="1915" w:type="pct"/>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p>
        </w:tc>
        <w:tc>
          <w:tcPr>
            <w:tcW w:w="443" w:type="pct"/>
            <w:tcBorders>
              <w:top w:val="nil"/>
              <w:left w:val="nil"/>
              <w:bottom w:val="nil"/>
              <w:right w:val="nil"/>
            </w:tcBorders>
            <w:shd w:val="clear" w:color="000000" w:fill="FFFFFF"/>
            <w:vAlign w:val="center"/>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37" w:type="pct"/>
            <w:tcBorders>
              <w:top w:val="nil"/>
              <w:left w:val="nil"/>
              <w:bottom w:val="nil"/>
              <w:right w:val="nil"/>
            </w:tcBorders>
            <w:shd w:val="clear" w:color="000000" w:fill="FFFFFF"/>
            <w:vAlign w:val="center"/>
          </w:tcPr>
          <w:p w:rsidR="00AC5930" w:rsidRPr="00B631AF" w:rsidRDefault="00AC5930" w:rsidP="00D6254F">
            <w:pPr>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AC5930" w:rsidRPr="00B631AF" w:rsidTr="00D6254F">
        <w:trPr>
          <w:trHeight w:val="170"/>
        </w:trPr>
        <w:tc>
          <w:tcPr>
            <w:tcW w:w="1915" w:type="pct"/>
            <w:tcBorders>
              <w:top w:val="single" w:sz="4" w:space="0" w:color="auto"/>
              <w:left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3" w:type="pct"/>
            <w:tcBorders>
              <w:top w:val="single" w:sz="4" w:space="0" w:color="auto"/>
              <w:left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-261</w:t>
            </w:r>
          </w:p>
        </w:tc>
        <w:tc>
          <w:tcPr>
            <w:tcW w:w="441" w:type="pct"/>
            <w:tcBorders>
              <w:top w:val="single" w:sz="4" w:space="0" w:color="auto"/>
              <w:left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-1 679</w:t>
            </w:r>
          </w:p>
        </w:tc>
        <w:tc>
          <w:tcPr>
            <w:tcW w:w="441" w:type="pct"/>
            <w:tcBorders>
              <w:top w:val="single" w:sz="4" w:space="0" w:color="auto"/>
              <w:left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-4 203</w:t>
            </w:r>
          </w:p>
        </w:tc>
        <w:tc>
          <w:tcPr>
            <w:tcW w:w="441" w:type="pct"/>
            <w:tcBorders>
              <w:top w:val="single" w:sz="4" w:space="0" w:color="auto"/>
              <w:left w:val="nil"/>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-2 048</w:t>
            </w:r>
          </w:p>
        </w:tc>
        <w:tc>
          <w:tcPr>
            <w:tcW w:w="441" w:type="pct"/>
            <w:tcBorders>
              <w:top w:val="single" w:sz="4" w:space="0" w:color="auto"/>
              <w:left w:val="nil"/>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-2 048</w:t>
            </w:r>
          </w:p>
        </w:tc>
        <w:tc>
          <w:tcPr>
            <w:tcW w:w="441" w:type="pct"/>
            <w:tcBorders>
              <w:top w:val="single" w:sz="4" w:space="0" w:color="auto"/>
              <w:left w:val="nil"/>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-2 048</w:t>
            </w:r>
          </w:p>
        </w:tc>
        <w:tc>
          <w:tcPr>
            <w:tcW w:w="437" w:type="pct"/>
            <w:tcBorders>
              <w:top w:val="single" w:sz="4" w:space="0" w:color="auto"/>
              <w:left w:val="nil"/>
              <w:right w:val="nil"/>
            </w:tcBorders>
            <w:shd w:val="clear" w:color="000000" w:fill="FFFFFF"/>
            <w:vAlign w:val="center"/>
          </w:tcPr>
          <w:p w:rsidR="00AC5930" w:rsidRPr="00341103" w:rsidRDefault="00AC5930" w:rsidP="00D6254F">
            <w:pPr>
              <w:spacing w:after="0" w:line="240" w:lineRule="auto"/>
              <w:jc w:val="right"/>
              <w:rPr>
                <w:rFonts w:ascii="Times New Roman" w:hAnsi="Times New Roman"/>
                <w:b/>
                <w:color w:val="000000"/>
                <w:sz w:val="18"/>
                <w:szCs w:val="18"/>
              </w:rPr>
            </w:pPr>
            <w:r w:rsidRPr="00341103">
              <w:rPr>
                <w:rFonts w:ascii="Times New Roman" w:hAnsi="Times New Roman"/>
                <w:b/>
                <w:color w:val="000000"/>
                <w:sz w:val="18"/>
                <w:szCs w:val="18"/>
              </w:rPr>
              <w:t>-2 048</w:t>
            </w:r>
          </w:p>
        </w:tc>
      </w:tr>
      <w:tr w:rsidR="00AC5930" w:rsidRPr="00B631AF" w:rsidTr="00D6254F">
        <w:trPr>
          <w:trHeight w:val="170"/>
        </w:trPr>
        <w:tc>
          <w:tcPr>
            <w:tcW w:w="1915" w:type="pct"/>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-261</w:t>
            </w:r>
          </w:p>
        </w:tc>
        <w:tc>
          <w:tcPr>
            <w:tcW w:w="441"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-1 679</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-4 203</w:t>
            </w:r>
          </w:p>
        </w:tc>
        <w:tc>
          <w:tcPr>
            <w:tcW w:w="441" w:type="pct"/>
            <w:tcBorders>
              <w:top w:val="nil"/>
              <w:left w:val="nil"/>
              <w:bottom w:val="single" w:sz="4" w:space="0" w:color="auto"/>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-2 048</w:t>
            </w:r>
          </w:p>
        </w:tc>
        <w:tc>
          <w:tcPr>
            <w:tcW w:w="441" w:type="pct"/>
            <w:tcBorders>
              <w:top w:val="nil"/>
              <w:left w:val="nil"/>
              <w:bottom w:val="single" w:sz="4" w:space="0" w:color="auto"/>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-2 048</w:t>
            </w:r>
          </w:p>
        </w:tc>
        <w:tc>
          <w:tcPr>
            <w:tcW w:w="441" w:type="pct"/>
            <w:tcBorders>
              <w:top w:val="nil"/>
              <w:left w:val="nil"/>
              <w:bottom w:val="single" w:sz="4" w:space="0" w:color="auto"/>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-2 048</w:t>
            </w:r>
          </w:p>
        </w:tc>
        <w:tc>
          <w:tcPr>
            <w:tcW w:w="437" w:type="pct"/>
            <w:tcBorders>
              <w:top w:val="nil"/>
              <w:left w:val="nil"/>
              <w:bottom w:val="single" w:sz="4" w:space="0" w:color="auto"/>
              <w:right w:val="nil"/>
            </w:tcBorders>
            <w:shd w:val="clear" w:color="000000" w:fill="FFFFFF"/>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-2 048</w:t>
            </w:r>
          </w:p>
        </w:tc>
      </w:tr>
      <w:tr w:rsidR="00AC5930" w:rsidRPr="00E36846" w:rsidTr="00D6254F">
        <w:tc>
          <w:tcPr>
            <w:tcW w:w="1915"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r w:rsidR="004D74FA">
              <w:rPr>
                <w:rFonts w:ascii="Times New Roman" w:eastAsia="Times New Roman" w:hAnsi="Times New Roman"/>
                <w:color w:val="000000"/>
                <w:sz w:val="18"/>
                <w:szCs w:val="18"/>
                <w:lang w:eastAsia="ru-RU"/>
              </w:rPr>
              <w:t xml:space="preserve"> </w:t>
            </w:r>
          </w:p>
        </w:tc>
        <w:tc>
          <w:tcPr>
            <w:tcW w:w="443"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37"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color w:val="000000"/>
                <w:sz w:val="18"/>
                <w:szCs w:val="18"/>
              </w:rPr>
            </w:pPr>
          </w:p>
        </w:tc>
      </w:tr>
      <w:tr w:rsidR="00AC5930" w:rsidRPr="00B631AF" w:rsidTr="00D6254F">
        <w:trPr>
          <w:trHeight w:val="170"/>
        </w:trPr>
        <w:tc>
          <w:tcPr>
            <w:tcW w:w="2359" w:type="pct"/>
            <w:gridSpan w:val="2"/>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Жилищно-коммунальное хозяйство</w:t>
            </w:r>
          </w:p>
        </w:tc>
      </w:tr>
      <w:tr w:rsidR="00AC5930"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Коммунальное хозяйство</w:t>
            </w:r>
          </w:p>
        </w:tc>
      </w:tr>
      <w:tr w:rsidR="00AC5930" w:rsidRPr="00B631AF" w:rsidTr="00D6254F">
        <w:trPr>
          <w:trHeight w:val="207"/>
        </w:trPr>
        <w:tc>
          <w:tcPr>
            <w:tcW w:w="2359" w:type="pct"/>
            <w:gridSpan w:val="2"/>
            <w:tcBorders>
              <w:top w:val="nil"/>
              <w:left w:val="nil"/>
              <w:bottom w:val="single" w:sz="4" w:space="0" w:color="000000"/>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Обеспечение доступным и комфортным жильем и коммунальными услугами граждан </w:t>
            </w:r>
            <w:proofErr w:type="gramStart"/>
            <w:r w:rsidRPr="00B631AF">
              <w:rPr>
                <w:rFonts w:ascii="Times New Roman" w:eastAsia="Times New Roman" w:hAnsi="Times New Roman"/>
                <w:color w:val="000000"/>
                <w:sz w:val="18"/>
                <w:szCs w:val="18"/>
                <w:lang w:eastAsia="ru-RU"/>
              </w:rPr>
              <w:t>Российской</w:t>
            </w:r>
            <w:proofErr w:type="gramEnd"/>
            <w:r w:rsidRPr="00B631AF">
              <w:rPr>
                <w:rFonts w:ascii="Times New Roman" w:eastAsia="Times New Roman" w:hAnsi="Times New Roman"/>
                <w:color w:val="000000"/>
                <w:sz w:val="18"/>
                <w:szCs w:val="18"/>
                <w:lang w:eastAsia="ru-RU"/>
              </w:rPr>
              <w:t xml:space="preserve"> Федерации</w:t>
            </w:r>
          </w:p>
        </w:tc>
      </w:tr>
      <w:tr w:rsidR="00AC5930" w:rsidRPr="00E36846" w:rsidTr="00D6254F">
        <w:tc>
          <w:tcPr>
            <w:tcW w:w="2359" w:type="pct"/>
            <w:gridSpan w:val="2"/>
            <w:tcBorders>
              <w:top w:val="nil"/>
              <w:left w:val="nil"/>
              <w:bottom w:val="nil"/>
              <w:right w:val="nil"/>
            </w:tcBorders>
            <w:shd w:val="clear" w:color="000000" w:fill="FFFFFF"/>
            <w:noWrap/>
            <w:vAlign w:val="center"/>
            <w:hideMark/>
          </w:tcPr>
          <w:p w:rsidR="00AC5930" w:rsidRPr="00E36846" w:rsidRDefault="00AC5930"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1" w:type="pct"/>
            <w:gridSpan w:val="6"/>
            <w:tcBorders>
              <w:top w:val="nil"/>
              <w:left w:val="nil"/>
              <w:bottom w:val="nil"/>
              <w:right w:val="nil"/>
            </w:tcBorders>
            <w:shd w:val="clear" w:color="000000" w:fill="FFFFFF"/>
            <w:vAlign w:val="center"/>
            <w:hideMark/>
          </w:tcPr>
          <w:p w:rsidR="00AC5930" w:rsidRPr="00E36846" w:rsidRDefault="00AC5930" w:rsidP="00D6254F">
            <w:pPr>
              <w:spacing w:after="0" w:line="240" w:lineRule="auto"/>
              <w:rPr>
                <w:rFonts w:ascii="Times New Roman" w:eastAsia="Times New Roman" w:hAnsi="Times New Roman"/>
                <w:color w:val="000000"/>
                <w:sz w:val="18"/>
                <w:szCs w:val="18"/>
                <w:lang w:eastAsia="ru-RU"/>
              </w:rPr>
            </w:pPr>
          </w:p>
        </w:tc>
      </w:tr>
      <w:tr w:rsidR="00AC5930" w:rsidRPr="00B631AF" w:rsidTr="00D6254F">
        <w:trPr>
          <w:trHeight w:val="170"/>
        </w:trPr>
        <w:tc>
          <w:tcPr>
            <w:tcW w:w="2359" w:type="pct"/>
            <w:gridSpan w:val="2"/>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AC5930"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AC5930"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149 п. 3 </w:t>
            </w:r>
            <w:proofErr w:type="spellStart"/>
            <w:r w:rsidRPr="00B631AF">
              <w:rPr>
                <w:rFonts w:ascii="Times New Roman" w:eastAsia="Times New Roman" w:hAnsi="Times New Roman"/>
                <w:color w:val="000000"/>
                <w:sz w:val="18"/>
                <w:szCs w:val="18"/>
                <w:lang w:eastAsia="ru-RU"/>
              </w:rPr>
              <w:t>пп</w:t>
            </w:r>
            <w:proofErr w:type="spellEnd"/>
            <w:r w:rsidRPr="00B631AF">
              <w:rPr>
                <w:rFonts w:ascii="Times New Roman" w:eastAsia="Times New Roman" w:hAnsi="Times New Roman"/>
                <w:color w:val="000000"/>
                <w:sz w:val="18"/>
                <w:szCs w:val="18"/>
                <w:lang w:eastAsia="ru-RU"/>
              </w:rPr>
              <w:t>. 29</w:t>
            </w:r>
          </w:p>
        </w:tc>
      </w:tr>
      <w:tr w:rsidR="00AC5930" w:rsidRPr="00B631AF" w:rsidTr="00D6254F">
        <w:trPr>
          <w:trHeight w:val="170"/>
        </w:trPr>
        <w:tc>
          <w:tcPr>
            <w:tcW w:w="2359"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1 января 2010 г.</w:t>
            </w:r>
          </w:p>
        </w:tc>
      </w:tr>
      <w:tr w:rsidR="00AC5930" w:rsidRPr="00B631AF" w:rsidTr="00D6254F">
        <w:trPr>
          <w:trHeight w:val="170"/>
        </w:trPr>
        <w:tc>
          <w:tcPr>
            <w:tcW w:w="2359" w:type="pct"/>
            <w:gridSpan w:val="2"/>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AC5930" w:rsidRPr="00B631AF" w:rsidRDefault="001F668D" w:rsidP="00AC5930">
      <w:pPr>
        <w:spacing w:after="0"/>
        <w:jc w:val="both"/>
        <w:rPr>
          <w:rFonts w:ascii="Times New Roman" w:hAnsi="Times New Roman"/>
          <w:i/>
          <w:color w:val="000000"/>
          <w:sz w:val="20"/>
          <w:szCs w:val="20"/>
        </w:rPr>
      </w:pPr>
      <w:proofErr w:type="spellStart"/>
      <w:r>
        <w:rPr>
          <w:rFonts w:ascii="Times New Roman" w:hAnsi="Times New Roman"/>
          <w:i/>
          <w:color w:val="000000"/>
          <w:sz w:val="20"/>
          <w:szCs w:val="20"/>
        </w:rPr>
        <w:t>Справочно</w:t>
      </w:r>
      <w:proofErr w:type="spellEnd"/>
      <w:r>
        <w:rPr>
          <w:rFonts w:ascii="Times New Roman" w:hAnsi="Times New Roman"/>
          <w:i/>
          <w:color w:val="000000"/>
          <w:sz w:val="20"/>
          <w:szCs w:val="20"/>
        </w:rPr>
        <w:t>: О</w:t>
      </w:r>
      <w:r w:rsidR="00AC5930" w:rsidRPr="00B631AF">
        <w:rPr>
          <w:rFonts w:ascii="Times New Roman" w:hAnsi="Times New Roman"/>
          <w:i/>
          <w:color w:val="000000"/>
          <w:sz w:val="20"/>
          <w:szCs w:val="20"/>
        </w:rPr>
        <w:t xml:space="preserve">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w:t>
      </w:r>
      <w:r>
        <w:rPr>
          <w:rFonts w:ascii="Times New Roman" w:hAnsi="Times New Roman"/>
          <w:i/>
          <w:color w:val="000000"/>
          <w:sz w:val="20"/>
          <w:szCs w:val="20"/>
        </w:rPr>
        <w:t>реализации товаров (работ/услуг).</w:t>
      </w:r>
    </w:p>
    <w:p w:rsidR="00AC5930" w:rsidRDefault="00AC5930" w:rsidP="00AC5930">
      <w:pPr>
        <w:spacing w:after="0"/>
        <w:jc w:val="both"/>
        <w:rPr>
          <w:rFonts w:ascii="Times New Roman" w:hAnsi="Times New Roman"/>
          <w:color w:val="000000"/>
          <w:sz w:val="24"/>
          <w:szCs w:val="24"/>
        </w:rPr>
      </w:pPr>
      <w:proofErr w:type="gramStart"/>
      <w:r w:rsidRPr="00DB3691">
        <w:rPr>
          <w:rFonts w:ascii="Times New Roman" w:hAnsi="Times New Roman"/>
          <w:color w:val="000000"/>
          <w:sz w:val="24"/>
          <w:szCs w:val="24"/>
        </w:rPr>
        <w:t>Не подлеж</w:t>
      </w:r>
      <w:r>
        <w:rPr>
          <w:rFonts w:ascii="Times New Roman" w:hAnsi="Times New Roman"/>
          <w:color w:val="000000"/>
          <w:sz w:val="24"/>
          <w:szCs w:val="24"/>
        </w:rPr>
        <w:t>и</w:t>
      </w:r>
      <w:r w:rsidRPr="00DB3691">
        <w:rPr>
          <w:rFonts w:ascii="Times New Roman" w:hAnsi="Times New Roman"/>
          <w:color w:val="000000"/>
          <w:sz w:val="24"/>
          <w:szCs w:val="24"/>
        </w:rPr>
        <w:t>т налогообложению (освобожда</w:t>
      </w:r>
      <w:r>
        <w:rPr>
          <w:rFonts w:ascii="Times New Roman" w:hAnsi="Times New Roman"/>
          <w:color w:val="000000"/>
          <w:sz w:val="24"/>
          <w:szCs w:val="24"/>
        </w:rPr>
        <w:t>е</w:t>
      </w:r>
      <w:r w:rsidRPr="00DB3691">
        <w:rPr>
          <w:rFonts w:ascii="Times New Roman" w:hAnsi="Times New Roman"/>
          <w:color w:val="000000"/>
          <w:sz w:val="24"/>
          <w:szCs w:val="24"/>
        </w:rPr>
        <w:t xml:space="preserve">тся от налогообложения) на территории Российской Федерации </w:t>
      </w:r>
      <w:r>
        <w:rPr>
          <w:rFonts w:ascii="Times New Roman" w:hAnsi="Times New Roman"/>
          <w:color w:val="000000"/>
          <w:sz w:val="24"/>
          <w:szCs w:val="24"/>
        </w:rPr>
        <w:t>р</w:t>
      </w:r>
      <w:r w:rsidRPr="00B631AF">
        <w:rPr>
          <w:rFonts w:ascii="Times New Roman" w:hAnsi="Times New Roman"/>
          <w:color w:val="000000"/>
          <w:sz w:val="24"/>
          <w:szCs w:val="24"/>
        </w:rPr>
        <w:t xml:space="preserve">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w:t>
      </w:r>
      <w:r w:rsidR="00F62AD9">
        <w:rPr>
          <w:rFonts w:ascii="Times New Roman" w:hAnsi="Times New Roman"/>
          <w:color w:val="000000"/>
          <w:sz w:val="24"/>
          <w:szCs w:val="24"/>
        </w:rPr>
        <w:br/>
      </w:r>
      <w:r w:rsidRPr="00B631AF">
        <w:rPr>
          <w:rFonts w:ascii="Times New Roman" w:hAnsi="Times New Roman"/>
          <w:color w:val="000000"/>
          <w:sz w:val="24"/>
          <w:szCs w:val="24"/>
        </w:rPr>
        <w:t>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w:t>
      </w:r>
      <w:proofErr w:type="gramEnd"/>
      <w:r w:rsidRPr="00B631AF">
        <w:rPr>
          <w:rFonts w:ascii="Times New Roman" w:hAnsi="Times New Roman"/>
          <w:color w:val="000000"/>
          <w:sz w:val="24"/>
          <w:szCs w:val="24"/>
        </w:rPr>
        <w:t xml:space="preserve"> энергии и газоснабжающих организаций, организаций, осуществляющих горячее водоснабжение, холодное водоснабжение и (или) водоотведение не подлежит налогообложению (освобождается от налогообложения).</w:t>
      </w:r>
    </w:p>
    <w:p w:rsidR="00AC5930" w:rsidRDefault="00AC5930" w:rsidP="00AC5930">
      <w:pPr>
        <w:spacing w:after="0"/>
        <w:jc w:val="both"/>
        <w:rPr>
          <w:rFonts w:ascii="Times New Roman" w:hAnsi="Times New Roman"/>
          <w:color w:val="000000"/>
          <w:sz w:val="24"/>
          <w:szCs w:val="24"/>
        </w:rPr>
      </w:pPr>
    </w:p>
    <w:p w:rsidR="00AC5930" w:rsidRPr="00DF5056" w:rsidRDefault="00AC5930" w:rsidP="00AC5930">
      <w:pPr>
        <w:keepNext/>
        <w:tabs>
          <w:tab w:val="left" w:pos="709"/>
        </w:tabs>
        <w:spacing w:after="60" w:line="240" w:lineRule="auto"/>
        <w:ind w:left="709" w:hanging="709"/>
        <w:jc w:val="both"/>
        <w:rPr>
          <w:rFonts w:ascii="Times New Roman" w:hAnsi="Times New Roman"/>
          <w:i/>
          <w:color w:val="000000"/>
          <w:sz w:val="24"/>
          <w:szCs w:val="24"/>
        </w:rPr>
      </w:pPr>
      <w:r>
        <w:rPr>
          <w:rFonts w:ascii="Times New Roman" w:hAnsi="Times New Roman"/>
          <w:i/>
          <w:color w:val="000000"/>
          <w:sz w:val="24"/>
          <w:szCs w:val="24"/>
        </w:rPr>
        <w:lastRenderedPageBreak/>
        <w:t>3</w:t>
      </w:r>
      <w:r w:rsidR="00090D67">
        <w:rPr>
          <w:rFonts w:ascii="Times New Roman" w:hAnsi="Times New Roman"/>
          <w:i/>
          <w:color w:val="000000"/>
          <w:sz w:val="24"/>
          <w:szCs w:val="24"/>
        </w:rPr>
        <w:t>1.</w:t>
      </w:r>
      <w:r>
        <w:rPr>
          <w:rFonts w:ascii="Times New Roman" w:hAnsi="Times New Roman"/>
          <w:i/>
          <w:color w:val="000000"/>
          <w:sz w:val="24"/>
          <w:szCs w:val="24"/>
        </w:rPr>
        <w:tab/>
      </w:r>
      <w:r w:rsidRPr="00DF5056">
        <w:rPr>
          <w:rFonts w:ascii="Times New Roman" w:hAnsi="Times New Roman"/>
          <w:i/>
          <w:color w:val="000000"/>
          <w:sz w:val="24"/>
          <w:szCs w:val="24"/>
        </w:rPr>
        <w:t>Освобождение от уплаты НДС при реализации работ, выполняемых в рамках реализации целевых программ жилищного строительства для военнослужащих</w:t>
      </w:r>
      <w:r w:rsidR="00EE70D0">
        <w:rPr>
          <w:rFonts w:ascii="Times New Roman" w:hAnsi="Times New Roman"/>
          <w:i/>
          <w:color w:val="000000"/>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6"/>
        <w:gridCol w:w="863"/>
        <w:gridCol w:w="860"/>
        <w:gridCol w:w="860"/>
        <w:gridCol w:w="860"/>
        <w:gridCol w:w="860"/>
        <w:gridCol w:w="860"/>
        <w:gridCol w:w="854"/>
      </w:tblGrid>
      <w:tr w:rsidR="00AC5930" w:rsidRPr="00B631AF" w:rsidTr="00D6254F">
        <w:trPr>
          <w:trHeight w:val="227"/>
        </w:trPr>
        <w:tc>
          <w:tcPr>
            <w:tcW w:w="1915" w:type="pct"/>
            <w:tcBorders>
              <w:top w:val="nil"/>
              <w:left w:val="nil"/>
              <w:bottom w:val="nil"/>
              <w:right w:val="nil"/>
            </w:tcBorders>
            <w:shd w:val="clear" w:color="000000" w:fill="FFFFFF"/>
            <w:noWrap/>
            <w:vAlign w:val="center"/>
            <w:hideMark/>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w:t>
            </w:r>
          </w:p>
        </w:tc>
        <w:tc>
          <w:tcPr>
            <w:tcW w:w="441" w:type="pct"/>
            <w:tcBorders>
              <w:top w:val="nil"/>
              <w:left w:val="nil"/>
              <w:bottom w:val="nil"/>
              <w:right w:val="nil"/>
            </w:tcBorders>
            <w:shd w:val="clear" w:color="000000" w:fill="FFFFFF"/>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hideMark/>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hideMark/>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2020</w:t>
            </w:r>
          </w:p>
        </w:tc>
        <w:tc>
          <w:tcPr>
            <w:tcW w:w="439" w:type="pct"/>
            <w:tcBorders>
              <w:top w:val="nil"/>
              <w:left w:val="nil"/>
              <w:bottom w:val="nil"/>
              <w:right w:val="nil"/>
            </w:tcBorders>
            <w:shd w:val="clear" w:color="000000" w:fill="FFFFFF"/>
            <w:vAlign w:val="center"/>
          </w:tcPr>
          <w:p w:rsidR="00AC5930" w:rsidRPr="00B631AF" w:rsidRDefault="00AC5930" w:rsidP="00D6254F">
            <w:pPr>
              <w:keepNext/>
              <w:spacing w:after="0" w:line="240" w:lineRule="auto"/>
              <w:jc w:val="right"/>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2021</w:t>
            </w:r>
          </w:p>
        </w:tc>
      </w:tr>
      <w:tr w:rsidR="00AC5930" w:rsidRPr="00B631AF" w:rsidTr="00D6254F">
        <w:trPr>
          <w:trHeight w:val="227"/>
        </w:trPr>
        <w:tc>
          <w:tcPr>
            <w:tcW w:w="1915" w:type="pct"/>
            <w:tcBorders>
              <w:top w:val="single" w:sz="4" w:space="0" w:color="auto"/>
              <w:left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b/>
                <w:bCs/>
                <w:color w:val="000000"/>
                <w:sz w:val="18"/>
                <w:szCs w:val="18"/>
                <w:lang w:eastAsia="ru-RU"/>
              </w:rPr>
            </w:pPr>
            <w:r w:rsidRPr="00B631AF">
              <w:rPr>
                <w:rFonts w:ascii="Times New Roman" w:eastAsia="Times New Roman" w:hAnsi="Times New Roman"/>
                <w:b/>
                <w:bCs/>
                <w:color w:val="000000"/>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39" w:type="pct"/>
            <w:tcBorders>
              <w:top w:val="single" w:sz="4" w:space="0" w:color="auto"/>
              <w:left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r>
      <w:tr w:rsidR="00AC5930" w:rsidRPr="00B631AF" w:rsidTr="00D6254F">
        <w:trPr>
          <w:trHeight w:val="227"/>
        </w:trPr>
        <w:tc>
          <w:tcPr>
            <w:tcW w:w="1915" w:type="pct"/>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ind w:leftChars="100" w:left="220"/>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39"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AC5930" w:rsidRPr="00E36846" w:rsidTr="00D6254F">
        <w:tc>
          <w:tcPr>
            <w:tcW w:w="1915"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ind w:firstLineChars="100" w:firstLine="180"/>
              <w:rPr>
                <w:rFonts w:ascii="Times New Roman" w:eastAsia="Times New Roman" w:hAnsi="Times New Roman"/>
                <w:color w:val="000000"/>
                <w:sz w:val="18"/>
                <w:szCs w:val="18"/>
                <w:lang w:eastAsia="ru-RU"/>
              </w:rPr>
            </w:pPr>
            <w:r w:rsidRPr="00E36846">
              <w:rPr>
                <w:rFonts w:ascii="Times New Roman" w:eastAsia="Times New Roman" w:hAnsi="Times New Roman"/>
                <w:color w:val="000000"/>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color w:val="000000"/>
                <w:sz w:val="18"/>
                <w:szCs w:val="18"/>
              </w:rPr>
            </w:pPr>
          </w:p>
        </w:tc>
        <w:tc>
          <w:tcPr>
            <w:tcW w:w="439"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color w:val="000000"/>
                <w:sz w:val="18"/>
                <w:szCs w:val="18"/>
              </w:rPr>
            </w:pPr>
          </w:p>
        </w:tc>
      </w:tr>
      <w:tr w:rsidR="00AC5930" w:rsidRPr="00B631AF" w:rsidTr="00D6254F">
        <w:trPr>
          <w:trHeight w:val="20"/>
        </w:trPr>
        <w:tc>
          <w:tcPr>
            <w:tcW w:w="2357" w:type="pct"/>
            <w:gridSpan w:val="2"/>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Национальная оборона</w:t>
            </w:r>
          </w:p>
        </w:tc>
      </w:tr>
      <w:tr w:rsidR="00AC5930"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Подраздел функциональной классификации расходов:</w:t>
            </w:r>
          </w:p>
        </w:tc>
        <w:tc>
          <w:tcPr>
            <w:tcW w:w="2643" w:type="pct"/>
            <w:gridSpan w:val="6"/>
            <w:tcBorders>
              <w:top w:val="nil"/>
              <w:left w:val="nil"/>
              <w:bottom w:val="nil"/>
              <w:right w:val="nil"/>
            </w:tcBorders>
            <w:shd w:val="clear" w:color="000000" w:fill="FFFFFF"/>
            <w:noWrap/>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Другие вопросы в области национальной обороны</w:t>
            </w:r>
          </w:p>
        </w:tc>
      </w:tr>
      <w:tr w:rsidR="00AC5930" w:rsidRPr="00B631AF" w:rsidTr="00D6254F">
        <w:trPr>
          <w:trHeight w:val="207"/>
        </w:trPr>
        <w:tc>
          <w:tcPr>
            <w:tcW w:w="2357" w:type="pct"/>
            <w:gridSpan w:val="2"/>
            <w:tcBorders>
              <w:top w:val="nil"/>
              <w:left w:val="nil"/>
              <w:bottom w:val="single" w:sz="4" w:space="0" w:color="000000"/>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Государственная программа:</w:t>
            </w:r>
          </w:p>
        </w:tc>
        <w:tc>
          <w:tcPr>
            <w:tcW w:w="2643" w:type="pct"/>
            <w:gridSpan w:val="6"/>
            <w:tcBorders>
              <w:top w:val="nil"/>
              <w:left w:val="nil"/>
              <w:bottom w:val="single" w:sz="4" w:space="0" w:color="000000"/>
              <w:right w:val="nil"/>
            </w:tcBorders>
            <w:shd w:val="clear" w:color="000000" w:fill="FFFFFF"/>
            <w:vAlign w:val="center"/>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895556">
              <w:rPr>
                <w:rFonts w:ascii="Times New Roman" w:eastAsia="Times New Roman" w:hAnsi="Times New Roman"/>
                <w:color w:val="000000"/>
                <w:sz w:val="18"/>
                <w:szCs w:val="18"/>
                <w:lang w:eastAsia="ru-RU"/>
              </w:rPr>
              <w:t>Обеспечение обороноспособности страны</w:t>
            </w:r>
          </w:p>
        </w:tc>
      </w:tr>
      <w:tr w:rsidR="00AC5930" w:rsidRPr="00E36846" w:rsidTr="00D6254F">
        <w:tc>
          <w:tcPr>
            <w:tcW w:w="2357" w:type="pct"/>
            <w:gridSpan w:val="2"/>
            <w:tcBorders>
              <w:top w:val="nil"/>
              <w:left w:val="nil"/>
              <w:bottom w:val="nil"/>
              <w:right w:val="nil"/>
            </w:tcBorders>
            <w:shd w:val="clear" w:color="000000" w:fill="FFFFFF"/>
            <w:noWrap/>
            <w:vAlign w:val="center"/>
            <w:hideMark/>
          </w:tcPr>
          <w:p w:rsidR="00AC5930" w:rsidRPr="00E36846" w:rsidRDefault="00AC5930" w:rsidP="00D6254F">
            <w:pPr>
              <w:spacing w:after="0" w:line="240" w:lineRule="auto"/>
              <w:rPr>
                <w:rFonts w:ascii="Times New Roman" w:eastAsia="Times New Roman" w:hAnsi="Times New Roman"/>
                <w:i/>
                <w:iCs/>
                <w:color w:val="000000"/>
                <w:sz w:val="18"/>
                <w:szCs w:val="18"/>
                <w:lang w:eastAsia="ru-RU"/>
              </w:rPr>
            </w:pPr>
            <w:r w:rsidRPr="00E36846">
              <w:rPr>
                <w:rFonts w:ascii="Times New Roman" w:eastAsia="Times New Roman" w:hAnsi="Times New Roman"/>
                <w:i/>
                <w:iCs/>
                <w:color w:val="000000"/>
                <w:sz w:val="18"/>
                <w:szCs w:val="18"/>
                <w:lang w:eastAsia="ru-RU"/>
              </w:rPr>
              <w:t xml:space="preserve"> </w:t>
            </w:r>
          </w:p>
        </w:tc>
        <w:tc>
          <w:tcPr>
            <w:tcW w:w="2643" w:type="pct"/>
            <w:gridSpan w:val="6"/>
            <w:tcBorders>
              <w:top w:val="nil"/>
              <w:left w:val="nil"/>
              <w:bottom w:val="nil"/>
              <w:right w:val="nil"/>
            </w:tcBorders>
            <w:shd w:val="clear" w:color="000000" w:fill="FFFFFF"/>
            <w:vAlign w:val="center"/>
            <w:hideMark/>
          </w:tcPr>
          <w:p w:rsidR="00AC5930" w:rsidRPr="00E36846" w:rsidRDefault="00AC5930" w:rsidP="00D6254F">
            <w:pPr>
              <w:spacing w:after="0" w:line="240" w:lineRule="auto"/>
              <w:rPr>
                <w:rFonts w:ascii="Times New Roman" w:eastAsia="Times New Roman" w:hAnsi="Times New Roman"/>
                <w:color w:val="000000"/>
                <w:sz w:val="18"/>
                <w:szCs w:val="18"/>
                <w:lang w:eastAsia="ru-RU"/>
              </w:rPr>
            </w:pPr>
          </w:p>
        </w:tc>
      </w:tr>
      <w:tr w:rsidR="00AC5930" w:rsidRPr="00B631AF" w:rsidTr="00D6254F">
        <w:trPr>
          <w:trHeight w:val="20"/>
        </w:trPr>
        <w:tc>
          <w:tcPr>
            <w:tcW w:w="2357" w:type="pct"/>
            <w:gridSpan w:val="2"/>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освобождение</w:t>
            </w:r>
          </w:p>
        </w:tc>
      </w:tr>
      <w:tr w:rsidR="00AC5930"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статистическая налоговая отчетность (форма №1-НДС)</w:t>
            </w:r>
          </w:p>
        </w:tc>
      </w:tr>
      <w:tr w:rsidR="00AC5930"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 xml:space="preserve">НК РФ ст. 149 п. 2 </w:t>
            </w:r>
            <w:proofErr w:type="spellStart"/>
            <w:r w:rsidRPr="00B631AF">
              <w:rPr>
                <w:rFonts w:ascii="Times New Roman" w:eastAsia="Times New Roman" w:hAnsi="Times New Roman"/>
                <w:color w:val="000000"/>
                <w:sz w:val="18"/>
                <w:szCs w:val="18"/>
                <w:lang w:eastAsia="ru-RU"/>
              </w:rPr>
              <w:t>пп</w:t>
            </w:r>
            <w:proofErr w:type="spellEnd"/>
            <w:r w:rsidRPr="00B631AF">
              <w:rPr>
                <w:rFonts w:ascii="Times New Roman" w:eastAsia="Times New Roman" w:hAnsi="Times New Roman"/>
                <w:color w:val="000000"/>
                <w:sz w:val="18"/>
                <w:szCs w:val="18"/>
                <w:lang w:eastAsia="ru-RU"/>
              </w:rPr>
              <w:t>. 16</w:t>
            </w:r>
          </w:p>
        </w:tc>
      </w:tr>
      <w:tr w:rsidR="00AC5930" w:rsidRPr="00B631AF" w:rsidTr="00D6254F">
        <w:trPr>
          <w:trHeight w:val="20"/>
        </w:trPr>
        <w:tc>
          <w:tcPr>
            <w:tcW w:w="2357" w:type="pct"/>
            <w:gridSpan w:val="2"/>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до 2001 г.</w:t>
            </w:r>
          </w:p>
        </w:tc>
      </w:tr>
      <w:tr w:rsidR="00AC5930" w:rsidRPr="00B631AF" w:rsidTr="00D6254F">
        <w:trPr>
          <w:trHeight w:val="20"/>
        </w:trPr>
        <w:tc>
          <w:tcPr>
            <w:tcW w:w="2357" w:type="pct"/>
            <w:gridSpan w:val="2"/>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i/>
                <w:iCs/>
                <w:color w:val="000000"/>
                <w:sz w:val="18"/>
                <w:szCs w:val="18"/>
                <w:lang w:eastAsia="ru-RU"/>
              </w:rPr>
            </w:pPr>
            <w:r w:rsidRPr="00B631AF">
              <w:rPr>
                <w:rFonts w:ascii="Times New Roman" w:eastAsia="Times New Roman" w:hAnsi="Times New Roman"/>
                <w:i/>
                <w:iCs/>
                <w:color w:val="000000"/>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rPr>
                <w:rFonts w:ascii="Times New Roman" w:eastAsia="Times New Roman" w:hAnsi="Times New Roman"/>
                <w:color w:val="000000"/>
                <w:sz w:val="18"/>
                <w:szCs w:val="18"/>
                <w:lang w:eastAsia="ru-RU"/>
              </w:rPr>
            </w:pPr>
            <w:r w:rsidRPr="00B631AF">
              <w:rPr>
                <w:rFonts w:ascii="Times New Roman" w:eastAsia="Times New Roman" w:hAnsi="Times New Roman"/>
                <w:color w:val="000000"/>
                <w:sz w:val="18"/>
                <w:szCs w:val="18"/>
                <w:lang w:eastAsia="ru-RU"/>
              </w:rPr>
              <w:t>бессрочно</w:t>
            </w:r>
          </w:p>
        </w:tc>
      </w:tr>
    </w:tbl>
    <w:p w:rsidR="00AC5930" w:rsidRPr="00B631AF" w:rsidRDefault="00AC5930" w:rsidP="000B0678">
      <w:pPr>
        <w:spacing w:after="0" w:line="264" w:lineRule="auto"/>
        <w:jc w:val="both"/>
        <w:rPr>
          <w:rFonts w:ascii="Times New Roman" w:hAnsi="Times New Roman"/>
          <w:color w:val="000000"/>
          <w:sz w:val="24"/>
          <w:szCs w:val="24"/>
        </w:rPr>
      </w:pPr>
      <w:r w:rsidRPr="00895556">
        <w:rPr>
          <w:rFonts w:ascii="Times New Roman" w:hAnsi="Times New Roman"/>
          <w:color w:val="000000"/>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Pr="00B631AF">
        <w:rPr>
          <w:rFonts w:ascii="Times New Roman" w:hAnsi="Times New Roman"/>
          <w:color w:val="000000"/>
          <w:sz w:val="24"/>
          <w:szCs w:val="24"/>
        </w:rPr>
        <w:t xml:space="preserve">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w:t>
      </w:r>
    </w:p>
    <w:p w:rsidR="00AC5930" w:rsidRPr="009B35D3" w:rsidRDefault="00AC5930" w:rsidP="00F36851">
      <w:pPr>
        <w:spacing w:after="0"/>
        <w:jc w:val="both"/>
        <w:rPr>
          <w:rFonts w:ascii="Times New Roman" w:hAnsi="Times New Roman"/>
          <w:sz w:val="24"/>
          <w:szCs w:val="24"/>
        </w:rPr>
      </w:pPr>
    </w:p>
    <w:p w:rsidR="008652FE" w:rsidRPr="009B35D3" w:rsidRDefault="00AC5930" w:rsidP="00DF5056">
      <w:pPr>
        <w:pStyle w:val="a9"/>
        <w:keepNext/>
        <w:tabs>
          <w:tab w:val="left" w:pos="0"/>
        </w:tabs>
        <w:spacing w:after="60" w:line="240" w:lineRule="auto"/>
        <w:ind w:hanging="720"/>
        <w:jc w:val="both"/>
        <w:rPr>
          <w:rFonts w:ascii="Times New Roman" w:hAnsi="Times New Roman"/>
          <w:i/>
          <w:iCs/>
          <w:sz w:val="24"/>
          <w:szCs w:val="24"/>
        </w:rPr>
      </w:pPr>
      <w:r>
        <w:rPr>
          <w:rFonts w:ascii="Times New Roman" w:hAnsi="Times New Roman"/>
          <w:i/>
          <w:sz w:val="24"/>
          <w:szCs w:val="24"/>
        </w:rPr>
        <w:t>3</w:t>
      </w:r>
      <w:r w:rsidR="00090D67">
        <w:rPr>
          <w:rFonts w:ascii="Times New Roman" w:hAnsi="Times New Roman"/>
          <w:i/>
          <w:sz w:val="24"/>
          <w:szCs w:val="24"/>
        </w:rPr>
        <w:t>2</w:t>
      </w:r>
      <w:r w:rsidR="00DF5056">
        <w:rPr>
          <w:rFonts w:ascii="Times New Roman" w:hAnsi="Times New Roman"/>
          <w:i/>
          <w:sz w:val="24"/>
          <w:szCs w:val="24"/>
        </w:rPr>
        <w:t>.</w:t>
      </w:r>
      <w:r w:rsidR="00DF5056">
        <w:rPr>
          <w:rFonts w:ascii="Times New Roman" w:hAnsi="Times New Roman"/>
          <w:i/>
          <w:sz w:val="24"/>
          <w:szCs w:val="24"/>
        </w:rPr>
        <w:tab/>
      </w:r>
      <w:r w:rsidR="008652FE" w:rsidRPr="009B35D3">
        <w:rPr>
          <w:rFonts w:ascii="Times New Roman" w:hAnsi="Times New Roman"/>
          <w:i/>
          <w:sz w:val="24"/>
          <w:szCs w:val="24"/>
        </w:rPr>
        <w:t>Освобождение от уплаты НДС производства и реализации кинопродукции, получившей удостоверение национального фильма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860"/>
        <w:gridCol w:w="967"/>
        <w:gridCol w:w="841"/>
        <w:gridCol w:w="841"/>
        <w:gridCol w:w="841"/>
        <w:gridCol w:w="841"/>
        <w:gridCol w:w="833"/>
      </w:tblGrid>
      <w:tr w:rsidR="001300FA" w:rsidRPr="00B631AF" w:rsidTr="00D0068A">
        <w:trPr>
          <w:trHeight w:val="227"/>
        </w:trPr>
        <w:tc>
          <w:tcPr>
            <w:tcW w:w="1912" w:type="pct"/>
            <w:tcBorders>
              <w:top w:val="nil"/>
              <w:left w:val="nil"/>
              <w:bottom w:val="nil"/>
              <w:right w:val="nil"/>
            </w:tcBorders>
            <w:shd w:val="clear" w:color="000000" w:fill="FFFFFF"/>
            <w:noWrap/>
            <w:vAlign w:val="center"/>
            <w:hideMark/>
          </w:tcPr>
          <w:p w:rsidR="001300FA" w:rsidRPr="009B35D3" w:rsidRDefault="001300FA" w:rsidP="001300FA">
            <w:pPr>
              <w:spacing w:after="0" w:line="240" w:lineRule="auto"/>
              <w:jc w:val="right"/>
              <w:rPr>
                <w:rFonts w:ascii="Times New Roman" w:eastAsia="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6"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27"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341103" w:rsidRPr="00B631AF" w:rsidTr="00D0068A">
        <w:trPr>
          <w:trHeight w:val="227"/>
        </w:trPr>
        <w:tc>
          <w:tcPr>
            <w:tcW w:w="1912" w:type="pct"/>
            <w:tcBorders>
              <w:top w:val="single" w:sz="4" w:space="0" w:color="auto"/>
              <w:left w:val="nil"/>
              <w:right w:val="nil"/>
            </w:tcBorders>
            <w:shd w:val="clear" w:color="000000" w:fill="FFFFFF"/>
            <w:noWrap/>
            <w:vAlign w:val="center"/>
            <w:hideMark/>
          </w:tcPr>
          <w:p w:rsidR="00341103" w:rsidRPr="009B35D3" w:rsidRDefault="00341103" w:rsidP="001300FA">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4 811</w:t>
            </w:r>
          </w:p>
        </w:tc>
        <w:tc>
          <w:tcPr>
            <w:tcW w:w="496"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 xml:space="preserve">4 </w:t>
            </w:r>
            <w:r>
              <w:rPr>
                <w:rFonts w:ascii="Times New Roman" w:hAnsi="Times New Roman"/>
                <w:b/>
                <w:sz w:val="18"/>
                <w:szCs w:val="18"/>
              </w:rPr>
              <w:t>411</w:t>
            </w:r>
          </w:p>
        </w:tc>
        <w:tc>
          <w:tcPr>
            <w:tcW w:w="431" w:type="pct"/>
            <w:tcBorders>
              <w:top w:val="single" w:sz="4" w:space="0" w:color="auto"/>
              <w:left w:val="nil"/>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5 104</w:t>
            </w:r>
          </w:p>
        </w:tc>
        <w:tc>
          <w:tcPr>
            <w:tcW w:w="43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5 737</w:t>
            </w:r>
          </w:p>
        </w:tc>
        <w:tc>
          <w:tcPr>
            <w:tcW w:w="43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6 590</w:t>
            </w:r>
          </w:p>
        </w:tc>
        <w:tc>
          <w:tcPr>
            <w:tcW w:w="43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7 073</w:t>
            </w:r>
          </w:p>
        </w:tc>
        <w:tc>
          <w:tcPr>
            <w:tcW w:w="427" w:type="pct"/>
            <w:tcBorders>
              <w:top w:val="single" w:sz="4" w:space="0" w:color="auto"/>
              <w:left w:val="nil"/>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7 623</w:t>
            </w:r>
          </w:p>
        </w:tc>
      </w:tr>
      <w:tr w:rsidR="00341103" w:rsidRPr="00B631AF" w:rsidTr="00D0068A">
        <w:trPr>
          <w:trHeight w:val="227"/>
        </w:trPr>
        <w:tc>
          <w:tcPr>
            <w:tcW w:w="1912"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4 811</w:t>
            </w:r>
          </w:p>
        </w:tc>
        <w:tc>
          <w:tcPr>
            <w:tcW w:w="496"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Pr>
                <w:rFonts w:ascii="Times New Roman" w:hAnsi="Times New Roman"/>
                <w:sz w:val="18"/>
                <w:szCs w:val="18"/>
              </w:rPr>
              <w:t>4 411</w:t>
            </w:r>
          </w:p>
        </w:tc>
        <w:tc>
          <w:tcPr>
            <w:tcW w:w="431" w:type="pct"/>
            <w:tcBorders>
              <w:top w:val="nil"/>
              <w:left w:val="nil"/>
              <w:bottom w:val="single" w:sz="4" w:space="0" w:color="auto"/>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5 104</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5 737</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6 590</w:t>
            </w:r>
          </w:p>
        </w:tc>
        <w:tc>
          <w:tcPr>
            <w:tcW w:w="43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7 073</w:t>
            </w:r>
          </w:p>
        </w:tc>
        <w:tc>
          <w:tcPr>
            <w:tcW w:w="427" w:type="pct"/>
            <w:tcBorders>
              <w:top w:val="nil"/>
              <w:left w:val="nil"/>
              <w:bottom w:val="single" w:sz="4" w:space="0" w:color="auto"/>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7 623</w:t>
            </w:r>
          </w:p>
        </w:tc>
      </w:tr>
      <w:tr w:rsidR="001300FA" w:rsidRPr="00E36846" w:rsidTr="00E36846">
        <w:tc>
          <w:tcPr>
            <w:tcW w:w="1912" w:type="pct"/>
            <w:tcBorders>
              <w:top w:val="single" w:sz="4" w:space="0" w:color="auto"/>
              <w:left w:val="nil"/>
              <w:bottom w:val="single" w:sz="4" w:space="0" w:color="auto"/>
              <w:right w:val="nil"/>
            </w:tcBorders>
            <w:shd w:val="clear" w:color="000000" w:fill="FFFFFF"/>
            <w:noWrap/>
            <w:vAlign w:val="center"/>
          </w:tcPr>
          <w:p w:rsidR="001300FA" w:rsidRPr="00E36846" w:rsidRDefault="00E36846" w:rsidP="008A2704">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1300FA" w:rsidRPr="00E36846" w:rsidRDefault="001300FA" w:rsidP="006C3B1D">
            <w:pPr>
              <w:spacing w:after="0" w:line="240" w:lineRule="auto"/>
              <w:jc w:val="center"/>
              <w:rPr>
                <w:rFonts w:ascii="Times New Roman" w:hAnsi="Times New Roman"/>
                <w:sz w:val="18"/>
                <w:szCs w:val="18"/>
              </w:rPr>
            </w:pPr>
          </w:p>
        </w:tc>
        <w:tc>
          <w:tcPr>
            <w:tcW w:w="496" w:type="pct"/>
            <w:tcBorders>
              <w:top w:val="single" w:sz="4" w:space="0" w:color="auto"/>
              <w:left w:val="nil"/>
              <w:bottom w:val="single" w:sz="4" w:space="0" w:color="auto"/>
              <w:right w:val="nil"/>
            </w:tcBorders>
            <w:shd w:val="clear" w:color="000000" w:fill="FFFFFF"/>
            <w:vAlign w:val="center"/>
          </w:tcPr>
          <w:p w:rsidR="001300FA" w:rsidRPr="00E36846" w:rsidRDefault="001300FA"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27" w:type="pct"/>
            <w:tcBorders>
              <w:top w:val="single" w:sz="4" w:space="0" w:color="auto"/>
              <w:left w:val="nil"/>
              <w:bottom w:val="single" w:sz="4" w:space="0" w:color="auto"/>
              <w:right w:val="nil"/>
            </w:tcBorders>
            <w:shd w:val="clear" w:color="000000" w:fill="FFFFFF"/>
            <w:vAlign w:val="center"/>
          </w:tcPr>
          <w:p w:rsidR="001300FA" w:rsidRPr="00E36846" w:rsidRDefault="001300FA" w:rsidP="00A820A4">
            <w:pPr>
              <w:spacing w:after="0" w:line="240" w:lineRule="auto"/>
              <w:jc w:val="center"/>
              <w:rPr>
                <w:rFonts w:ascii="Times New Roman" w:hAnsi="Times New Roman"/>
                <w:sz w:val="18"/>
                <w:szCs w:val="18"/>
              </w:rPr>
            </w:pPr>
          </w:p>
        </w:tc>
      </w:tr>
      <w:tr w:rsidR="008652FE" w:rsidRPr="00B631AF" w:rsidTr="00D0068A">
        <w:trPr>
          <w:trHeight w:val="20"/>
        </w:trPr>
        <w:tc>
          <w:tcPr>
            <w:tcW w:w="2353"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Культура, кинематография</w:t>
            </w:r>
          </w:p>
        </w:tc>
      </w:tr>
      <w:tr w:rsidR="008652FE" w:rsidRPr="00B631AF" w:rsidTr="00D006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Кинематография</w:t>
            </w:r>
          </w:p>
        </w:tc>
      </w:tr>
      <w:tr w:rsidR="008652FE" w:rsidRPr="00B631AF" w:rsidTr="00D0068A">
        <w:trPr>
          <w:trHeight w:val="207"/>
        </w:trPr>
        <w:tc>
          <w:tcPr>
            <w:tcW w:w="2353"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7" w:type="pct"/>
            <w:gridSpan w:val="6"/>
            <w:tcBorders>
              <w:top w:val="nil"/>
              <w:left w:val="nil"/>
              <w:bottom w:val="single" w:sz="4" w:space="0" w:color="000000"/>
              <w:right w:val="nil"/>
            </w:tcBorders>
            <w:shd w:val="clear" w:color="000000" w:fill="FFFFFF"/>
            <w:vAlign w:val="center"/>
          </w:tcPr>
          <w:p w:rsidR="008652FE" w:rsidRPr="009B35D3" w:rsidRDefault="00681154" w:rsidP="008A2704">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w:t>
            </w:r>
            <w:r w:rsidR="00EF2356">
              <w:rPr>
                <w:rFonts w:ascii="Times New Roman" w:eastAsia="Times New Roman" w:hAnsi="Times New Roman"/>
                <w:sz w:val="18"/>
                <w:szCs w:val="18"/>
                <w:lang w:eastAsia="ru-RU"/>
              </w:rPr>
              <w:t xml:space="preserve"> и туризма на 2013 - 2020 годы</w:t>
            </w:r>
          </w:p>
        </w:tc>
      </w:tr>
      <w:tr w:rsidR="008652FE" w:rsidRPr="00E36846" w:rsidTr="00E36846">
        <w:tc>
          <w:tcPr>
            <w:tcW w:w="2353" w:type="pct"/>
            <w:gridSpan w:val="2"/>
            <w:tcBorders>
              <w:top w:val="nil"/>
              <w:left w:val="nil"/>
              <w:bottom w:val="nil"/>
              <w:right w:val="nil"/>
            </w:tcBorders>
            <w:shd w:val="clear" w:color="000000" w:fill="FFFFFF"/>
            <w:noWrap/>
            <w:vAlign w:val="center"/>
            <w:hideMark/>
          </w:tcPr>
          <w:p w:rsidR="008652FE" w:rsidRPr="00E36846" w:rsidRDefault="007E68A3" w:rsidP="008A2704">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7" w:type="pct"/>
            <w:gridSpan w:val="6"/>
            <w:tcBorders>
              <w:top w:val="nil"/>
              <w:left w:val="nil"/>
              <w:bottom w:val="nil"/>
              <w:right w:val="nil"/>
            </w:tcBorders>
            <w:shd w:val="clear" w:color="000000" w:fill="FFFFFF"/>
            <w:vAlign w:val="center"/>
            <w:hideMark/>
          </w:tcPr>
          <w:p w:rsidR="008652FE" w:rsidRPr="00E36846" w:rsidRDefault="008652FE" w:rsidP="008A2704">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8652FE" w:rsidRPr="00B631AF" w:rsidTr="00D0068A">
        <w:trPr>
          <w:trHeight w:val="20"/>
        </w:trPr>
        <w:tc>
          <w:tcPr>
            <w:tcW w:w="2353"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D006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8652FE" w:rsidRPr="00B631AF" w:rsidTr="00D006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21</w:t>
            </w:r>
          </w:p>
        </w:tc>
      </w:tr>
      <w:tr w:rsidR="008652FE" w:rsidRPr="00B631AF" w:rsidTr="00D0068A">
        <w:trPr>
          <w:trHeight w:val="20"/>
        </w:trPr>
        <w:tc>
          <w:tcPr>
            <w:tcW w:w="2353"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D0068A">
        <w:trPr>
          <w:trHeight w:val="20"/>
        </w:trPr>
        <w:tc>
          <w:tcPr>
            <w:tcW w:w="2353"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Default="007743D0" w:rsidP="000B0678">
      <w:pPr>
        <w:spacing w:after="0" w:line="264" w:lineRule="auto"/>
        <w:jc w:val="both"/>
        <w:rPr>
          <w:rFonts w:ascii="Times New Roman" w:hAnsi="Times New Roman"/>
          <w:sz w:val="24"/>
          <w:szCs w:val="24"/>
        </w:rPr>
      </w:pPr>
      <w:r w:rsidRPr="007743D0">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008652FE" w:rsidRPr="009B35D3">
        <w:rPr>
          <w:rFonts w:ascii="Times New Roman" w:hAnsi="Times New Roman"/>
          <w:sz w:val="24"/>
          <w:szCs w:val="24"/>
        </w:rPr>
        <w:t xml:space="preserve"> работ (услуг) по производству кинопродукции, выполняемых (оказываемых) организациями кинематографии, кинопродукции, получившей удостоверение национального фильма</w:t>
      </w:r>
      <w:r w:rsidR="00C805D4">
        <w:rPr>
          <w:rFonts w:ascii="Times New Roman" w:hAnsi="Times New Roman"/>
          <w:sz w:val="24"/>
          <w:szCs w:val="24"/>
        </w:rPr>
        <w:t>.</w:t>
      </w:r>
    </w:p>
    <w:p w:rsidR="00AC5930" w:rsidRDefault="00AC5930" w:rsidP="00F36851">
      <w:pPr>
        <w:spacing w:after="0"/>
        <w:jc w:val="both"/>
        <w:rPr>
          <w:rFonts w:ascii="Times New Roman" w:hAnsi="Times New Roman"/>
          <w:sz w:val="24"/>
          <w:szCs w:val="24"/>
        </w:rPr>
      </w:pPr>
    </w:p>
    <w:p w:rsidR="00AC5930" w:rsidRPr="009B35D3" w:rsidRDefault="00AC5930" w:rsidP="00AC5930">
      <w:pPr>
        <w:pStyle w:val="a9"/>
        <w:keepNext/>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3</w:t>
      </w:r>
      <w:r w:rsidR="00090D67">
        <w:rPr>
          <w:rFonts w:ascii="Times New Roman" w:hAnsi="Times New Roman"/>
          <w:i/>
          <w:sz w:val="24"/>
          <w:szCs w:val="24"/>
        </w:rPr>
        <w:t>3.</w:t>
      </w:r>
      <w:r>
        <w:rPr>
          <w:rFonts w:ascii="Times New Roman" w:hAnsi="Times New Roman"/>
          <w:i/>
          <w:sz w:val="24"/>
          <w:szCs w:val="24"/>
        </w:rPr>
        <w:tab/>
      </w:r>
      <w:r w:rsidRPr="009B35D3">
        <w:rPr>
          <w:rFonts w:ascii="Times New Roman" w:hAnsi="Times New Roman"/>
          <w:i/>
          <w:sz w:val="24"/>
          <w:szCs w:val="24"/>
        </w:rPr>
        <w:t>Освобождение от уплаты НДС при реализации входных билетов и абонементов на спортивно-зрелищные мероприятия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9"/>
        <w:gridCol w:w="860"/>
        <w:gridCol w:w="860"/>
        <w:gridCol w:w="860"/>
        <w:gridCol w:w="860"/>
        <w:gridCol w:w="860"/>
        <w:gridCol w:w="852"/>
      </w:tblGrid>
      <w:tr w:rsidR="00AC5930" w:rsidRPr="00B631AF" w:rsidTr="00D6254F">
        <w:trPr>
          <w:trHeight w:val="227"/>
        </w:trPr>
        <w:tc>
          <w:tcPr>
            <w:tcW w:w="1913" w:type="pct"/>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vAlign w:val="center"/>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vAlign w:val="center"/>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8" w:type="pct"/>
            <w:tcBorders>
              <w:top w:val="nil"/>
              <w:left w:val="nil"/>
              <w:bottom w:val="nil"/>
              <w:right w:val="nil"/>
            </w:tcBorders>
            <w:shd w:val="clear" w:color="000000" w:fill="FFFFFF"/>
            <w:vAlign w:val="center"/>
          </w:tcPr>
          <w:p w:rsidR="00AC5930" w:rsidRPr="009B35D3" w:rsidRDefault="00AC5930" w:rsidP="00D625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C5930" w:rsidRPr="00B631AF" w:rsidTr="00D6254F">
        <w:trPr>
          <w:trHeight w:val="227"/>
        </w:trPr>
        <w:tc>
          <w:tcPr>
            <w:tcW w:w="1913" w:type="pct"/>
            <w:tcBorders>
              <w:top w:val="single" w:sz="4" w:space="0" w:color="auto"/>
              <w:left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737</w:t>
            </w:r>
          </w:p>
        </w:tc>
        <w:tc>
          <w:tcPr>
            <w:tcW w:w="441" w:type="pct"/>
            <w:tcBorders>
              <w:top w:val="single" w:sz="4" w:space="0" w:color="auto"/>
              <w:left w:val="nil"/>
              <w:right w:val="nil"/>
            </w:tcBorders>
            <w:shd w:val="clear" w:color="000000" w:fill="FFFFFF"/>
            <w:noWrap/>
            <w:vAlign w:val="center"/>
            <w:hideMark/>
          </w:tcPr>
          <w:p w:rsidR="00AC5930" w:rsidRPr="00B631AF" w:rsidRDefault="00AC5930"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1 204</w:t>
            </w:r>
          </w:p>
        </w:tc>
        <w:tc>
          <w:tcPr>
            <w:tcW w:w="441" w:type="pct"/>
            <w:tcBorders>
              <w:top w:val="single" w:sz="4" w:space="0" w:color="auto"/>
              <w:left w:val="nil"/>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b/>
                <w:sz w:val="18"/>
                <w:szCs w:val="18"/>
              </w:rPr>
            </w:pPr>
            <w:r w:rsidRPr="00B631AF">
              <w:rPr>
                <w:rFonts w:ascii="Times New Roman" w:hAnsi="Times New Roman"/>
                <w:b/>
                <w:sz w:val="18"/>
                <w:szCs w:val="18"/>
              </w:rPr>
              <w:t>1 177</w:t>
            </w:r>
          </w:p>
        </w:tc>
        <w:tc>
          <w:tcPr>
            <w:tcW w:w="441" w:type="pct"/>
            <w:tcBorders>
              <w:top w:val="single" w:sz="4" w:space="0" w:color="auto"/>
              <w:left w:val="nil"/>
              <w:right w:val="nil"/>
            </w:tcBorders>
            <w:shd w:val="clear" w:color="000000" w:fill="FFFFFF"/>
            <w:vAlign w:val="center"/>
          </w:tcPr>
          <w:p w:rsidR="00AC5930" w:rsidRPr="00341103" w:rsidRDefault="00AC5930"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1 323</w:t>
            </w:r>
          </w:p>
        </w:tc>
        <w:tc>
          <w:tcPr>
            <w:tcW w:w="441" w:type="pct"/>
            <w:tcBorders>
              <w:top w:val="single" w:sz="4" w:space="0" w:color="auto"/>
              <w:left w:val="nil"/>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1 520</w:t>
            </w:r>
          </w:p>
        </w:tc>
        <w:tc>
          <w:tcPr>
            <w:tcW w:w="441" w:type="pct"/>
            <w:tcBorders>
              <w:top w:val="single" w:sz="4" w:space="0" w:color="auto"/>
              <w:left w:val="nil"/>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1 631</w:t>
            </w:r>
          </w:p>
        </w:tc>
        <w:tc>
          <w:tcPr>
            <w:tcW w:w="438" w:type="pct"/>
            <w:tcBorders>
              <w:top w:val="single" w:sz="4" w:space="0" w:color="auto"/>
              <w:left w:val="nil"/>
              <w:right w:val="nil"/>
            </w:tcBorders>
            <w:shd w:val="clear" w:color="000000" w:fill="FFFFFF"/>
            <w:vAlign w:val="center"/>
          </w:tcPr>
          <w:p w:rsidR="00AC5930" w:rsidRPr="00341103" w:rsidRDefault="00AC5930" w:rsidP="00D6254F">
            <w:pPr>
              <w:spacing w:after="0" w:line="240" w:lineRule="auto"/>
              <w:jc w:val="right"/>
              <w:rPr>
                <w:rFonts w:ascii="Times New Roman" w:hAnsi="Times New Roman"/>
                <w:b/>
                <w:sz w:val="18"/>
                <w:szCs w:val="18"/>
              </w:rPr>
            </w:pPr>
            <w:r w:rsidRPr="00341103">
              <w:rPr>
                <w:rFonts w:ascii="Times New Roman" w:hAnsi="Times New Roman"/>
                <w:b/>
                <w:sz w:val="18"/>
                <w:szCs w:val="18"/>
              </w:rPr>
              <w:t>1 758</w:t>
            </w:r>
          </w:p>
        </w:tc>
      </w:tr>
      <w:tr w:rsidR="00AC5930" w:rsidRPr="00B631AF" w:rsidTr="00D6254F">
        <w:trPr>
          <w:trHeight w:val="227"/>
        </w:trPr>
        <w:tc>
          <w:tcPr>
            <w:tcW w:w="1913" w:type="pct"/>
            <w:tcBorders>
              <w:top w:val="nil"/>
              <w:left w:val="nil"/>
              <w:bottom w:val="single" w:sz="4" w:space="0" w:color="auto"/>
              <w:right w:val="nil"/>
            </w:tcBorders>
            <w:shd w:val="clear" w:color="000000" w:fill="FFFFFF"/>
            <w:noWrap/>
            <w:vAlign w:val="center"/>
            <w:hideMark/>
          </w:tcPr>
          <w:p w:rsidR="00AC5930" w:rsidRPr="009B35D3" w:rsidRDefault="00AC5930" w:rsidP="00D6254F">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noWrap/>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737</w:t>
            </w:r>
          </w:p>
        </w:tc>
        <w:tc>
          <w:tcPr>
            <w:tcW w:w="441" w:type="pct"/>
            <w:tcBorders>
              <w:top w:val="nil"/>
              <w:left w:val="nil"/>
              <w:bottom w:val="single" w:sz="4" w:space="0" w:color="auto"/>
              <w:right w:val="nil"/>
            </w:tcBorders>
            <w:shd w:val="clear" w:color="000000" w:fill="FFFFFF"/>
            <w:noWrap/>
            <w:vAlign w:val="center"/>
            <w:hideMark/>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1 204</w:t>
            </w:r>
          </w:p>
        </w:tc>
        <w:tc>
          <w:tcPr>
            <w:tcW w:w="441" w:type="pct"/>
            <w:tcBorders>
              <w:top w:val="nil"/>
              <w:left w:val="nil"/>
              <w:bottom w:val="single" w:sz="4" w:space="0" w:color="auto"/>
              <w:right w:val="nil"/>
            </w:tcBorders>
            <w:shd w:val="clear" w:color="000000" w:fill="FFFFFF"/>
            <w:vAlign w:val="center"/>
          </w:tcPr>
          <w:p w:rsidR="00AC5930" w:rsidRPr="00B631AF" w:rsidRDefault="00AC5930" w:rsidP="00D6254F">
            <w:pPr>
              <w:spacing w:after="0" w:line="240" w:lineRule="auto"/>
              <w:jc w:val="right"/>
              <w:rPr>
                <w:rFonts w:ascii="Times New Roman" w:hAnsi="Times New Roman"/>
                <w:sz w:val="18"/>
                <w:szCs w:val="18"/>
              </w:rPr>
            </w:pPr>
            <w:r w:rsidRPr="00B631AF">
              <w:rPr>
                <w:rFonts w:ascii="Times New Roman" w:hAnsi="Times New Roman"/>
                <w:sz w:val="18"/>
                <w:szCs w:val="18"/>
              </w:rPr>
              <w:t>1 177</w:t>
            </w:r>
          </w:p>
        </w:tc>
        <w:tc>
          <w:tcPr>
            <w:tcW w:w="441" w:type="pct"/>
            <w:tcBorders>
              <w:top w:val="nil"/>
              <w:left w:val="nil"/>
              <w:bottom w:val="single" w:sz="4" w:space="0" w:color="auto"/>
              <w:right w:val="nil"/>
            </w:tcBorders>
            <w:shd w:val="clear" w:color="000000" w:fill="FFFFFF"/>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1 323</w:t>
            </w:r>
          </w:p>
        </w:tc>
        <w:tc>
          <w:tcPr>
            <w:tcW w:w="441" w:type="pct"/>
            <w:tcBorders>
              <w:top w:val="nil"/>
              <w:left w:val="nil"/>
              <w:bottom w:val="single" w:sz="4" w:space="0" w:color="auto"/>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1 520</w:t>
            </w:r>
          </w:p>
        </w:tc>
        <w:tc>
          <w:tcPr>
            <w:tcW w:w="441" w:type="pct"/>
            <w:tcBorders>
              <w:top w:val="nil"/>
              <w:left w:val="nil"/>
              <w:bottom w:val="single" w:sz="4" w:space="0" w:color="auto"/>
              <w:right w:val="nil"/>
            </w:tcBorders>
            <w:shd w:val="clear" w:color="000000" w:fill="FFFFFF"/>
            <w:noWrap/>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1 631</w:t>
            </w:r>
          </w:p>
        </w:tc>
        <w:tc>
          <w:tcPr>
            <w:tcW w:w="438" w:type="pct"/>
            <w:tcBorders>
              <w:top w:val="nil"/>
              <w:left w:val="nil"/>
              <w:bottom w:val="single" w:sz="4" w:space="0" w:color="auto"/>
              <w:right w:val="nil"/>
            </w:tcBorders>
            <w:shd w:val="clear" w:color="000000" w:fill="FFFFFF"/>
            <w:vAlign w:val="center"/>
          </w:tcPr>
          <w:p w:rsidR="00AC5930" w:rsidRPr="00341103" w:rsidRDefault="00AC5930" w:rsidP="00D6254F">
            <w:pPr>
              <w:spacing w:after="0" w:line="240" w:lineRule="auto"/>
              <w:jc w:val="right"/>
              <w:rPr>
                <w:rFonts w:ascii="Times New Roman" w:hAnsi="Times New Roman"/>
                <w:sz w:val="18"/>
                <w:szCs w:val="18"/>
              </w:rPr>
            </w:pPr>
            <w:r w:rsidRPr="00341103">
              <w:rPr>
                <w:rFonts w:ascii="Times New Roman" w:hAnsi="Times New Roman"/>
                <w:sz w:val="18"/>
                <w:szCs w:val="18"/>
              </w:rPr>
              <w:t>1 758</w:t>
            </w:r>
          </w:p>
        </w:tc>
      </w:tr>
      <w:tr w:rsidR="00AC5930" w:rsidRPr="00E36846" w:rsidTr="00D6254F">
        <w:tc>
          <w:tcPr>
            <w:tcW w:w="1913"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AC5930" w:rsidRPr="00E36846" w:rsidRDefault="00AC5930" w:rsidP="00D6254F">
            <w:pPr>
              <w:spacing w:after="0" w:line="240" w:lineRule="auto"/>
              <w:jc w:val="center"/>
              <w:rPr>
                <w:rFonts w:ascii="Times New Roman" w:hAnsi="Times New Roman"/>
                <w:sz w:val="18"/>
                <w:szCs w:val="18"/>
              </w:rPr>
            </w:pPr>
          </w:p>
        </w:tc>
        <w:tc>
          <w:tcPr>
            <w:tcW w:w="438" w:type="pct"/>
            <w:tcBorders>
              <w:top w:val="single" w:sz="4" w:space="0" w:color="auto"/>
              <w:left w:val="nil"/>
              <w:bottom w:val="single" w:sz="4" w:space="0" w:color="auto"/>
              <w:right w:val="nil"/>
            </w:tcBorders>
            <w:shd w:val="clear" w:color="000000" w:fill="FFFFFF"/>
            <w:vAlign w:val="center"/>
          </w:tcPr>
          <w:p w:rsidR="00AC5930" w:rsidRPr="00E36846" w:rsidRDefault="00AC5930" w:rsidP="00D6254F">
            <w:pPr>
              <w:spacing w:after="0" w:line="240" w:lineRule="auto"/>
              <w:jc w:val="center"/>
              <w:rPr>
                <w:rFonts w:ascii="Times New Roman" w:hAnsi="Times New Roman"/>
                <w:sz w:val="18"/>
                <w:szCs w:val="18"/>
              </w:rPr>
            </w:pPr>
          </w:p>
        </w:tc>
      </w:tr>
      <w:tr w:rsidR="00AC5930" w:rsidRPr="00B631AF" w:rsidTr="00D6254F">
        <w:trPr>
          <w:trHeight w:val="20"/>
        </w:trPr>
        <w:tc>
          <w:tcPr>
            <w:tcW w:w="2358" w:type="pct"/>
            <w:gridSpan w:val="2"/>
            <w:tcBorders>
              <w:top w:val="single" w:sz="4" w:space="0" w:color="auto"/>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физической культуры и спорта</w:t>
            </w:r>
          </w:p>
        </w:tc>
      </w:tr>
      <w:tr w:rsidR="00AC5930"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bottom w:val="nil"/>
              <w:right w:val="nil"/>
            </w:tcBorders>
            <w:shd w:val="clear" w:color="000000" w:fill="FFFFFF"/>
            <w:noWrap/>
            <w:vAlign w:val="center"/>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физической культуры и спорта</w:t>
            </w:r>
          </w:p>
        </w:tc>
      </w:tr>
      <w:tr w:rsidR="00AC5930" w:rsidRPr="00B631AF" w:rsidTr="00D6254F">
        <w:trPr>
          <w:trHeight w:val="207"/>
        </w:trPr>
        <w:tc>
          <w:tcPr>
            <w:tcW w:w="2358" w:type="pct"/>
            <w:gridSpan w:val="2"/>
            <w:tcBorders>
              <w:top w:val="nil"/>
              <w:left w:val="nil"/>
              <w:bottom w:val="single" w:sz="4" w:space="0" w:color="000000"/>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000000"/>
              <w:right w:val="nil"/>
            </w:tcBorders>
            <w:shd w:val="clear" w:color="000000" w:fill="FFFFFF"/>
            <w:vAlign w:val="center"/>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физической культуры и спорта</w:t>
            </w:r>
          </w:p>
        </w:tc>
      </w:tr>
      <w:tr w:rsidR="00AC5930" w:rsidRPr="00E36846" w:rsidTr="00D6254F">
        <w:tc>
          <w:tcPr>
            <w:tcW w:w="2358" w:type="pct"/>
            <w:gridSpan w:val="2"/>
            <w:tcBorders>
              <w:top w:val="nil"/>
              <w:left w:val="nil"/>
              <w:bottom w:val="nil"/>
              <w:right w:val="nil"/>
            </w:tcBorders>
            <w:shd w:val="clear" w:color="000000" w:fill="FFFFFF"/>
            <w:noWrap/>
            <w:vAlign w:val="center"/>
            <w:hideMark/>
          </w:tcPr>
          <w:p w:rsidR="00AC5930" w:rsidRPr="00E36846" w:rsidRDefault="00AC5930" w:rsidP="00D6254F">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2" w:type="pct"/>
            <w:gridSpan w:val="6"/>
            <w:tcBorders>
              <w:top w:val="nil"/>
              <w:left w:val="nil"/>
              <w:bottom w:val="nil"/>
              <w:right w:val="nil"/>
            </w:tcBorders>
            <w:shd w:val="clear" w:color="000000" w:fill="FFFFFF"/>
            <w:vAlign w:val="center"/>
            <w:hideMark/>
          </w:tcPr>
          <w:p w:rsidR="00AC5930" w:rsidRPr="00E36846" w:rsidRDefault="00AC5930" w:rsidP="00D6254F">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AC5930" w:rsidRPr="00B631AF" w:rsidTr="00D6254F">
        <w:trPr>
          <w:trHeight w:val="20"/>
        </w:trPr>
        <w:tc>
          <w:tcPr>
            <w:tcW w:w="2358" w:type="pct"/>
            <w:gridSpan w:val="2"/>
            <w:tcBorders>
              <w:top w:val="single" w:sz="4" w:space="0" w:color="auto"/>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C5930"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AC5930"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13</w:t>
            </w:r>
          </w:p>
        </w:tc>
      </w:tr>
      <w:tr w:rsidR="00AC5930" w:rsidRPr="00B631AF" w:rsidTr="00D6254F">
        <w:trPr>
          <w:trHeight w:val="20"/>
        </w:trPr>
        <w:tc>
          <w:tcPr>
            <w:tcW w:w="2358" w:type="pct"/>
            <w:gridSpan w:val="2"/>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AC5930" w:rsidRPr="00B631AF" w:rsidTr="00D6254F">
        <w:trPr>
          <w:trHeight w:val="20"/>
        </w:trPr>
        <w:tc>
          <w:tcPr>
            <w:tcW w:w="2358" w:type="pct"/>
            <w:gridSpan w:val="2"/>
            <w:tcBorders>
              <w:top w:val="nil"/>
              <w:left w:val="nil"/>
              <w:bottom w:val="single" w:sz="4" w:space="0" w:color="auto"/>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hideMark/>
          </w:tcPr>
          <w:p w:rsidR="00AC5930" w:rsidRPr="009B35D3" w:rsidRDefault="00AC5930" w:rsidP="00D625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C5930" w:rsidRPr="009B35D3" w:rsidRDefault="00AC5930" w:rsidP="000B0678">
      <w:pPr>
        <w:spacing w:after="0" w:line="264" w:lineRule="auto"/>
        <w:jc w:val="both"/>
        <w:rPr>
          <w:rFonts w:ascii="Times New Roman" w:hAnsi="Times New Roman"/>
          <w:sz w:val="24"/>
          <w:szCs w:val="24"/>
        </w:rPr>
      </w:pPr>
      <w:r w:rsidRPr="009127D6">
        <w:rPr>
          <w:rFonts w:ascii="Times New Roman" w:hAnsi="Times New Roman"/>
          <w:sz w:val="24"/>
          <w:szCs w:val="24"/>
        </w:rPr>
        <w:t>Не подлеж</w:t>
      </w:r>
      <w:r>
        <w:rPr>
          <w:rFonts w:ascii="Times New Roman" w:hAnsi="Times New Roman"/>
          <w:sz w:val="24"/>
          <w:szCs w:val="24"/>
        </w:rPr>
        <w:t>и</w:t>
      </w:r>
      <w:r w:rsidRPr="009127D6">
        <w:rPr>
          <w:rFonts w:ascii="Times New Roman" w:hAnsi="Times New Roman"/>
          <w:sz w:val="24"/>
          <w:szCs w:val="24"/>
        </w:rPr>
        <w:t>т налогообложению (освобожда</w:t>
      </w:r>
      <w:r>
        <w:rPr>
          <w:rFonts w:ascii="Times New Roman" w:hAnsi="Times New Roman"/>
          <w:sz w:val="24"/>
          <w:szCs w:val="24"/>
        </w:rPr>
        <w:t>е</w:t>
      </w:r>
      <w:r w:rsidRPr="009127D6">
        <w:rPr>
          <w:rFonts w:ascii="Times New Roman" w:hAnsi="Times New Roman"/>
          <w:sz w:val="24"/>
          <w:szCs w:val="24"/>
        </w:rPr>
        <w:t>тся от налогообложения) на территории Российской Федерации</w:t>
      </w:r>
      <w:r>
        <w:rPr>
          <w:rFonts w:ascii="Times New Roman" w:hAnsi="Times New Roman"/>
          <w:sz w:val="24"/>
          <w:szCs w:val="24"/>
        </w:rPr>
        <w:t xml:space="preserve"> р</w:t>
      </w:r>
      <w:r w:rsidRPr="009B35D3">
        <w:rPr>
          <w:rFonts w:ascii="Times New Roman" w:hAnsi="Times New Roman"/>
          <w:sz w:val="24"/>
          <w:szCs w:val="24"/>
        </w:rPr>
        <w:t xml:space="preserve">еализация входных билетов и абонементов, форма которых утверждена в установленном порядке как бланк строгой отчетности, организациями </w:t>
      </w:r>
      <w:r w:rsidRPr="009B35D3">
        <w:rPr>
          <w:rFonts w:ascii="Times New Roman" w:hAnsi="Times New Roman"/>
          <w:sz w:val="24"/>
          <w:szCs w:val="24"/>
        </w:rPr>
        <w:lastRenderedPageBreak/>
        <w:t>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w:t>
      </w:r>
    </w:p>
    <w:p w:rsidR="008971DF" w:rsidRPr="009B35D3" w:rsidRDefault="008971DF" w:rsidP="00F36851">
      <w:pPr>
        <w:spacing w:after="0"/>
        <w:jc w:val="both"/>
        <w:rPr>
          <w:rFonts w:ascii="Times New Roman" w:hAnsi="Times New Roman"/>
          <w:sz w:val="24"/>
          <w:szCs w:val="24"/>
        </w:rPr>
      </w:pPr>
    </w:p>
    <w:p w:rsidR="008652FE" w:rsidRPr="009B35D3" w:rsidRDefault="00AC5930" w:rsidP="00DF5056">
      <w:pPr>
        <w:pStyle w:val="a9"/>
        <w:keepNext/>
        <w:tabs>
          <w:tab w:val="left" w:pos="0"/>
        </w:tabs>
        <w:spacing w:after="60" w:line="240" w:lineRule="auto"/>
        <w:ind w:hanging="720"/>
        <w:jc w:val="both"/>
        <w:rPr>
          <w:rFonts w:ascii="Times New Roman" w:hAnsi="Times New Roman"/>
          <w:i/>
          <w:iCs/>
          <w:sz w:val="24"/>
          <w:szCs w:val="24"/>
        </w:rPr>
      </w:pPr>
      <w:r>
        <w:rPr>
          <w:rFonts w:ascii="Times New Roman" w:hAnsi="Times New Roman"/>
          <w:i/>
          <w:sz w:val="24"/>
          <w:szCs w:val="24"/>
        </w:rPr>
        <w:t>3</w:t>
      </w:r>
      <w:r w:rsidR="00090D67">
        <w:rPr>
          <w:rFonts w:ascii="Times New Roman" w:hAnsi="Times New Roman"/>
          <w:i/>
          <w:sz w:val="24"/>
          <w:szCs w:val="24"/>
        </w:rPr>
        <w:t>4</w:t>
      </w:r>
      <w:r w:rsidR="00DF5056">
        <w:rPr>
          <w:rFonts w:ascii="Times New Roman" w:hAnsi="Times New Roman"/>
          <w:i/>
          <w:sz w:val="24"/>
          <w:szCs w:val="24"/>
        </w:rPr>
        <w:t>.</w:t>
      </w:r>
      <w:r w:rsidR="00DF5056">
        <w:rPr>
          <w:rFonts w:ascii="Times New Roman" w:hAnsi="Times New Roman"/>
          <w:i/>
          <w:sz w:val="24"/>
          <w:szCs w:val="24"/>
        </w:rPr>
        <w:tab/>
      </w:r>
      <w:r w:rsidR="008652FE" w:rsidRPr="009B35D3">
        <w:rPr>
          <w:rFonts w:ascii="Times New Roman" w:hAnsi="Times New Roman"/>
          <w:i/>
          <w:sz w:val="24"/>
          <w:szCs w:val="24"/>
        </w:rPr>
        <w:t>Освобождение от уплаты НДС при реализации ритуальных услуг</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869"/>
        <w:gridCol w:w="860"/>
        <w:gridCol w:w="860"/>
        <w:gridCol w:w="860"/>
        <w:gridCol w:w="860"/>
        <w:gridCol w:w="860"/>
        <w:gridCol w:w="852"/>
      </w:tblGrid>
      <w:tr w:rsidR="001300FA" w:rsidRPr="00B631AF" w:rsidTr="00341103">
        <w:trPr>
          <w:trHeight w:val="170"/>
        </w:trPr>
        <w:tc>
          <w:tcPr>
            <w:tcW w:w="1913" w:type="pct"/>
            <w:tcBorders>
              <w:top w:val="nil"/>
              <w:left w:val="nil"/>
              <w:bottom w:val="nil"/>
              <w:right w:val="nil"/>
            </w:tcBorders>
            <w:shd w:val="clear" w:color="000000" w:fill="FFFFFF"/>
            <w:noWrap/>
            <w:vAlign w:val="center"/>
            <w:hideMark/>
          </w:tcPr>
          <w:p w:rsidR="001300FA" w:rsidRPr="009B35D3" w:rsidRDefault="001300FA" w:rsidP="001300FA">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8"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41103" w:rsidRPr="00B631AF" w:rsidTr="00341103">
        <w:trPr>
          <w:trHeight w:val="170"/>
        </w:trPr>
        <w:tc>
          <w:tcPr>
            <w:tcW w:w="1913" w:type="pct"/>
            <w:tcBorders>
              <w:top w:val="single" w:sz="4" w:space="0" w:color="auto"/>
              <w:left w:val="nil"/>
              <w:right w:val="nil"/>
            </w:tcBorders>
            <w:shd w:val="clear" w:color="000000" w:fill="FFFFFF"/>
            <w:noWrap/>
            <w:vAlign w:val="center"/>
            <w:hideMark/>
          </w:tcPr>
          <w:p w:rsidR="00341103" w:rsidRPr="009B35D3" w:rsidRDefault="00341103" w:rsidP="001300FA">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1 731</w:t>
            </w:r>
          </w:p>
        </w:tc>
        <w:tc>
          <w:tcPr>
            <w:tcW w:w="441"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1 829</w:t>
            </w:r>
          </w:p>
        </w:tc>
        <w:tc>
          <w:tcPr>
            <w:tcW w:w="441" w:type="pct"/>
            <w:tcBorders>
              <w:top w:val="single" w:sz="4" w:space="0" w:color="auto"/>
              <w:left w:val="nil"/>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1 702</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1 914</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2 198</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2 360</w:t>
            </w:r>
          </w:p>
        </w:tc>
        <w:tc>
          <w:tcPr>
            <w:tcW w:w="438" w:type="pct"/>
            <w:tcBorders>
              <w:top w:val="single" w:sz="4" w:space="0" w:color="auto"/>
              <w:left w:val="nil"/>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2 543</w:t>
            </w:r>
          </w:p>
        </w:tc>
      </w:tr>
      <w:tr w:rsidR="00341103" w:rsidRPr="00B631AF" w:rsidTr="00341103">
        <w:trPr>
          <w:trHeight w:val="170"/>
        </w:trPr>
        <w:tc>
          <w:tcPr>
            <w:tcW w:w="1913"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1 731</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1 829</w:t>
            </w:r>
          </w:p>
        </w:tc>
        <w:tc>
          <w:tcPr>
            <w:tcW w:w="441" w:type="pct"/>
            <w:tcBorders>
              <w:top w:val="nil"/>
              <w:left w:val="nil"/>
              <w:bottom w:val="single" w:sz="4" w:space="0" w:color="auto"/>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1 702</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1 914</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2 198</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2 360</w:t>
            </w:r>
          </w:p>
        </w:tc>
        <w:tc>
          <w:tcPr>
            <w:tcW w:w="438" w:type="pct"/>
            <w:tcBorders>
              <w:top w:val="nil"/>
              <w:left w:val="nil"/>
              <w:bottom w:val="single" w:sz="4" w:space="0" w:color="auto"/>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2 543</w:t>
            </w:r>
          </w:p>
        </w:tc>
      </w:tr>
      <w:tr w:rsidR="001300FA" w:rsidRPr="00E36846" w:rsidTr="00341103">
        <w:tc>
          <w:tcPr>
            <w:tcW w:w="1913" w:type="pct"/>
            <w:tcBorders>
              <w:top w:val="single" w:sz="4" w:space="0" w:color="auto"/>
              <w:left w:val="nil"/>
              <w:bottom w:val="single" w:sz="4" w:space="0" w:color="auto"/>
              <w:right w:val="nil"/>
            </w:tcBorders>
            <w:shd w:val="clear" w:color="000000" w:fill="FFFFFF"/>
            <w:noWrap/>
            <w:vAlign w:val="center"/>
          </w:tcPr>
          <w:p w:rsidR="001300FA" w:rsidRPr="00E36846" w:rsidRDefault="007E68A3" w:rsidP="001300FA">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1300FA">
            <w:pPr>
              <w:spacing w:after="0" w:line="240" w:lineRule="auto"/>
              <w:jc w:val="center"/>
              <w:rPr>
                <w:rFonts w:ascii="Times New Roman" w:hAnsi="Times New Roman"/>
                <w:sz w:val="18"/>
                <w:szCs w:val="18"/>
              </w:rPr>
            </w:pPr>
          </w:p>
        </w:tc>
        <w:tc>
          <w:tcPr>
            <w:tcW w:w="438" w:type="pct"/>
            <w:tcBorders>
              <w:top w:val="single" w:sz="4" w:space="0" w:color="auto"/>
              <w:left w:val="nil"/>
              <w:bottom w:val="single" w:sz="4" w:space="0" w:color="auto"/>
              <w:right w:val="nil"/>
            </w:tcBorders>
            <w:shd w:val="clear" w:color="000000" w:fill="FFFFFF"/>
            <w:vAlign w:val="center"/>
          </w:tcPr>
          <w:p w:rsidR="001300FA" w:rsidRPr="00E36846" w:rsidRDefault="001300FA" w:rsidP="001300FA">
            <w:pPr>
              <w:spacing w:after="0" w:line="240" w:lineRule="auto"/>
              <w:jc w:val="center"/>
              <w:rPr>
                <w:rFonts w:ascii="Times New Roman" w:hAnsi="Times New Roman"/>
                <w:sz w:val="18"/>
                <w:szCs w:val="18"/>
              </w:rPr>
            </w:pPr>
          </w:p>
        </w:tc>
      </w:tr>
      <w:tr w:rsidR="008652FE" w:rsidRPr="00B631AF" w:rsidTr="00341103">
        <w:trPr>
          <w:trHeight w:val="227"/>
        </w:trPr>
        <w:tc>
          <w:tcPr>
            <w:tcW w:w="2358"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652FE" w:rsidRPr="00B631AF" w:rsidTr="00341103">
        <w:trPr>
          <w:trHeight w:val="227"/>
        </w:trPr>
        <w:tc>
          <w:tcPr>
            <w:tcW w:w="2358" w:type="pct"/>
            <w:gridSpan w:val="2"/>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bottom w:val="nil"/>
              <w:right w:val="nil"/>
            </w:tcBorders>
            <w:shd w:val="clear" w:color="000000" w:fill="FFFFFF"/>
            <w:noWrap/>
            <w:vAlign w:val="center"/>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8652FE" w:rsidRPr="00B631AF" w:rsidTr="00341103">
        <w:trPr>
          <w:trHeight w:val="227"/>
        </w:trPr>
        <w:tc>
          <w:tcPr>
            <w:tcW w:w="2358"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000000"/>
              <w:right w:val="nil"/>
            </w:tcBorders>
            <w:shd w:val="clear" w:color="000000" w:fill="FFFFFF"/>
            <w:vAlign w:val="center"/>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8652FE" w:rsidRPr="00E36846" w:rsidTr="00341103">
        <w:tc>
          <w:tcPr>
            <w:tcW w:w="2358" w:type="pct"/>
            <w:gridSpan w:val="2"/>
            <w:tcBorders>
              <w:top w:val="nil"/>
              <w:left w:val="nil"/>
              <w:bottom w:val="nil"/>
              <w:right w:val="nil"/>
            </w:tcBorders>
            <w:shd w:val="clear" w:color="000000" w:fill="FFFFFF"/>
            <w:noWrap/>
            <w:vAlign w:val="center"/>
            <w:hideMark/>
          </w:tcPr>
          <w:p w:rsidR="00712AE4" w:rsidRPr="00E36846" w:rsidRDefault="007E68A3" w:rsidP="00ED5CFC">
            <w:pPr>
              <w:spacing w:after="0" w:line="240" w:lineRule="auto"/>
              <w:contextualSpacing/>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2" w:type="pct"/>
            <w:gridSpan w:val="6"/>
            <w:tcBorders>
              <w:top w:val="nil"/>
              <w:left w:val="nil"/>
              <w:bottom w:val="nil"/>
              <w:right w:val="nil"/>
            </w:tcBorders>
            <w:shd w:val="clear" w:color="000000" w:fill="FFFFFF"/>
            <w:vAlign w:val="center"/>
            <w:hideMark/>
          </w:tcPr>
          <w:p w:rsidR="008652FE" w:rsidRPr="00E36846" w:rsidRDefault="008652FE" w:rsidP="00ED5CFC">
            <w:pPr>
              <w:spacing w:after="0" w:line="240" w:lineRule="auto"/>
              <w:contextualSpacing/>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8652FE" w:rsidRPr="00B631AF" w:rsidTr="00341103">
        <w:trPr>
          <w:trHeight w:val="227"/>
        </w:trPr>
        <w:tc>
          <w:tcPr>
            <w:tcW w:w="2358"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341103">
        <w:trPr>
          <w:trHeight w:val="227"/>
        </w:trPr>
        <w:tc>
          <w:tcPr>
            <w:tcW w:w="2358" w:type="pct"/>
            <w:gridSpan w:val="2"/>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8652FE" w:rsidRPr="00B631AF" w:rsidTr="00341103">
        <w:trPr>
          <w:trHeight w:val="227"/>
        </w:trPr>
        <w:tc>
          <w:tcPr>
            <w:tcW w:w="2358" w:type="pct"/>
            <w:gridSpan w:val="2"/>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8</w:t>
            </w:r>
          </w:p>
        </w:tc>
      </w:tr>
      <w:tr w:rsidR="008652FE" w:rsidRPr="00B631AF" w:rsidTr="00341103">
        <w:trPr>
          <w:trHeight w:val="227"/>
        </w:trPr>
        <w:tc>
          <w:tcPr>
            <w:tcW w:w="2358" w:type="pct"/>
            <w:gridSpan w:val="2"/>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341103">
        <w:trPr>
          <w:trHeight w:val="227"/>
        </w:trPr>
        <w:tc>
          <w:tcPr>
            <w:tcW w:w="2358"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9127D6" w:rsidP="000B0678">
      <w:pPr>
        <w:spacing w:after="0" w:line="264" w:lineRule="auto"/>
        <w:jc w:val="both"/>
        <w:rPr>
          <w:rFonts w:ascii="Times New Roman" w:hAnsi="Times New Roman"/>
          <w:sz w:val="24"/>
          <w:szCs w:val="24"/>
        </w:rPr>
      </w:pPr>
      <w:r w:rsidRPr="009127D6">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r w:rsidRPr="009127D6" w:rsidDel="00C805D4">
        <w:rPr>
          <w:rFonts w:ascii="Times New Roman" w:hAnsi="Times New Roman"/>
          <w:sz w:val="24"/>
          <w:szCs w:val="24"/>
        </w:rPr>
        <w:t xml:space="preserve"> </w:t>
      </w:r>
      <w:r w:rsidR="008652FE" w:rsidRPr="009B35D3">
        <w:rPr>
          <w:rFonts w:ascii="Times New Roman" w:hAnsi="Times New Roman"/>
          <w:sz w:val="24"/>
          <w:szCs w:val="24"/>
        </w:rPr>
        <w:t>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утверждаемому Правительством</w:t>
      </w:r>
      <w:r w:rsidR="00C805D4">
        <w:rPr>
          <w:rFonts w:ascii="Times New Roman" w:hAnsi="Times New Roman"/>
          <w:sz w:val="24"/>
          <w:szCs w:val="24"/>
        </w:rPr>
        <w:t xml:space="preserve"> Российской Федерации</w:t>
      </w:r>
      <w:r w:rsidR="008652FE" w:rsidRPr="009B35D3">
        <w:rPr>
          <w:rFonts w:ascii="Times New Roman" w:hAnsi="Times New Roman"/>
          <w:sz w:val="24"/>
          <w:szCs w:val="24"/>
        </w:rPr>
        <w:t>).</w:t>
      </w:r>
    </w:p>
    <w:p w:rsidR="00ED5CFC" w:rsidRPr="009B35D3" w:rsidRDefault="00ED5CFC" w:rsidP="00F36851">
      <w:pPr>
        <w:spacing w:after="0"/>
        <w:jc w:val="both"/>
        <w:rPr>
          <w:rFonts w:ascii="Times New Roman" w:hAnsi="Times New Roman"/>
          <w:sz w:val="24"/>
          <w:szCs w:val="24"/>
        </w:rPr>
      </w:pPr>
    </w:p>
    <w:p w:rsidR="008652FE" w:rsidRPr="00DF5056" w:rsidRDefault="00AC5930" w:rsidP="00260FB8">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w:t>
      </w:r>
      <w:r w:rsidR="00090D67">
        <w:rPr>
          <w:rFonts w:ascii="Times New Roman" w:hAnsi="Times New Roman"/>
          <w:i/>
          <w:sz w:val="24"/>
          <w:szCs w:val="24"/>
        </w:rPr>
        <w:t>5</w:t>
      </w:r>
      <w:r w:rsidR="00DF5056">
        <w:rPr>
          <w:rFonts w:ascii="Times New Roman" w:hAnsi="Times New Roman"/>
          <w:i/>
          <w:sz w:val="24"/>
          <w:szCs w:val="24"/>
        </w:rPr>
        <w:t>.</w:t>
      </w:r>
      <w:r w:rsidR="00DF5056">
        <w:rPr>
          <w:rFonts w:ascii="Times New Roman" w:hAnsi="Times New Roman"/>
          <w:i/>
          <w:sz w:val="24"/>
          <w:szCs w:val="24"/>
        </w:rPr>
        <w:tab/>
      </w:r>
      <w:r w:rsidR="008652FE" w:rsidRPr="00DF5056">
        <w:rPr>
          <w:rFonts w:ascii="Times New Roman" w:hAnsi="Times New Roman"/>
          <w:i/>
          <w:sz w:val="24"/>
          <w:szCs w:val="24"/>
        </w:rPr>
        <w:t>Освобождение от уплаты НДС при оказании услуг коллегиями адвокатов</w:t>
      </w:r>
      <w:r w:rsidR="0069144B">
        <w:rPr>
          <w:rFonts w:ascii="Times New Roman" w:hAnsi="Times New Roman"/>
          <w:i/>
          <w:sz w:val="24"/>
          <w:szCs w:val="24"/>
        </w:rPr>
        <w:t xml:space="preserve"> </w:t>
      </w:r>
      <w:r w:rsidR="00260FB8">
        <w:rPr>
          <w:rFonts w:ascii="Times New Roman" w:hAnsi="Times New Roman"/>
          <w:i/>
          <w:iCs/>
          <w:sz w:val="24"/>
          <w:szCs w:val="24"/>
          <w:lang w:eastAsia="ru-RU"/>
        </w:rPr>
        <w:t>своим членам в связи с осуществлением ими профессиональной деятельности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6"/>
        <w:gridCol w:w="869"/>
        <w:gridCol w:w="860"/>
        <w:gridCol w:w="860"/>
        <w:gridCol w:w="858"/>
        <w:gridCol w:w="860"/>
        <w:gridCol w:w="860"/>
        <w:gridCol w:w="850"/>
      </w:tblGrid>
      <w:tr w:rsidR="001300FA" w:rsidRPr="00B631AF" w:rsidTr="00341103">
        <w:trPr>
          <w:trHeight w:val="227"/>
        </w:trPr>
        <w:tc>
          <w:tcPr>
            <w:tcW w:w="1915" w:type="pct"/>
            <w:tcBorders>
              <w:top w:val="nil"/>
              <w:left w:val="nil"/>
              <w:bottom w:val="nil"/>
              <w:right w:val="nil"/>
            </w:tcBorders>
            <w:shd w:val="clear" w:color="000000" w:fill="FFFFFF"/>
            <w:noWrap/>
            <w:vAlign w:val="center"/>
            <w:hideMark/>
          </w:tcPr>
          <w:p w:rsidR="001300FA" w:rsidRPr="009B35D3" w:rsidRDefault="001300FA" w:rsidP="001300FA">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0" w:type="pct"/>
            <w:tcBorders>
              <w:top w:val="nil"/>
              <w:left w:val="nil"/>
              <w:bottom w:val="nil"/>
              <w:right w:val="nil"/>
            </w:tcBorders>
            <w:shd w:val="clear" w:color="000000" w:fill="FFFFFF"/>
            <w:noWrap/>
            <w:vAlign w:val="center"/>
            <w:hideMark/>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7" w:type="pct"/>
            <w:tcBorders>
              <w:top w:val="nil"/>
              <w:left w:val="nil"/>
              <w:bottom w:val="nil"/>
              <w:right w:val="nil"/>
            </w:tcBorders>
            <w:shd w:val="clear" w:color="000000" w:fill="FFFFFF"/>
            <w:vAlign w:val="center"/>
          </w:tcPr>
          <w:p w:rsidR="001300FA" w:rsidRPr="009B35D3" w:rsidRDefault="001300FA"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341103" w:rsidRPr="00B631AF" w:rsidTr="00341103">
        <w:trPr>
          <w:trHeight w:val="227"/>
        </w:trPr>
        <w:tc>
          <w:tcPr>
            <w:tcW w:w="1915" w:type="pct"/>
            <w:tcBorders>
              <w:top w:val="single" w:sz="4" w:space="0" w:color="auto"/>
              <w:left w:val="nil"/>
              <w:right w:val="nil"/>
            </w:tcBorders>
            <w:shd w:val="clear" w:color="000000" w:fill="FFFFFF"/>
            <w:noWrap/>
            <w:vAlign w:val="center"/>
            <w:hideMark/>
          </w:tcPr>
          <w:p w:rsidR="00341103" w:rsidRPr="009B35D3" w:rsidRDefault="00341103" w:rsidP="001300FA">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706</w:t>
            </w:r>
          </w:p>
        </w:tc>
        <w:tc>
          <w:tcPr>
            <w:tcW w:w="441"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955</w:t>
            </w:r>
          </w:p>
        </w:tc>
        <w:tc>
          <w:tcPr>
            <w:tcW w:w="441" w:type="pct"/>
            <w:tcBorders>
              <w:top w:val="single" w:sz="4" w:space="0" w:color="auto"/>
              <w:left w:val="nil"/>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979</w:t>
            </w:r>
          </w:p>
        </w:tc>
        <w:tc>
          <w:tcPr>
            <w:tcW w:w="440"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1 101</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1 265</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1 357</w:t>
            </w:r>
          </w:p>
        </w:tc>
        <w:tc>
          <w:tcPr>
            <w:tcW w:w="437" w:type="pct"/>
            <w:tcBorders>
              <w:top w:val="single" w:sz="4" w:space="0" w:color="auto"/>
              <w:left w:val="nil"/>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1 463</w:t>
            </w:r>
          </w:p>
        </w:tc>
      </w:tr>
      <w:tr w:rsidR="00341103" w:rsidRPr="00B631AF" w:rsidTr="00341103">
        <w:trPr>
          <w:trHeight w:val="227"/>
        </w:trPr>
        <w:tc>
          <w:tcPr>
            <w:tcW w:w="1915"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706</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955</w:t>
            </w:r>
          </w:p>
        </w:tc>
        <w:tc>
          <w:tcPr>
            <w:tcW w:w="441" w:type="pct"/>
            <w:tcBorders>
              <w:top w:val="nil"/>
              <w:left w:val="nil"/>
              <w:bottom w:val="single" w:sz="4" w:space="0" w:color="auto"/>
              <w:right w:val="nil"/>
            </w:tcBorders>
            <w:shd w:val="clear" w:color="000000" w:fill="FFFFFF"/>
            <w:noWrap/>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979</w:t>
            </w:r>
          </w:p>
        </w:tc>
        <w:tc>
          <w:tcPr>
            <w:tcW w:w="440"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1 101</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1 265</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1 357</w:t>
            </w:r>
          </w:p>
        </w:tc>
        <w:tc>
          <w:tcPr>
            <w:tcW w:w="437" w:type="pct"/>
            <w:tcBorders>
              <w:top w:val="nil"/>
              <w:left w:val="nil"/>
              <w:bottom w:val="single" w:sz="4" w:space="0" w:color="auto"/>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1 463</w:t>
            </w:r>
          </w:p>
        </w:tc>
      </w:tr>
      <w:tr w:rsidR="001300FA" w:rsidRPr="00E36846" w:rsidTr="00341103">
        <w:tc>
          <w:tcPr>
            <w:tcW w:w="1915" w:type="pct"/>
            <w:tcBorders>
              <w:top w:val="single" w:sz="4" w:space="0" w:color="auto"/>
              <w:left w:val="nil"/>
              <w:bottom w:val="single" w:sz="4" w:space="0" w:color="auto"/>
              <w:right w:val="nil"/>
            </w:tcBorders>
            <w:shd w:val="clear" w:color="000000" w:fill="FFFFFF"/>
            <w:noWrap/>
            <w:vAlign w:val="center"/>
          </w:tcPr>
          <w:p w:rsidR="001300FA" w:rsidRPr="00E36846" w:rsidRDefault="007E68A3" w:rsidP="008A2704">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vAlign w:val="center"/>
          </w:tcPr>
          <w:p w:rsidR="001300FA" w:rsidRPr="00E36846" w:rsidRDefault="001300FA"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1300FA" w:rsidRPr="00E36846" w:rsidRDefault="001300FA"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6C3B1D">
            <w:pPr>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7" w:type="pct"/>
            <w:tcBorders>
              <w:top w:val="single" w:sz="4" w:space="0" w:color="auto"/>
              <w:left w:val="nil"/>
              <w:bottom w:val="single" w:sz="4" w:space="0" w:color="auto"/>
              <w:right w:val="nil"/>
            </w:tcBorders>
            <w:shd w:val="clear" w:color="000000" w:fill="FFFFFF"/>
            <w:vAlign w:val="center"/>
          </w:tcPr>
          <w:p w:rsidR="001300FA" w:rsidRPr="00E36846" w:rsidRDefault="001300FA" w:rsidP="00A820A4">
            <w:pPr>
              <w:spacing w:after="0" w:line="240" w:lineRule="auto"/>
              <w:jc w:val="center"/>
              <w:rPr>
                <w:rFonts w:ascii="Times New Roman" w:hAnsi="Times New Roman"/>
                <w:sz w:val="18"/>
                <w:szCs w:val="18"/>
              </w:rPr>
            </w:pPr>
          </w:p>
        </w:tc>
      </w:tr>
      <w:tr w:rsidR="008652FE" w:rsidRPr="00B631AF" w:rsidTr="00341103">
        <w:trPr>
          <w:trHeight w:val="20"/>
        </w:trPr>
        <w:tc>
          <w:tcPr>
            <w:tcW w:w="236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0" w:type="pct"/>
            <w:gridSpan w:val="6"/>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безопасность и правоохранительная деятельность</w:t>
            </w:r>
          </w:p>
        </w:tc>
      </w:tr>
      <w:tr w:rsidR="008652FE" w:rsidRPr="00B631AF" w:rsidTr="00341103">
        <w:trPr>
          <w:trHeight w:val="20"/>
        </w:trPr>
        <w:tc>
          <w:tcPr>
            <w:tcW w:w="2360"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0" w:type="pct"/>
            <w:gridSpan w:val="6"/>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безопасности и правоохранительной деятельности</w:t>
            </w:r>
          </w:p>
        </w:tc>
      </w:tr>
      <w:tr w:rsidR="008652FE" w:rsidRPr="00B631AF" w:rsidTr="00341103">
        <w:trPr>
          <w:trHeight w:val="207"/>
        </w:trPr>
        <w:tc>
          <w:tcPr>
            <w:tcW w:w="2360"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0" w:type="pct"/>
            <w:gridSpan w:val="6"/>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Юстиция</w:t>
            </w:r>
          </w:p>
        </w:tc>
      </w:tr>
      <w:tr w:rsidR="008652FE" w:rsidRPr="00E36846" w:rsidTr="00341103">
        <w:tc>
          <w:tcPr>
            <w:tcW w:w="2360" w:type="pct"/>
            <w:gridSpan w:val="2"/>
            <w:tcBorders>
              <w:top w:val="nil"/>
              <w:left w:val="nil"/>
              <w:bottom w:val="nil"/>
              <w:right w:val="nil"/>
            </w:tcBorders>
            <w:shd w:val="clear" w:color="000000" w:fill="FFFFFF"/>
            <w:noWrap/>
            <w:vAlign w:val="center"/>
            <w:hideMark/>
          </w:tcPr>
          <w:p w:rsidR="008652FE" w:rsidRPr="00E36846" w:rsidRDefault="007E68A3" w:rsidP="008A2704">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0" w:type="pct"/>
            <w:gridSpan w:val="6"/>
            <w:tcBorders>
              <w:top w:val="nil"/>
              <w:left w:val="nil"/>
              <w:bottom w:val="nil"/>
              <w:right w:val="nil"/>
            </w:tcBorders>
            <w:shd w:val="clear" w:color="000000" w:fill="FFFFFF"/>
            <w:vAlign w:val="center"/>
            <w:hideMark/>
          </w:tcPr>
          <w:p w:rsidR="008652FE" w:rsidRPr="00E36846" w:rsidRDefault="008652FE" w:rsidP="008A2704">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8652FE" w:rsidRPr="00B631AF" w:rsidTr="00341103">
        <w:trPr>
          <w:trHeight w:val="20"/>
        </w:trPr>
        <w:tc>
          <w:tcPr>
            <w:tcW w:w="236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0"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341103">
        <w:trPr>
          <w:trHeight w:val="20"/>
        </w:trPr>
        <w:tc>
          <w:tcPr>
            <w:tcW w:w="2360"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0"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8652FE" w:rsidRPr="00B631AF" w:rsidTr="00341103">
        <w:trPr>
          <w:trHeight w:val="20"/>
        </w:trPr>
        <w:tc>
          <w:tcPr>
            <w:tcW w:w="2360"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0"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w:t>
            </w:r>
          </w:p>
        </w:tc>
      </w:tr>
      <w:tr w:rsidR="008652FE" w:rsidRPr="00B631AF" w:rsidTr="00341103">
        <w:trPr>
          <w:trHeight w:val="20"/>
        </w:trPr>
        <w:tc>
          <w:tcPr>
            <w:tcW w:w="2360"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0"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341103">
        <w:trPr>
          <w:trHeight w:val="20"/>
        </w:trPr>
        <w:tc>
          <w:tcPr>
            <w:tcW w:w="2360"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0"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Pr="009B35D3" w:rsidRDefault="009127D6" w:rsidP="000B0678">
      <w:pPr>
        <w:spacing w:after="0" w:line="264" w:lineRule="auto"/>
        <w:jc w:val="both"/>
        <w:rPr>
          <w:rFonts w:ascii="Times New Roman" w:hAnsi="Times New Roman"/>
          <w:sz w:val="24"/>
          <w:szCs w:val="24"/>
        </w:rPr>
      </w:pPr>
      <w:r w:rsidRPr="009127D6">
        <w:rPr>
          <w:rFonts w:ascii="Times New Roman" w:hAnsi="Times New Roman"/>
          <w:sz w:val="24"/>
          <w:szCs w:val="24"/>
        </w:rPr>
        <w:t>Не подлеж</w:t>
      </w:r>
      <w:r>
        <w:rPr>
          <w:rFonts w:ascii="Times New Roman" w:hAnsi="Times New Roman"/>
          <w:sz w:val="24"/>
          <w:szCs w:val="24"/>
        </w:rPr>
        <w:t>и</w:t>
      </w:r>
      <w:r w:rsidRPr="009127D6">
        <w:rPr>
          <w:rFonts w:ascii="Times New Roman" w:hAnsi="Times New Roman"/>
          <w:sz w:val="24"/>
          <w:szCs w:val="24"/>
        </w:rPr>
        <w:t>т налогообложению (освобожда</w:t>
      </w:r>
      <w:r>
        <w:rPr>
          <w:rFonts w:ascii="Times New Roman" w:hAnsi="Times New Roman"/>
          <w:sz w:val="24"/>
          <w:szCs w:val="24"/>
        </w:rPr>
        <w:t>е</w:t>
      </w:r>
      <w:r w:rsidRPr="009127D6">
        <w:rPr>
          <w:rFonts w:ascii="Times New Roman" w:hAnsi="Times New Roman"/>
          <w:sz w:val="24"/>
          <w:szCs w:val="24"/>
        </w:rPr>
        <w:t>тся от налогообложения) на территории Российской Федерации</w:t>
      </w:r>
      <w:r w:rsidRPr="009127D6" w:rsidDel="001F50B2">
        <w:rPr>
          <w:rFonts w:ascii="Times New Roman" w:hAnsi="Times New Roman"/>
          <w:sz w:val="24"/>
          <w:szCs w:val="24"/>
        </w:rPr>
        <w:t xml:space="preserve"> </w:t>
      </w:r>
      <w:r w:rsidR="001F50B2">
        <w:rPr>
          <w:rFonts w:ascii="Times New Roman" w:hAnsi="Times New Roman"/>
          <w:sz w:val="24"/>
          <w:szCs w:val="24"/>
        </w:rPr>
        <w:t>о</w:t>
      </w:r>
      <w:r w:rsidR="008652FE" w:rsidRPr="009B35D3">
        <w:rPr>
          <w:rFonts w:ascii="Times New Roman" w:hAnsi="Times New Roman"/>
          <w:sz w:val="24"/>
          <w:szCs w:val="24"/>
        </w:rPr>
        <w:t>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w:t>
      </w:r>
    </w:p>
    <w:p w:rsidR="00712AE4" w:rsidRPr="009B35D3" w:rsidRDefault="00712AE4" w:rsidP="00F36851">
      <w:pPr>
        <w:spacing w:after="0"/>
        <w:jc w:val="both"/>
        <w:rPr>
          <w:rFonts w:ascii="Times New Roman" w:hAnsi="Times New Roman"/>
          <w:sz w:val="24"/>
          <w:szCs w:val="24"/>
        </w:rPr>
      </w:pPr>
    </w:p>
    <w:p w:rsidR="008652FE" w:rsidRPr="00DF5056" w:rsidRDefault="00AC5930" w:rsidP="001A61D6">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w:t>
      </w:r>
      <w:r w:rsidR="00090D67">
        <w:rPr>
          <w:rFonts w:ascii="Times New Roman" w:hAnsi="Times New Roman"/>
          <w:i/>
          <w:sz w:val="24"/>
          <w:szCs w:val="24"/>
        </w:rPr>
        <w:t>6</w:t>
      </w:r>
      <w:r w:rsidR="00DF5056">
        <w:rPr>
          <w:rFonts w:ascii="Times New Roman" w:hAnsi="Times New Roman"/>
          <w:i/>
          <w:sz w:val="24"/>
          <w:szCs w:val="24"/>
        </w:rPr>
        <w:t>.</w:t>
      </w:r>
      <w:r w:rsidR="00DF5056">
        <w:rPr>
          <w:rFonts w:ascii="Times New Roman" w:hAnsi="Times New Roman"/>
          <w:i/>
          <w:sz w:val="24"/>
          <w:szCs w:val="24"/>
        </w:rPr>
        <w:tab/>
      </w:r>
      <w:r w:rsidR="008652FE" w:rsidRPr="00DF5056">
        <w:rPr>
          <w:rFonts w:ascii="Times New Roman" w:hAnsi="Times New Roman"/>
          <w:i/>
          <w:sz w:val="24"/>
          <w:szCs w:val="24"/>
        </w:rPr>
        <w:t>Освобождение от уплаты НДС при реализации изделий народных художественных промыслов</w:t>
      </w:r>
      <w:r w:rsidR="001A61D6">
        <w:rPr>
          <w:rFonts w:ascii="Times New Roman" w:hAnsi="Times New Roman"/>
          <w:i/>
          <w:sz w:val="24"/>
          <w:szCs w:val="24"/>
        </w:rPr>
        <w:t xml:space="preserve"> </w:t>
      </w:r>
      <w:r w:rsidR="001A61D6" w:rsidRPr="001A61D6">
        <w:rPr>
          <w:rFonts w:ascii="Times New Roman" w:hAnsi="Times New Roman"/>
          <w:i/>
          <w:sz w:val="24"/>
          <w:szCs w:val="24"/>
        </w:rPr>
        <w:t>признанного художественного достоинства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4"/>
        <w:gridCol w:w="869"/>
        <w:gridCol w:w="860"/>
        <w:gridCol w:w="860"/>
        <w:gridCol w:w="860"/>
        <w:gridCol w:w="860"/>
        <w:gridCol w:w="860"/>
        <w:gridCol w:w="850"/>
      </w:tblGrid>
      <w:tr w:rsidR="00011BED" w:rsidRPr="00B631AF" w:rsidTr="00341103">
        <w:trPr>
          <w:trHeight w:val="227"/>
        </w:trPr>
        <w:tc>
          <w:tcPr>
            <w:tcW w:w="1914" w:type="pct"/>
            <w:tcBorders>
              <w:top w:val="nil"/>
              <w:left w:val="nil"/>
              <w:bottom w:val="nil"/>
              <w:right w:val="nil"/>
            </w:tcBorders>
            <w:shd w:val="clear" w:color="000000" w:fill="FFFFFF"/>
            <w:noWrap/>
            <w:vAlign w:val="center"/>
            <w:hideMark/>
          </w:tcPr>
          <w:p w:rsidR="00011BED" w:rsidRPr="009B35D3" w:rsidRDefault="00011BED" w:rsidP="00011BED">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011BED" w:rsidRPr="009B35D3" w:rsidRDefault="00011BED"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011BED" w:rsidRPr="009B35D3" w:rsidRDefault="00011BED"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hideMark/>
          </w:tcPr>
          <w:p w:rsidR="00011BED" w:rsidRPr="009B35D3" w:rsidRDefault="00011BED"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hideMark/>
          </w:tcPr>
          <w:p w:rsidR="00011BED" w:rsidRPr="009B35D3" w:rsidRDefault="00011BED"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011BED" w:rsidRPr="009B35D3" w:rsidRDefault="00011BED"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011BED" w:rsidRPr="009B35D3" w:rsidRDefault="00011BED" w:rsidP="005E53DD">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7" w:type="pct"/>
            <w:tcBorders>
              <w:top w:val="nil"/>
              <w:left w:val="nil"/>
              <w:bottom w:val="nil"/>
              <w:right w:val="nil"/>
            </w:tcBorders>
            <w:shd w:val="clear" w:color="000000" w:fill="FFFFFF"/>
            <w:vAlign w:val="center"/>
          </w:tcPr>
          <w:p w:rsidR="00011BED" w:rsidRPr="009B35D3" w:rsidRDefault="00011BED" w:rsidP="005E53D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341103" w:rsidRPr="00B631AF" w:rsidTr="00341103">
        <w:trPr>
          <w:trHeight w:val="227"/>
        </w:trPr>
        <w:tc>
          <w:tcPr>
            <w:tcW w:w="1914" w:type="pct"/>
            <w:tcBorders>
              <w:top w:val="single" w:sz="4" w:space="0" w:color="auto"/>
              <w:left w:val="nil"/>
              <w:right w:val="nil"/>
            </w:tcBorders>
            <w:shd w:val="clear" w:color="000000" w:fill="FFFFFF"/>
            <w:noWrap/>
            <w:vAlign w:val="center"/>
            <w:hideMark/>
          </w:tcPr>
          <w:p w:rsidR="00341103" w:rsidRPr="009B35D3" w:rsidRDefault="00341103" w:rsidP="00011BED">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388</w:t>
            </w:r>
          </w:p>
        </w:tc>
        <w:tc>
          <w:tcPr>
            <w:tcW w:w="441" w:type="pct"/>
            <w:tcBorders>
              <w:top w:val="single" w:sz="4" w:space="0" w:color="auto"/>
              <w:left w:val="nil"/>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491</w:t>
            </w:r>
          </w:p>
        </w:tc>
        <w:tc>
          <w:tcPr>
            <w:tcW w:w="441" w:type="pct"/>
            <w:tcBorders>
              <w:top w:val="single" w:sz="4" w:space="0" w:color="auto"/>
              <w:left w:val="nil"/>
              <w:right w:val="nil"/>
            </w:tcBorders>
            <w:shd w:val="clear" w:color="000000" w:fill="FFFFFF"/>
            <w:noWrap/>
            <w:vAlign w:val="center"/>
          </w:tcPr>
          <w:p w:rsidR="00341103" w:rsidRPr="00B631AF" w:rsidRDefault="00341103" w:rsidP="004E711F">
            <w:pPr>
              <w:spacing w:after="0" w:line="240" w:lineRule="auto"/>
              <w:jc w:val="right"/>
              <w:rPr>
                <w:rFonts w:ascii="Times New Roman" w:hAnsi="Times New Roman"/>
                <w:b/>
                <w:sz w:val="18"/>
                <w:szCs w:val="18"/>
              </w:rPr>
            </w:pPr>
            <w:r w:rsidRPr="00B631AF">
              <w:rPr>
                <w:rFonts w:ascii="Times New Roman" w:hAnsi="Times New Roman"/>
                <w:b/>
                <w:sz w:val="18"/>
                <w:szCs w:val="18"/>
              </w:rPr>
              <w:t>41</w:t>
            </w:r>
            <w:r>
              <w:rPr>
                <w:rFonts w:ascii="Times New Roman" w:hAnsi="Times New Roman"/>
                <w:b/>
                <w:sz w:val="18"/>
                <w:szCs w:val="18"/>
              </w:rPr>
              <w:t>4</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465</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535</w:t>
            </w:r>
          </w:p>
        </w:tc>
        <w:tc>
          <w:tcPr>
            <w:tcW w:w="441" w:type="pct"/>
            <w:tcBorders>
              <w:top w:val="single" w:sz="4" w:space="0" w:color="auto"/>
              <w:left w:val="nil"/>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574</w:t>
            </w:r>
          </w:p>
        </w:tc>
        <w:tc>
          <w:tcPr>
            <w:tcW w:w="437" w:type="pct"/>
            <w:tcBorders>
              <w:top w:val="single" w:sz="4" w:space="0" w:color="auto"/>
              <w:left w:val="nil"/>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b/>
                <w:sz w:val="18"/>
                <w:szCs w:val="18"/>
              </w:rPr>
            </w:pPr>
            <w:r w:rsidRPr="00341103">
              <w:rPr>
                <w:rFonts w:ascii="Times New Roman" w:hAnsi="Times New Roman"/>
                <w:b/>
                <w:sz w:val="18"/>
                <w:szCs w:val="18"/>
              </w:rPr>
              <w:t>618</w:t>
            </w:r>
          </w:p>
        </w:tc>
      </w:tr>
      <w:tr w:rsidR="00341103" w:rsidRPr="00B631AF" w:rsidTr="00341103">
        <w:trPr>
          <w:trHeight w:val="227"/>
        </w:trPr>
        <w:tc>
          <w:tcPr>
            <w:tcW w:w="1914" w:type="pct"/>
            <w:tcBorders>
              <w:top w:val="nil"/>
              <w:left w:val="nil"/>
              <w:bottom w:val="single" w:sz="4" w:space="0" w:color="auto"/>
              <w:right w:val="nil"/>
            </w:tcBorders>
            <w:shd w:val="clear" w:color="000000" w:fill="FFFFFF"/>
            <w:noWrap/>
            <w:vAlign w:val="center"/>
            <w:hideMark/>
          </w:tcPr>
          <w:p w:rsidR="00341103" w:rsidRPr="009B35D3" w:rsidRDefault="00341103" w:rsidP="00D0068A">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388</w:t>
            </w:r>
          </w:p>
        </w:tc>
        <w:tc>
          <w:tcPr>
            <w:tcW w:w="441" w:type="pct"/>
            <w:tcBorders>
              <w:top w:val="nil"/>
              <w:left w:val="nil"/>
              <w:bottom w:val="single" w:sz="4" w:space="0" w:color="auto"/>
              <w:right w:val="nil"/>
            </w:tcBorders>
            <w:shd w:val="clear" w:color="000000" w:fill="FFFFFF"/>
            <w:vAlign w:val="center"/>
          </w:tcPr>
          <w:p w:rsidR="00341103" w:rsidRPr="00B631AF" w:rsidRDefault="00341103" w:rsidP="005E53DD">
            <w:pPr>
              <w:spacing w:after="0" w:line="240" w:lineRule="auto"/>
              <w:jc w:val="right"/>
              <w:rPr>
                <w:rFonts w:ascii="Times New Roman" w:hAnsi="Times New Roman"/>
                <w:sz w:val="18"/>
                <w:szCs w:val="18"/>
              </w:rPr>
            </w:pPr>
            <w:r w:rsidRPr="00B631AF">
              <w:rPr>
                <w:rFonts w:ascii="Times New Roman" w:hAnsi="Times New Roman"/>
                <w:sz w:val="18"/>
                <w:szCs w:val="18"/>
              </w:rPr>
              <w:t>491</w:t>
            </w:r>
          </w:p>
        </w:tc>
        <w:tc>
          <w:tcPr>
            <w:tcW w:w="441" w:type="pct"/>
            <w:tcBorders>
              <w:top w:val="nil"/>
              <w:left w:val="nil"/>
              <w:bottom w:val="single" w:sz="4" w:space="0" w:color="auto"/>
              <w:right w:val="nil"/>
            </w:tcBorders>
            <w:shd w:val="clear" w:color="000000" w:fill="FFFFFF"/>
            <w:noWrap/>
            <w:vAlign w:val="center"/>
          </w:tcPr>
          <w:p w:rsidR="00341103" w:rsidRPr="00B631AF" w:rsidRDefault="00341103" w:rsidP="004E711F">
            <w:pPr>
              <w:spacing w:after="0" w:line="240" w:lineRule="auto"/>
              <w:jc w:val="right"/>
              <w:rPr>
                <w:rFonts w:ascii="Times New Roman" w:hAnsi="Times New Roman"/>
                <w:sz w:val="18"/>
                <w:szCs w:val="18"/>
              </w:rPr>
            </w:pPr>
            <w:r w:rsidRPr="00B631AF">
              <w:rPr>
                <w:rFonts w:ascii="Times New Roman" w:hAnsi="Times New Roman"/>
                <w:sz w:val="18"/>
                <w:szCs w:val="18"/>
              </w:rPr>
              <w:t>41</w:t>
            </w:r>
            <w:r>
              <w:rPr>
                <w:rFonts w:ascii="Times New Roman" w:hAnsi="Times New Roman"/>
                <w:sz w:val="18"/>
                <w:szCs w:val="18"/>
              </w:rPr>
              <w:t>4</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465</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535</w:t>
            </w:r>
          </w:p>
        </w:tc>
        <w:tc>
          <w:tcPr>
            <w:tcW w:w="441" w:type="pct"/>
            <w:tcBorders>
              <w:top w:val="nil"/>
              <w:left w:val="nil"/>
              <w:bottom w:val="single" w:sz="4" w:space="0" w:color="auto"/>
              <w:right w:val="nil"/>
            </w:tcBorders>
            <w:shd w:val="clear" w:color="000000" w:fill="FFFFFF"/>
            <w:noWrap/>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574</w:t>
            </w:r>
          </w:p>
        </w:tc>
        <w:tc>
          <w:tcPr>
            <w:tcW w:w="437" w:type="pct"/>
            <w:tcBorders>
              <w:top w:val="nil"/>
              <w:left w:val="nil"/>
              <w:bottom w:val="single" w:sz="4" w:space="0" w:color="auto"/>
              <w:right w:val="nil"/>
            </w:tcBorders>
            <w:shd w:val="clear" w:color="000000" w:fill="FFFFFF"/>
            <w:vAlign w:val="center"/>
          </w:tcPr>
          <w:p w:rsidR="00341103" w:rsidRPr="00341103" w:rsidRDefault="00341103" w:rsidP="00341103">
            <w:pPr>
              <w:spacing w:after="0" w:line="240" w:lineRule="auto"/>
              <w:jc w:val="right"/>
              <w:rPr>
                <w:rFonts w:ascii="Times New Roman" w:hAnsi="Times New Roman"/>
                <w:sz w:val="18"/>
                <w:szCs w:val="18"/>
              </w:rPr>
            </w:pPr>
            <w:r w:rsidRPr="00341103">
              <w:rPr>
                <w:rFonts w:ascii="Times New Roman" w:hAnsi="Times New Roman"/>
                <w:sz w:val="18"/>
                <w:szCs w:val="18"/>
              </w:rPr>
              <w:t>618</w:t>
            </w:r>
          </w:p>
        </w:tc>
      </w:tr>
      <w:tr w:rsidR="001300FA" w:rsidRPr="00E36846" w:rsidTr="00341103">
        <w:tc>
          <w:tcPr>
            <w:tcW w:w="1914" w:type="pct"/>
            <w:tcBorders>
              <w:top w:val="single" w:sz="4" w:space="0" w:color="auto"/>
              <w:left w:val="nil"/>
              <w:bottom w:val="single" w:sz="4" w:space="0" w:color="auto"/>
              <w:right w:val="nil"/>
            </w:tcBorders>
            <w:shd w:val="clear" w:color="000000" w:fill="FFFFFF"/>
            <w:noWrap/>
            <w:vAlign w:val="center"/>
          </w:tcPr>
          <w:p w:rsidR="001300FA" w:rsidRPr="00E36846" w:rsidRDefault="00E36846" w:rsidP="008A2704">
            <w:pPr>
              <w:spacing w:after="0" w:line="240" w:lineRule="auto"/>
              <w:ind w:firstLineChars="100" w:firstLine="180"/>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1300FA" w:rsidRPr="00E36846" w:rsidRDefault="001300FA" w:rsidP="00A820A4">
            <w:pPr>
              <w:spacing w:after="0" w:line="240" w:lineRule="auto"/>
              <w:jc w:val="center"/>
              <w:rPr>
                <w:rFonts w:ascii="Times New Roman" w:hAnsi="Times New Roman"/>
                <w:sz w:val="18"/>
                <w:szCs w:val="18"/>
              </w:rPr>
            </w:pPr>
          </w:p>
        </w:tc>
        <w:tc>
          <w:tcPr>
            <w:tcW w:w="437" w:type="pct"/>
            <w:tcBorders>
              <w:top w:val="single" w:sz="4" w:space="0" w:color="auto"/>
              <w:left w:val="nil"/>
              <w:bottom w:val="single" w:sz="4" w:space="0" w:color="auto"/>
              <w:right w:val="nil"/>
            </w:tcBorders>
            <w:shd w:val="clear" w:color="000000" w:fill="FFFFFF"/>
            <w:vAlign w:val="center"/>
          </w:tcPr>
          <w:p w:rsidR="001300FA" w:rsidRPr="00E36846" w:rsidRDefault="001300FA" w:rsidP="00A820A4">
            <w:pPr>
              <w:spacing w:after="0" w:line="240" w:lineRule="auto"/>
              <w:jc w:val="center"/>
              <w:rPr>
                <w:rFonts w:ascii="Times New Roman" w:hAnsi="Times New Roman"/>
                <w:sz w:val="18"/>
                <w:szCs w:val="18"/>
              </w:rPr>
            </w:pPr>
          </w:p>
        </w:tc>
      </w:tr>
      <w:tr w:rsidR="008652FE" w:rsidRPr="00B631AF" w:rsidTr="00341103">
        <w:trPr>
          <w:trHeight w:val="170"/>
        </w:trPr>
        <w:tc>
          <w:tcPr>
            <w:tcW w:w="2359"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Культура, кинематография</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культуры, кинематографии</w:t>
            </w:r>
          </w:p>
        </w:tc>
      </w:tr>
      <w:tr w:rsidR="008652FE" w:rsidRPr="00B631AF" w:rsidTr="00341103">
        <w:trPr>
          <w:trHeight w:val="207"/>
        </w:trPr>
        <w:tc>
          <w:tcPr>
            <w:tcW w:w="2359" w:type="pct"/>
            <w:gridSpan w:val="2"/>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p>
        </w:tc>
      </w:tr>
      <w:tr w:rsidR="008652FE" w:rsidRPr="00E36846" w:rsidTr="00341103">
        <w:tc>
          <w:tcPr>
            <w:tcW w:w="2359" w:type="pct"/>
            <w:gridSpan w:val="2"/>
            <w:tcBorders>
              <w:top w:val="nil"/>
              <w:left w:val="nil"/>
              <w:bottom w:val="nil"/>
              <w:right w:val="nil"/>
            </w:tcBorders>
            <w:shd w:val="clear" w:color="000000" w:fill="FFFFFF"/>
            <w:noWrap/>
            <w:vAlign w:val="center"/>
            <w:hideMark/>
          </w:tcPr>
          <w:p w:rsidR="008652FE" w:rsidRPr="00E36846" w:rsidRDefault="00E36846" w:rsidP="008A2704">
            <w:pPr>
              <w:spacing w:after="0" w:line="240" w:lineRule="auto"/>
              <w:rPr>
                <w:rFonts w:ascii="Times New Roman" w:eastAsia="Times New Roman" w:hAnsi="Times New Roman"/>
                <w:i/>
                <w:iCs/>
                <w:sz w:val="18"/>
                <w:szCs w:val="18"/>
                <w:lang w:eastAsia="ru-RU"/>
              </w:rPr>
            </w:pPr>
            <w:r w:rsidRPr="00E36846">
              <w:rPr>
                <w:rFonts w:ascii="Times New Roman" w:eastAsia="Times New Roman" w:hAnsi="Times New Roman"/>
                <w:i/>
                <w:iCs/>
                <w:sz w:val="18"/>
                <w:szCs w:val="18"/>
                <w:lang w:eastAsia="ru-RU"/>
              </w:rPr>
              <w:t xml:space="preserve"> </w:t>
            </w:r>
          </w:p>
        </w:tc>
        <w:tc>
          <w:tcPr>
            <w:tcW w:w="2641" w:type="pct"/>
            <w:gridSpan w:val="6"/>
            <w:tcBorders>
              <w:top w:val="nil"/>
              <w:left w:val="nil"/>
              <w:bottom w:val="nil"/>
              <w:right w:val="nil"/>
            </w:tcBorders>
            <w:shd w:val="clear" w:color="000000" w:fill="FFFFFF"/>
            <w:vAlign w:val="center"/>
            <w:hideMark/>
          </w:tcPr>
          <w:p w:rsidR="008652FE" w:rsidRPr="00E36846" w:rsidRDefault="008652FE" w:rsidP="008A2704">
            <w:pPr>
              <w:spacing w:after="0" w:line="240" w:lineRule="auto"/>
              <w:rPr>
                <w:rFonts w:ascii="Times New Roman" w:eastAsia="Times New Roman" w:hAnsi="Times New Roman"/>
                <w:sz w:val="18"/>
                <w:szCs w:val="18"/>
                <w:lang w:eastAsia="ru-RU"/>
              </w:rPr>
            </w:pPr>
            <w:r w:rsidRPr="00E36846">
              <w:rPr>
                <w:rFonts w:ascii="Times New Roman" w:eastAsia="Times New Roman" w:hAnsi="Times New Roman"/>
                <w:sz w:val="18"/>
                <w:szCs w:val="18"/>
                <w:lang w:eastAsia="ru-RU"/>
              </w:rPr>
              <w:t> </w:t>
            </w:r>
          </w:p>
        </w:tc>
      </w:tr>
      <w:tr w:rsidR="008652FE" w:rsidRPr="00B631AF" w:rsidTr="00341103">
        <w:trPr>
          <w:trHeight w:val="170"/>
        </w:trPr>
        <w:tc>
          <w:tcPr>
            <w:tcW w:w="2359"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№1-НДС)</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149 п.</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sidR="007A7C8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6</w:t>
            </w:r>
          </w:p>
        </w:tc>
      </w:tr>
      <w:tr w:rsidR="008652FE" w:rsidRPr="00B631AF" w:rsidTr="00341103">
        <w:trPr>
          <w:trHeight w:val="170"/>
        </w:trPr>
        <w:tc>
          <w:tcPr>
            <w:tcW w:w="2359" w:type="pct"/>
            <w:gridSpan w:val="2"/>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 2001 г.</w:t>
            </w:r>
          </w:p>
        </w:tc>
      </w:tr>
      <w:tr w:rsidR="008652FE" w:rsidRPr="00B631AF" w:rsidTr="00341103">
        <w:trPr>
          <w:trHeight w:val="170"/>
        </w:trPr>
        <w:tc>
          <w:tcPr>
            <w:tcW w:w="2359"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652FE" w:rsidRDefault="009127D6" w:rsidP="00F36851">
      <w:pPr>
        <w:spacing w:after="0"/>
        <w:jc w:val="both"/>
        <w:rPr>
          <w:rFonts w:ascii="Times New Roman" w:hAnsi="Times New Roman"/>
          <w:sz w:val="24"/>
          <w:szCs w:val="24"/>
        </w:rPr>
      </w:pPr>
      <w:r w:rsidRPr="009127D6">
        <w:rPr>
          <w:rFonts w:ascii="Times New Roman" w:hAnsi="Times New Roman"/>
          <w:sz w:val="24"/>
          <w:szCs w:val="24"/>
        </w:rPr>
        <w:lastRenderedPageBreak/>
        <w:t>Не подлеж</w:t>
      </w:r>
      <w:r>
        <w:rPr>
          <w:rFonts w:ascii="Times New Roman" w:hAnsi="Times New Roman"/>
          <w:sz w:val="24"/>
          <w:szCs w:val="24"/>
        </w:rPr>
        <w:t>и</w:t>
      </w:r>
      <w:r w:rsidRPr="009127D6">
        <w:rPr>
          <w:rFonts w:ascii="Times New Roman" w:hAnsi="Times New Roman"/>
          <w:sz w:val="24"/>
          <w:szCs w:val="24"/>
        </w:rPr>
        <w:t>т налогообложению (освобожда</w:t>
      </w:r>
      <w:r>
        <w:rPr>
          <w:rFonts w:ascii="Times New Roman" w:hAnsi="Times New Roman"/>
          <w:sz w:val="24"/>
          <w:szCs w:val="24"/>
        </w:rPr>
        <w:t>е</w:t>
      </w:r>
      <w:r w:rsidRPr="009127D6">
        <w:rPr>
          <w:rFonts w:ascii="Times New Roman" w:hAnsi="Times New Roman"/>
          <w:sz w:val="24"/>
          <w:szCs w:val="24"/>
        </w:rPr>
        <w:t>тся от налогообложения) на территории Российской Федерации</w:t>
      </w:r>
      <w:r w:rsidRPr="009127D6" w:rsidDel="001F50B2">
        <w:rPr>
          <w:rFonts w:ascii="Times New Roman" w:hAnsi="Times New Roman"/>
          <w:sz w:val="24"/>
          <w:szCs w:val="24"/>
        </w:rPr>
        <w:t xml:space="preserve"> </w:t>
      </w:r>
      <w:r w:rsidR="001F50B2">
        <w:rPr>
          <w:rFonts w:ascii="Times New Roman" w:hAnsi="Times New Roman"/>
          <w:sz w:val="24"/>
          <w:szCs w:val="24"/>
        </w:rPr>
        <w:t>р</w:t>
      </w:r>
      <w:r w:rsidR="008652FE" w:rsidRPr="009B35D3">
        <w:rPr>
          <w:rFonts w:ascii="Times New Roman" w:hAnsi="Times New Roman"/>
          <w:sz w:val="24"/>
          <w:szCs w:val="24"/>
        </w:rPr>
        <w:t>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70A03" w:rsidRDefault="00470A03" w:rsidP="00F8319E">
      <w:pPr>
        <w:spacing w:after="0"/>
        <w:jc w:val="both"/>
        <w:rPr>
          <w:rFonts w:ascii="Times New Roman" w:hAnsi="Times New Roman"/>
          <w:b/>
          <w:color w:val="000000"/>
          <w:sz w:val="24"/>
          <w:szCs w:val="24"/>
        </w:rPr>
      </w:pPr>
    </w:p>
    <w:p w:rsidR="008652FE" w:rsidRDefault="008652FE" w:rsidP="00C30FD8">
      <w:pPr>
        <w:keepNext/>
        <w:spacing w:after="0"/>
        <w:jc w:val="both"/>
        <w:rPr>
          <w:rFonts w:ascii="Times New Roman" w:hAnsi="Times New Roman"/>
          <w:b/>
          <w:color w:val="000000"/>
          <w:sz w:val="24"/>
          <w:szCs w:val="24"/>
        </w:rPr>
      </w:pPr>
      <w:r w:rsidRPr="00B631AF">
        <w:rPr>
          <w:rFonts w:ascii="Times New Roman" w:hAnsi="Times New Roman"/>
          <w:b/>
          <w:color w:val="000000"/>
          <w:sz w:val="24"/>
          <w:szCs w:val="24"/>
        </w:rPr>
        <w:t>Стандартные освобождения от уплаты НДС</w:t>
      </w:r>
    </w:p>
    <w:p w:rsidR="00AE7CC4" w:rsidRPr="00B631AF" w:rsidRDefault="00AE7CC4" w:rsidP="00C30FD8">
      <w:pPr>
        <w:keepNext/>
        <w:spacing w:after="0"/>
        <w:jc w:val="both"/>
        <w:rPr>
          <w:rFonts w:ascii="Times New Roman" w:hAnsi="Times New Roman"/>
          <w:b/>
          <w:color w:val="000000"/>
          <w:sz w:val="24"/>
          <w:szCs w:val="24"/>
        </w:rPr>
      </w:pPr>
    </w:p>
    <w:p w:rsidR="008652FE" w:rsidRPr="009B35D3" w:rsidRDefault="008652FE" w:rsidP="00F8319E">
      <w:pPr>
        <w:spacing w:after="0"/>
        <w:jc w:val="both"/>
        <w:rPr>
          <w:rFonts w:ascii="Times New Roman" w:hAnsi="Times New Roman"/>
          <w:sz w:val="24"/>
          <w:szCs w:val="24"/>
        </w:rPr>
      </w:pPr>
      <w:r w:rsidRPr="00B631AF">
        <w:rPr>
          <w:rFonts w:ascii="Times New Roman" w:hAnsi="Times New Roman"/>
          <w:color w:val="000000"/>
          <w:sz w:val="24"/>
          <w:szCs w:val="24"/>
        </w:rPr>
        <w:t xml:space="preserve">Помимо разделения между налоговыми расходами и базовыми элементами, формально и качественно определяющими структуру налога, при анализе </w:t>
      </w:r>
      <w:r w:rsidRPr="009B35D3">
        <w:rPr>
          <w:rFonts w:ascii="Times New Roman" w:hAnsi="Times New Roman"/>
          <w:sz w:val="24"/>
          <w:szCs w:val="24"/>
        </w:rPr>
        <w:t xml:space="preserve">освобождений по НДС и другим косвенным налогам широкое распространение в международной практике получило понятие «стандартных освобождений» от уплаты НДС. Стандартные освобождения представляют собой широко применяющиеся разными странами отступления от нормативной структуры налоговой системы, тем не </w:t>
      </w:r>
      <w:r w:rsidR="00745893" w:rsidRPr="009B35D3">
        <w:rPr>
          <w:rFonts w:ascii="Times New Roman" w:hAnsi="Times New Roman"/>
          <w:sz w:val="24"/>
          <w:szCs w:val="24"/>
        </w:rPr>
        <w:t>менее,</w:t>
      </w:r>
      <w:r w:rsidRPr="009B35D3">
        <w:rPr>
          <w:rFonts w:ascii="Times New Roman" w:hAnsi="Times New Roman"/>
          <w:sz w:val="24"/>
          <w:szCs w:val="24"/>
        </w:rPr>
        <w:t xml:space="preserve"> признаваемые нормальной практикой международными организациями, включая </w:t>
      </w:r>
      <w:r w:rsidR="006E0731" w:rsidRPr="006E0731">
        <w:rPr>
          <w:rFonts w:ascii="Times New Roman" w:hAnsi="Times New Roman"/>
          <w:sz w:val="24"/>
          <w:szCs w:val="24"/>
        </w:rPr>
        <w:t>Организаци</w:t>
      </w:r>
      <w:r w:rsidR="006E0731">
        <w:rPr>
          <w:rFonts w:ascii="Times New Roman" w:hAnsi="Times New Roman"/>
          <w:sz w:val="24"/>
          <w:szCs w:val="24"/>
        </w:rPr>
        <w:t>и</w:t>
      </w:r>
      <w:r w:rsidR="006E0731" w:rsidRPr="006E0731">
        <w:rPr>
          <w:rFonts w:ascii="Times New Roman" w:hAnsi="Times New Roman"/>
          <w:sz w:val="24"/>
          <w:szCs w:val="24"/>
        </w:rPr>
        <w:t xml:space="preserve"> экономического сотрудничества и развития</w:t>
      </w:r>
      <w:r w:rsidRPr="009B35D3">
        <w:rPr>
          <w:rFonts w:ascii="Times New Roman" w:hAnsi="Times New Roman"/>
          <w:sz w:val="24"/>
          <w:szCs w:val="24"/>
        </w:rPr>
        <w:t>.</w:t>
      </w:r>
    </w:p>
    <w:p w:rsidR="008652FE" w:rsidRPr="009B35D3" w:rsidRDefault="008652FE" w:rsidP="00F8319E">
      <w:pPr>
        <w:spacing w:after="0"/>
        <w:jc w:val="both"/>
        <w:rPr>
          <w:rFonts w:ascii="Times New Roman" w:hAnsi="Times New Roman"/>
          <w:sz w:val="24"/>
          <w:szCs w:val="24"/>
        </w:rPr>
      </w:pPr>
      <w:r w:rsidRPr="009B35D3">
        <w:rPr>
          <w:rFonts w:ascii="Times New Roman" w:hAnsi="Times New Roman"/>
          <w:sz w:val="24"/>
          <w:szCs w:val="24"/>
        </w:rPr>
        <w:t>Отдельные сектора экономики (например, финансовый сектор или рынок недвижимости) и группы налогоплательщиков (малый бизнес) представляют особую сложность с точки зрения налогообложения. Корректное определение добавленной стоимости (налогооблагаемой базы), формируемой данным сектором (группой налогоплательщиков), с одной стороны требует неразумного напряжения административного ресурса, а с другой сильно повышает издержки соблюдения налогового законодательства. Сложности с администрированием и обуславливают широкое распространение «стандартных освобождений» от уплаты НДС в качестве общепринятой мировой практики.</w:t>
      </w:r>
    </w:p>
    <w:p w:rsidR="008652FE" w:rsidRPr="009B35D3" w:rsidRDefault="008652FE" w:rsidP="00F8319E">
      <w:pPr>
        <w:spacing w:after="0"/>
        <w:jc w:val="both"/>
        <w:rPr>
          <w:rFonts w:ascii="Times New Roman" w:hAnsi="Times New Roman"/>
          <w:sz w:val="24"/>
          <w:szCs w:val="24"/>
        </w:rPr>
      </w:pPr>
      <w:r w:rsidRPr="009B35D3">
        <w:rPr>
          <w:rFonts w:ascii="Times New Roman" w:hAnsi="Times New Roman"/>
          <w:sz w:val="24"/>
          <w:szCs w:val="24"/>
        </w:rPr>
        <w:t>Перечень стандартных освобождений от уплаты НДС отличается от страны к стране</w:t>
      </w:r>
      <w:r w:rsidR="007A7C8C">
        <w:rPr>
          <w:rFonts w:ascii="Times New Roman" w:hAnsi="Times New Roman"/>
          <w:sz w:val="24"/>
          <w:szCs w:val="24"/>
        </w:rPr>
        <w:t>,</w:t>
      </w:r>
      <w:r w:rsidRPr="009B35D3">
        <w:rPr>
          <w:rFonts w:ascii="Times New Roman" w:hAnsi="Times New Roman"/>
          <w:sz w:val="24"/>
          <w:szCs w:val="24"/>
        </w:rPr>
        <w:t xml:space="preserve"> но зачастую включает следующие секторы/налогоплательщиков:</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финансовые услуги (банковские операции, страхование, услуги на рынке ценных бумаг и др.);</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операции с недвижимостью (продажа земельных участков, продажа и предоставление в аренду жилья);</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благотворительная деятельность, некоммерческая деятельность НКО;</w:t>
      </w:r>
    </w:p>
    <w:p w:rsid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услуги в сфере создания общественных благ (здравоохранение, образование, культура и искусство, общественный транспорт и др.);</w:t>
      </w:r>
    </w:p>
    <w:p w:rsidR="008652FE" w:rsidRPr="005A267F" w:rsidRDefault="008652FE" w:rsidP="005A267F">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лотереи и тотализаторы.</w:t>
      </w:r>
    </w:p>
    <w:p w:rsidR="005E53DD" w:rsidRDefault="005E53DD" w:rsidP="00F8319E">
      <w:pPr>
        <w:spacing w:after="0"/>
        <w:jc w:val="both"/>
        <w:rPr>
          <w:rFonts w:ascii="Times New Roman" w:hAnsi="Times New Roman"/>
          <w:b/>
          <w:sz w:val="24"/>
          <w:szCs w:val="24"/>
        </w:rPr>
      </w:pPr>
    </w:p>
    <w:p w:rsidR="008652FE" w:rsidRPr="009B35D3" w:rsidRDefault="008652FE" w:rsidP="00F8319E">
      <w:pPr>
        <w:keepNext/>
        <w:spacing w:after="120"/>
        <w:jc w:val="both"/>
        <w:rPr>
          <w:rFonts w:ascii="Times New Roman" w:hAnsi="Times New Roman"/>
          <w:b/>
          <w:sz w:val="24"/>
          <w:szCs w:val="24"/>
        </w:rPr>
      </w:pPr>
      <w:r w:rsidRPr="009B35D3">
        <w:rPr>
          <w:rFonts w:ascii="Times New Roman" w:hAnsi="Times New Roman"/>
          <w:b/>
          <w:sz w:val="24"/>
          <w:szCs w:val="24"/>
        </w:rPr>
        <w:t xml:space="preserve">Стандартные освобождения от уплаты НДС в </w:t>
      </w:r>
      <w:r w:rsidRPr="00EF2356">
        <w:rPr>
          <w:rFonts w:ascii="Times New Roman" w:hAnsi="Times New Roman"/>
          <w:b/>
          <w:sz w:val="24"/>
          <w:szCs w:val="24"/>
        </w:rPr>
        <w:t>201</w:t>
      </w:r>
      <w:r w:rsidR="000C7F29" w:rsidRPr="00EF2356">
        <w:rPr>
          <w:rFonts w:ascii="Times New Roman" w:hAnsi="Times New Roman"/>
          <w:b/>
          <w:sz w:val="24"/>
          <w:szCs w:val="24"/>
        </w:rPr>
        <w:t>5</w:t>
      </w:r>
      <w:r w:rsidRPr="00EF2356">
        <w:rPr>
          <w:rFonts w:ascii="Times New Roman" w:hAnsi="Times New Roman"/>
          <w:b/>
          <w:sz w:val="24"/>
          <w:szCs w:val="24"/>
        </w:rPr>
        <w:t>-20</w:t>
      </w:r>
      <w:r w:rsidR="005F34BE" w:rsidRPr="00EF2356">
        <w:rPr>
          <w:rFonts w:ascii="Times New Roman" w:hAnsi="Times New Roman"/>
          <w:b/>
          <w:sz w:val="24"/>
          <w:szCs w:val="24"/>
        </w:rPr>
        <w:t>2</w:t>
      </w:r>
      <w:r w:rsidR="000C7F29" w:rsidRPr="00EF2356">
        <w:rPr>
          <w:rFonts w:ascii="Times New Roman" w:hAnsi="Times New Roman"/>
          <w:b/>
          <w:sz w:val="24"/>
          <w:szCs w:val="24"/>
        </w:rPr>
        <w:t>1</w:t>
      </w:r>
      <w:r w:rsidRPr="00EF2356">
        <w:rPr>
          <w:rFonts w:ascii="Times New Roman" w:hAnsi="Times New Roman"/>
          <w:b/>
          <w:sz w:val="24"/>
          <w:szCs w:val="24"/>
        </w:rPr>
        <w:t xml:space="preserve"> </w:t>
      </w:r>
      <w:r w:rsidRPr="009B35D3">
        <w:rPr>
          <w:rFonts w:ascii="Times New Roman" w:hAnsi="Times New Roman"/>
          <w:b/>
          <w:sz w:val="24"/>
          <w:szCs w:val="24"/>
        </w:rPr>
        <w:t>гг.</w:t>
      </w:r>
      <w:r w:rsidR="00EE70D0">
        <w:rPr>
          <w:rFonts w:ascii="Times New Roman" w:hAnsi="Times New Roman"/>
          <w:b/>
          <w:sz w:val="24"/>
          <w:szCs w:val="24"/>
        </w:rPr>
        <w:t xml:space="preserve">, </w:t>
      </w:r>
      <w:r w:rsidR="00EE70D0" w:rsidRPr="00F62AD9">
        <w:rPr>
          <w:rFonts w:ascii="Times New Roman" w:hAnsi="Times New Roman"/>
          <w:b/>
          <w:sz w:val="24"/>
          <w:szCs w:val="24"/>
        </w:rPr>
        <w:t>млн. рублей</w:t>
      </w:r>
    </w:p>
    <w:tbl>
      <w:tblPr>
        <w:tblW w:w="9923" w:type="dxa"/>
        <w:tblInd w:w="-34" w:type="dxa"/>
        <w:tblBorders>
          <w:top w:val="single" w:sz="4" w:space="0" w:color="auto"/>
          <w:bottom w:val="single" w:sz="4" w:space="0" w:color="auto"/>
          <w:insideH w:val="single" w:sz="4" w:space="0" w:color="auto"/>
        </w:tblBorders>
        <w:shd w:val="clear" w:color="auto" w:fill="FFFFFF"/>
        <w:tblLayout w:type="fixed"/>
        <w:tblLook w:val="04A0" w:firstRow="1" w:lastRow="0" w:firstColumn="1" w:lastColumn="0" w:noHBand="0" w:noVBand="1"/>
      </w:tblPr>
      <w:tblGrid>
        <w:gridCol w:w="2269"/>
        <w:gridCol w:w="992"/>
        <w:gridCol w:w="951"/>
        <w:gridCol w:w="952"/>
        <w:gridCol w:w="952"/>
        <w:gridCol w:w="951"/>
        <w:gridCol w:w="952"/>
        <w:gridCol w:w="952"/>
        <w:gridCol w:w="952"/>
      </w:tblGrid>
      <w:tr w:rsidR="00E04930" w:rsidRPr="00B631AF" w:rsidTr="00F51DD0">
        <w:trPr>
          <w:trHeight w:val="20"/>
          <w:tblHeader/>
        </w:trPr>
        <w:tc>
          <w:tcPr>
            <w:tcW w:w="2269" w:type="dxa"/>
            <w:tcBorders>
              <w:top w:val="nil"/>
            </w:tcBorders>
            <w:shd w:val="clear" w:color="auto" w:fill="FFFFFF"/>
            <w:noWrap/>
            <w:vAlign w:val="center"/>
          </w:tcPr>
          <w:p w:rsidR="000C7F29" w:rsidRPr="009F2343" w:rsidRDefault="000C7F29" w:rsidP="000C7F29">
            <w:pPr>
              <w:spacing w:after="0" w:line="240" w:lineRule="auto"/>
              <w:rPr>
                <w:rFonts w:ascii="Century" w:eastAsia="Times New Roman" w:hAnsi="Century"/>
                <w:b/>
                <w:bCs/>
                <w:sz w:val="18"/>
                <w:szCs w:val="18"/>
                <w:lang w:eastAsia="ru-RU"/>
              </w:rPr>
            </w:pPr>
          </w:p>
        </w:tc>
        <w:tc>
          <w:tcPr>
            <w:tcW w:w="992" w:type="dxa"/>
            <w:tcBorders>
              <w:top w:val="nil"/>
            </w:tcBorders>
            <w:shd w:val="clear" w:color="auto" w:fill="FFFFFF"/>
            <w:noWrap/>
            <w:vAlign w:val="center"/>
          </w:tcPr>
          <w:p w:rsidR="000C7F29" w:rsidRPr="009F2343" w:rsidRDefault="000C7F29" w:rsidP="009F2343">
            <w:pPr>
              <w:spacing w:after="0" w:line="240" w:lineRule="auto"/>
              <w:jc w:val="center"/>
              <w:rPr>
                <w:rFonts w:ascii="Century" w:eastAsia="Times New Roman" w:hAnsi="Century"/>
                <w:b/>
                <w:bCs/>
                <w:sz w:val="18"/>
                <w:szCs w:val="18"/>
                <w:lang w:eastAsia="ru-RU"/>
              </w:rPr>
            </w:pPr>
            <w:r w:rsidRPr="009F2343">
              <w:rPr>
                <w:rFonts w:ascii="Century" w:eastAsia="Times New Roman" w:hAnsi="Century"/>
                <w:b/>
                <w:sz w:val="18"/>
                <w:szCs w:val="18"/>
                <w:lang w:eastAsia="ru-RU"/>
              </w:rPr>
              <w:t>НК РФ</w:t>
            </w:r>
          </w:p>
        </w:tc>
        <w:tc>
          <w:tcPr>
            <w:tcW w:w="951" w:type="dxa"/>
            <w:tcBorders>
              <w:top w:val="nil"/>
            </w:tcBorders>
            <w:shd w:val="clear" w:color="auto" w:fill="FFFFFF"/>
            <w:noWrap/>
            <w:vAlign w:val="center"/>
          </w:tcPr>
          <w:p w:rsidR="000C7F29" w:rsidRPr="009F2343" w:rsidRDefault="000C7F29" w:rsidP="009F2343">
            <w:pPr>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2015</w:t>
            </w:r>
          </w:p>
        </w:tc>
        <w:tc>
          <w:tcPr>
            <w:tcW w:w="952" w:type="dxa"/>
            <w:tcBorders>
              <w:top w:val="nil"/>
            </w:tcBorders>
            <w:shd w:val="clear" w:color="auto" w:fill="FFFFFF"/>
            <w:noWrap/>
            <w:vAlign w:val="center"/>
          </w:tcPr>
          <w:p w:rsidR="000C7F29" w:rsidRPr="009F2343" w:rsidRDefault="000C7F29" w:rsidP="009F2343">
            <w:pPr>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2016</w:t>
            </w:r>
          </w:p>
        </w:tc>
        <w:tc>
          <w:tcPr>
            <w:tcW w:w="952" w:type="dxa"/>
            <w:tcBorders>
              <w:top w:val="nil"/>
            </w:tcBorders>
            <w:shd w:val="clear" w:color="auto" w:fill="FFFFFF"/>
            <w:noWrap/>
            <w:vAlign w:val="center"/>
          </w:tcPr>
          <w:p w:rsidR="000C7F29" w:rsidRPr="009F2343" w:rsidRDefault="000C7F29" w:rsidP="009F2343">
            <w:pPr>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2017</w:t>
            </w:r>
          </w:p>
        </w:tc>
        <w:tc>
          <w:tcPr>
            <w:tcW w:w="951" w:type="dxa"/>
            <w:tcBorders>
              <w:top w:val="nil"/>
            </w:tcBorders>
            <w:shd w:val="clear" w:color="auto" w:fill="FFFFFF"/>
            <w:noWrap/>
            <w:vAlign w:val="center"/>
          </w:tcPr>
          <w:p w:rsidR="000C7F29" w:rsidRPr="009F2343" w:rsidRDefault="000C7F29" w:rsidP="009F2343">
            <w:pPr>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2018</w:t>
            </w:r>
          </w:p>
        </w:tc>
        <w:tc>
          <w:tcPr>
            <w:tcW w:w="952" w:type="dxa"/>
            <w:tcBorders>
              <w:top w:val="nil"/>
            </w:tcBorders>
            <w:shd w:val="clear" w:color="auto" w:fill="FFFFFF"/>
            <w:vAlign w:val="center"/>
          </w:tcPr>
          <w:p w:rsidR="000C7F29" w:rsidRPr="009F2343" w:rsidRDefault="000C7F29"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2019</w:t>
            </w:r>
          </w:p>
        </w:tc>
        <w:tc>
          <w:tcPr>
            <w:tcW w:w="952" w:type="dxa"/>
            <w:tcBorders>
              <w:top w:val="nil"/>
            </w:tcBorders>
            <w:shd w:val="clear" w:color="auto" w:fill="FFFFFF"/>
            <w:vAlign w:val="center"/>
          </w:tcPr>
          <w:p w:rsidR="000C7F29" w:rsidRPr="009F2343" w:rsidRDefault="000C7F29"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2020</w:t>
            </w:r>
          </w:p>
        </w:tc>
        <w:tc>
          <w:tcPr>
            <w:tcW w:w="952" w:type="dxa"/>
            <w:tcBorders>
              <w:top w:val="nil"/>
            </w:tcBorders>
            <w:shd w:val="clear" w:color="auto" w:fill="FFFFFF"/>
            <w:vAlign w:val="center"/>
          </w:tcPr>
          <w:p w:rsidR="000C7F29" w:rsidRPr="009F2343" w:rsidRDefault="000C7F29"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2021</w:t>
            </w:r>
          </w:p>
        </w:tc>
      </w:tr>
      <w:tr w:rsidR="00341103" w:rsidRPr="00B631AF" w:rsidTr="00F51DD0">
        <w:trPr>
          <w:trHeight w:val="20"/>
        </w:trPr>
        <w:tc>
          <w:tcPr>
            <w:tcW w:w="2269" w:type="dxa"/>
            <w:shd w:val="clear" w:color="auto" w:fill="FFFFFF"/>
            <w:noWrap/>
            <w:vAlign w:val="center"/>
            <w:hideMark/>
          </w:tcPr>
          <w:p w:rsidR="00341103" w:rsidRPr="00AD53E8" w:rsidRDefault="00F62AD9" w:rsidP="00F62AD9">
            <w:pPr>
              <w:spacing w:after="0" w:line="240" w:lineRule="auto"/>
              <w:rPr>
                <w:rFonts w:ascii="Century" w:eastAsia="Times New Roman" w:hAnsi="Century"/>
                <w:b/>
                <w:bCs/>
                <w:sz w:val="18"/>
                <w:szCs w:val="18"/>
                <w:lang w:eastAsia="ru-RU"/>
              </w:rPr>
            </w:pPr>
            <w:r>
              <w:rPr>
                <w:rFonts w:ascii="Century" w:eastAsia="Times New Roman" w:hAnsi="Century"/>
                <w:b/>
                <w:bCs/>
                <w:sz w:val="18"/>
                <w:szCs w:val="18"/>
                <w:lang w:eastAsia="ru-RU"/>
              </w:rPr>
              <w:t>Всего – с</w:t>
            </w:r>
            <w:r w:rsidR="00341103" w:rsidRPr="00AD53E8">
              <w:rPr>
                <w:rFonts w:ascii="Century" w:eastAsia="Times New Roman" w:hAnsi="Century"/>
                <w:b/>
                <w:bCs/>
                <w:sz w:val="18"/>
                <w:szCs w:val="18"/>
                <w:lang w:eastAsia="ru-RU"/>
              </w:rPr>
              <w:t xml:space="preserve">тандартные освобождения </w:t>
            </w:r>
            <w:r>
              <w:rPr>
                <w:rFonts w:ascii="Century" w:eastAsia="Times New Roman" w:hAnsi="Century"/>
                <w:b/>
                <w:bCs/>
                <w:sz w:val="18"/>
                <w:szCs w:val="18"/>
                <w:lang w:eastAsia="ru-RU"/>
              </w:rPr>
              <w:br/>
            </w:r>
            <w:r w:rsidR="00341103" w:rsidRPr="00AD53E8">
              <w:rPr>
                <w:rFonts w:ascii="Century" w:eastAsia="Times New Roman" w:hAnsi="Century"/>
                <w:b/>
                <w:bCs/>
                <w:sz w:val="18"/>
                <w:szCs w:val="18"/>
                <w:lang w:eastAsia="ru-RU"/>
              </w:rPr>
              <w:t>от уплаты НДС</w:t>
            </w:r>
          </w:p>
        </w:tc>
        <w:tc>
          <w:tcPr>
            <w:tcW w:w="992" w:type="dxa"/>
            <w:shd w:val="clear" w:color="auto" w:fill="FFFFFF"/>
            <w:noWrap/>
            <w:vAlign w:val="center"/>
            <w:hideMark/>
          </w:tcPr>
          <w:p w:rsidR="00341103" w:rsidRPr="00C30FD8" w:rsidRDefault="00341103" w:rsidP="00B05993">
            <w:pPr>
              <w:spacing w:after="0" w:line="240" w:lineRule="auto"/>
              <w:jc w:val="center"/>
              <w:rPr>
                <w:rFonts w:ascii="Century" w:eastAsia="Times New Roman" w:hAnsi="Century"/>
                <w:b/>
                <w:bCs/>
                <w:sz w:val="16"/>
                <w:szCs w:val="16"/>
                <w:lang w:eastAsia="ru-RU"/>
              </w:rPr>
            </w:pPr>
          </w:p>
        </w:tc>
        <w:tc>
          <w:tcPr>
            <w:tcW w:w="951"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8 054 244</w:t>
            </w:r>
          </w:p>
        </w:tc>
        <w:tc>
          <w:tcPr>
            <w:tcW w:w="952" w:type="dxa"/>
            <w:shd w:val="clear" w:color="auto" w:fill="FFFFFF"/>
            <w:noWrap/>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7 644 293</w:t>
            </w:r>
          </w:p>
        </w:tc>
        <w:tc>
          <w:tcPr>
            <w:tcW w:w="952"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9 836 539</w:t>
            </w:r>
          </w:p>
        </w:tc>
        <w:tc>
          <w:tcPr>
            <w:tcW w:w="951" w:type="dxa"/>
            <w:shd w:val="clear" w:color="auto" w:fill="FFFFFF"/>
            <w:vAlign w:val="center"/>
          </w:tcPr>
          <w:p w:rsidR="00341103" w:rsidRPr="005C4D75" w:rsidRDefault="00341103" w:rsidP="00AD53E8">
            <w:pPr>
              <w:spacing w:after="0" w:line="240" w:lineRule="auto"/>
              <w:ind w:left="-108" w:right="-8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11 003 370</w:t>
            </w:r>
          </w:p>
        </w:tc>
        <w:tc>
          <w:tcPr>
            <w:tcW w:w="952" w:type="dxa"/>
            <w:shd w:val="clear" w:color="auto" w:fill="FFFFFF"/>
            <w:vAlign w:val="center"/>
          </w:tcPr>
          <w:p w:rsidR="00341103" w:rsidRPr="005C4D75" w:rsidRDefault="00341103" w:rsidP="00AD53E8">
            <w:pPr>
              <w:spacing w:after="0" w:line="240" w:lineRule="auto"/>
              <w:ind w:left="-108" w:right="-8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12 357 632</w:t>
            </w:r>
          </w:p>
        </w:tc>
        <w:tc>
          <w:tcPr>
            <w:tcW w:w="952" w:type="dxa"/>
            <w:shd w:val="clear" w:color="auto" w:fill="FFFFFF"/>
            <w:noWrap/>
            <w:vAlign w:val="center"/>
          </w:tcPr>
          <w:p w:rsidR="00341103" w:rsidRPr="005C4D75" w:rsidRDefault="00341103" w:rsidP="00AD53E8">
            <w:pPr>
              <w:spacing w:after="0" w:line="240" w:lineRule="auto"/>
              <w:ind w:left="-108" w:right="-8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13 124 970</w:t>
            </w:r>
          </w:p>
        </w:tc>
        <w:tc>
          <w:tcPr>
            <w:tcW w:w="952" w:type="dxa"/>
            <w:shd w:val="clear" w:color="auto" w:fill="FFFFFF"/>
            <w:vAlign w:val="center"/>
          </w:tcPr>
          <w:p w:rsidR="00341103" w:rsidRPr="005C4D75" w:rsidRDefault="00341103" w:rsidP="00AD53E8">
            <w:pPr>
              <w:spacing w:after="0" w:line="240" w:lineRule="auto"/>
              <w:ind w:left="-108" w:right="-8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13 997 795</w:t>
            </w:r>
          </w:p>
        </w:tc>
      </w:tr>
      <w:tr w:rsidR="00341103" w:rsidRPr="00B631AF" w:rsidTr="00F51DD0">
        <w:trPr>
          <w:trHeight w:val="20"/>
        </w:trPr>
        <w:tc>
          <w:tcPr>
            <w:tcW w:w="2269" w:type="dxa"/>
            <w:shd w:val="clear" w:color="auto" w:fill="FFFFFF"/>
            <w:noWrap/>
            <w:vAlign w:val="center"/>
            <w:hideMark/>
          </w:tcPr>
          <w:p w:rsidR="00341103" w:rsidRPr="00AD53E8" w:rsidRDefault="00341103" w:rsidP="000E11BA">
            <w:pPr>
              <w:spacing w:after="0" w:line="240" w:lineRule="auto"/>
              <w:rPr>
                <w:rFonts w:ascii="Century" w:eastAsia="Times New Roman" w:hAnsi="Century"/>
                <w:b/>
                <w:bCs/>
                <w:iCs/>
                <w:sz w:val="18"/>
                <w:szCs w:val="18"/>
                <w:lang w:eastAsia="ru-RU"/>
              </w:rPr>
            </w:pPr>
            <w:r w:rsidRPr="00AD53E8">
              <w:rPr>
                <w:rFonts w:ascii="Century" w:eastAsia="Times New Roman" w:hAnsi="Century"/>
                <w:b/>
                <w:bCs/>
                <w:iCs/>
                <w:sz w:val="18"/>
                <w:szCs w:val="18"/>
                <w:lang w:eastAsia="ru-RU"/>
              </w:rPr>
              <w:t>Финансовые услуги</w:t>
            </w:r>
          </w:p>
        </w:tc>
        <w:tc>
          <w:tcPr>
            <w:tcW w:w="992" w:type="dxa"/>
            <w:shd w:val="clear" w:color="auto" w:fill="FFFFFF"/>
            <w:noWrap/>
            <w:vAlign w:val="center"/>
            <w:hideMark/>
          </w:tcPr>
          <w:p w:rsidR="00341103" w:rsidRPr="00C30FD8" w:rsidRDefault="00341103" w:rsidP="00B05993">
            <w:pPr>
              <w:spacing w:after="0" w:line="240" w:lineRule="auto"/>
              <w:jc w:val="center"/>
              <w:rPr>
                <w:rFonts w:ascii="Century" w:eastAsia="Times New Roman" w:hAnsi="Century"/>
                <w:b/>
                <w:bCs/>
                <w:i/>
                <w:iCs/>
                <w:sz w:val="16"/>
                <w:szCs w:val="16"/>
                <w:lang w:eastAsia="ru-RU"/>
              </w:rPr>
            </w:pPr>
          </w:p>
        </w:tc>
        <w:tc>
          <w:tcPr>
            <w:tcW w:w="951"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7 919 793</w:t>
            </w:r>
          </w:p>
        </w:tc>
        <w:tc>
          <w:tcPr>
            <w:tcW w:w="952" w:type="dxa"/>
            <w:shd w:val="clear" w:color="auto" w:fill="FFFFFF"/>
            <w:noWrap/>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7 484 422</w:t>
            </w:r>
          </w:p>
        </w:tc>
        <w:tc>
          <w:tcPr>
            <w:tcW w:w="952"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9 665 671</w:t>
            </w:r>
          </w:p>
        </w:tc>
        <w:tc>
          <w:tcPr>
            <w:tcW w:w="951" w:type="dxa"/>
            <w:shd w:val="clear" w:color="auto" w:fill="FFFFFF"/>
            <w:vAlign w:val="center"/>
          </w:tcPr>
          <w:p w:rsidR="00341103" w:rsidRPr="005C4D75" w:rsidRDefault="00341103" w:rsidP="00AD53E8">
            <w:pPr>
              <w:spacing w:after="0" w:line="240" w:lineRule="auto"/>
              <w:ind w:left="-108" w:right="-88" w:hanging="12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10 811 022</w:t>
            </w:r>
          </w:p>
        </w:tc>
        <w:tc>
          <w:tcPr>
            <w:tcW w:w="952" w:type="dxa"/>
            <w:shd w:val="clear" w:color="auto" w:fill="FFFFFF"/>
            <w:vAlign w:val="center"/>
          </w:tcPr>
          <w:p w:rsidR="00341103" w:rsidRPr="005C4D75" w:rsidRDefault="00341103" w:rsidP="00AD53E8">
            <w:pPr>
              <w:spacing w:after="0" w:line="240" w:lineRule="auto"/>
              <w:ind w:left="-108" w:right="-88" w:hanging="12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12 136 394</w:t>
            </w:r>
          </w:p>
        </w:tc>
        <w:tc>
          <w:tcPr>
            <w:tcW w:w="952" w:type="dxa"/>
            <w:shd w:val="clear" w:color="auto" w:fill="FFFFFF"/>
            <w:noWrap/>
            <w:vAlign w:val="center"/>
          </w:tcPr>
          <w:p w:rsidR="00341103" w:rsidRPr="005C4D75" w:rsidRDefault="00341103" w:rsidP="00AD53E8">
            <w:pPr>
              <w:spacing w:after="0" w:line="240" w:lineRule="auto"/>
              <w:ind w:left="-108" w:right="-88" w:hanging="12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12 887 578</w:t>
            </w:r>
          </w:p>
        </w:tc>
        <w:tc>
          <w:tcPr>
            <w:tcW w:w="952" w:type="dxa"/>
            <w:shd w:val="clear" w:color="auto" w:fill="FFFFFF"/>
            <w:vAlign w:val="center"/>
          </w:tcPr>
          <w:p w:rsidR="00341103" w:rsidRPr="005C4D75" w:rsidRDefault="00341103" w:rsidP="00AD53E8">
            <w:pPr>
              <w:spacing w:after="0" w:line="240" w:lineRule="auto"/>
              <w:ind w:left="-108" w:right="-88" w:hanging="128"/>
              <w:jc w:val="right"/>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13 742 034</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реализация долей в УК, паев, ценных бумаг и финансовых инструментов срочных сделок</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eastAsia="ru-RU"/>
              </w:rPr>
              <w:t>п.2 пп.12</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3 558 803</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4 232 463</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7 414 454</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8 335 124</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9 573 912</w:t>
            </w:r>
          </w:p>
        </w:tc>
        <w:tc>
          <w:tcPr>
            <w:tcW w:w="952" w:type="dxa"/>
            <w:shd w:val="clear" w:color="auto" w:fill="FFFFFF"/>
            <w:noWrap/>
            <w:vAlign w:val="center"/>
          </w:tcPr>
          <w:p w:rsidR="00341103" w:rsidRPr="00341103" w:rsidRDefault="00341103" w:rsidP="00341103">
            <w:pPr>
              <w:spacing w:after="0" w:line="240" w:lineRule="auto"/>
              <w:ind w:left="-188" w:right="-57"/>
              <w:jc w:val="right"/>
              <w:rPr>
                <w:rFonts w:ascii="Century" w:hAnsi="Century"/>
                <w:sz w:val="18"/>
                <w:szCs w:val="18"/>
              </w:rPr>
            </w:pPr>
            <w:r w:rsidRPr="00341103">
              <w:rPr>
                <w:rFonts w:ascii="Century" w:hAnsi="Century"/>
                <w:sz w:val="18"/>
                <w:szCs w:val="18"/>
              </w:rPr>
              <w:t>10 276 022</w:t>
            </w:r>
          </w:p>
        </w:tc>
        <w:tc>
          <w:tcPr>
            <w:tcW w:w="952" w:type="dxa"/>
            <w:shd w:val="clear" w:color="auto" w:fill="FFFFFF"/>
            <w:vAlign w:val="center"/>
          </w:tcPr>
          <w:p w:rsidR="00341103" w:rsidRPr="00341103" w:rsidRDefault="00341103" w:rsidP="00341103">
            <w:pPr>
              <w:spacing w:after="0" w:line="240" w:lineRule="auto"/>
              <w:ind w:left="-188" w:right="-57"/>
              <w:jc w:val="right"/>
              <w:rPr>
                <w:rFonts w:ascii="Century" w:hAnsi="Century"/>
                <w:sz w:val="18"/>
                <w:szCs w:val="18"/>
              </w:rPr>
            </w:pPr>
            <w:r w:rsidRPr="00341103">
              <w:rPr>
                <w:rFonts w:ascii="Century" w:hAnsi="Century"/>
                <w:sz w:val="18"/>
                <w:szCs w:val="18"/>
              </w:rPr>
              <w:t>11 074 660</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банковские операции</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пп.3</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3 145 600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1 907 687</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1 139 265</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1 139 265</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1 139 265</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1 139 265</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1 139 265</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операции займа и РЕПО</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пп.15</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772 686</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895 710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594 168</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754 188</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754 188</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754 188</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754 188</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 xml:space="preserve">страхование и </w:t>
            </w:r>
            <w:proofErr w:type="spellStart"/>
            <w:r w:rsidRPr="009F2343">
              <w:rPr>
                <w:rFonts w:ascii="Century" w:eastAsia="Times New Roman" w:hAnsi="Century"/>
                <w:sz w:val="18"/>
                <w:szCs w:val="18"/>
                <w:lang w:eastAsia="ru-RU"/>
              </w:rPr>
              <w:t>негос</w:t>
            </w:r>
            <w:proofErr w:type="spellEnd"/>
            <w:r w:rsidRPr="009F2343">
              <w:rPr>
                <w:rFonts w:ascii="Century" w:eastAsia="Times New Roman" w:hAnsi="Century"/>
                <w:sz w:val="18"/>
                <w:szCs w:val="18"/>
                <w:lang w:eastAsia="ru-RU"/>
              </w:rPr>
              <w:t>. пенсионное обеспечение</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пп.7</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264 191</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271 848</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317 478</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356 900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409 943</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440 007</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474 203</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lastRenderedPageBreak/>
              <w:t>уступка прав/требований кредитора по обязательствам по кредитным договорам</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пп.26</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61 826</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60 246</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114 280</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128 470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147 564</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158 386</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170 695</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банковские операции организациями, которые вправе их совершать без лицензии Банка России</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пп.5</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48 604</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62 489</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6 902</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7 760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8 913</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9 566</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10 310</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обслуживание банковских карт</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пп.3.1</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22 700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25 629</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33 503</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37 663</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43 260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46 433</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50 041</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услуги профессиональных участников рынка ценных бумаг</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п.2 пп.12.2</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11 196</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20 056</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34 346</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38 611</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44 350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47 602</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51 302</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информационное и технологическое взаимодействие между участниками расчетов</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пп.4</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1 734</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4 358</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5 844</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6 570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7 546</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8 100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8 729</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страхование (</w:t>
            </w:r>
            <w:proofErr w:type="spellStart"/>
            <w:r w:rsidRPr="009F2343">
              <w:rPr>
                <w:rFonts w:ascii="Century" w:eastAsia="Times New Roman" w:hAnsi="Century"/>
                <w:sz w:val="18"/>
                <w:szCs w:val="18"/>
                <w:lang w:eastAsia="ru-RU"/>
              </w:rPr>
              <w:t>сострахование</w:t>
            </w:r>
            <w:proofErr w:type="spellEnd"/>
            <w:r w:rsidRPr="009F2343">
              <w:rPr>
                <w:rFonts w:ascii="Century" w:eastAsia="Times New Roman" w:hAnsi="Century"/>
                <w:sz w:val="18"/>
                <w:szCs w:val="18"/>
                <w:lang w:eastAsia="ru-RU"/>
              </w:rPr>
              <w:t>, перестрахование) экспортных кредитов и инвестиций</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п.3 пп.7.1</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1 175</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-782</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-290</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-290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-290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-290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-290</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депозитарные услуги, оказываемые депозитарием средств МВФ, МБРР и МАР</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пп.12.1</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120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19</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18</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23</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24</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26</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уступка прав/требований по обязательствам, возникающим на основании финансовых инструментов срочных сделок</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п.2 пп.30</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29 811</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3 904</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5 584</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6 277</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7 210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7 739</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8 340</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доверительное управление средствами пенсионных накоплений</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w:t>
            </w:r>
          </w:p>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п.2 пп.29</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190</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332</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275</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310</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356</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382</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411</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клиринговая деятельность</w:t>
            </w:r>
          </w:p>
        </w:tc>
        <w:tc>
          <w:tcPr>
            <w:tcW w:w="992" w:type="dxa"/>
            <w:shd w:val="clear" w:color="auto" w:fill="FFFFFF"/>
            <w:noWrap/>
            <w:vAlign w:val="center"/>
            <w:hideMark/>
          </w:tcPr>
          <w:p w:rsidR="00341103" w:rsidRPr="00C30FD8" w:rsidRDefault="00341103" w:rsidP="00806AA5">
            <w:pPr>
              <w:spacing w:after="0" w:line="240" w:lineRule="auto"/>
              <w:ind w:right="34"/>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w:t>
            </w:r>
            <w:r w:rsidRPr="00C30FD8">
              <w:rPr>
                <w:rFonts w:ascii="Century" w:eastAsia="Times New Roman" w:hAnsi="Century"/>
                <w:sz w:val="16"/>
                <w:szCs w:val="16"/>
                <w:lang w:eastAsia="ru-RU"/>
              </w:rPr>
              <w:t>3</w:t>
            </w:r>
            <w:r w:rsidRPr="00C30FD8">
              <w:rPr>
                <w:rFonts w:ascii="Century" w:eastAsia="Times New Roman" w:hAnsi="Century"/>
                <w:sz w:val="16"/>
                <w:szCs w:val="16"/>
                <w:lang w:val="en-US" w:eastAsia="ru-RU"/>
              </w:rPr>
              <w:t xml:space="preserve"> </w:t>
            </w:r>
            <w:r w:rsidRPr="00C30FD8">
              <w:rPr>
                <w:rFonts w:ascii="Century" w:eastAsia="Times New Roman" w:hAnsi="Century"/>
                <w:sz w:val="16"/>
                <w:szCs w:val="16"/>
                <w:lang w:eastAsia="ru-RU"/>
              </w:rPr>
              <w:t>п</w:t>
            </w:r>
            <w:r w:rsidRPr="00C30FD8">
              <w:rPr>
                <w:rFonts w:ascii="Century" w:eastAsia="Times New Roman" w:hAnsi="Century"/>
                <w:sz w:val="16"/>
                <w:szCs w:val="16"/>
                <w:lang w:val="en-US" w:eastAsia="ru-RU"/>
              </w:rPr>
              <w:t>п.15.2</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1 157</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463</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-156</w:t>
            </w:r>
          </w:p>
        </w:tc>
        <w:tc>
          <w:tcPr>
            <w:tcW w:w="951"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154</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154</w:t>
            </w:r>
          </w:p>
        </w:tc>
        <w:tc>
          <w:tcPr>
            <w:tcW w:w="952" w:type="dxa"/>
            <w:shd w:val="clear" w:color="auto" w:fill="FFFFFF"/>
            <w:noWrap/>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154</w:t>
            </w:r>
          </w:p>
        </w:tc>
        <w:tc>
          <w:tcPr>
            <w:tcW w:w="952" w:type="dxa"/>
            <w:shd w:val="clear" w:color="auto" w:fill="FFFFFF"/>
            <w:vAlign w:val="center"/>
          </w:tcPr>
          <w:p w:rsidR="00341103" w:rsidRPr="00341103" w:rsidRDefault="00341103" w:rsidP="00341103">
            <w:pPr>
              <w:spacing w:after="0" w:line="240" w:lineRule="auto"/>
              <w:ind w:left="-57" w:right="-57"/>
              <w:jc w:val="center"/>
              <w:rPr>
                <w:rFonts w:ascii="Century" w:hAnsi="Century"/>
                <w:sz w:val="18"/>
                <w:szCs w:val="18"/>
              </w:rPr>
            </w:pPr>
            <w:r w:rsidRPr="00341103">
              <w:rPr>
                <w:rFonts w:ascii="Century" w:hAnsi="Century"/>
                <w:sz w:val="18"/>
                <w:szCs w:val="18"/>
              </w:rPr>
              <w:t>154</w:t>
            </w:r>
          </w:p>
        </w:tc>
      </w:tr>
      <w:tr w:rsidR="00341103" w:rsidRPr="00B631AF" w:rsidTr="00F51DD0">
        <w:trPr>
          <w:trHeight w:val="20"/>
        </w:trPr>
        <w:tc>
          <w:tcPr>
            <w:tcW w:w="2269" w:type="dxa"/>
            <w:shd w:val="clear" w:color="auto" w:fill="FFFFFF"/>
            <w:vAlign w:val="center"/>
            <w:hideMark/>
          </w:tcPr>
          <w:p w:rsidR="00341103" w:rsidRPr="00AD53E8" w:rsidRDefault="00341103" w:rsidP="000E11BA">
            <w:pPr>
              <w:keepNext/>
              <w:spacing w:after="0" w:line="240" w:lineRule="auto"/>
              <w:rPr>
                <w:rFonts w:ascii="Century" w:eastAsia="Times New Roman" w:hAnsi="Century"/>
                <w:b/>
                <w:bCs/>
                <w:iCs/>
                <w:sz w:val="18"/>
                <w:szCs w:val="18"/>
                <w:lang w:eastAsia="ru-RU"/>
              </w:rPr>
            </w:pPr>
            <w:r w:rsidRPr="00AD53E8">
              <w:rPr>
                <w:rFonts w:ascii="Century" w:eastAsia="Times New Roman" w:hAnsi="Century"/>
                <w:b/>
                <w:bCs/>
                <w:iCs/>
                <w:sz w:val="18"/>
                <w:szCs w:val="18"/>
                <w:lang w:eastAsia="ru-RU"/>
              </w:rPr>
              <w:t>Операции с недвижимостью</w:t>
            </w:r>
          </w:p>
        </w:tc>
        <w:tc>
          <w:tcPr>
            <w:tcW w:w="992" w:type="dxa"/>
            <w:shd w:val="clear" w:color="auto" w:fill="FFFFFF"/>
            <w:noWrap/>
            <w:vAlign w:val="center"/>
            <w:hideMark/>
          </w:tcPr>
          <w:p w:rsidR="00341103" w:rsidRPr="00C30FD8" w:rsidRDefault="00341103" w:rsidP="000C0BC2">
            <w:pPr>
              <w:keepNext/>
              <w:spacing w:after="0" w:line="240" w:lineRule="auto"/>
              <w:jc w:val="center"/>
              <w:rPr>
                <w:rFonts w:ascii="Century" w:eastAsia="Times New Roman" w:hAnsi="Century"/>
                <w:b/>
                <w:bCs/>
                <w:i/>
                <w:iCs/>
                <w:sz w:val="16"/>
                <w:szCs w:val="16"/>
                <w:lang w:eastAsia="ru-RU"/>
              </w:rPr>
            </w:pPr>
          </w:p>
        </w:tc>
        <w:tc>
          <w:tcPr>
            <w:tcW w:w="951"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101 131</w:t>
            </w:r>
          </w:p>
        </w:tc>
        <w:tc>
          <w:tcPr>
            <w:tcW w:w="952" w:type="dxa"/>
            <w:shd w:val="clear" w:color="auto" w:fill="FFFFFF"/>
            <w:noWrap/>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117 209</w:t>
            </w:r>
          </w:p>
        </w:tc>
        <w:tc>
          <w:tcPr>
            <w:tcW w:w="952"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122 199</w:t>
            </w:r>
          </w:p>
        </w:tc>
        <w:tc>
          <w:tcPr>
            <w:tcW w:w="951"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137 339</w:t>
            </w:r>
          </w:p>
        </w:tc>
        <w:tc>
          <w:tcPr>
            <w:tcW w:w="952"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157 441</w:t>
            </w:r>
          </w:p>
        </w:tc>
        <w:tc>
          <w:tcPr>
            <w:tcW w:w="952" w:type="dxa"/>
            <w:shd w:val="clear" w:color="auto" w:fill="FFFFFF"/>
            <w:noWrap/>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168 834</w:t>
            </w:r>
          </w:p>
        </w:tc>
        <w:tc>
          <w:tcPr>
            <w:tcW w:w="952" w:type="dxa"/>
            <w:shd w:val="clear" w:color="auto" w:fill="FFFFFF"/>
            <w:vAlign w:val="center"/>
          </w:tcPr>
          <w:p w:rsidR="00341103" w:rsidRPr="005C4D75" w:rsidRDefault="0034110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181 794</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реализация жилых домов, жилых помещений, а также долей в них</w:t>
            </w:r>
          </w:p>
        </w:tc>
        <w:tc>
          <w:tcPr>
            <w:tcW w:w="992" w:type="dxa"/>
            <w:shd w:val="clear" w:color="auto" w:fill="FFFFFF"/>
            <w:noWrap/>
            <w:vAlign w:val="center"/>
            <w:hideMark/>
          </w:tcPr>
          <w:p w:rsidR="00341103" w:rsidRPr="00C30FD8" w:rsidRDefault="0034110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п.3 пп.22</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69 735</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79 512</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78 330</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88 057</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101 144</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108 561</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116 998</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услуги застройщика на основании договора участия в долевом строительстве</w:t>
            </w:r>
          </w:p>
        </w:tc>
        <w:tc>
          <w:tcPr>
            <w:tcW w:w="992" w:type="dxa"/>
            <w:shd w:val="clear" w:color="auto" w:fill="FFFFFF"/>
            <w:noWrap/>
            <w:vAlign w:val="center"/>
            <w:hideMark/>
          </w:tcPr>
          <w:p w:rsidR="00341103" w:rsidRPr="00C30FD8" w:rsidRDefault="0034110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п.3 пп.23.1</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27 517</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33 910</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39 020</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43 865</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50 384</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54 079</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58 282</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передача доли в праве на общее имущество в многоквартирном доме при реализации квартир</w:t>
            </w:r>
          </w:p>
        </w:tc>
        <w:tc>
          <w:tcPr>
            <w:tcW w:w="992" w:type="dxa"/>
            <w:shd w:val="clear" w:color="auto" w:fill="FFFFFF"/>
            <w:noWrap/>
            <w:vAlign w:val="center"/>
            <w:hideMark/>
          </w:tcPr>
          <w:p w:rsidR="00341103" w:rsidRPr="00C30FD8" w:rsidRDefault="0034110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п.3 пп.23</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1 824</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1 487</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2 969</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3 338</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3 834</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4 115</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4 435</w:t>
            </w:r>
          </w:p>
        </w:tc>
      </w:tr>
      <w:tr w:rsidR="00341103" w:rsidRPr="00B631AF" w:rsidTr="00F51DD0">
        <w:trPr>
          <w:trHeight w:val="20"/>
        </w:trPr>
        <w:tc>
          <w:tcPr>
            <w:tcW w:w="2269" w:type="dxa"/>
            <w:shd w:val="clear" w:color="auto" w:fill="FFFFFF"/>
            <w:vAlign w:val="center"/>
            <w:hideMark/>
          </w:tcPr>
          <w:p w:rsidR="00341103" w:rsidRPr="009F2343" w:rsidRDefault="00341103" w:rsidP="000E11BA">
            <w:pPr>
              <w:keepNext/>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аренда жилых помещений</w:t>
            </w:r>
          </w:p>
        </w:tc>
        <w:tc>
          <w:tcPr>
            <w:tcW w:w="992" w:type="dxa"/>
            <w:shd w:val="clear" w:color="auto" w:fill="FFFFFF"/>
            <w:noWrap/>
            <w:vAlign w:val="center"/>
            <w:hideMark/>
          </w:tcPr>
          <w:p w:rsidR="00341103" w:rsidRPr="00C30FD8" w:rsidRDefault="00341103" w:rsidP="00AE7CC4">
            <w:pPr>
              <w:keepNext/>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пп.10</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2 055</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2 300</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1 880</w:t>
            </w:r>
          </w:p>
        </w:tc>
        <w:tc>
          <w:tcPr>
            <w:tcW w:w="951"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2 079</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2 079</w:t>
            </w:r>
          </w:p>
        </w:tc>
        <w:tc>
          <w:tcPr>
            <w:tcW w:w="952" w:type="dxa"/>
            <w:shd w:val="clear" w:color="auto" w:fill="FFFFFF"/>
            <w:noWrap/>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2 079</w:t>
            </w:r>
          </w:p>
        </w:tc>
        <w:tc>
          <w:tcPr>
            <w:tcW w:w="952" w:type="dxa"/>
            <w:shd w:val="clear" w:color="auto" w:fill="FFFFFF"/>
            <w:vAlign w:val="center"/>
          </w:tcPr>
          <w:p w:rsidR="00341103" w:rsidRPr="002F4213" w:rsidRDefault="00341103" w:rsidP="002F4213">
            <w:pPr>
              <w:spacing w:after="0" w:line="240" w:lineRule="auto"/>
              <w:ind w:left="-57" w:right="-57"/>
              <w:jc w:val="center"/>
              <w:rPr>
                <w:rFonts w:ascii="Century" w:hAnsi="Century"/>
                <w:sz w:val="18"/>
                <w:szCs w:val="18"/>
              </w:rPr>
            </w:pPr>
            <w:r w:rsidRPr="002F4213">
              <w:rPr>
                <w:rFonts w:ascii="Century" w:hAnsi="Century"/>
                <w:sz w:val="18"/>
                <w:szCs w:val="18"/>
              </w:rPr>
              <w:t>2</w:t>
            </w:r>
            <w:r w:rsidR="002F4213" w:rsidRPr="002F4213">
              <w:rPr>
                <w:rFonts w:ascii="Century" w:hAnsi="Century"/>
                <w:sz w:val="18"/>
                <w:szCs w:val="18"/>
              </w:rPr>
              <w:t>7</w:t>
            </w:r>
            <w:r w:rsidRPr="002F4213">
              <w:rPr>
                <w:rFonts w:ascii="Century" w:hAnsi="Century"/>
                <w:sz w:val="18"/>
                <w:szCs w:val="18"/>
              </w:rPr>
              <w:t xml:space="preserve"> 09</w:t>
            </w:r>
          </w:p>
        </w:tc>
      </w:tr>
      <w:tr w:rsidR="00E04930" w:rsidRPr="00B631AF" w:rsidTr="00F51DD0">
        <w:trPr>
          <w:trHeight w:val="20"/>
        </w:trPr>
        <w:tc>
          <w:tcPr>
            <w:tcW w:w="2269" w:type="dxa"/>
            <w:shd w:val="clear" w:color="auto" w:fill="FFFFFF"/>
            <w:vAlign w:val="center"/>
            <w:hideMark/>
          </w:tcPr>
          <w:p w:rsidR="00277960" w:rsidRPr="009F2343" w:rsidRDefault="00277960"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операции по реализации земельных участков</w:t>
            </w:r>
          </w:p>
        </w:tc>
        <w:tc>
          <w:tcPr>
            <w:tcW w:w="992" w:type="dxa"/>
            <w:shd w:val="clear" w:color="auto" w:fill="FFFFFF"/>
            <w:noWrap/>
            <w:vAlign w:val="center"/>
            <w:hideMark/>
          </w:tcPr>
          <w:p w:rsidR="00277960" w:rsidRPr="00C30FD8" w:rsidRDefault="00277960"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ст.146 п.2 пп.6</w:t>
            </w:r>
          </w:p>
        </w:tc>
        <w:tc>
          <w:tcPr>
            <w:tcW w:w="951" w:type="dxa"/>
            <w:shd w:val="clear" w:color="auto" w:fill="FFFFFF"/>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1" w:type="dxa"/>
            <w:shd w:val="clear" w:color="auto" w:fill="FFFFFF"/>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277960" w:rsidRPr="009F2343" w:rsidRDefault="00277960"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r>
      <w:tr w:rsidR="002F4213" w:rsidRPr="00B631AF" w:rsidTr="00F51DD0">
        <w:trPr>
          <w:trHeight w:val="20"/>
        </w:trPr>
        <w:tc>
          <w:tcPr>
            <w:tcW w:w="2269" w:type="dxa"/>
            <w:shd w:val="clear" w:color="auto" w:fill="FFFFFF"/>
            <w:vAlign w:val="center"/>
            <w:hideMark/>
          </w:tcPr>
          <w:p w:rsidR="002F4213" w:rsidRPr="00AD53E8" w:rsidRDefault="002F4213" w:rsidP="000E11BA">
            <w:pPr>
              <w:spacing w:after="0" w:line="240" w:lineRule="auto"/>
              <w:rPr>
                <w:rFonts w:ascii="Century" w:eastAsia="Times New Roman" w:hAnsi="Century"/>
                <w:b/>
                <w:bCs/>
                <w:iCs/>
                <w:sz w:val="18"/>
                <w:szCs w:val="18"/>
                <w:lang w:eastAsia="ru-RU"/>
              </w:rPr>
            </w:pPr>
            <w:r w:rsidRPr="00AD53E8">
              <w:rPr>
                <w:rFonts w:ascii="Century" w:eastAsia="Times New Roman" w:hAnsi="Century"/>
                <w:b/>
                <w:bCs/>
                <w:iCs/>
                <w:sz w:val="18"/>
                <w:szCs w:val="18"/>
                <w:lang w:eastAsia="ru-RU"/>
              </w:rPr>
              <w:lastRenderedPageBreak/>
              <w:t>Услуги в сфере создания общественных благ</w:t>
            </w:r>
          </w:p>
        </w:tc>
        <w:tc>
          <w:tcPr>
            <w:tcW w:w="992" w:type="dxa"/>
            <w:shd w:val="clear" w:color="auto" w:fill="FFFFFF"/>
            <w:noWrap/>
            <w:vAlign w:val="center"/>
            <w:hideMark/>
          </w:tcPr>
          <w:p w:rsidR="002F4213" w:rsidRPr="00C30FD8" w:rsidRDefault="002F4213" w:rsidP="000C0BC2">
            <w:pPr>
              <w:spacing w:after="0" w:line="240" w:lineRule="auto"/>
              <w:ind w:right="-35"/>
              <w:jc w:val="center"/>
              <w:rPr>
                <w:rFonts w:ascii="Century" w:eastAsia="Times New Roman" w:hAnsi="Century"/>
                <w:b/>
                <w:bCs/>
                <w:i/>
                <w:iCs/>
                <w:sz w:val="16"/>
                <w:szCs w:val="16"/>
                <w:lang w:eastAsia="ru-RU"/>
              </w:rPr>
            </w:pPr>
          </w:p>
        </w:tc>
        <w:tc>
          <w:tcPr>
            <w:tcW w:w="95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27 508</w:t>
            </w:r>
          </w:p>
        </w:tc>
        <w:tc>
          <w:tcPr>
            <w:tcW w:w="952" w:type="dxa"/>
            <w:shd w:val="clear" w:color="auto" w:fill="FFFFFF"/>
            <w:noWrap/>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35 287</w:t>
            </w:r>
          </w:p>
        </w:tc>
        <w:tc>
          <w:tcPr>
            <w:tcW w:w="95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36 102</w:t>
            </w:r>
          </w:p>
        </w:tc>
        <w:tc>
          <w:tcPr>
            <w:tcW w:w="95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40 882</w:t>
            </w:r>
          </w:p>
        </w:tc>
        <w:tc>
          <w:tcPr>
            <w:tcW w:w="95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47 571</w:t>
            </w:r>
          </w:p>
        </w:tc>
        <w:tc>
          <w:tcPr>
            <w:tcW w:w="952" w:type="dxa"/>
            <w:shd w:val="clear" w:color="auto" w:fill="FFFFFF"/>
            <w:noWrap/>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51 141</w:t>
            </w:r>
          </w:p>
        </w:tc>
        <w:tc>
          <w:tcPr>
            <w:tcW w:w="95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55 197</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услуги учреждений культуры и искусства;</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пп.20</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9 196</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10 023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10 640</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11 961</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13 739</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14 746</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15 892</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реставрационные работы по сохранению объекта культурного наследия</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пп.15</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4 149</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4 718</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5 514</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6 198</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7 120</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7 642</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8 236</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ввоз товаров для исследования и использования космического пространства</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eastAsia="ru-RU"/>
              </w:rPr>
              <w:t>ст.150 ч.1 пп.13</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1 071</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2 844</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2 085</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2 467</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2 955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3 163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3 396</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товары (работы, услуги) в области космической деятельности (ставка 0 процентов)</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eastAsia="ru-RU"/>
              </w:rPr>
              <w:t>ст.164 п.1 пп.5</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3 394</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4 752</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3 982</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4 477</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5 456</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5 856</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6 312</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уход за детьми дошкольного возраста, занятия с несовершеннолетними (кружки/секции/др.)</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пп.4</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4 255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5 399</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5 883</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6 614</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7 596</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8 154</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8 787</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почтовые марки, маркированные открытки и конверты, лотерейные билеты</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пп.9</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2 503</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2 938</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3 012</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3 386</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3 890</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4 175</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4 499</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уход за больными, инвалидами и престарелыми</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пп.3</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1 901</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1 961</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2 118</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2 381</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2 734</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2 935</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3 163</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соц. обслуживание несовершеннолетних и безнадзорных, пожилых, инвалидов и иных нуждающихся</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пп.14.1</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2 325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2 739</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3 469</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3 900</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4 479</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4 808</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5 182</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 xml:space="preserve">услуги уполномоченных органов, за которые взимается </w:t>
            </w:r>
            <w:proofErr w:type="gramStart"/>
            <w:r w:rsidRPr="009F2343">
              <w:rPr>
                <w:rFonts w:ascii="Century" w:eastAsia="Times New Roman" w:hAnsi="Century"/>
                <w:sz w:val="18"/>
                <w:szCs w:val="18"/>
                <w:lang w:eastAsia="ru-RU"/>
              </w:rPr>
              <w:t>гос. пошлина</w:t>
            </w:r>
            <w:proofErr w:type="gramEnd"/>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eastAsia="ru-RU"/>
              </w:rPr>
              <w:t>ст.149 п.2 пп.17</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-2 176</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-844</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-1 343</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-1 343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-1 343</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-1 343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-1 343</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предметы и услуги религиозного назначения</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eastAsia="ru-RU"/>
              </w:rPr>
              <w:t>ст.149 п.3 пп.1</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664</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506</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535</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602</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691</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742</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800</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услуги по проведению технического осмотра</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пп.17.2</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76</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66</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74</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91</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98</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услуги по сохранению, комплектованию и использованию архивов</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пп.6</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32</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31</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31</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31</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31</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работы (услуги) по тушению лесных пожаров</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п.3 пп.19</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96</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126</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100</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107</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107</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107</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107</w:t>
            </w:r>
          </w:p>
        </w:tc>
      </w:tr>
      <w:tr w:rsidR="00E04930" w:rsidRPr="00B631AF" w:rsidTr="00967520">
        <w:trPr>
          <w:trHeight w:val="20"/>
        </w:trPr>
        <w:tc>
          <w:tcPr>
            <w:tcW w:w="2269" w:type="dxa"/>
            <w:shd w:val="clear" w:color="auto" w:fill="FFFFFF"/>
            <w:vAlign w:val="center"/>
          </w:tcPr>
          <w:p w:rsidR="000C7F29" w:rsidRPr="009F2343" w:rsidRDefault="000C7F29"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проезд ТС по платным автомобильным дорогам (</w:t>
            </w:r>
            <w:proofErr w:type="spellStart"/>
            <w:r w:rsidRPr="009F2343">
              <w:rPr>
                <w:rFonts w:ascii="Century" w:eastAsia="Times New Roman" w:hAnsi="Century"/>
                <w:sz w:val="18"/>
                <w:szCs w:val="18"/>
                <w:lang w:eastAsia="ru-RU"/>
              </w:rPr>
              <w:t>искл</w:t>
            </w:r>
            <w:proofErr w:type="spellEnd"/>
            <w:r w:rsidRPr="009F2343">
              <w:rPr>
                <w:rFonts w:ascii="Century" w:eastAsia="Times New Roman" w:hAnsi="Century"/>
                <w:sz w:val="18"/>
                <w:szCs w:val="18"/>
                <w:lang w:eastAsia="ru-RU"/>
              </w:rPr>
              <w:t>. плату концессионеру)</w:t>
            </w:r>
          </w:p>
        </w:tc>
        <w:tc>
          <w:tcPr>
            <w:tcW w:w="992" w:type="dxa"/>
            <w:shd w:val="clear" w:color="auto" w:fill="FFFFFF"/>
            <w:noWrap/>
            <w:vAlign w:val="center"/>
          </w:tcPr>
          <w:p w:rsidR="000C7F29" w:rsidRPr="00C30FD8" w:rsidRDefault="000C7F29"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ст.146 п.2 пп.4.2</w:t>
            </w:r>
          </w:p>
        </w:tc>
        <w:tc>
          <w:tcPr>
            <w:tcW w:w="951" w:type="dxa"/>
            <w:shd w:val="clear" w:color="auto" w:fill="FFFFFF"/>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1"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r>
      <w:tr w:rsidR="00E04930" w:rsidRPr="00B631AF" w:rsidTr="00967520">
        <w:trPr>
          <w:trHeight w:val="20"/>
        </w:trPr>
        <w:tc>
          <w:tcPr>
            <w:tcW w:w="2269" w:type="dxa"/>
            <w:shd w:val="clear" w:color="auto" w:fill="FFFFFF"/>
            <w:vAlign w:val="center"/>
          </w:tcPr>
          <w:p w:rsidR="000C7F29" w:rsidRPr="009F2343" w:rsidRDefault="000C7F29"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работы (услуги) в рамках мероприятий, направленных на снижение напряженности на рынке труда</w:t>
            </w:r>
          </w:p>
        </w:tc>
        <w:tc>
          <w:tcPr>
            <w:tcW w:w="992" w:type="dxa"/>
            <w:shd w:val="clear" w:color="auto" w:fill="FFFFFF"/>
            <w:noWrap/>
            <w:vAlign w:val="center"/>
          </w:tcPr>
          <w:p w:rsidR="000C7F29" w:rsidRPr="00C30FD8" w:rsidRDefault="000C7F29"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ст.146 п.2 пп.11</w:t>
            </w:r>
          </w:p>
        </w:tc>
        <w:tc>
          <w:tcPr>
            <w:tcW w:w="951" w:type="dxa"/>
            <w:shd w:val="clear" w:color="auto" w:fill="FFFFFF"/>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1"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r>
      <w:tr w:rsidR="00E04930" w:rsidRPr="00B631AF" w:rsidTr="00967520">
        <w:trPr>
          <w:trHeight w:val="20"/>
        </w:trPr>
        <w:tc>
          <w:tcPr>
            <w:tcW w:w="2269" w:type="dxa"/>
            <w:shd w:val="clear" w:color="auto" w:fill="FFFFFF"/>
            <w:vAlign w:val="center"/>
          </w:tcPr>
          <w:p w:rsidR="000C7F29" w:rsidRPr="009F2343" w:rsidRDefault="000C7F29"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 xml:space="preserve">работы (услуги) казенных, бюджетных </w:t>
            </w:r>
            <w:r w:rsidRPr="009F2343">
              <w:rPr>
                <w:rFonts w:ascii="Century" w:eastAsia="Times New Roman" w:hAnsi="Century"/>
                <w:sz w:val="18"/>
                <w:szCs w:val="18"/>
                <w:lang w:eastAsia="ru-RU"/>
              </w:rPr>
              <w:lastRenderedPageBreak/>
              <w:t>и автономных учреждений в рамках гос. задания</w:t>
            </w:r>
          </w:p>
        </w:tc>
        <w:tc>
          <w:tcPr>
            <w:tcW w:w="992" w:type="dxa"/>
            <w:shd w:val="clear" w:color="auto" w:fill="FFFFFF"/>
            <w:noWrap/>
            <w:vAlign w:val="center"/>
          </w:tcPr>
          <w:p w:rsidR="000C7F29" w:rsidRPr="00C30FD8" w:rsidRDefault="000C7F29"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lastRenderedPageBreak/>
              <w:t>ст.146 п.2 пп.4.1</w:t>
            </w:r>
          </w:p>
        </w:tc>
        <w:tc>
          <w:tcPr>
            <w:tcW w:w="951" w:type="dxa"/>
            <w:shd w:val="clear" w:color="auto" w:fill="FFFFFF"/>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1"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lastRenderedPageBreak/>
              <w:t>аккредитация операторов технического осмотра</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п.2 пп.17.1</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27</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30</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34</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37</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40</w:t>
            </w:r>
          </w:p>
        </w:tc>
      </w:tr>
      <w:tr w:rsidR="00E04930" w:rsidRPr="00B631AF" w:rsidTr="00967520">
        <w:trPr>
          <w:trHeight w:val="20"/>
        </w:trPr>
        <w:tc>
          <w:tcPr>
            <w:tcW w:w="2269" w:type="dxa"/>
            <w:shd w:val="clear" w:color="auto" w:fill="FFFFFF"/>
            <w:vAlign w:val="center"/>
          </w:tcPr>
          <w:p w:rsidR="000C7F29" w:rsidRPr="009F2343" w:rsidRDefault="000C7F29"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работы (услуги) органов гос. власти в рамках установленных полномочий</w:t>
            </w:r>
          </w:p>
        </w:tc>
        <w:tc>
          <w:tcPr>
            <w:tcW w:w="992" w:type="dxa"/>
            <w:shd w:val="clear" w:color="auto" w:fill="FFFFFF"/>
            <w:noWrap/>
            <w:vAlign w:val="center"/>
          </w:tcPr>
          <w:p w:rsidR="000C7F29" w:rsidRPr="00C30FD8" w:rsidRDefault="000C7F29"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ст.146 п.2 пп.4</w:t>
            </w:r>
          </w:p>
        </w:tc>
        <w:tc>
          <w:tcPr>
            <w:tcW w:w="951" w:type="dxa"/>
            <w:shd w:val="clear" w:color="auto" w:fill="FFFFFF"/>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0C7F29"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1"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noWrap/>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952" w:type="dxa"/>
            <w:shd w:val="clear" w:color="auto" w:fill="FFFFFF"/>
            <w:vAlign w:val="center"/>
          </w:tcPr>
          <w:p w:rsidR="000C7F29" w:rsidRPr="009F2343" w:rsidRDefault="00F50EC6"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keepNext/>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безвозмездные услуги по производству и распространению социальной рекламы</w:t>
            </w:r>
          </w:p>
        </w:tc>
        <w:tc>
          <w:tcPr>
            <w:tcW w:w="992" w:type="dxa"/>
            <w:shd w:val="clear" w:color="auto" w:fill="FFFFFF"/>
            <w:noWrap/>
            <w:vAlign w:val="center"/>
            <w:hideMark/>
          </w:tcPr>
          <w:p w:rsidR="002F4213" w:rsidRPr="00C30FD8" w:rsidRDefault="002F4213" w:rsidP="00AE7CC4">
            <w:pPr>
              <w:keepNext/>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ст.149 п.3 пп.32</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-18</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w:t>
            </w:r>
          </w:p>
        </w:tc>
      </w:tr>
      <w:tr w:rsidR="002F4213" w:rsidRPr="00B631AF" w:rsidTr="00613C3E">
        <w:trPr>
          <w:trHeight w:val="20"/>
        </w:trPr>
        <w:tc>
          <w:tcPr>
            <w:tcW w:w="2269" w:type="dxa"/>
            <w:shd w:val="clear" w:color="auto" w:fill="FFFFFF"/>
            <w:vAlign w:val="center"/>
            <w:hideMark/>
          </w:tcPr>
          <w:p w:rsidR="002F4213" w:rsidRPr="00AD53E8" w:rsidRDefault="002F4213" w:rsidP="000E11BA">
            <w:pPr>
              <w:spacing w:after="0" w:line="240" w:lineRule="auto"/>
              <w:rPr>
                <w:rFonts w:ascii="Century" w:eastAsia="Times New Roman" w:hAnsi="Century"/>
                <w:b/>
                <w:bCs/>
                <w:iCs/>
                <w:sz w:val="18"/>
                <w:szCs w:val="18"/>
                <w:lang w:eastAsia="ru-RU"/>
              </w:rPr>
            </w:pPr>
            <w:r w:rsidRPr="00AD53E8">
              <w:rPr>
                <w:rFonts w:ascii="Century" w:eastAsia="Times New Roman" w:hAnsi="Century"/>
                <w:b/>
                <w:bCs/>
                <w:iCs/>
                <w:sz w:val="18"/>
                <w:szCs w:val="18"/>
                <w:lang w:eastAsia="ru-RU"/>
              </w:rPr>
              <w:t>Лотереи и тотализаторы</w:t>
            </w:r>
          </w:p>
        </w:tc>
        <w:tc>
          <w:tcPr>
            <w:tcW w:w="992" w:type="dxa"/>
            <w:shd w:val="clear" w:color="auto" w:fill="FFFFFF"/>
            <w:noWrap/>
            <w:vAlign w:val="center"/>
            <w:hideMark/>
          </w:tcPr>
          <w:p w:rsidR="002F4213" w:rsidRPr="00C30FD8" w:rsidRDefault="002F4213" w:rsidP="003946C0">
            <w:pPr>
              <w:spacing w:after="0" w:line="240" w:lineRule="auto"/>
              <w:ind w:right="-35"/>
              <w:jc w:val="center"/>
              <w:rPr>
                <w:rFonts w:ascii="Century" w:eastAsia="Times New Roman" w:hAnsi="Century"/>
                <w:b/>
                <w:bCs/>
                <w:i/>
                <w:iCs/>
                <w:sz w:val="16"/>
                <w:szCs w:val="16"/>
                <w:lang w:eastAsia="ru-RU"/>
              </w:rPr>
            </w:pPr>
          </w:p>
        </w:tc>
        <w:tc>
          <w:tcPr>
            <w:tcW w:w="95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5 812</w:t>
            </w:r>
          </w:p>
        </w:tc>
        <w:tc>
          <w:tcPr>
            <w:tcW w:w="952" w:type="dxa"/>
            <w:shd w:val="clear" w:color="auto" w:fill="FFFFFF"/>
            <w:noWrap/>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7 375</w:t>
            </w:r>
          </w:p>
        </w:tc>
        <w:tc>
          <w:tcPr>
            <w:tcW w:w="95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12 567</w:t>
            </w:r>
          </w:p>
        </w:tc>
        <w:tc>
          <w:tcPr>
            <w:tcW w:w="95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14 127</w:t>
            </w:r>
          </w:p>
        </w:tc>
        <w:tc>
          <w:tcPr>
            <w:tcW w:w="95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16 226</w:t>
            </w:r>
          </w:p>
        </w:tc>
        <w:tc>
          <w:tcPr>
            <w:tcW w:w="952" w:type="dxa"/>
            <w:shd w:val="clear" w:color="auto" w:fill="FFFFFF"/>
            <w:noWrap/>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17 417</w:t>
            </w:r>
          </w:p>
        </w:tc>
        <w:tc>
          <w:tcPr>
            <w:tcW w:w="95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18 770</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лотереи по решению уполномоченного органа исполнительной власти</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eastAsia="ru-RU"/>
              </w:rPr>
              <w:t>ст.149 п.3 пп.8,</w:t>
            </w:r>
            <w:r w:rsidRPr="00C30FD8">
              <w:rPr>
                <w:rFonts w:ascii="Century" w:eastAsia="Times New Roman" w:hAnsi="Century"/>
                <w:sz w:val="16"/>
                <w:szCs w:val="16"/>
                <w:lang w:val="en-US" w:eastAsia="ru-RU"/>
              </w:rPr>
              <w:t xml:space="preserve"> </w:t>
            </w:r>
            <w:r w:rsidRPr="00C30FD8">
              <w:rPr>
                <w:rFonts w:ascii="Century" w:eastAsia="Times New Roman" w:hAnsi="Century"/>
                <w:sz w:val="16"/>
                <w:szCs w:val="16"/>
                <w:lang w:eastAsia="ru-RU"/>
              </w:rPr>
              <w:t>8.1</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3 187</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3 072</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5 186</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5 830</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6 696</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7 188</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7 746</w:t>
            </w:r>
          </w:p>
        </w:tc>
      </w:tr>
      <w:tr w:rsidR="002F4213" w:rsidRPr="00B631AF" w:rsidTr="00F51DD0">
        <w:trPr>
          <w:trHeight w:val="20"/>
        </w:trPr>
        <w:tc>
          <w:tcPr>
            <w:tcW w:w="2269"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sz w:val="18"/>
                <w:szCs w:val="18"/>
                <w:lang w:eastAsia="ru-RU"/>
              </w:rPr>
            </w:pPr>
            <w:r w:rsidRPr="009F2343">
              <w:rPr>
                <w:rFonts w:ascii="Century" w:eastAsia="Times New Roman" w:hAnsi="Century"/>
                <w:sz w:val="18"/>
                <w:szCs w:val="18"/>
                <w:lang w:eastAsia="ru-RU"/>
              </w:rPr>
              <w:t>органи</w:t>
            </w:r>
            <w:r w:rsidR="00ED7404">
              <w:rPr>
                <w:rFonts w:ascii="Century" w:eastAsia="Times New Roman" w:hAnsi="Century"/>
                <w:sz w:val="18"/>
                <w:szCs w:val="18"/>
                <w:lang w:eastAsia="ru-RU"/>
              </w:rPr>
              <w:t>зация и проведение азартных игр</w:t>
            </w:r>
          </w:p>
        </w:tc>
        <w:tc>
          <w:tcPr>
            <w:tcW w:w="992" w:type="dxa"/>
            <w:shd w:val="clear" w:color="auto" w:fill="FFFFFF"/>
            <w:noWrap/>
            <w:vAlign w:val="center"/>
            <w:hideMark/>
          </w:tcPr>
          <w:p w:rsidR="002F4213" w:rsidRPr="00C30FD8" w:rsidRDefault="002F4213" w:rsidP="00E31FC9">
            <w:pPr>
              <w:spacing w:after="0" w:line="240" w:lineRule="auto"/>
              <w:ind w:right="-35"/>
              <w:jc w:val="center"/>
              <w:rPr>
                <w:rFonts w:ascii="Century" w:eastAsia="Times New Roman" w:hAnsi="Century"/>
                <w:sz w:val="16"/>
                <w:szCs w:val="16"/>
                <w:lang w:eastAsia="ru-RU"/>
              </w:rPr>
            </w:pPr>
            <w:r w:rsidRPr="00C30FD8">
              <w:rPr>
                <w:rFonts w:ascii="Century" w:eastAsia="Times New Roman" w:hAnsi="Century"/>
                <w:sz w:val="16"/>
                <w:szCs w:val="16"/>
                <w:lang w:eastAsia="ru-RU"/>
              </w:rPr>
              <w:t>ст.149 п.2 пп.28</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2 625</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4 303</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7 381</w:t>
            </w:r>
          </w:p>
        </w:tc>
        <w:tc>
          <w:tcPr>
            <w:tcW w:w="9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8 297</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9 530</w:t>
            </w:r>
          </w:p>
        </w:tc>
        <w:tc>
          <w:tcPr>
            <w:tcW w:w="952"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10 229</w:t>
            </w:r>
          </w:p>
        </w:tc>
        <w:tc>
          <w:tcPr>
            <w:tcW w:w="95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11 024</w:t>
            </w:r>
          </w:p>
        </w:tc>
      </w:tr>
    </w:tbl>
    <w:p w:rsidR="006950F7" w:rsidRDefault="006950F7" w:rsidP="00F8319E">
      <w:pPr>
        <w:keepNext/>
        <w:spacing w:after="0"/>
        <w:jc w:val="both"/>
        <w:rPr>
          <w:rFonts w:ascii="Times New Roman" w:hAnsi="Times New Roman"/>
          <w:b/>
          <w:sz w:val="24"/>
          <w:szCs w:val="24"/>
        </w:rPr>
      </w:pPr>
    </w:p>
    <w:p w:rsidR="008652FE" w:rsidRPr="009B35D3" w:rsidRDefault="008652FE" w:rsidP="00F8319E">
      <w:pPr>
        <w:keepNext/>
        <w:spacing w:after="0"/>
        <w:jc w:val="both"/>
        <w:rPr>
          <w:rFonts w:ascii="Times New Roman" w:hAnsi="Times New Roman"/>
          <w:b/>
          <w:sz w:val="24"/>
          <w:szCs w:val="24"/>
        </w:rPr>
      </w:pPr>
      <w:r w:rsidRPr="009B35D3">
        <w:rPr>
          <w:rFonts w:ascii="Times New Roman" w:hAnsi="Times New Roman"/>
          <w:b/>
          <w:sz w:val="24"/>
          <w:szCs w:val="24"/>
        </w:rPr>
        <w:t>Структурные освобождения</w:t>
      </w:r>
    </w:p>
    <w:p w:rsidR="00E36846" w:rsidRDefault="00E36846" w:rsidP="00F8319E">
      <w:pPr>
        <w:keepNext/>
        <w:spacing w:after="0"/>
        <w:jc w:val="both"/>
        <w:rPr>
          <w:rFonts w:ascii="Times New Roman" w:hAnsi="Times New Roman"/>
          <w:sz w:val="24"/>
          <w:szCs w:val="24"/>
        </w:rPr>
      </w:pPr>
    </w:p>
    <w:p w:rsidR="008652FE" w:rsidRPr="009B35D3" w:rsidRDefault="008652FE" w:rsidP="00F8319E">
      <w:pPr>
        <w:spacing w:after="0"/>
        <w:jc w:val="both"/>
        <w:rPr>
          <w:rFonts w:ascii="Times New Roman" w:hAnsi="Times New Roman"/>
          <w:sz w:val="24"/>
          <w:szCs w:val="24"/>
        </w:rPr>
      </w:pPr>
      <w:r w:rsidRPr="009B35D3">
        <w:rPr>
          <w:rFonts w:ascii="Times New Roman" w:hAnsi="Times New Roman"/>
          <w:sz w:val="24"/>
          <w:szCs w:val="24"/>
        </w:rPr>
        <w:t xml:space="preserve">Одну из налоговых льгот по налогу на добавленную стоимость целесообразно отнести к структурным освобождениям (базовому элементу налога). Предоставление льготного режима по широкому спектру налогов и неналоговых платежей (включая ввозной НДС) для операторов судов на международных маршрутах является </w:t>
      </w:r>
      <w:r w:rsidR="008E52AE" w:rsidRPr="009B35D3">
        <w:rPr>
          <w:rFonts w:ascii="Times New Roman" w:hAnsi="Times New Roman"/>
          <w:sz w:val="24"/>
          <w:szCs w:val="24"/>
        </w:rPr>
        <w:t>широко распространённой</w:t>
      </w:r>
      <w:r w:rsidRPr="009B35D3">
        <w:rPr>
          <w:rFonts w:ascii="Times New Roman" w:hAnsi="Times New Roman"/>
          <w:sz w:val="24"/>
          <w:szCs w:val="24"/>
        </w:rPr>
        <w:t xml:space="preserve"> международной практикой. Такая международная практика призвана обеспечить нейтральность налоговых условий для операторов судов и купировать отток национального коммерческого флота под «удобный» флаг.</w:t>
      </w:r>
    </w:p>
    <w:p w:rsidR="008652FE" w:rsidRPr="009B35D3" w:rsidRDefault="00807765" w:rsidP="00F8319E">
      <w:pPr>
        <w:spacing w:after="0"/>
        <w:jc w:val="both"/>
        <w:rPr>
          <w:rFonts w:ascii="Times New Roman" w:hAnsi="Times New Roman"/>
          <w:sz w:val="24"/>
          <w:szCs w:val="24"/>
        </w:rPr>
      </w:pPr>
      <w:r>
        <w:rPr>
          <w:rFonts w:ascii="Times New Roman" w:hAnsi="Times New Roman"/>
          <w:sz w:val="24"/>
          <w:szCs w:val="24"/>
        </w:rPr>
        <w:t>Н</w:t>
      </w:r>
      <w:r w:rsidR="008652FE" w:rsidRPr="009B35D3">
        <w:rPr>
          <w:rFonts w:ascii="Times New Roman" w:hAnsi="Times New Roman"/>
          <w:sz w:val="24"/>
          <w:szCs w:val="24"/>
        </w:rPr>
        <w:t>иже представлен</w:t>
      </w:r>
      <w:r w:rsidR="003762EA">
        <w:rPr>
          <w:rFonts w:ascii="Times New Roman" w:hAnsi="Times New Roman"/>
          <w:sz w:val="24"/>
          <w:szCs w:val="24"/>
        </w:rPr>
        <w:t xml:space="preserve"> </w:t>
      </w:r>
      <w:r w:rsidR="008652FE" w:rsidRPr="009B35D3">
        <w:rPr>
          <w:rFonts w:ascii="Times New Roman" w:hAnsi="Times New Roman"/>
          <w:sz w:val="24"/>
          <w:szCs w:val="24"/>
        </w:rPr>
        <w:t>перечень налоговых льгот для операторов судов, зарегистрированных в Российском международном реестре судов.</w:t>
      </w:r>
    </w:p>
    <w:p w:rsidR="00AC168D" w:rsidRPr="009B35D3" w:rsidRDefault="00AC168D" w:rsidP="00F8319E">
      <w:pPr>
        <w:spacing w:after="0"/>
        <w:jc w:val="both"/>
        <w:rPr>
          <w:rFonts w:ascii="Times New Roman" w:hAnsi="Times New Roman"/>
          <w:sz w:val="24"/>
          <w:szCs w:val="24"/>
        </w:rPr>
      </w:pPr>
    </w:p>
    <w:p w:rsidR="008652FE" w:rsidRPr="009B35D3" w:rsidRDefault="008652FE" w:rsidP="00F8319E">
      <w:pPr>
        <w:keepNext/>
        <w:spacing w:after="120"/>
        <w:jc w:val="both"/>
        <w:rPr>
          <w:rFonts w:ascii="Times New Roman" w:hAnsi="Times New Roman"/>
          <w:b/>
          <w:sz w:val="24"/>
          <w:szCs w:val="24"/>
        </w:rPr>
      </w:pPr>
      <w:r w:rsidRPr="009B35D3">
        <w:rPr>
          <w:rFonts w:ascii="Times New Roman" w:hAnsi="Times New Roman"/>
          <w:b/>
          <w:sz w:val="24"/>
          <w:szCs w:val="24"/>
        </w:rPr>
        <w:t xml:space="preserve">Налоговые льготы для операторов судов, зарегистрированных в Российском международном реестре судов в </w:t>
      </w:r>
      <w:r w:rsidRPr="00EF2356">
        <w:rPr>
          <w:rFonts w:ascii="Times New Roman" w:hAnsi="Times New Roman"/>
          <w:b/>
          <w:sz w:val="24"/>
          <w:szCs w:val="24"/>
        </w:rPr>
        <w:t>201</w:t>
      </w:r>
      <w:r w:rsidR="00FB2798" w:rsidRPr="00EF2356">
        <w:rPr>
          <w:rFonts w:ascii="Times New Roman" w:hAnsi="Times New Roman"/>
          <w:b/>
          <w:sz w:val="24"/>
          <w:szCs w:val="24"/>
        </w:rPr>
        <w:t>5</w:t>
      </w:r>
      <w:r w:rsidR="00FB5AF3" w:rsidRPr="00EF2356">
        <w:rPr>
          <w:rFonts w:ascii="Times New Roman" w:hAnsi="Times New Roman"/>
          <w:b/>
          <w:sz w:val="24"/>
          <w:szCs w:val="24"/>
        </w:rPr>
        <w:t>-202</w:t>
      </w:r>
      <w:r w:rsidR="00FB2798" w:rsidRPr="00EF2356">
        <w:rPr>
          <w:rFonts w:ascii="Times New Roman" w:hAnsi="Times New Roman"/>
          <w:b/>
          <w:sz w:val="24"/>
          <w:szCs w:val="24"/>
        </w:rPr>
        <w:t>1</w:t>
      </w:r>
      <w:r w:rsidRPr="00EF2356">
        <w:rPr>
          <w:rFonts w:ascii="Times New Roman" w:hAnsi="Times New Roman"/>
          <w:b/>
          <w:sz w:val="24"/>
          <w:szCs w:val="24"/>
        </w:rPr>
        <w:t xml:space="preserve"> гг.</w:t>
      </w:r>
      <w:r w:rsidR="00EE70D0">
        <w:rPr>
          <w:rFonts w:ascii="Times New Roman" w:hAnsi="Times New Roman"/>
          <w:b/>
          <w:sz w:val="24"/>
          <w:szCs w:val="24"/>
        </w:rPr>
        <w:t xml:space="preserve">, </w:t>
      </w:r>
      <w:r w:rsidR="00EE70D0" w:rsidRPr="00F62AD9">
        <w:rPr>
          <w:rFonts w:ascii="Times New Roman" w:hAnsi="Times New Roman"/>
          <w:b/>
          <w:sz w:val="24"/>
          <w:szCs w:val="24"/>
        </w:rPr>
        <w:t>млн. рублей</w:t>
      </w:r>
    </w:p>
    <w:tbl>
      <w:tblPr>
        <w:tblW w:w="9781" w:type="dxa"/>
        <w:jc w:val="center"/>
        <w:tblBorders>
          <w:top w:val="single" w:sz="4" w:space="0" w:color="auto"/>
          <w:bottom w:val="single" w:sz="4" w:space="0" w:color="auto"/>
          <w:insideH w:val="single" w:sz="4" w:space="0" w:color="auto"/>
        </w:tblBorders>
        <w:shd w:val="clear" w:color="auto" w:fill="FFFFFF"/>
        <w:tblLayout w:type="fixed"/>
        <w:tblLook w:val="04A0" w:firstRow="1" w:lastRow="0" w:firstColumn="1" w:lastColumn="0" w:noHBand="0" w:noVBand="1"/>
      </w:tblPr>
      <w:tblGrid>
        <w:gridCol w:w="3332"/>
        <w:gridCol w:w="850"/>
        <w:gridCol w:w="851"/>
        <w:gridCol w:w="791"/>
        <w:gridCol w:w="791"/>
        <w:gridCol w:w="792"/>
        <w:gridCol w:w="791"/>
        <w:gridCol w:w="791"/>
        <w:gridCol w:w="792"/>
      </w:tblGrid>
      <w:tr w:rsidR="00E04930" w:rsidRPr="00B631AF" w:rsidTr="000B0678">
        <w:trPr>
          <w:trHeight w:val="66"/>
          <w:tblHeader/>
          <w:jc w:val="center"/>
        </w:trPr>
        <w:tc>
          <w:tcPr>
            <w:tcW w:w="3332" w:type="dxa"/>
            <w:tcBorders>
              <w:top w:val="nil"/>
            </w:tcBorders>
            <w:shd w:val="clear" w:color="auto" w:fill="FFFFFF"/>
            <w:noWrap/>
            <w:vAlign w:val="center"/>
          </w:tcPr>
          <w:p w:rsidR="00C04E91" w:rsidRPr="009F2343" w:rsidRDefault="00C04E91" w:rsidP="009F2343">
            <w:pPr>
              <w:keepNext/>
              <w:spacing w:after="0" w:line="240" w:lineRule="auto"/>
              <w:jc w:val="center"/>
              <w:rPr>
                <w:rFonts w:ascii="Century" w:eastAsia="Times New Roman" w:hAnsi="Century"/>
                <w:b/>
                <w:bCs/>
                <w:sz w:val="18"/>
                <w:szCs w:val="18"/>
                <w:lang w:eastAsia="ru-RU"/>
              </w:rPr>
            </w:pPr>
          </w:p>
        </w:tc>
        <w:tc>
          <w:tcPr>
            <w:tcW w:w="850" w:type="dxa"/>
            <w:tcBorders>
              <w:top w:val="nil"/>
            </w:tcBorders>
            <w:shd w:val="clear" w:color="auto" w:fill="FFFFFF"/>
            <w:noWrap/>
            <w:vAlign w:val="center"/>
          </w:tcPr>
          <w:p w:rsidR="00C04E91" w:rsidRPr="009F2343" w:rsidRDefault="00A77C42" w:rsidP="009F2343">
            <w:pPr>
              <w:keepNext/>
              <w:spacing w:after="0" w:line="240" w:lineRule="auto"/>
              <w:ind w:left="-57" w:right="-57"/>
              <w:jc w:val="center"/>
              <w:rPr>
                <w:rFonts w:ascii="Century" w:eastAsia="Times New Roman" w:hAnsi="Century"/>
                <w:b/>
                <w:bCs/>
                <w:sz w:val="18"/>
                <w:szCs w:val="18"/>
                <w:lang w:eastAsia="ru-RU"/>
              </w:rPr>
            </w:pPr>
            <w:r w:rsidRPr="009F2343">
              <w:rPr>
                <w:rFonts w:ascii="Century" w:eastAsia="Times New Roman" w:hAnsi="Century"/>
                <w:b/>
                <w:sz w:val="16"/>
                <w:szCs w:val="16"/>
                <w:lang w:eastAsia="ru-RU"/>
              </w:rPr>
              <w:t>Норма закона</w:t>
            </w:r>
          </w:p>
        </w:tc>
        <w:tc>
          <w:tcPr>
            <w:tcW w:w="851" w:type="dxa"/>
            <w:tcBorders>
              <w:top w:val="nil"/>
            </w:tcBorders>
            <w:shd w:val="clear" w:color="auto" w:fill="FFFFFF"/>
            <w:noWrap/>
            <w:vAlign w:val="center"/>
          </w:tcPr>
          <w:p w:rsidR="00C04E91" w:rsidRPr="009F2343" w:rsidRDefault="00C04E91" w:rsidP="009F2343">
            <w:pPr>
              <w:keepNext/>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2015</w:t>
            </w:r>
          </w:p>
        </w:tc>
        <w:tc>
          <w:tcPr>
            <w:tcW w:w="791" w:type="dxa"/>
            <w:tcBorders>
              <w:top w:val="nil"/>
            </w:tcBorders>
            <w:shd w:val="clear" w:color="auto" w:fill="FFFFFF"/>
            <w:noWrap/>
            <w:vAlign w:val="center"/>
          </w:tcPr>
          <w:p w:rsidR="00C04E91" w:rsidRPr="009F2343" w:rsidRDefault="00C04E91" w:rsidP="009F2343">
            <w:pPr>
              <w:keepNext/>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2016</w:t>
            </w:r>
          </w:p>
        </w:tc>
        <w:tc>
          <w:tcPr>
            <w:tcW w:w="791" w:type="dxa"/>
            <w:tcBorders>
              <w:top w:val="nil"/>
            </w:tcBorders>
            <w:shd w:val="clear" w:color="auto" w:fill="FFFFFF"/>
            <w:noWrap/>
            <w:vAlign w:val="center"/>
          </w:tcPr>
          <w:p w:rsidR="00C04E91" w:rsidRPr="009F2343" w:rsidRDefault="00C04E91" w:rsidP="009F2343">
            <w:pPr>
              <w:keepNext/>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2017</w:t>
            </w:r>
          </w:p>
        </w:tc>
        <w:tc>
          <w:tcPr>
            <w:tcW w:w="792" w:type="dxa"/>
            <w:tcBorders>
              <w:top w:val="nil"/>
            </w:tcBorders>
            <w:shd w:val="clear" w:color="auto" w:fill="FFFFFF"/>
            <w:noWrap/>
            <w:vAlign w:val="center"/>
          </w:tcPr>
          <w:p w:rsidR="00C04E91" w:rsidRPr="009F2343" w:rsidRDefault="00C04E91" w:rsidP="009F2343">
            <w:pPr>
              <w:keepNext/>
              <w:spacing w:after="0" w:line="240" w:lineRule="auto"/>
              <w:ind w:left="-57" w:right="-57"/>
              <w:jc w:val="center"/>
              <w:rPr>
                <w:rFonts w:ascii="Century" w:eastAsia="Times New Roman" w:hAnsi="Century"/>
                <w:b/>
                <w:bCs/>
                <w:iCs/>
                <w:sz w:val="18"/>
                <w:szCs w:val="18"/>
                <w:lang w:eastAsia="ru-RU"/>
              </w:rPr>
            </w:pPr>
            <w:r w:rsidRPr="009F2343">
              <w:rPr>
                <w:rFonts w:ascii="Century" w:eastAsia="Times New Roman" w:hAnsi="Century"/>
                <w:b/>
                <w:sz w:val="18"/>
                <w:szCs w:val="18"/>
                <w:lang w:eastAsia="ru-RU"/>
              </w:rPr>
              <w:t>2018</w:t>
            </w:r>
          </w:p>
        </w:tc>
        <w:tc>
          <w:tcPr>
            <w:tcW w:w="791" w:type="dxa"/>
            <w:tcBorders>
              <w:top w:val="nil"/>
            </w:tcBorders>
            <w:shd w:val="clear" w:color="auto" w:fill="FFFFFF"/>
            <w:vAlign w:val="center"/>
          </w:tcPr>
          <w:p w:rsidR="00C04E91" w:rsidRPr="009F2343" w:rsidRDefault="00C04E91" w:rsidP="009F2343">
            <w:pPr>
              <w:keepNext/>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2019</w:t>
            </w:r>
          </w:p>
        </w:tc>
        <w:tc>
          <w:tcPr>
            <w:tcW w:w="791" w:type="dxa"/>
            <w:tcBorders>
              <w:top w:val="nil"/>
            </w:tcBorders>
            <w:shd w:val="clear" w:color="auto" w:fill="FFFFFF"/>
            <w:vAlign w:val="center"/>
          </w:tcPr>
          <w:p w:rsidR="00C04E91" w:rsidRPr="009F2343" w:rsidRDefault="00C04E91" w:rsidP="009F2343">
            <w:pPr>
              <w:keepNext/>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2020</w:t>
            </w:r>
          </w:p>
        </w:tc>
        <w:tc>
          <w:tcPr>
            <w:tcW w:w="792" w:type="dxa"/>
            <w:tcBorders>
              <w:top w:val="nil"/>
            </w:tcBorders>
            <w:shd w:val="clear" w:color="auto" w:fill="FFFFFF"/>
            <w:vAlign w:val="center"/>
          </w:tcPr>
          <w:p w:rsidR="00C04E91" w:rsidRPr="009F2343" w:rsidRDefault="00C04E91" w:rsidP="009F2343">
            <w:pPr>
              <w:keepNext/>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2021</w:t>
            </w:r>
          </w:p>
        </w:tc>
      </w:tr>
      <w:tr w:rsidR="002F4213" w:rsidRPr="00B631AF" w:rsidTr="00C30FD8">
        <w:trPr>
          <w:trHeight w:val="66"/>
          <w:jc w:val="center"/>
        </w:trPr>
        <w:tc>
          <w:tcPr>
            <w:tcW w:w="3332" w:type="dxa"/>
            <w:shd w:val="clear" w:color="auto" w:fill="FFFFFF"/>
            <w:noWrap/>
            <w:vAlign w:val="center"/>
            <w:hideMark/>
          </w:tcPr>
          <w:p w:rsidR="002F4213" w:rsidRPr="009F2343" w:rsidRDefault="002F4213" w:rsidP="0040201F">
            <w:pPr>
              <w:keepNext/>
              <w:spacing w:after="0" w:line="240" w:lineRule="auto"/>
              <w:rPr>
                <w:rFonts w:ascii="Century" w:eastAsia="Times New Roman" w:hAnsi="Century"/>
                <w:b/>
                <w:bCs/>
                <w:sz w:val="18"/>
                <w:szCs w:val="18"/>
                <w:lang w:eastAsia="ru-RU"/>
              </w:rPr>
            </w:pPr>
            <w:r w:rsidRPr="009F2343">
              <w:rPr>
                <w:rFonts w:ascii="Century" w:eastAsia="Times New Roman" w:hAnsi="Century"/>
                <w:b/>
                <w:bCs/>
                <w:sz w:val="18"/>
                <w:szCs w:val="18"/>
                <w:lang w:eastAsia="ru-RU"/>
              </w:rPr>
              <w:t>Всего</w:t>
            </w:r>
          </w:p>
        </w:tc>
        <w:tc>
          <w:tcPr>
            <w:tcW w:w="850" w:type="dxa"/>
            <w:shd w:val="clear" w:color="auto" w:fill="FFFFFF"/>
            <w:noWrap/>
            <w:vAlign w:val="center"/>
            <w:hideMark/>
          </w:tcPr>
          <w:p w:rsidR="002F4213" w:rsidRPr="009F2343" w:rsidRDefault="002F4213" w:rsidP="0040201F">
            <w:pPr>
              <w:keepNext/>
              <w:spacing w:after="0" w:line="240" w:lineRule="auto"/>
              <w:ind w:left="-57" w:right="-57"/>
              <w:rPr>
                <w:rFonts w:ascii="Century" w:eastAsia="Times New Roman" w:hAnsi="Century"/>
                <w:b/>
                <w:bCs/>
                <w:sz w:val="18"/>
                <w:szCs w:val="18"/>
                <w:lang w:eastAsia="ru-RU"/>
              </w:rPr>
            </w:pPr>
          </w:p>
        </w:tc>
        <w:tc>
          <w:tcPr>
            <w:tcW w:w="85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29 450</w:t>
            </w:r>
          </w:p>
        </w:tc>
        <w:tc>
          <w:tcPr>
            <w:tcW w:w="791" w:type="dxa"/>
            <w:shd w:val="clear" w:color="auto" w:fill="FFFFFF"/>
            <w:noWrap/>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46 633</w:t>
            </w:r>
          </w:p>
        </w:tc>
        <w:tc>
          <w:tcPr>
            <w:tcW w:w="79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51 973</w:t>
            </w:r>
          </w:p>
        </w:tc>
        <w:tc>
          <w:tcPr>
            <w:tcW w:w="79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58 825</w:t>
            </w:r>
          </w:p>
        </w:tc>
        <w:tc>
          <w:tcPr>
            <w:tcW w:w="791"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67 399</w:t>
            </w:r>
          </w:p>
        </w:tc>
        <w:tc>
          <w:tcPr>
            <w:tcW w:w="791" w:type="dxa"/>
            <w:shd w:val="clear" w:color="auto" w:fill="FFFFFF"/>
            <w:noWrap/>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71 764</w:t>
            </w:r>
          </w:p>
        </w:tc>
        <w:tc>
          <w:tcPr>
            <w:tcW w:w="792" w:type="dxa"/>
            <w:shd w:val="clear" w:color="auto" w:fill="FFFFFF"/>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76 732</w:t>
            </w:r>
          </w:p>
        </w:tc>
      </w:tr>
      <w:tr w:rsidR="002F4213" w:rsidRPr="00B631AF" w:rsidTr="00C30FD8">
        <w:trPr>
          <w:trHeight w:val="62"/>
          <w:jc w:val="center"/>
        </w:trPr>
        <w:tc>
          <w:tcPr>
            <w:tcW w:w="3332"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bCs/>
                <w:iCs/>
                <w:sz w:val="18"/>
                <w:szCs w:val="18"/>
                <w:lang w:eastAsia="ru-RU"/>
              </w:rPr>
            </w:pPr>
            <w:r w:rsidRPr="009F2343">
              <w:rPr>
                <w:rFonts w:ascii="Century" w:eastAsia="Times New Roman" w:hAnsi="Century"/>
                <w:bCs/>
                <w:iCs/>
                <w:sz w:val="18"/>
                <w:szCs w:val="18"/>
                <w:lang w:eastAsia="ru-RU"/>
              </w:rPr>
              <w:t>Освобождение от уплаты НДС при ввозе судов, зарегистрированных в Российском международном реестре</w:t>
            </w:r>
          </w:p>
        </w:tc>
        <w:tc>
          <w:tcPr>
            <w:tcW w:w="850" w:type="dxa"/>
            <w:shd w:val="clear" w:color="auto" w:fill="FFFFFF"/>
            <w:noWrap/>
            <w:vAlign w:val="center"/>
            <w:hideMark/>
          </w:tcPr>
          <w:p w:rsidR="002F4213" w:rsidRPr="00C30FD8" w:rsidRDefault="002F4213" w:rsidP="008F0F48">
            <w:pPr>
              <w:spacing w:after="0" w:line="240" w:lineRule="auto"/>
              <w:ind w:left="-57" w:right="-57"/>
              <w:jc w:val="center"/>
              <w:rPr>
                <w:rFonts w:ascii="Century" w:hAnsi="Century"/>
                <w:sz w:val="16"/>
                <w:szCs w:val="18"/>
              </w:rPr>
            </w:pPr>
            <w:r w:rsidRPr="00C30FD8">
              <w:rPr>
                <w:rFonts w:ascii="Century" w:hAnsi="Century"/>
                <w:sz w:val="16"/>
                <w:szCs w:val="18"/>
              </w:rPr>
              <w:t>ст.150 ч. 1 пп.12</w:t>
            </w:r>
          </w:p>
        </w:tc>
        <w:tc>
          <w:tcPr>
            <w:tcW w:w="8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13 709</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23 881</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28 105</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33 260</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39 839</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42 639</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45 774</w:t>
            </w:r>
          </w:p>
        </w:tc>
      </w:tr>
      <w:tr w:rsidR="002F4213" w:rsidRPr="00B631AF" w:rsidTr="00C30FD8">
        <w:trPr>
          <w:trHeight w:val="62"/>
          <w:jc w:val="center"/>
        </w:trPr>
        <w:tc>
          <w:tcPr>
            <w:tcW w:w="3332"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bCs/>
                <w:iCs/>
                <w:sz w:val="18"/>
                <w:szCs w:val="18"/>
                <w:lang w:eastAsia="ru-RU"/>
              </w:rPr>
            </w:pPr>
            <w:r w:rsidRPr="009F2343">
              <w:rPr>
                <w:rFonts w:ascii="Century" w:eastAsia="Times New Roman" w:hAnsi="Century"/>
                <w:bCs/>
                <w:iCs/>
                <w:sz w:val="18"/>
                <w:szCs w:val="18"/>
                <w:lang w:eastAsia="ru-RU"/>
              </w:rPr>
              <w:t>Освобождение от уплаты налога на прибыль доходов, полученных от эксплуатации зарегистрированных в Российском международном реестре судов</w:t>
            </w:r>
          </w:p>
        </w:tc>
        <w:tc>
          <w:tcPr>
            <w:tcW w:w="850" w:type="dxa"/>
            <w:shd w:val="clear" w:color="auto" w:fill="FFFFFF"/>
            <w:noWrap/>
            <w:vAlign w:val="center"/>
            <w:hideMark/>
          </w:tcPr>
          <w:p w:rsidR="002F4213" w:rsidRPr="00C30FD8" w:rsidRDefault="002F4213" w:rsidP="008F0F48">
            <w:pPr>
              <w:spacing w:after="0" w:line="240" w:lineRule="auto"/>
              <w:ind w:left="-57" w:right="-57"/>
              <w:jc w:val="center"/>
              <w:rPr>
                <w:rFonts w:ascii="Century" w:hAnsi="Century"/>
                <w:sz w:val="16"/>
                <w:szCs w:val="18"/>
              </w:rPr>
            </w:pPr>
            <w:r w:rsidRPr="00C30FD8">
              <w:rPr>
                <w:rFonts w:ascii="Century" w:hAnsi="Century"/>
                <w:sz w:val="16"/>
                <w:szCs w:val="18"/>
              </w:rPr>
              <w:t>ст.251 п.1 пп.33, ст.251 п.1 пп.33.2 (1)</w:t>
            </w:r>
          </w:p>
        </w:tc>
        <w:tc>
          <w:tcPr>
            <w:tcW w:w="8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8 542</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11 102</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10 235</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10 972</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11 762</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12 409</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13 129</w:t>
            </w:r>
          </w:p>
        </w:tc>
      </w:tr>
      <w:tr w:rsidR="002F4213" w:rsidRPr="00B631AF" w:rsidTr="00C30FD8">
        <w:trPr>
          <w:trHeight w:val="94"/>
          <w:jc w:val="center"/>
        </w:trPr>
        <w:tc>
          <w:tcPr>
            <w:tcW w:w="3332" w:type="dxa"/>
            <w:shd w:val="clear" w:color="auto" w:fill="FFFFFF"/>
            <w:vAlign w:val="center"/>
            <w:hideMark/>
          </w:tcPr>
          <w:p w:rsidR="002F4213" w:rsidRPr="009F2343" w:rsidRDefault="002F4213" w:rsidP="000E11BA">
            <w:pPr>
              <w:spacing w:after="0" w:line="240" w:lineRule="auto"/>
              <w:ind w:left="113"/>
              <w:rPr>
                <w:rFonts w:ascii="Century" w:eastAsia="Times New Roman" w:hAnsi="Century"/>
                <w:bCs/>
                <w:iCs/>
                <w:sz w:val="18"/>
                <w:szCs w:val="18"/>
                <w:lang w:eastAsia="ru-RU"/>
              </w:rPr>
            </w:pPr>
            <w:r w:rsidRPr="009F2343">
              <w:rPr>
                <w:rFonts w:ascii="Century" w:eastAsia="Times New Roman" w:hAnsi="Century"/>
                <w:bCs/>
                <w:iCs/>
                <w:sz w:val="18"/>
                <w:szCs w:val="18"/>
                <w:lang w:eastAsia="ru-RU"/>
              </w:rPr>
              <w:t>Освобождение от уплаты пошлины при ввозе судов, зарегистрированных в Российском международном реестре</w:t>
            </w:r>
          </w:p>
        </w:tc>
        <w:tc>
          <w:tcPr>
            <w:tcW w:w="850" w:type="dxa"/>
            <w:shd w:val="clear" w:color="auto" w:fill="FFFFFF"/>
            <w:noWrap/>
            <w:vAlign w:val="center"/>
            <w:hideMark/>
          </w:tcPr>
          <w:p w:rsidR="002F4213" w:rsidRPr="00C30FD8" w:rsidRDefault="002F4213" w:rsidP="008F0F48">
            <w:pPr>
              <w:spacing w:after="0" w:line="240" w:lineRule="auto"/>
              <w:ind w:left="-57" w:right="-57"/>
              <w:jc w:val="center"/>
              <w:rPr>
                <w:rFonts w:ascii="Century" w:hAnsi="Century"/>
                <w:sz w:val="16"/>
                <w:szCs w:val="18"/>
              </w:rPr>
            </w:pPr>
            <w:r w:rsidRPr="00C30FD8">
              <w:rPr>
                <w:rFonts w:ascii="Century" w:hAnsi="Century"/>
                <w:sz w:val="16"/>
                <w:szCs w:val="18"/>
              </w:rPr>
              <w:t>п.7.1.6</w:t>
            </w:r>
          </w:p>
        </w:tc>
        <w:tc>
          <w:tcPr>
            <w:tcW w:w="8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4 654</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8 721</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9 575</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10 235</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10 473</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11 092</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11 873</w:t>
            </w:r>
          </w:p>
        </w:tc>
      </w:tr>
      <w:tr w:rsidR="002F4213" w:rsidRPr="00B631AF" w:rsidTr="00C30FD8">
        <w:trPr>
          <w:trHeight w:val="62"/>
          <w:jc w:val="center"/>
        </w:trPr>
        <w:tc>
          <w:tcPr>
            <w:tcW w:w="3332" w:type="dxa"/>
            <w:shd w:val="clear" w:color="auto" w:fill="FFFFFF"/>
            <w:noWrap/>
            <w:vAlign w:val="center"/>
            <w:hideMark/>
          </w:tcPr>
          <w:p w:rsidR="002F4213" w:rsidRPr="009F2343" w:rsidRDefault="002F4213" w:rsidP="000E11BA">
            <w:pPr>
              <w:spacing w:after="0" w:line="240" w:lineRule="auto"/>
              <w:ind w:left="113"/>
              <w:rPr>
                <w:rFonts w:ascii="Century" w:eastAsia="Times New Roman" w:hAnsi="Century"/>
                <w:bCs/>
                <w:iCs/>
                <w:sz w:val="18"/>
                <w:szCs w:val="18"/>
                <w:lang w:eastAsia="ru-RU"/>
              </w:rPr>
            </w:pPr>
            <w:r w:rsidRPr="009F2343">
              <w:rPr>
                <w:rFonts w:ascii="Century" w:eastAsia="Times New Roman" w:hAnsi="Century"/>
                <w:bCs/>
                <w:iCs/>
                <w:sz w:val="18"/>
                <w:szCs w:val="18"/>
                <w:lang w:eastAsia="ru-RU"/>
              </w:rPr>
              <w:t>Пониженная ставка страховых взносов в государственные внебюджетные фонды</w:t>
            </w:r>
          </w:p>
        </w:tc>
        <w:tc>
          <w:tcPr>
            <w:tcW w:w="850" w:type="dxa"/>
            <w:shd w:val="clear" w:color="auto" w:fill="FFFFFF"/>
            <w:noWrap/>
            <w:vAlign w:val="center"/>
            <w:hideMark/>
          </w:tcPr>
          <w:p w:rsidR="002F4213" w:rsidRPr="00C30FD8" w:rsidRDefault="002F4213" w:rsidP="003E65E0">
            <w:pPr>
              <w:spacing w:after="0" w:line="240" w:lineRule="auto"/>
              <w:ind w:left="-57" w:right="-57"/>
              <w:jc w:val="center"/>
              <w:rPr>
                <w:rFonts w:ascii="Century" w:hAnsi="Century"/>
                <w:sz w:val="16"/>
                <w:szCs w:val="18"/>
              </w:rPr>
            </w:pPr>
            <w:r w:rsidRPr="00C30FD8">
              <w:rPr>
                <w:rFonts w:ascii="Century" w:hAnsi="Century"/>
                <w:sz w:val="16"/>
                <w:szCs w:val="18"/>
              </w:rPr>
              <w:t xml:space="preserve">ст.427 п.1 пп.4 </w:t>
            </w:r>
          </w:p>
        </w:tc>
        <w:tc>
          <w:tcPr>
            <w:tcW w:w="85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2 102</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2 586</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3 685</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3 958</w:t>
            </w:r>
          </w:p>
        </w:tc>
        <w:tc>
          <w:tcPr>
            <w:tcW w:w="791"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4 896</w:t>
            </w:r>
          </w:p>
        </w:tc>
        <w:tc>
          <w:tcPr>
            <w:tcW w:w="791" w:type="dxa"/>
            <w:shd w:val="clear" w:color="auto" w:fill="FFFFFF"/>
            <w:noWrap/>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5 171</w:t>
            </w:r>
          </w:p>
        </w:tc>
        <w:tc>
          <w:tcPr>
            <w:tcW w:w="792" w:type="dxa"/>
            <w:shd w:val="clear" w:color="auto" w:fill="FFFFFF"/>
            <w:vAlign w:val="center"/>
          </w:tcPr>
          <w:p w:rsidR="002F4213" w:rsidRPr="002F4213" w:rsidRDefault="002F4213" w:rsidP="002F4213">
            <w:pPr>
              <w:spacing w:after="0" w:line="240" w:lineRule="auto"/>
              <w:ind w:left="-57" w:right="-57"/>
              <w:jc w:val="center"/>
              <w:rPr>
                <w:rFonts w:ascii="Century" w:hAnsi="Century"/>
                <w:sz w:val="18"/>
                <w:szCs w:val="18"/>
              </w:rPr>
            </w:pPr>
            <w:r w:rsidRPr="002F4213">
              <w:rPr>
                <w:rFonts w:ascii="Century" w:hAnsi="Century"/>
                <w:sz w:val="18"/>
                <w:szCs w:val="18"/>
              </w:rPr>
              <w:t>5 477</w:t>
            </w:r>
          </w:p>
        </w:tc>
      </w:tr>
      <w:tr w:rsidR="002F4213" w:rsidRPr="00B631AF" w:rsidTr="00C30FD8">
        <w:trPr>
          <w:trHeight w:val="62"/>
          <w:jc w:val="center"/>
        </w:trPr>
        <w:tc>
          <w:tcPr>
            <w:tcW w:w="3332" w:type="dxa"/>
            <w:shd w:val="clear" w:color="auto" w:fill="FFFFFF"/>
            <w:vAlign w:val="center"/>
            <w:hideMark/>
          </w:tcPr>
          <w:p w:rsidR="002F4213" w:rsidRPr="009F2343" w:rsidRDefault="002F4213" w:rsidP="000B0678">
            <w:pPr>
              <w:keepNext/>
              <w:spacing w:after="0" w:line="240" w:lineRule="auto"/>
              <w:ind w:left="113"/>
              <w:rPr>
                <w:rFonts w:ascii="Century" w:eastAsia="Times New Roman" w:hAnsi="Century"/>
                <w:bCs/>
                <w:iCs/>
                <w:sz w:val="18"/>
                <w:szCs w:val="18"/>
                <w:lang w:eastAsia="ru-RU"/>
              </w:rPr>
            </w:pPr>
            <w:r w:rsidRPr="009F2343">
              <w:rPr>
                <w:rFonts w:ascii="Century" w:eastAsia="Times New Roman" w:hAnsi="Century"/>
                <w:bCs/>
                <w:iCs/>
                <w:sz w:val="18"/>
                <w:szCs w:val="18"/>
                <w:lang w:eastAsia="ru-RU"/>
              </w:rPr>
              <w:lastRenderedPageBreak/>
              <w:t>Освобождение от уплаты налога на прибыль доходов, полученных от реализации зарегистрированных в Российском международном реестре судов</w:t>
            </w:r>
          </w:p>
        </w:tc>
        <w:tc>
          <w:tcPr>
            <w:tcW w:w="850" w:type="dxa"/>
            <w:shd w:val="clear" w:color="auto" w:fill="FFFFFF"/>
            <w:noWrap/>
            <w:vAlign w:val="center"/>
            <w:hideMark/>
          </w:tcPr>
          <w:p w:rsidR="002F4213" w:rsidRPr="00C30FD8" w:rsidRDefault="002F4213" w:rsidP="000B0678">
            <w:pPr>
              <w:keepNext/>
              <w:spacing w:after="0" w:line="240" w:lineRule="auto"/>
              <w:ind w:left="-57" w:right="-57"/>
              <w:jc w:val="center"/>
              <w:rPr>
                <w:rFonts w:ascii="Century" w:hAnsi="Century"/>
                <w:sz w:val="16"/>
                <w:szCs w:val="18"/>
              </w:rPr>
            </w:pPr>
            <w:r w:rsidRPr="00C30FD8">
              <w:rPr>
                <w:rFonts w:ascii="Century" w:hAnsi="Century"/>
                <w:sz w:val="16"/>
                <w:szCs w:val="18"/>
              </w:rPr>
              <w:t>ст.251 п.1 пп.33.2 (2)</w:t>
            </w:r>
          </w:p>
        </w:tc>
        <w:tc>
          <w:tcPr>
            <w:tcW w:w="851" w:type="dxa"/>
            <w:shd w:val="clear" w:color="auto" w:fill="FFFFFF"/>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443</w:t>
            </w:r>
          </w:p>
        </w:tc>
        <w:tc>
          <w:tcPr>
            <w:tcW w:w="791" w:type="dxa"/>
            <w:shd w:val="clear" w:color="auto" w:fill="FFFFFF"/>
            <w:noWrap/>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343</w:t>
            </w:r>
          </w:p>
        </w:tc>
        <w:tc>
          <w:tcPr>
            <w:tcW w:w="791" w:type="dxa"/>
            <w:shd w:val="clear" w:color="auto" w:fill="FFFFFF"/>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373</w:t>
            </w:r>
          </w:p>
        </w:tc>
        <w:tc>
          <w:tcPr>
            <w:tcW w:w="792" w:type="dxa"/>
            <w:shd w:val="clear" w:color="auto" w:fill="FFFFFF"/>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400</w:t>
            </w:r>
          </w:p>
        </w:tc>
        <w:tc>
          <w:tcPr>
            <w:tcW w:w="791" w:type="dxa"/>
            <w:shd w:val="clear" w:color="auto" w:fill="FFFFFF"/>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429</w:t>
            </w:r>
          </w:p>
        </w:tc>
        <w:tc>
          <w:tcPr>
            <w:tcW w:w="791" w:type="dxa"/>
            <w:shd w:val="clear" w:color="auto" w:fill="FFFFFF"/>
            <w:noWrap/>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453</w:t>
            </w:r>
          </w:p>
        </w:tc>
        <w:tc>
          <w:tcPr>
            <w:tcW w:w="792" w:type="dxa"/>
            <w:shd w:val="clear" w:color="auto" w:fill="FFFFFF"/>
            <w:vAlign w:val="center"/>
          </w:tcPr>
          <w:p w:rsidR="002F4213" w:rsidRPr="002F4213" w:rsidRDefault="002F4213" w:rsidP="000B0678">
            <w:pPr>
              <w:keepNext/>
              <w:spacing w:after="0" w:line="240" w:lineRule="auto"/>
              <w:ind w:left="-57" w:right="-57"/>
              <w:jc w:val="center"/>
              <w:rPr>
                <w:rFonts w:ascii="Century" w:hAnsi="Century"/>
                <w:sz w:val="18"/>
                <w:szCs w:val="18"/>
              </w:rPr>
            </w:pPr>
            <w:r w:rsidRPr="002F4213">
              <w:rPr>
                <w:rFonts w:ascii="Century" w:hAnsi="Century"/>
                <w:sz w:val="18"/>
                <w:szCs w:val="18"/>
              </w:rPr>
              <w:t>479</w:t>
            </w:r>
          </w:p>
        </w:tc>
      </w:tr>
      <w:tr w:rsidR="00E04930" w:rsidRPr="00B631AF" w:rsidTr="00C30FD8">
        <w:trPr>
          <w:trHeight w:val="62"/>
          <w:jc w:val="center"/>
        </w:trPr>
        <w:tc>
          <w:tcPr>
            <w:tcW w:w="3332" w:type="dxa"/>
            <w:shd w:val="clear" w:color="auto" w:fill="FFFFFF"/>
            <w:vAlign w:val="center"/>
          </w:tcPr>
          <w:p w:rsidR="00C04E91" w:rsidRPr="009F2343" w:rsidRDefault="00C04E91" w:rsidP="000E11BA">
            <w:pPr>
              <w:spacing w:after="0" w:line="240" w:lineRule="auto"/>
              <w:ind w:left="113"/>
              <w:rPr>
                <w:rFonts w:ascii="Century" w:eastAsia="Times New Roman" w:hAnsi="Century"/>
                <w:bCs/>
                <w:iCs/>
                <w:sz w:val="18"/>
                <w:szCs w:val="18"/>
                <w:lang w:eastAsia="ru-RU"/>
              </w:rPr>
            </w:pPr>
            <w:r w:rsidRPr="009F2343">
              <w:rPr>
                <w:rFonts w:ascii="Century" w:eastAsia="Times New Roman" w:hAnsi="Century"/>
                <w:bCs/>
                <w:iCs/>
                <w:sz w:val="18"/>
                <w:szCs w:val="18"/>
                <w:lang w:eastAsia="ru-RU"/>
              </w:rPr>
              <w:t>Освобождение от уплаты налога на имущество судов, зарегистрированных в Российском международном реестре судов</w:t>
            </w:r>
          </w:p>
        </w:tc>
        <w:tc>
          <w:tcPr>
            <w:tcW w:w="850" w:type="dxa"/>
            <w:shd w:val="clear" w:color="auto" w:fill="FFFFFF"/>
            <w:noWrap/>
            <w:vAlign w:val="center"/>
          </w:tcPr>
          <w:p w:rsidR="00C04E91" w:rsidRPr="00C30FD8" w:rsidRDefault="00C04E91" w:rsidP="008F0F48">
            <w:pPr>
              <w:spacing w:after="0" w:line="240" w:lineRule="auto"/>
              <w:ind w:left="-57" w:right="-57"/>
              <w:jc w:val="center"/>
              <w:rPr>
                <w:rFonts w:ascii="Century" w:hAnsi="Century"/>
                <w:sz w:val="16"/>
                <w:szCs w:val="18"/>
              </w:rPr>
            </w:pPr>
            <w:r w:rsidRPr="00C30FD8">
              <w:rPr>
                <w:rFonts w:ascii="Century" w:hAnsi="Century"/>
                <w:sz w:val="16"/>
                <w:szCs w:val="18"/>
              </w:rPr>
              <w:t>ст.374 п.4 пп.7 (ст.381 п.18)</w:t>
            </w:r>
          </w:p>
        </w:tc>
        <w:tc>
          <w:tcPr>
            <w:tcW w:w="851" w:type="dxa"/>
            <w:shd w:val="clear" w:color="auto" w:fill="FFFFFF"/>
            <w:vAlign w:val="center"/>
          </w:tcPr>
          <w:p w:rsidR="00C04E91" w:rsidRPr="009F2343" w:rsidRDefault="00C04E91"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791" w:type="dxa"/>
            <w:shd w:val="clear" w:color="auto" w:fill="FFFFFF"/>
            <w:noWrap/>
            <w:vAlign w:val="center"/>
          </w:tcPr>
          <w:p w:rsidR="00C04E91" w:rsidRPr="009F2343" w:rsidRDefault="00C04E91"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791" w:type="dxa"/>
            <w:shd w:val="clear" w:color="auto" w:fill="FFFFFF"/>
            <w:vAlign w:val="center"/>
          </w:tcPr>
          <w:p w:rsidR="00C04E91" w:rsidRPr="009F2343" w:rsidRDefault="00C04E91"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792" w:type="dxa"/>
            <w:shd w:val="clear" w:color="auto" w:fill="FFFFFF"/>
            <w:vAlign w:val="center"/>
          </w:tcPr>
          <w:p w:rsidR="00C04E91" w:rsidRPr="009F2343" w:rsidRDefault="00C04E91"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791" w:type="dxa"/>
            <w:shd w:val="clear" w:color="auto" w:fill="FFFFFF"/>
            <w:vAlign w:val="center"/>
          </w:tcPr>
          <w:p w:rsidR="00C04E91" w:rsidRPr="009F2343" w:rsidRDefault="00C04E91"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791" w:type="dxa"/>
            <w:shd w:val="clear" w:color="auto" w:fill="FFFFFF"/>
            <w:noWrap/>
            <w:vAlign w:val="center"/>
          </w:tcPr>
          <w:p w:rsidR="00C04E91" w:rsidRPr="009F2343" w:rsidRDefault="00C04E91"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c>
          <w:tcPr>
            <w:tcW w:w="792" w:type="dxa"/>
            <w:shd w:val="clear" w:color="auto" w:fill="FFFFFF"/>
            <w:vAlign w:val="center"/>
          </w:tcPr>
          <w:p w:rsidR="00C04E91" w:rsidRPr="009F2343" w:rsidRDefault="00EB0E6C" w:rsidP="009F2343">
            <w:pPr>
              <w:spacing w:after="0" w:line="240" w:lineRule="auto"/>
              <w:ind w:left="-57" w:right="-57"/>
              <w:jc w:val="center"/>
              <w:rPr>
                <w:rFonts w:ascii="Century" w:hAnsi="Century"/>
                <w:sz w:val="18"/>
                <w:szCs w:val="18"/>
              </w:rPr>
            </w:pPr>
            <w:proofErr w:type="spellStart"/>
            <w:r w:rsidRPr="009F2343">
              <w:rPr>
                <w:rFonts w:ascii="Century" w:hAnsi="Century"/>
                <w:sz w:val="18"/>
                <w:szCs w:val="18"/>
              </w:rPr>
              <w:t>н.д</w:t>
            </w:r>
            <w:proofErr w:type="spellEnd"/>
            <w:r w:rsidRPr="009F2343">
              <w:rPr>
                <w:rFonts w:ascii="Century" w:hAnsi="Century"/>
                <w:sz w:val="18"/>
                <w:szCs w:val="18"/>
              </w:rPr>
              <w:t>.</w:t>
            </w:r>
          </w:p>
        </w:tc>
      </w:tr>
    </w:tbl>
    <w:p w:rsidR="007E0175" w:rsidRPr="009B35D3" w:rsidRDefault="007E0175" w:rsidP="008652FE">
      <w:pPr>
        <w:rPr>
          <w:rFonts w:ascii="Century" w:hAnsi="Century"/>
          <w:sz w:val="15"/>
          <w:szCs w:val="15"/>
        </w:rPr>
      </w:pPr>
    </w:p>
    <w:p w:rsidR="008652FE" w:rsidRPr="009B35D3" w:rsidRDefault="008652FE" w:rsidP="00551F48">
      <w:pPr>
        <w:pStyle w:val="20"/>
        <w:pageBreakBefore/>
        <w:spacing w:before="120" w:after="120"/>
        <w:rPr>
          <w:rFonts w:ascii="Times New Roman" w:hAnsi="Times New Roman"/>
          <w:color w:val="auto"/>
          <w:sz w:val="28"/>
          <w:szCs w:val="28"/>
        </w:rPr>
      </w:pPr>
      <w:bookmarkStart w:id="7" w:name="_Toc519000417"/>
      <w:r w:rsidRPr="009B35D3">
        <w:rPr>
          <w:rFonts w:ascii="Times New Roman" w:hAnsi="Times New Roman"/>
          <w:color w:val="auto"/>
          <w:sz w:val="28"/>
          <w:szCs w:val="28"/>
        </w:rPr>
        <w:lastRenderedPageBreak/>
        <w:t>Налог на прибыль организаций</w:t>
      </w:r>
      <w:bookmarkEnd w:id="7"/>
    </w:p>
    <w:tbl>
      <w:tblPr>
        <w:tblW w:w="9695" w:type="dxa"/>
        <w:tblBorders>
          <w:top w:val="single" w:sz="4" w:space="0" w:color="auto"/>
          <w:bottom w:val="single" w:sz="4" w:space="0" w:color="auto"/>
        </w:tblBorders>
        <w:shd w:val="clear" w:color="auto" w:fill="F2F2F2"/>
        <w:tblCellMar>
          <w:top w:w="28" w:type="dxa"/>
          <w:left w:w="28" w:type="dxa"/>
          <w:bottom w:w="28" w:type="dxa"/>
          <w:right w:w="28" w:type="dxa"/>
        </w:tblCellMar>
        <w:tblLook w:val="04A0" w:firstRow="1" w:lastRow="0" w:firstColumn="1" w:lastColumn="0" w:noHBand="0" w:noVBand="1"/>
      </w:tblPr>
      <w:tblGrid>
        <w:gridCol w:w="101"/>
        <w:gridCol w:w="3046"/>
        <w:gridCol w:w="6471"/>
        <w:gridCol w:w="77"/>
      </w:tblGrid>
      <w:tr w:rsidR="00AE7EAB" w:rsidRPr="00FA1EEB" w:rsidTr="00AE7EAB">
        <w:tc>
          <w:tcPr>
            <w:tcW w:w="101" w:type="dxa"/>
            <w:tcBorders>
              <w:top w:val="single" w:sz="4" w:space="0" w:color="auto"/>
              <w:left w:val="single" w:sz="4" w:space="0" w:color="auto"/>
              <w:bottom w:val="nil"/>
            </w:tcBorders>
            <w:shd w:val="clear" w:color="auto" w:fill="F2F2F2"/>
          </w:tcPr>
          <w:p w:rsidR="00AE7EAB" w:rsidRPr="004948D5" w:rsidRDefault="00AE7EAB" w:rsidP="00AE7EAB">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AE7EAB" w:rsidRPr="00AE7EAB" w:rsidRDefault="00AE7EAB" w:rsidP="00AE7EAB">
            <w:pPr>
              <w:spacing w:after="120" w:line="240" w:lineRule="auto"/>
              <w:jc w:val="both"/>
              <w:rPr>
                <w:rFonts w:ascii="Times New Roman" w:hAnsi="Times New Roman"/>
                <w:b/>
                <w:sz w:val="24"/>
                <w:szCs w:val="24"/>
              </w:rPr>
            </w:pPr>
            <w:r w:rsidRPr="004948D5">
              <w:rPr>
                <w:rFonts w:ascii="Times New Roman" w:hAnsi="Times New Roman"/>
                <w:b/>
                <w:sz w:val="24"/>
                <w:szCs w:val="24"/>
              </w:rPr>
              <w:t xml:space="preserve">Формальные элементы базовой структуры </w:t>
            </w:r>
            <w:r>
              <w:rPr>
                <w:rFonts w:ascii="Times New Roman" w:hAnsi="Times New Roman"/>
                <w:b/>
                <w:sz w:val="24"/>
                <w:szCs w:val="24"/>
              </w:rPr>
              <w:t xml:space="preserve">налога на прибыль организаций </w:t>
            </w:r>
            <w:r w:rsidRPr="004948D5">
              <w:rPr>
                <w:rFonts w:ascii="Times New Roman" w:hAnsi="Times New Roman"/>
                <w:b/>
                <w:sz w:val="24"/>
                <w:szCs w:val="24"/>
              </w:rPr>
              <w:t>для целей данного отчета:</w:t>
            </w:r>
          </w:p>
        </w:tc>
        <w:tc>
          <w:tcPr>
            <w:tcW w:w="77" w:type="dxa"/>
            <w:tcBorders>
              <w:top w:val="single" w:sz="4" w:space="0" w:color="auto"/>
              <w:bottom w:val="nil"/>
              <w:right w:val="single" w:sz="4" w:space="0" w:color="auto"/>
            </w:tcBorders>
            <w:shd w:val="clear" w:color="auto" w:fill="F2F2F2"/>
          </w:tcPr>
          <w:p w:rsidR="00AE7EAB" w:rsidRPr="00AE7EAB" w:rsidRDefault="00AE7EAB" w:rsidP="00AE7EAB">
            <w:pPr>
              <w:spacing w:after="120" w:line="252" w:lineRule="auto"/>
              <w:jc w:val="both"/>
              <w:rPr>
                <w:rFonts w:ascii="Times New Roman" w:hAnsi="Times New Roman"/>
                <w:b/>
                <w:sz w:val="16"/>
                <w:szCs w:val="24"/>
              </w:rPr>
            </w:pPr>
          </w:p>
        </w:tc>
      </w:tr>
      <w:tr w:rsidR="00AE7EAB" w:rsidRPr="00FA1EEB" w:rsidTr="00AE7EAB">
        <w:tc>
          <w:tcPr>
            <w:tcW w:w="101" w:type="dxa"/>
            <w:tcBorders>
              <w:top w:val="nil"/>
              <w:left w:val="single" w:sz="4" w:space="0" w:color="auto"/>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3046" w:type="dxa"/>
            <w:tcBorders>
              <w:top w:val="single" w:sz="4" w:space="0" w:color="auto"/>
            </w:tcBorders>
            <w:shd w:val="clear" w:color="auto" w:fill="F2F2F2"/>
            <w:vAlign w:val="center"/>
            <w:hideMark/>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single" w:sz="4" w:space="0" w:color="auto"/>
            </w:tcBorders>
            <w:shd w:val="clear" w:color="auto" w:fill="F2F2F2"/>
            <w:vAlign w:val="center"/>
            <w:hideMark/>
          </w:tcPr>
          <w:p w:rsidR="00AE7EAB" w:rsidRPr="00FA1EEB" w:rsidRDefault="00AE7EAB" w:rsidP="00AE7EA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Pr="00862177">
              <w:rPr>
                <w:rFonts w:ascii="Times New Roman" w:eastAsia="Times New Roman" w:hAnsi="Times New Roman"/>
                <w:color w:val="000000"/>
                <w:sz w:val="20"/>
                <w:szCs w:val="20"/>
                <w:lang w:eastAsia="ru-RU"/>
              </w:rPr>
              <w:t>рибыль</w:t>
            </w:r>
            <w:r>
              <w:rPr>
                <w:rFonts w:ascii="Times New Roman" w:eastAsia="Times New Roman" w:hAnsi="Times New Roman"/>
                <w:color w:val="000000"/>
                <w:sz w:val="20"/>
                <w:szCs w:val="20"/>
                <w:lang w:eastAsia="ru-RU"/>
              </w:rPr>
              <w:t>, равная полученным доходам, уменьшенным на величину произведенных расходов</w:t>
            </w:r>
            <w:r w:rsidRPr="00FA1EEB">
              <w:rPr>
                <w:rFonts w:ascii="Times New Roman" w:eastAsia="Times New Roman" w:hAnsi="Times New Roman"/>
                <w:color w:val="000000"/>
                <w:sz w:val="20"/>
                <w:szCs w:val="20"/>
                <w:lang w:eastAsia="ru-RU"/>
              </w:rPr>
              <w:t xml:space="preserve"> </w:t>
            </w:r>
          </w:p>
        </w:tc>
        <w:tc>
          <w:tcPr>
            <w:tcW w:w="77" w:type="dxa"/>
            <w:tcBorders>
              <w:top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lang w:eastAsia="ru-RU"/>
              </w:rPr>
            </w:pPr>
          </w:p>
        </w:tc>
      </w:tr>
      <w:tr w:rsidR="00AE7EAB" w:rsidRPr="00FA1EEB" w:rsidTr="00AE7EAB">
        <w:tc>
          <w:tcPr>
            <w:tcW w:w="101" w:type="dxa"/>
            <w:tcBorders>
              <w:left w:val="single" w:sz="4" w:space="0" w:color="auto"/>
              <w:bottom w:val="nil"/>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AE7EAB" w:rsidRPr="00FA1EEB" w:rsidRDefault="00AE7EAB" w:rsidP="00AE7EA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денежное выражение прибыли</w:t>
            </w:r>
          </w:p>
        </w:tc>
        <w:tc>
          <w:tcPr>
            <w:tcW w:w="77" w:type="dxa"/>
            <w:tcBorders>
              <w:bottom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lang w:eastAsia="ru-RU"/>
              </w:rPr>
            </w:pPr>
          </w:p>
        </w:tc>
      </w:tr>
      <w:tr w:rsidR="00AE7EAB" w:rsidRPr="00FA1EEB" w:rsidTr="00AE7EAB">
        <w:tc>
          <w:tcPr>
            <w:tcW w:w="101" w:type="dxa"/>
            <w:tcBorders>
              <w:top w:val="nil"/>
              <w:left w:val="single" w:sz="4" w:space="0" w:color="auto"/>
              <w:bottom w:val="nil"/>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hideMark/>
          </w:tcPr>
          <w:p w:rsidR="00AE7EAB" w:rsidRPr="00AE7EAB" w:rsidRDefault="00AE7EAB" w:rsidP="00AE7EAB">
            <w:pPr>
              <w:spacing w:after="0"/>
              <w:rPr>
                <w:rFonts w:ascii="Times New Roman" w:eastAsia="Times New Roman" w:hAnsi="Times New Roman"/>
                <w:color w:val="000000"/>
                <w:sz w:val="20"/>
                <w:szCs w:val="20"/>
                <w:u w:val="single"/>
                <w:lang w:eastAsia="ru-RU"/>
              </w:rPr>
            </w:pPr>
            <w:r w:rsidRPr="00AE7EAB">
              <w:rPr>
                <w:rFonts w:ascii="Times New Roman" w:eastAsia="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hideMark/>
          </w:tcPr>
          <w:p w:rsidR="00AE7EAB" w:rsidRPr="00AE7EAB" w:rsidRDefault="00AE7EAB" w:rsidP="00AE7EAB">
            <w:pPr>
              <w:spacing w:after="0"/>
              <w:rPr>
                <w:rFonts w:ascii="Times New Roman" w:eastAsia="Times New Roman" w:hAnsi="Times New Roman"/>
                <w:color w:val="000000"/>
                <w:sz w:val="20"/>
                <w:szCs w:val="20"/>
                <w:u w:val="single"/>
                <w:lang w:eastAsia="ru-RU"/>
              </w:rPr>
            </w:pPr>
            <w:r w:rsidRPr="00AE7EAB">
              <w:rPr>
                <w:rFonts w:ascii="Times New Roman" w:eastAsia="Times New Roman" w:hAnsi="Times New Roman"/>
                <w:color w:val="000000"/>
                <w:sz w:val="20"/>
                <w:szCs w:val="20"/>
                <w:u w:val="single"/>
                <w:lang w:eastAsia="ru-RU"/>
              </w:rPr>
              <w:t>20%</w:t>
            </w:r>
          </w:p>
        </w:tc>
        <w:tc>
          <w:tcPr>
            <w:tcW w:w="77" w:type="dxa"/>
            <w:tcBorders>
              <w:top w:val="nil"/>
              <w:bottom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u w:val="single"/>
                <w:lang w:eastAsia="ru-RU"/>
              </w:rPr>
            </w:pPr>
          </w:p>
        </w:tc>
      </w:tr>
      <w:tr w:rsidR="00AE7EAB" w:rsidRPr="006950F7" w:rsidTr="00AE7EAB">
        <w:tc>
          <w:tcPr>
            <w:tcW w:w="101" w:type="dxa"/>
            <w:tcBorders>
              <w:top w:val="nil"/>
              <w:left w:val="single" w:sz="4" w:space="0" w:color="auto"/>
              <w:bottom w:val="single" w:sz="4" w:space="0" w:color="auto"/>
            </w:tcBorders>
            <w:shd w:val="clear" w:color="auto" w:fill="F2F2F2"/>
          </w:tcPr>
          <w:p w:rsidR="00AE7EAB" w:rsidRPr="006950F7" w:rsidRDefault="00AE7EAB" w:rsidP="00AE7EAB">
            <w:pPr>
              <w:spacing w:after="0" w:line="240" w:lineRule="auto"/>
              <w:rPr>
                <w:rFonts w:ascii="Times New Roman" w:eastAsia="Times New Roman" w:hAnsi="Times New Roman"/>
                <w:color w:val="000000"/>
                <w:sz w:val="10"/>
                <w:szCs w:val="10"/>
                <w:u w:val="single"/>
                <w:lang w:eastAsia="ru-RU"/>
              </w:rPr>
            </w:pPr>
          </w:p>
        </w:tc>
        <w:tc>
          <w:tcPr>
            <w:tcW w:w="3046" w:type="dxa"/>
            <w:tcBorders>
              <w:top w:val="single" w:sz="4" w:space="0" w:color="auto"/>
              <w:bottom w:val="single" w:sz="4" w:space="0" w:color="auto"/>
            </w:tcBorders>
            <w:shd w:val="clear" w:color="auto" w:fill="F2F2F2"/>
            <w:vAlign w:val="center"/>
          </w:tcPr>
          <w:p w:rsidR="00AE7EAB" w:rsidRPr="00A43F43" w:rsidRDefault="00AE7EAB" w:rsidP="00AE7EAB">
            <w:pPr>
              <w:spacing w:after="0" w:line="240" w:lineRule="auto"/>
              <w:rPr>
                <w:rFonts w:ascii="Times New Roman" w:eastAsia="Times New Roman" w:hAnsi="Times New Roman"/>
                <w:color w:val="000000"/>
                <w:sz w:val="4"/>
                <w:szCs w:val="4"/>
                <w:u w:val="single"/>
                <w:lang w:eastAsia="ru-RU"/>
              </w:rPr>
            </w:pPr>
          </w:p>
        </w:tc>
        <w:tc>
          <w:tcPr>
            <w:tcW w:w="6471" w:type="dxa"/>
            <w:tcBorders>
              <w:top w:val="single" w:sz="4" w:space="0" w:color="auto"/>
              <w:bottom w:val="single" w:sz="4" w:space="0" w:color="auto"/>
            </w:tcBorders>
            <w:shd w:val="clear" w:color="auto" w:fill="F2F2F2"/>
            <w:vAlign w:val="center"/>
          </w:tcPr>
          <w:p w:rsidR="00AE7EAB" w:rsidRPr="00A43F43" w:rsidRDefault="00AE7EAB" w:rsidP="00AE7EAB">
            <w:pPr>
              <w:spacing w:after="0" w:line="240" w:lineRule="auto"/>
              <w:rPr>
                <w:rFonts w:ascii="Times New Roman" w:eastAsia="Times New Roman" w:hAnsi="Times New Roman"/>
                <w:color w:val="000000"/>
                <w:sz w:val="4"/>
                <w:szCs w:val="4"/>
                <w:u w:val="single"/>
                <w:lang w:eastAsia="ru-RU"/>
              </w:rPr>
            </w:pPr>
          </w:p>
        </w:tc>
        <w:tc>
          <w:tcPr>
            <w:tcW w:w="77" w:type="dxa"/>
            <w:tcBorders>
              <w:top w:val="nil"/>
              <w:bottom w:val="single" w:sz="4" w:space="0" w:color="auto"/>
              <w:right w:val="single" w:sz="4" w:space="0" w:color="auto"/>
            </w:tcBorders>
            <w:shd w:val="clear" w:color="auto" w:fill="F2F2F2"/>
          </w:tcPr>
          <w:p w:rsidR="00AE7EAB" w:rsidRPr="006950F7" w:rsidRDefault="00AE7EAB" w:rsidP="00AE7EAB">
            <w:pPr>
              <w:spacing w:after="0" w:line="240" w:lineRule="auto"/>
              <w:rPr>
                <w:rFonts w:ascii="Times New Roman" w:eastAsia="Times New Roman" w:hAnsi="Times New Roman"/>
                <w:color w:val="000000"/>
                <w:sz w:val="10"/>
                <w:szCs w:val="10"/>
                <w:u w:val="single"/>
                <w:lang w:eastAsia="ru-RU"/>
              </w:rPr>
            </w:pPr>
          </w:p>
        </w:tc>
      </w:tr>
    </w:tbl>
    <w:p w:rsidR="00AE7867" w:rsidRDefault="00AE7867" w:rsidP="00AF467C">
      <w:pPr>
        <w:spacing w:after="120" w:line="252" w:lineRule="auto"/>
        <w:jc w:val="both"/>
        <w:rPr>
          <w:rFonts w:ascii="Times New Roman" w:hAnsi="Times New Roman"/>
          <w:b/>
          <w:sz w:val="24"/>
          <w:szCs w:val="24"/>
        </w:rPr>
      </w:pPr>
    </w:p>
    <w:p w:rsidR="00AF467C" w:rsidRPr="00592FFD" w:rsidRDefault="00AF467C" w:rsidP="00AF467C">
      <w:pPr>
        <w:spacing w:after="120" w:line="252" w:lineRule="auto"/>
        <w:jc w:val="both"/>
        <w:rPr>
          <w:rFonts w:ascii="Times New Roman" w:hAnsi="Times New Roman"/>
          <w:b/>
          <w:sz w:val="24"/>
          <w:szCs w:val="24"/>
        </w:rPr>
      </w:pPr>
      <w:r w:rsidRPr="00592FFD">
        <w:rPr>
          <w:rFonts w:ascii="Times New Roman" w:hAnsi="Times New Roman"/>
          <w:b/>
          <w:sz w:val="24"/>
          <w:szCs w:val="24"/>
        </w:rPr>
        <w:t>Налоговые расходы по налогу на прибыль</w:t>
      </w:r>
      <w:r w:rsidR="00ED7404">
        <w:rPr>
          <w:rFonts w:ascii="Times New Roman" w:hAnsi="Times New Roman"/>
          <w:b/>
          <w:sz w:val="24"/>
          <w:szCs w:val="24"/>
        </w:rPr>
        <w:t xml:space="preserve"> организаций</w:t>
      </w:r>
      <w:r w:rsidRPr="00592FFD">
        <w:rPr>
          <w:rFonts w:ascii="Times New Roman" w:hAnsi="Times New Roman"/>
          <w:b/>
          <w:sz w:val="24"/>
          <w:szCs w:val="24"/>
        </w:rPr>
        <w:t xml:space="preserve"> в 2015-2021 гг.</w:t>
      </w:r>
      <w:r w:rsidR="00EE70D0">
        <w:rPr>
          <w:rFonts w:ascii="Times New Roman" w:hAnsi="Times New Roman"/>
          <w:b/>
          <w:sz w:val="24"/>
          <w:szCs w:val="24"/>
        </w:rPr>
        <w:t xml:space="preserve">, </w:t>
      </w:r>
      <w:r w:rsidR="00EE70D0" w:rsidRPr="00ED7404">
        <w:rPr>
          <w:rFonts w:ascii="Times New Roman" w:hAnsi="Times New Roman"/>
          <w:b/>
          <w:sz w:val="18"/>
          <w:szCs w:val="18"/>
        </w:rPr>
        <w:t>млн. рублей</w:t>
      </w:r>
    </w:p>
    <w:tbl>
      <w:tblPr>
        <w:tblW w:w="10023" w:type="dxa"/>
        <w:tblInd w:w="-34" w:type="dxa"/>
        <w:tblLayout w:type="fixed"/>
        <w:tblLook w:val="04A0" w:firstRow="1" w:lastRow="0" w:firstColumn="1" w:lastColumn="0" w:noHBand="0" w:noVBand="1"/>
      </w:tblPr>
      <w:tblGrid>
        <w:gridCol w:w="2665"/>
        <w:gridCol w:w="582"/>
        <w:gridCol w:w="737"/>
        <w:gridCol w:w="862"/>
        <w:gridCol w:w="863"/>
        <w:gridCol w:w="863"/>
        <w:gridCol w:w="862"/>
        <w:gridCol w:w="863"/>
        <w:gridCol w:w="863"/>
        <w:gridCol w:w="863"/>
      </w:tblGrid>
      <w:tr w:rsidR="00592FFD" w:rsidRPr="00592FFD" w:rsidTr="001D00B6">
        <w:trPr>
          <w:trHeight w:val="20"/>
        </w:trPr>
        <w:tc>
          <w:tcPr>
            <w:tcW w:w="2665" w:type="dxa"/>
            <w:tcBorders>
              <w:bottom w:val="single" w:sz="4" w:space="0" w:color="auto"/>
            </w:tcBorders>
            <w:shd w:val="clear" w:color="auto" w:fill="auto"/>
            <w:noWrap/>
            <w:vAlign w:val="center"/>
          </w:tcPr>
          <w:p w:rsidR="00AF467C" w:rsidRPr="009F2343" w:rsidRDefault="00AF467C" w:rsidP="00AF467C">
            <w:pPr>
              <w:spacing w:after="0" w:line="240" w:lineRule="auto"/>
              <w:rPr>
                <w:rFonts w:ascii="Century" w:eastAsia="Times New Roman" w:hAnsi="Century"/>
                <w:b/>
                <w:bCs/>
                <w:sz w:val="18"/>
                <w:szCs w:val="18"/>
                <w:lang w:eastAsia="ru-RU"/>
              </w:rPr>
            </w:pPr>
          </w:p>
        </w:tc>
        <w:tc>
          <w:tcPr>
            <w:tcW w:w="582" w:type="dxa"/>
            <w:tcBorders>
              <w:bottom w:val="single" w:sz="4" w:space="0" w:color="auto"/>
            </w:tcBorders>
            <w:vAlign w:val="center"/>
          </w:tcPr>
          <w:p w:rsidR="00AF467C" w:rsidRPr="00AD53E8" w:rsidRDefault="00AF467C" w:rsidP="00A43F43">
            <w:pPr>
              <w:spacing w:after="0" w:line="240" w:lineRule="auto"/>
              <w:ind w:left="-135" w:right="-66"/>
              <w:jc w:val="center"/>
              <w:rPr>
                <w:rFonts w:ascii="Century" w:eastAsia="Times New Roman" w:hAnsi="Century"/>
                <w:b/>
                <w:w w:val="90"/>
                <w:sz w:val="18"/>
                <w:szCs w:val="18"/>
                <w:lang w:eastAsia="ru-RU"/>
              </w:rPr>
            </w:pPr>
            <w:r w:rsidRPr="00AD53E8">
              <w:rPr>
                <w:rFonts w:ascii="Century" w:eastAsia="Times New Roman" w:hAnsi="Century"/>
                <w:b/>
                <w:w w:val="90"/>
                <w:sz w:val="18"/>
                <w:szCs w:val="18"/>
                <w:lang w:eastAsia="ru-RU"/>
              </w:rPr>
              <w:t>№ табл</w:t>
            </w:r>
            <w:r w:rsidR="00A43F43" w:rsidRPr="00AD53E8">
              <w:rPr>
                <w:rFonts w:ascii="Century" w:eastAsia="Times New Roman" w:hAnsi="Century"/>
                <w:b/>
                <w:w w:val="90"/>
                <w:sz w:val="18"/>
                <w:szCs w:val="18"/>
                <w:lang w:eastAsia="ru-RU"/>
              </w:rPr>
              <w:t>.</w:t>
            </w:r>
          </w:p>
        </w:tc>
        <w:tc>
          <w:tcPr>
            <w:tcW w:w="737" w:type="dxa"/>
            <w:tcBorders>
              <w:bottom w:val="single" w:sz="4" w:space="0" w:color="auto"/>
            </w:tcBorders>
            <w:shd w:val="clear" w:color="auto" w:fill="auto"/>
            <w:noWrap/>
            <w:vAlign w:val="center"/>
          </w:tcPr>
          <w:p w:rsidR="00AF467C" w:rsidRPr="00AD53E8" w:rsidRDefault="00A43F43" w:rsidP="00A43F43">
            <w:pPr>
              <w:spacing w:after="0" w:line="240" w:lineRule="auto"/>
              <w:jc w:val="center"/>
              <w:rPr>
                <w:rFonts w:ascii="Century" w:eastAsia="Times New Roman" w:hAnsi="Century"/>
                <w:b/>
                <w:bCs/>
                <w:w w:val="90"/>
                <w:sz w:val="18"/>
                <w:szCs w:val="18"/>
                <w:lang w:eastAsia="ru-RU"/>
              </w:rPr>
            </w:pPr>
            <w:r w:rsidRPr="00AD53E8">
              <w:rPr>
                <w:rFonts w:ascii="Century" w:eastAsia="Times New Roman" w:hAnsi="Century"/>
                <w:b/>
                <w:w w:val="90"/>
                <w:sz w:val="18"/>
                <w:szCs w:val="18"/>
                <w:lang w:eastAsia="ru-RU"/>
              </w:rPr>
              <w:t>Норма закона</w:t>
            </w:r>
          </w:p>
        </w:tc>
        <w:tc>
          <w:tcPr>
            <w:tcW w:w="862" w:type="dxa"/>
            <w:tcBorders>
              <w:bottom w:val="single" w:sz="4" w:space="0" w:color="auto"/>
            </w:tcBorders>
            <w:shd w:val="clear" w:color="auto" w:fill="auto"/>
            <w:vAlign w:val="center"/>
          </w:tcPr>
          <w:p w:rsidR="00AF467C" w:rsidRPr="009F2343" w:rsidRDefault="00AF467C" w:rsidP="009F2343">
            <w:pPr>
              <w:spacing w:after="0" w:line="240" w:lineRule="auto"/>
              <w:ind w:left="-57" w:right="-57"/>
              <w:jc w:val="center"/>
              <w:rPr>
                <w:rFonts w:ascii="Century" w:eastAsia="Times New Roman" w:hAnsi="Century"/>
                <w:b/>
                <w:bCs/>
                <w:sz w:val="18"/>
                <w:szCs w:val="18"/>
                <w:lang w:eastAsia="ru-RU"/>
              </w:rPr>
            </w:pPr>
            <w:r w:rsidRPr="009F2343">
              <w:rPr>
                <w:rFonts w:ascii="Century" w:eastAsia="Times New Roman" w:hAnsi="Century"/>
                <w:b/>
                <w:sz w:val="18"/>
                <w:szCs w:val="18"/>
                <w:lang w:eastAsia="ru-RU"/>
              </w:rPr>
              <w:t>2015</w:t>
            </w:r>
          </w:p>
        </w:tc>
        <w:tc>
          <w:tcPr>
            <w:tcW w:w="863" w:type="dxa"/>
            <w:tcBorders>
              <w:bottom w:val="single" w:sz="4" w:space="0" w:color="auto"/>
            </w:tcBorders>
            <w:shd w:val="clear" w:color="auto" w:fill="auto"/>
            <w:vAlign w:val="center"/>
          </w:tcPr>
          <w:p w:rsidR="00AF467C" w:rsidRPr="009F2343" w:rsidRDefault="00AF467C"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2016</w:t>
            </w:r>
          </w:p>
        </w:tc>
        <w:tc>
          <w:tcPr>
            <w:tcW w:w="863" w:type="dxa"/>
            <w:tcBorders>
              <w:bottom w:val="single" w:sz="4" w:space="0" w:color="auto"/>
            </w:tcBorders>
            <w:shd w:val="clear" w:color="auto" w:fill="auto"/>
            <w:vAlign w:val="center"/>
          </w:tcPr>
          <w:p w:rsidR="00AF467C" w:rsidRPr="009F2343" w:rsidRDefault="00AF467C"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2017</w:t>
            </w:r>
          </w:p>
        </w:tc>
        <w:tc>
          <w:tcPr>
            <w:tcW w:w="862" w:type="dxa"/>
            <w:tcBorders>
              <w:bottom w:val="single" w:sz="4" w:space="0" w:color="auto"/>
            </w:tcBorders>
            <w:shd w:val="clear" w:color="auto" w:fill="auto"/>
            <w:noWrap/>
            <w:vAlign w:val="center"/>
          </w:tcPr>
          <w:p w:rsidR="00AF467C" w:rsidRPr="009F2343" w:rsidRDefault="00AF467C"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2018</w:t>
            </w:r>
          </w:p>
        </w:tc>
        <w:tc>
          <w:tcPr>
            <w:tcW w:w="863" w:type="dxa"/>
            <w:tcBorders>
              <w:bottom w:val="single" w:sz="4" w:space="0" w:color="auto"/>
            </w:tcBorders>
            <w:shd w:val="clear" w:color="auto" w:fill="auto"/>
            <w:noWrap/>
            <w:vAlign w:val="center"/>
          </w:tcPr>
          <w:p w:rsidR="00AF467C" w:rsidRPr="009F2343" w:rsidRDefault="00AF467C"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2019</w:t>
            </w:r>
          </w:p>
        </w:tc>
        <w:tc>
          <w:tcPr>
            <w:tcW w:w="863" w:type="dxa"/>
            <w:tcBorders>
              <w:bottom w:val="single" w:sz="4" w:space="0" w:color="auto"/>
            </w:tcBorders>
            <w:shd w:val="clear" w:color="auto" w:fill="auto"/>
            <w:noWrap/>
            <w:vAlign w:val="center"/>
          </w:tcPr>
          <w:p w:rsidR="00AF467C" w:rsidRPr="009F2343" w:rsidRDefault="00AF467C"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2020</w:t>
            </w:r>
          </w:p>
        </w:tc>
        <w:tc>
          <w:tcPr>
            <w:tcW w:w="863" w:type="dxa"/>
            <w:tcBorders>
              <w:bottom w:val="single" w:sz="4" w:space="0" w:color="auto"/>
            </w:tcBorders>
            <w:shd w:val="clear" w:color="auto" w:fill="auto"/>
            <w:vAlign w:val="center"/>
          </w:tcPr>
          <w:p w:rsidR="00AF467C" w:rsidRPr="009F2343" w:rsidRDefault="00AF467C" w:rsidP="009F2343">
            <w:pPr>
              <w:spacing w:after="0" w:line="240" w:lineRule="auto"/>
              <w:ind w:left="-57" w:right="-57"/>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2021</w:t>
            </w:r>
          </w:p>
        </w:tc>
      </w:tr>
      <w:tr w:rsidR="002F4213" w:rsidRPr="00592FFD" w:rsidTr="001D00B6">
        <w:trPr>
          <w:trHeight w:val="20"/>
        </w:trPr>
        <w:tc>
          <w:tcPr>
            <w:tcW w:w="2665" w:type="dxa"/>
            <w:tcBorders>
              <w:top w:val="single" w:sz="4" w:space="0" w:color="auto"/>
              <w:bottom w:val="single" w:sz="4" w:space="0" w:color="auto"/>
            </w:tcBorders>
            <w:shd w:val="clear" w:color="auto" w:fill="auto"/>
            <w:noWrap/>
            <w:tcMar>
              <w:left w:w="57" w:type="dxa"/>
              <w:right w:w="57" w:type="dxa"/>
            </w:tcMar>
            <w:vAlign w:val="center"/>
            <w:hideMark/>
          </w:tcPr>
          <w:p w:rsidR="002F4213" w:rsidRPr="00AD53E8" w:rsidRDefault="002F4213" w:rsidP="000E11BA">
            <w:pPr>
              <w:spacing w:after="0" w:line="240" w:lineRule="auto"/>
              <w:rPr>
                <w:rFonts w:ascii="Century" w:eastAsia="Times New Roman" w:hAnsi="Century"/>
                <w:b/>
                <w:bCs/>
                <w:sz w:val="18"/>
                <w:szCs w:val="18"/>
                <w:lang w:eastAsia="ru-RU"/>
              </w:rPr>
            </w:pPr>
            <w:r w:rsidRPr="00AD53E8">
              <w:rPr>
                <w:rFonts w:ascii="Century" w:eastAsia="Times New Roman" w:hAnsi="Century"/>
                <w:b/>
                <w:bCs/>
                <w:sz w:val="18"/>
                <w:szCs w:val="18"/>
                <w:lang w:eastAsia="ru-RU"/>
              </w:rPr>
              <w:t>Итого налоговые расходы по налогу на прибыль организаций, по льготам, устанавливаемым федераль</w:t>
            </w:r>
            <w:r w:rsidR="000B0678">
              <w:rPr>
                <w:rFonts w:ascii="Century" w:eastAsia="Times New Roman" w:hAnsi="Century"/>
                <w:b/>
                <w:bCs/>
                <w:sz w:val="18"/>
                <w:szCs w:val="18"/>
                <w:lang w:eastAsia="ru-RU"/>
              </w:rPr>
              <w:softHyphen/>
            </w:r>
            <w:r w:rsidRPr="00AD53E8">
              <w:rPr>
                <w:rFonts w:ascii="Century" w:eastAsia="Times New Roman" w:hAnsi="Century"/>
                <w:b/>
                <w:bCs/>
                <w:sz w:val="18"/>
                <w:szCs w:val="18"/>
                <w:lang w:eastAsia="ru-RU"/>
              </w:rPr>
              <w:t>ным законодательством</w:t>
            </w:r>
          </w:p>
        </w:tc>
        <w:tc>
          <w:tcPr>
            <w:tcW w:w="582" w:type="dxa"/>
            <w:tcBorders>
              <w:top w:val="single" w:sz="4" w:space="0" w:color="auto"/>
              <w:bottom w:val="single" w:sz="4" w:space="0" w:color="auto"/>
            </w:tcBorders>
            <w:vAlign w:val="center"/>
          </w:tcPr>
          <w:p w:rsidR="002F4213" w:rsidRPr="009F2343" w:rsidRDefault="002F4213" w:rsidP="00D2593F">
            <w:pPr>
              <w:spacing w:after="0" w:line="240" w:lineRule="auto"/>
              <w:ind w:left="-107"/>
              <w:jc w:val="center"/>
              <w:rPr>
                <w:rFonts w:ascii="Century" w:eastAsia="Times New Roman" w:hAnsi="Century"/>
                <w:bCs/>
                <w:sz w:val="18"/>
                <w:szCs w:val="18"/>
                <w:lang w:eastAsia="ru-RU"/>
              </w:rPr>
            </w:pPr>
          </w:p>
        </w:tc>
        <w:tc>
          <w:tcPr>
            <w:tcW w:w="737" w:type="dxa"/>
            <w:tcBorders>
              <w:top w:val="single" w:sz="4" w:space="0" w:color="auto"/>
              <w:bottom w:val="single" w:sz="4" w:space="0" w:color="auto"/>
            </w:tcBorders>
            <w:shd w:val="clear" w:color="auto" w:fill="auto"/>
            <w:noWrap/>
            <w:vAlign w:val="center"/>
            <w:hideMark/>
          </w:tcPr>
          <w:p w:rsidR="002F4213" w:rsidRPr="00C30FD8" w:rsidRDefault="002F4213" w:rsidP="00D2593F">
            <w:pPr>
              <w:spacing w:after="0" w:line="240" w:lineRule="auto"/>
              <w:ind w:left="-57" w:right="-57"/>
              <w:jc w:val="center"/>
              <w:rPr>
                <w:rFonts w:ascii="Century" w:eastAsia="Times New Roman" w:hAnsi="Century"/>
                <w:b/>
                <w:bCs/>
                <w:sz w:val="16"/>
                <w:szCs w:val="16"/>
                <w:lang w:eastAsia="ru-RU"/>
              </w:rPr>
            </w:pPr>
          </w:p>
        </w:tc>
        <w:tc>
          <w:tcPr>
            <w:tcW w:w="862"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33</w:t>
            </w:r>
            <w:r w:rsidR="00970563" w:rsidRPr="005C4D75">
              <w:rPr>
                <w:rFonts w:ascii="Century" w:eastAsia="Times New Roman" w:hAnsi="Century"/>
                <w:b/>
                <w:w w:val="90"/>
                <w:sz w:val="18"/>
                <w:szCs w:val="17"/>
                <w:lang w:eastAsia="ru-RU"/>
              </w:rPr>
              <w:t>6</w:t>
            </w:r>
            <w:r w:rsidRPr="005C4D75">
              <w:rPr>
                <w:rFonts w:ascii="Century" w:eastAsia="Times New Roman" w:hAnsi="Century"/>
                <w:b/>
                <w:w w:val="90"/>
                <w:sz w:val="18"/>
                <w:szCs w:val="17"/>
                <w:lang w:eastAsia="ru-RU"/>
              </w:rPr>
              <w:t xml:space="preserve"> </w:t>
            </w:r>
            <w:r w:rsidR="00970563" w:rsidRPr="005C4D75">
              <w:rPr>
                <w:rFonts w:ascii="Century" w:eastAsia="Times New Roman" w:hAnsi="Century"/>
                <w:b/>
                <w:w w:val="90"/>
                <w:sz w:val="18"/>
                <w:szCs w:val="17"/>
                <w:lang w:eastAsia="ru-RU"/>
              </w:rPr>
              <w:t>864</w:t>
            </w:r>
          </w:p>
        </w:tc>
        <w:tc>
          <w:tcPr>
            <w:tcW w:w="863"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359 63</w:t>
            </w:r>
            <w:r w:rsidR="00970563" w:rsidRPr="005C4D75">
              <w:rPr>
                <w:rFonts w:ascii="Century" w:eastAsia="Times New Roman" w:hAnsi="Century"/>
                <w:b/>
                <w:w w:val="90"/>
                <w:sz w:val="18"/>
                <w:szCs w:val="17"/>
                <w:lang w:eastAsia="ru-RU"/>
              </w:rPr>
              <w:t>4</w:t>
            </w:r>
          </w:p>
        </w:tc>
        <w:tc>
          <w:tcPr>
            <w:tcW w:w="863" w:type="dxa"/>
            <w:tcBorders>
              <w:top w:val="single" w:sz="4" w:space="0" w:color="auto"/>
              <w:bottom w:val="single" w:sz="4" w:space="0" w:color="auto"/>
            </w:tcBorders>
            <w:shd w:val="clear" w:color="auto" w:fill="auto"/>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380 </w:t>
            </w:r>
            <w:r w:rsidR="007A0790">
              <w:rPr>
                <w:rFonts w:ascii="Century" w:eastAsia="Times New Roman" w:hAnsi="Century"/>
                <w:b/>
                <w:w w:val="90"/>
                <w:sz w:val="18"/>
                <w:szCs w:val="17"/>
                <w:lang w:eastAsia="ru-RU"/>
              </w:rPr>
              <w:t>578</w:t>
            </w:r>
          </w:p>
        </w:tc>
        <w:tc>
          <w:tcPr>
            <w:tcW w:w="862" w:type="dxa"/>
            <w:tcBorders>
              <w:top w:val="single" w:sz="4" w:space="0" w:color="auto"/>
              <w:bottom w:val="single" w:sz="4" w:space="0" w:color="auto"/>
            </w:tcBorders>
            <w:shd w:val="clear" w:color="auto" w:fill="auto"/>
            <w:noWrap/>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w:t>
            </w:r>
            <w:r w:rsidR="007A0790">
              <w:rPr>
                <w:rFonts w:ascii="Century" w:eastAsia="Times New Roman" w:hAnsi="Century"/>
                <w:b/>
                <w:w w:val="90"/>
                <w:sz w:val="18"/>
                <w:szCs w:val="17"/>
                <w:lang w:eastAsia="ru-RU"/>
              </w:rPr>
              <w:t>02</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768</w:t>
            </w:r>
          </w:p>
        </w:tc>
        <w:tc>
          <w:tcPr>
            <w:tcW w:w="863" w:type="dxa"/>
            <w:tcBorders>
              <w:top w:val="single" w:sz="4" w:space="0" w:color="auto"/>
              <w:bottom w:val="single" w:sz="4" w:space="0" w:color="auto"/>
            </w:tcBorders>
            <w:shd w:val="clear" w:color="auto" w:fill="auto"/>
            <w:noWrap/>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w:t>
            </w:r>
            <w:r w:rsidR="007A0790">
              <w:rPr>
                <w:rFonts w:ascii="Century" w:eastAsia="Times New Roman" w:hAnsi="Century"/>
                <w:b/>
                <w:w w:val="90"/>
                <w:sz w:val="18"/>
                <w:szCs w:val="17"/>
                <w:lang w:eastAsia="ru-RU"/>
              </w:rPr>
              <w:t>20</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757</w:t>
            </w:r>
          </w:p>
        </w:tc>
        <w:tc>
          <w:tcPr>
            <w:tcW w:w="863" w:type="dxa"/>
            <w:tcBorders>
              <w:top w:val="single" w:sz="4" w:space="0" w:color="auto"/>
              <w:bottom w:val="single" w:sz="4" w:space="0" w:color="auto"/>
            </w:tcBorders>
            <w:shd w:val="clear" w:color="auto" w:fill="auto"/>
            <w:noWrap/>
            <w:vAlign w:val="center"/>
          </w:tcPr>
          <w:p w:rsidR="002F4213" w:rsidRPr="005C4D75" w:rsidRDefault="00DB0C86"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w:t>
            </w:r>
            <w:r w:rsidR="007A0790">
              <w:rPr>
                <w:rFonts w:ascii="Century" w:eastAsia="Times New Roman" w:hAnsi="Century"/>
                <w:b/>
                <w:w w:val="90"/>
                <w:sz w:val="18"/>
                <w:szCs w:val="17"/>
                <w:lang w:eastAsia="ru-RU"/>
              </w:rPr>
              <w:t>21</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224</w:t>
            </w:r>
          </w:p>
        </w:tc>
        <w:tc>
          <w:tcPr>
            <w:tcW w:w="863" w:type="dxa"/>
            <w:tcBorders>
              <w:top w:val="single" w:sz="4" w:space="0" w:color="auto"/>
              <w:bottom w:val="single" w:sz="4" w:space="0" w:color="auto"/>
            </w:tcBorders>
            <w:shd w:val="clear" w:color="auto" w:fill="auto"/>
            <w:vAlign w:val="center"/>
          </w:tcPr>
          <w:p w:rsidR="002F4213" w:rsidRPr="005C4D75" w:rsidRDefault="00DB0C86"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w:t>
            </w:r>
            <w:r w:rsidR="007A0790">
              <w:rPr>
                <w:rFonts w:ascii="Century" w:eastAsia="Times New Roman" w:hAnsi="Century"/>
                <w:b/>
                <w:w w:val="90"/>
                <w:sz w:val="18"/>
                <w:szCs w:val="17"/>
                <w:lang w:eastAsia="ru-RU"/>
              </w:rPr>
              <w:t>51</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540</w:t>
            </w:r>
          </w:p>
        </w:tc>
      </w:tr>
      <w:tr w:rsidR="002F4213" w:rsidRPr="00592FFD" w:rsidTr="001D00B6">
        <w:trPr>
          <w:trHeight w:val="20"/>
        </w:trPr>
        <w:tc>
          <w:tcPr>
            <w:tcW w:w="2665" w:type="dxa"/>
            <w:tcBorders>
              <w:top w:val="single" w:sz="4" w:space="0" w:color="auto"/>
              <w:bottom w:val="single" w:sz="4" w:space="0" w:color="auto"/>
            </w:tcBorders>
            <w:shd w:val="clear" w:color="auto" w:fill="auto"/>
            <w:noWrap/>
            <w:tcMar>
              <w:left w:w="57" w:type="dxa"/>
              <w:right w:w="57" w:type="dxa"/>
            </w:tcMar>
            <w:vAlign w:val="center"/>
            <w:hideMark/>
          </w:tcPr>
          <w:p w:rsidR="002F4213" w:rsidRPr="00AD53E8" w:rsidRDefault="002F4213" w:rsidP="000E11BA">
            <w:pPr>
              <w:spacing w:after="0" w:line="240" w:lineRule="auto"/>
              <w:ind w:left="85"/>
              <w:rPr>
                <w:rFonts w:ascii="Century" w:eastAsia="Times New Roman" w:hAnsi="Century"/>
                <w:b/>
                <w:bCs/>
                <w:iCs/>
                <w:sz w:val="18"/>
                <w:szCs w:val="18"/>
                <w:lang w:eastAsia="ru-RU"/>
              </w:rPr>
            </w:pPr>
            <w:r w:rsidRPr="00AD53E8">
              <w:rPr>
                <w:rFonts w:ascii="Century" w:eastAsia="Times New Roman" w:hAnsi="Century"/>
                <w:b/>
                <w:bCs/>
                <w:iCs/>
                <w:sz w:val="18"/>
                <w:szCs w:val="18"/>
                <w:lang w:eastAsia="ru-RU"/>
              </w:rPr>
              <w:t>Пониженные ставки налога</w:t>
            </w:r>
          </w:p>
        </w:tc>
        <w:tc>
          <w:tcPr>
            <w:tcW w:w="582" w:type="dxa"/>
            <w:tcBorders>
              <w:top w:val="single" w:sz="4" w:space="0" w:color="auto"/>
              <w:bottom w:val="single" w:sz="4" w:space="0" w:color="auto"/>
            </w:tcBorders>
            <w:vAlign w:val="center"/>
          </w:tcPr>
          <w:p w:rsidR="002F4213" w:rsidRPr="009F2343" w:rsidRDefault="002F4213" w:rsidP="00D27BD7">
            <w:pPr>
              <w:spacing w:after="0" w:line="240" w:lineRule="auto"/>
              <w:ind w:left="-107"/>
              <w:jc w:val="center"/>
              <w:rPr>
                <w:rFonts w:ascii="Century" w:eastAsia="Times New Roman" w:hAnsi="Century"/>
                <w:bCs/>
                <w:iCs/>
                <w:sz w:val="18"/>
                <w:szCs w:val="18"/>
                <w:lang w:eastAsia="ru-RU"/>
              </w:rPr>
            </w:pPr>
          </w:p>
        </w:tc>
        <w:tc>
          <w:tcPr>
            <w:tcW w:w="737" w:type="dxa"/>
            <w:tcBorders>
              <w:top w:val="single" w:sz="4" w:space="0" w:color="auto"/>
              <w:bottom w:val="single" w:sz="4" w:space="0" w:color="auto"/>
            </w:tcBorders>
            <w:shd w:val="clear" w:color="auto" w:fill="auto"/>
            <w:noWrap/>
            <w:vAlign w:val="center"/>
          </w:tcPr>
          <w:p w:rsidR="002F4213" w:rsidRPr="00C30FD8" w:rsidRDefault="002F4213" w:rsidP="00D27BD7">
            <w:pPr>
              <w:spacing w:after="0" w:line="240" w:lineRule="auto"/>
              <w:ind w:left="-57" w:right="-57"/>
              <w:jc w:val="center"/>
              <w:rPr>
                <w:rFonts w:ascii="Century" w:eastAsia="Times New Roman" w:hAnsi="Century"/>
                <w:b/>
                <w:bCs/>
                <w:i/>
                <w:iCs/>
                <w:sz w:val="16"/>
                <w:szCs w:val="16"/>
                <w:lang w:eastAsia="ru-RU"/>
              </w:rPr>
            </w:pPr>
          </w:p>
        </w:tc>
        <w:tc>
          <w:tcPr>
            <w:tcW w:w="862"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68 728</w:t>
            </w:r>
          </w:p>
        </w:tc>
        <w:tc>
          <w:tcPr>
            <w:tcW w:w="863"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76 873</w:t>
            </w:r>
          </w:p>
        </w:tc>
        <w:tc>
          <w:tcPr>
            <w:tcW w:w="863" w:type="dxa"/>
            <w:tcBorders>
              <w:top w:val="single" w:sz="4" w:space="0" w:color="auto"/>
              <w:bottom w:val="single" w:sz="4" w:space="0" w:color="auto"/>
            </w:tcBorders>
            <w:shd w:val="clear" w:color="auto" w:fill="auto"/>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73 </w:t>
            </w:r>
            <w:r w:rsidR="007A0790">
              <w:rPr>
                <w:rFonts w:ascii="Century" w:eastAsia="Times New Roman" w:hAnsi="Century"/>
                <w:b/>
                <w:w w:val="90"/>
                <w:sz w:val="18"/>
                <w:szCs w:val="17"/>
                <w:lang w:eastAsia="ru-RU"/>
              </w:rPr>
              <w:t>275</w:t>
            </w:r>
          </w:p>
        </w:tc>
        <w:tc>
          <w:tcPr>
            <w:tcW w:w="862" w:type="dxa"/>
            <w:tcBorders>
              <w:top w:val="single" w:sz="4" w:space="0" w:color="auto"/>
              <w:bottom w:val="single" w:sz="4" w:space="0" w:color="auto"/>
            </w:tcBorders>
            <w:shd w:val="clear" w:color="auto" w:fill="auto"/>
            <w:noWrap/>
            <w:vAlign w:val="center"/>
          </w:tcPr>
          <w:p w:rsidR="002F4213" w:rsidRPr="005C4D75" w:rsidRDefault="007A0790" w:rsidP="00AD53E8">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83 968</w:t>
            </w:r>
          </w:p>
        </w:tc>
        <w:tc>
          <w:tcPr>
            <w:tcW w:w="863" w:type="dxa"/>
            <w:tcBorders>
              <w:top w:val="single" w:sz="4" w:space="0" w:color="auto"/>
              <w:bottom w:val="single" w:sz="4" w:space="0" w:color="auto"/>
            </w:tcBorders>
            <w:shd w:val="clear" w:color="auto" w:fill="auto"/>
            <w:noWrap/>
            <w:vAlign w:val="center"/>
          </w:tcPr>
          <w:p w:rsidR="002F4213" w:rsidRPr="005C4D75" w:rsidRDefault="007A0790" w:rsidP="00AD53E8">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89 468</w:t>
            </w:r>
          </w:p>
        </w:tc>
        <w:tc>
          <w:tcPr>
            <w:tcW w:w="863" w:type="dxa"/>
            <w:tcBorders>
              <w:top w:val="single" w:sz="4" w:space="0" w:color="auto"/>
              <w:bottom w:val="single" w:sz="4" w:space="0" w:color="auto"/>
            </w:tcBorders>
            <w:shd w:val="clear" w:color="auto" w:fill="auto"/>
            <w:noWrap/>
            <w:vAlign w:val="center"/>
          </w:tcPr>
          <w:p w:rsidR="002F4213" w:rsidRPr="005C4D75" w:rsidRDefault="007A0790" w:rsidP="00AD53E8">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78 296</w:t>
            </w:r>
          </w:p>
        </w:tc>
        <w:tc>
          <w:tcPr>
            <w:tcW w:w="863" w:type="dxa"/>
            <w:tcBorders>
              <w:top w:val="single" w:sz="4" w:space="0" w:color="auto"/>
              <w:bottom w:val="single" w:sz="4" w:space="0" w:color="auto"/>
            </w:tcBorders>
            <w:shd w:val="clear" w:color="auto" w:fill="auto"/>
            <w:vAlign w:val="center"/>
          </w:tcPr>
          <w:p w:rsidR="002F4213" w:rsidRPr="005C4D75" w:rsidRDefault="007A0790" w:rsidP="00AD53E8">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84 052</w:t>
            </w:r>
          </w:p>
        </w:tc>
      </w:tr>
      <w:tr w:rsidR="002F421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2F4213" w:rsidRPr="00132904" w:rsidRDefault="002F4213" w:rsidP="000E11B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с/х и рыбхоз производители</w:t>
            </w:r>
          </w:p>
        </w:tc>
        <w:tc>
          <w:tcPr>
            <w:tcW w:w="582" w:type="dxa"/>
            <w:tcBorders>
              <w:top w:val="single" w:sz="4" w:space="0" w:color="auto"/>
              <w:bottom w:val="single" w:sz="4" w:space="0" w:color="auto"/>
            </w:tcBorders>
            <w:shd w:val="clear" w:color="auto" w:fill="auto"/>
            <w:vAlign w:val="center"/>
          </w:tcPr>
          <w:p w:rsidR="002F4213" w:rsidRPr="00132904" w:rsidRDefault="002F4213" w:rsidP="00AF467C">
            <w:pPr>
              <w:spacing w:after="0" w:line="240" w:lineRule="auto"/>
              <w:ind w:left="-107"/>
              <w:jc w:val="center"/>
              <w:rPr>
                <w:rFonts w:ascii="Century" w:eastAsia="Times New Roman" w:hAnsi="Century"/>
                <w:sz w:val="18"/>
                <w:szCs w:val="18"/>
                <w:lang w:eastAsia="ru-RU"/>
              </w:rPr>
            </w:pPr>
            <w:r w:rsidRPr="00132904">
              <w:rPr>
                <w:rFonts w:ascii="Century" w:eastAsia="Times New Roman" w:hAnsi="Century"/>
                <w:sz w:val="18"/>
                <w:szCs w:val="18"/>
                <w:lang w:eastAsia="ru-RU"/>
              </w:rPr>
              <w:t>1</w:t>
            </w:r>
          </w:p>
        </w:tc>
        <w:tc>
          <w:tcPr>
            <w:tcW w:w="737" w:type="dxa"/>
            <w:tcBorders>
              <w:top w:val="single" w:sz="4" w:space="0" w:color="auto"/>
              <w:bottom w:val="single" w:sz="4" w:space="0" w:color="auto"/>
            </w:tcBorders>
            <w:shd w:val="clear" w:color="auto" w:fill="auto"/>
            <w:noWrap/>
            <w:vAlign w:val="center"/>
            <w:hideMark/>
          </w:tcPr>
          <w:p w:rsidR="002F4213" w:rsidRPr="00C30FD8" w:rsidRDefault="002F421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ст.284 п.1.3</w:t>
            </w:r>
          </w:p>
        </w:tc>
        <w:tc>
          <w:tcPr>
            <w:tcW w:w="862" w:type="dxa"/>
            <w:tcBorders>
              <w:top w:val="single" w:sz="4" w:space="0" w:color="auto"/>
              <w:left w:val="nil"/>
              <w:bottom w:val="single"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6"/>
                <w:szCs w:val="16"/>
              </w:rPr>
              <w:t>55 873</w:t>
            </w:r>
          </w:p>
        </w:tc>
        <w:tc>
          <w:tcPr>
            <w:tcW w:w="863" w:type="dxa"/>
            <w:tcBorders>
              <w:top w:val="single" w:sz="4" w:space="0" w:color="auto"/>
              <w:left w:val="nil"/>
              <w:bottom w:val="single"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6"/>
                <w:szCs w:val="16"/>
              </w:rPr>
              <w:t>55 127</w:t>
            </w:r>
          </w:p>
        </w:tc>
        <w:tc>
          <w:tcPr>
            <w:tcW w:w="863" w:type="dxa"/>
            <w:tcBorders>
              <w:top w:val="single" w:sz="4" w:space="0" w:color="auto"/>
              <w:left w:val="nil"/>
              <w:bottom w:val="single" w:sz="4" w:space="0" w:color="auto"/>
              <w:right w:val="nil"/>
            </w:tcBorders>
            <w:shd w:val="clear" w:color="auto" w:fill="auto"/>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47 783</w:t>
            </w:r>
          </w:p>
        </w:tc>
        <w:tc>
          <w:tcPr>
            <w:tcW w:w="862" w:type="dxa"/>
            <w:tcBorders>
              <w:top w:val="single" w:sz="4" w:space="0" w:color="auto"/>
              <w:left w:val="nil"/>
              <w:bottom w:val="single" w:sz="4" w:space="0" w:color="auto"/>
              <w:right w:val="nil"/>
            </w:tcBorders>
            <w:shd w:val="clear" w:color="auto" w:fill="auto"/>
            <w:noWrap/>
            <w:vAlign w:val="center"/>
          </w:tcPr>
          <w:p w:rsidR="002F4213"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50 124</w:t>
            </w:r>
          </w:p>
        </w:tc>
        <w:tc>
          <w:tcPr>
            <w:tcW w:w="863" w:type="dxa"/>
            <w:tcBorders>
              <w:top w:val="single" w:sz="4" w:space="0" w:color="auto"/>
              <w:left w:val="nil"/>
              <w:bottom w:val="single" w:sz="4" w:space="0" w:color="auto"/>
              <w:right w:val="nil"/>
            </w:tcBorders>
            <w:shd w:val="clear" w:color="auto" w:fill="auto"/>
            <w:noWrap/>
            <w:vAlign w:val="center"/>
          </w:tcPr>
          <w:p w:rsidR="002F4213"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52 079</w:t>
            </w:r>
          </w:p>
        </w:tc>
        <w:tc>
          <w:tcPr>
            <w:tcW w:w="863" w:type="dxa"/>
            <w:tcBorders>
              <w:top w:val="single" w:sz="4" w:space="0" w:color="auto"/>
              <w:left w:val="nil"/>
              <w:bottom w:val="single" w:sz="4" w:space="0" w:color="auto"/>
              <w:right w:val="nil"/>
            </w:tcBorders>
            <w:shd w:val="clear" w:color="auto" w:fill="auto"/>
            <w:noWrap/>
            <w:vAlign w:val="center"/>
          </w:tcPr>
          <w:p w:rsidR="002F4213"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53 902</w:t>
            </w:r>
          </w:p>
        </w:tc>
        <w:tc>
          <w:tcPr>
            <w:tcW w:w="863" w:type="dxa"/>
            <w:tcBorders>
              <w:top w:val="single" w:sz="4" w:space="0" w:color="auto"/>
              <w:left w:val="nil"/>
              <w:bottom w:val="single" w:sz="4" w:space="0" w:color="auto"/>
              <w:right w:val="nil"/>
            </w:tcBorders>
            <w:shd w:val="clear" w:color="auto" w:fill="auto"/>
            <w:vAlign w:val="center"/>
          </w:tcPr>
          <w:p w:rsidR="002F4213"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57 783</w:t>
            </w:r>
          </w:p>
        </w:tc>
      </w:tr>
      <w:tr w:rsidR="002F4213" w:rsidRPr="00132904" w:rsidTr="001D00B6">
        <w:trPr>
          <w:trHeight w:val="20"/>
        </w:trPr>
        <w:tc>
          <w:tcPr>
            <w:tcW w:w="2665" w:type="dxa"/>
            <w:tcBorders>
              <w:top w:val="single" w:sz="4" w:space="0" w:color="auto"/>
              <w:bottom w:val="dotted" w:sz="4" w:space="0" w:color="auto"/>
            </w:tcBorders>
            <w:shd w:val="clear" w:color="auto" w:fill="auto"/>
            <w:tcMar>
              <w:left w:w="57" w:type="dxa"/>
              <w:right w:w="57" w:type="dxa"/>
            </w:tcMar>
            <w:vAlign w:val="center"/>
            <w:hideMark/>
          </w:tcPr>
          <w:p w:rsidR="002F4213" w:rsidRPr="00132904" w:rsidRDefault="002F4213" w:rsidP="008E780B">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медицинские организации</w:t>
            </w:r>
          </w:p>
        </w:tc>
        <w:tc>
          <w:tcPr>
            <w:tcW w:w="582" w:type="dxa"/>
            <w:vMerge w:val="restart"/>
            <w:tcBorders>
              <w:top w:val="single" w:sz="4" w:space="0" w:color="auto"/>
              <w:bottom w:val="dotted" w:sz="4" w:space="0" w:color="auto"/>
            </w:tcBorders>
            <w:shd w:val="clear" w:color="auto" w:fill="auto"/>
            <w:vAlign w:val="center"/>
          </w:tcPr>
          <w:p w:rsidR="002F4213" w:rsidRPr="00132904" w:rsidRDefault="002F4213" w:rsidP="00AF467C">
            <w:pPr>
              <w:spacing w:after="0" w:line="240" w:lineRule="auto"/>
              <w:ind w:left="-107"/>
              <w:jc w:val="center"/>
              <w:rPr>
                <w:rFonts w:ascii="Century" w:eastAsia="Times New Roman" w:hAnsi="Century"/>
                <w:sz w:val="18"/>
                <w:szCs w:val="18"/>
                <w:lang w:eastAsia="ru-RU"/>
              </w:rPr>
            </w:pPr>
            <w:r w:rsidRPr="00132904">
              <w:rPr>
                <w:rFonts w:ascii="Century" w:eastAsia="Times New Roman" w:hAnsi="Century"/>
                <w:sz w:val="18"/>
                <w:szCs w:val="18"/>
                <w:lang w:eastAsia="ru-RU"/>
              </w:rPr>
              <w:t>2</w:t>
            </w:r>
          </w:p>
        </w:tc>
        <w:tc>
          <w:tcPr>
            <w:tcW w:w="737" w:type="dxa"/>
            <w:tcBorders>
              <w:top w:val="single" w:sz="4" w:space="0" w:color="auto"/>
              <w:bottom w:val="dotted" w:sz="4" w:space="0" w:color="auto"/>
            </w:tcBorders>
            <w:shd w:val="clear" w:color="auto" w:fill="auto"/>
            <w:noWrap/>
            <w:vAlign w:val="center"/>
            <w:hideMark/>
          </w:tcPr>
          <w:p w:rsidR="002F4213" w:rsidRPr="00C30FD8" w:rsidRDefault="002F421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ст.284 п.1.1</w:t>
            </w:r>
          </w:p>
        </w:tc>
        <w:tc>
          <w:tcPr>
            <w:tcW w:w="862" w:type="dxa"/>
            <w:tcBorders>
              <w:top w:val="single" w:sz="4" w:space="0" w:color="auto"/>
              <w:left w:val="nil"/>
              <w:bottom w:val="dotted"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hAnsi="Century"/>
                <w:sz w:val="18"/>
                <w:szCs w:val="18"/>
              </w:rPr>
            </w:pPr>
            <w:r w:rsidRPr="00132904">
              <w:rPr>
                <w:rFonts w:ascii="Century" w:hAnsi="Century"/>
                <w:sz w:val="16"/>
                <w:szCs w:val="16"/>
              </w:rPr>
              <w:t>4 573</w:t>
            </w:r>
          </w:p>
        </w:tc>
        <w:tc>
          <w:tcPr>
            <w:tcW w:w="863" w:type="dxa"/>
            <w:tcBorders>
              <w:top w:val="single" w:sz="4" w:space="0" w:color="auto"/>
              <w:left w:val="nil"/>
              <w:bottom w:val="dotted"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hAnsi="Century"/>
                <w:sz w:val="18"/>
                <w:szCs w:val="18"/>
              </w:rPr>
            </w:pPr>
            <w:r w:rsidRPr="00132904">
              <w:rPr>
                <w:rFonts w:ascii="Century" w:hAnsi="Century"/>
                <w:sz w:val="16"/>
                <w:szCs w:val="16"/>
              </w:rPr>
              <w:t>5 278</w:t>
            </w:r>
          </w:p>
        </w:tc>
        <w:tc>
          <w:tcPr>
            <w:tcW w:w="863" w:type="dxa"/>
            <w:tcBorders>
              <w:top w:val="single" w:sz="4" w:space="0" w:color="auto"/>
              <w:left w:val="nil"/>
              <w:bottom w:val="dotted" w:sz="4" w:space="0" w:color="auto"/>
              <w:right w:val="nil"/>
            </w:tcBorders>
            <w:shd w:val="clear" w:color="auto" w:fill="auto"/>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6 044</w:t>
            </w:r>
          </w:p>
        </w:tc>
        <w:tc>
          <w:tcPr>
            <w:tcW w:w="862" w:type="dxa"/>
            <w:tcBorders>
              <w:top w:val="single" w:sz="4" w:space="0" w:color="auto"/>
              <w:left w:val="nil"/>
              <w:bottom w:val="dotted" w:sz="4" w:space="0" w:color="auto"/>
              <w:right w:val="nil"/>
            </w:tcBorders>
            <w:shd w:val="clear" w:color="auto" w:fill="auto"/>
            <w:noWrap/>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6 479</w:t>
            </w:r>
          </w:p>
        </w:tc>
        <w:tc>
          <w:tcPr>
            <w:tcW w:w="863" w:type="dxa"/>
            <w:tcBorders>
              <w:top w:val="single" w:sz="4" w:space="0" w:color="auto"/>
              <w:left w:val="nil"/>
              <w:bottom w:val="dotted" w:sz="4" w:space="0" w:color="auto"/>
              <w:right w:val="nil"/>
            </w:tcBorders>
            <w:shd w:val="clear" w:color="auto" w:fill="auto"/>
            <w:noWrap/>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6 946</w:t>
            </w:r>
          </w:p>
        </w:tc>
        <w:tc>
          <w:tcPr>
            <w:tcW w:w="863" w:type="dxa"/>
            <w:tcBorders>
              <w:top w:val="single" w:sz="4" w:space="0" w:color="auto"/>
              <w:left w:val="nil"/>
              <w:bottom w:val="dotted" w:sz="4" w:space="0" w:color="auto"/>
              <w:right w:val="nil"/>
            </w:tcBorders>
            <w:shd w:val="clear" w:color="auto" w:fill="auto"/>
            <w:noWrap/>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w:t>
            </w:r>
          </w:p>
        </w:tc>
        <w:tc>
          <w:tcPr>
            <w:tcW w:w="863" w:type="dxa"/>
            <w:tcBorders>
              <w:top w:val="single" w:sz="4" w:space="0" w:color="auto"/>
              <w:left w:val="nil"/>
              <w:bottom w:val="dotted" w:sz="4" w:space="0" w:color="auto"/>
              <w:right w:val="nil"/>
            </w:tcBorders>
            <w:shd w:val="clear" w:color="auto" w:fill="auto"/>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w:t>
            </w:r>
          </w:p>
        </w:tc>
      </w:tr>
      <w:tr w:rsidR="002F4213" w:rsidRPr="00132904" w:rsidTr="001D00B6">
        <w:trPr>
          <w:trHeight w:val="20"/>
        </w:trPr>
        <w:tc>
          <w:tcPr>
            <w:tcW w:w="2665" w:type="dxa"/>
            <w:tcBorders>
              <w:top w:val="dotted" w:sz="4" w:space="0" w:color="auto"/>
              <w:bottom w:val="single" w:sz="4" w:space="0" w:color="auto"/>
            </w:tcBorders>
            <w:shd w:val="clear" w:color="auto" w:fill="auto"/>
            <w:tcMar>
              <w:left w:w="57" w:type="dxa"/>
              <w:right w:w="57" w:type="dxa"/>
            </w:tcMar>
            <w:vAlign w:val="center"/>
            <w:hideMark/>
          </w:tcPr>
          <w:p w:rsidR="002F4213" w:rsidRPr="00132904" w:rsidRDefault="002F4213" w:rsidP="000E11B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образовательные организации</w:t>
            </w:r>
          </w:p>
        </w:tc>
        <w:tc>
          <w:tcPr>
            <w:tcW w:w="582" w:type="dxa"/>
            <w:vMerge/>
            <w:tcBorders>
              <w:top w:val="dotted" w:sz="4" w:space="0" w:color="auto"/>
              <w:bottom w:val="single" w:sz="4" w:space="0" w:color="auto"/>
            </w:tcBorders>
            <w:shd w:val="clear" w:color="auto" w:fill="auto"/>
            <w:vAlign w:val="center"/>
          </w:tcPr>
          <w:p w:rsidR="002F4213" w:rsidRPr="00132904" w:rsidRDefault="002F4213" w:rsidP="00AF467C">
            <w:pPr>
              <w:spacing w:after="0" w:line="240" w:lineRule="auto"/>
              <w:ind w:left="-107"/>
              <w:jc w:val="center"/>
              <w:rPr>
                <w:rFonts w:ascii="Century" w:eastAsia="Times New Roman" w:hAnsi="Century"/>
                <w:sz w:val="18"/>
                <w:szCs w:val="18"/>
                <w:lang w:val="en-US" w:eastAsia="ru-RU"/>
              </w:rPr>
            </w:pPr>
          </w:p>
        </w:tc>
        <w:tc>
          <w:tcPr>
            <w:tcW w:w="737" w:type="dxa"/>
            <w:tcBorders>
              <w:top w:val="dotted" w:sz="4" w:space="0" w:color="auto"/>
              <w:bottom w:val="single" w:sz="4" w:space="0" w:color="auto"/>
            </w:tcBorders>
            <w:shd w:val="clear" w:color="auto" w:fill="auto"/>
            <w:noWrap/>
            <w:vAlign w:val="center"/>
            <w:hideMark/>
          </w:tcPr>
          <w:p w:rsidR="002F4213" w:rsidRPr="00C30FD8" w:rsidRDefault="002F421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ст.284 п.1.1</w:t>
            </w:r>
          </w:p>
        </w:tc>
        <w:tc>
          <w:tcPr>
            <w:tcW w:w="862" w:type="dxa"/>
            <w:tcBorders>
              <w:top w:val="dotted" w:sz="4" w:space="0" w:color="auto"/>
              <w:left w:val="nil"/>
              <w:bottom w:val="single"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hAnsi="Century"/>
                <w:sz w:val="18"/>
                <w:szCs w:val="18"/>
              </w:rPr>
            </w:pPr>
            <w:r w:rsidRPr="00132904">
              <w:rPr>
                <w:rFonts w:ascii="Century" w:hAnsi="Century"/>
                <w:sz w:val="16"/>
                <w:szCs w:val="16"/>
              </w:rPr>
              <w:t>4 573</w:t>
            </w:r>
          </w:p>
        </w:tc>
        <w:tc>
          <w:tcPr>
            <w:tcW w:w="863" w:type="dxa"/>
            <w:tcBorders>
              <w:top w:val="dotted" w:sz="4" w:space="0" w:color="auto"/>
              <w:left w:val="nil"/>
              <w:bottom w:val="single"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hAnsi="Century"/>
                <w:sz w:val="18"/>
                <w:szCs w:val="18"/>
              </w:rPr>
            </w:pPr>
            <w:r w:rsidRPr="00132904">
              <w:rPr>
                <w:rFonts w:ascii="Century" w:hAnsi="Century"/>
                <w:sz w:val="16"/>
                <w:szCs w:val="16"/>
              </w:rPr>
              <w:t>5 278</w:t>
            </w:r>
          </w:p>
        </w:tc>
        <w:tc>
          <w:tcPr>
            <w:tcW w:w="863" w:type="dxa"/>
            <w:tcBorders>
              <w:top w:val="dotted" w:sz="4" w:space="0" w:color="auto"/>
              <w:left w:val="nil"/>
              <w:bottom w:val="single" w:sz="4" w:space="0" w:color="auto"/>
              <w:right w:val="nil"/>
            </w:tcBorders>
            <w:shd w:val="clear" w:color="auto" w:fill="auto"/>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6 044</w:t>
            </w:r>
          </w:p>
        </w:tc>
        <w:tc>
          <w:tcPr>
            <w:tcW w:w="862" w:type="dxa"/>
            <w:tcBorders>
              <w:top w:val="dotted" w:sz="4" w:space="0" w:color="auto"/>
              <w:left w:val="nil"/>
              <w:bottom w:val="single" w:sz="4" w:space="0" w:color="auto"/>
              <w:right w:val="nil"/>
            </w:tcBorders>
            <w:shd w:val="clear" w:color="auto" w:fill="auto"/>
            <w:noWrap/>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6 479</w:t>
            </w:r>
          </w:p>
        </w:tc>
        <w:tc>
          <w:tcPr>
            <w:tcW w:w="863" w:type="dxa"/>
            <w:tcBorders>
              <w:top w:val="dotted" w:sz="4" w:space="0" w:color="auto"/>
              <w:left w:val="nil"/>
              <w:bottom w:val="single" w:sz="4" w:space="0" w:color="auto"/>
              <w:right w:val="nil"/>
            </w:tcBorders>
            <w:shd w:val="clear" w:color="auto" w:fill="auto"/>
            <w:noWrap/>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6 946</w:t>
            </w:r>
          </w:p>
        </w:tc>
        <w:tc>
          <w:tcPr>
            <w:tcW w:w="863" w:type="dxa"/>
            <w:tcBorders>
              <w:top w:val="dotted" w:sz="4" w:space="0" w:color="auto"/>
              <w:left w:val="nil"/>
              <w:bottom w:val="single" w:sz="4" w:space="0" w:color="auto"/>
              <w:right w:val="nil"/>
            </w:tcBorders>
            <w:shd w:val="clear" w:color="auto" w:fill="auto"/>
            <w:noWrap/>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w:t>
            </w:r>
          </w:p>
        </w:tc>
        <w:tc>
          <w:tcPr>
            <w:tcW w:w="863" w:type="dxa"/>
            <w:tcBorders>
              <w:top w:val="dotted" w:sz="4" w:space="0" w:color="auto"/>
              <w:left w:val="nil"/>
              <w:bottom w:val="single" w:sz="4" w:space="0" w:color="auto"/>
              <w:right w:val="nil"/>
            </w:tcBorders>
            <w:shd w:val="clear" w:color="auto" w:fill="auto"/>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w:t>
            </w:r>
          </w:p>
        </w:tc>
      </w:tr>
      <w:tr w:rsidR="002F421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2F4213" w:rsidRPr="00132904" w:rsidRDefault="002F4213" w:rsidP="000E11BA">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резиденты ОЭЗ Калининградской области</w:t>
            </w:r>
          </w:p>
        </w:tc>
        <w:tc>
          <w:tcPr>
            <w:tcW w:w="582" w:type="dxa"/>
            <w:tcBorders>
              <w:top w:val="single" w:sz="4" w:space="0" w:color="auto"/>
              <w:bottom w:val="single" w:sz="4" w:space="0" w:color="auto"/>
            </w:tcBorders>
            <w:shd w:val="clear" w:color="auto" w:fill="auto"/>
            <w:vAlign w:val="center"/>
          </w:tcPr>
          <w:p w:rsidR="002F4213"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7</w:t>
            </w:r>
          </w:p>
        </w:tc>
        <w:tc>
          <w:tcPr>
            <w:tcW w:w="737" w:type="dxa"/>
            <w:tcBorders>
              <w:top w:val="single" w:sz="4" w:space="0" w:color="auto"/>
              <w:bottom w:val="single" w:sz="4" w:space="0" w:color="auto"/>
            </w:tcBorders>
            <w:shd w:val="clear" w:color="auto" w:fill="auto"/>
            <w:noWrap/>
            <w:vAlign w:val="center"/>
            <w:hideMark/>
          </w:tcPr>
          <w:p w:rsidR="002F4213" w:rsidRPr="00C30FD8" w:rsidRDefault="002F421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ст.288.1</w:t>
            </w:r>
          </w:p>
          <w:p w:rsidR="002F4213" w:rsidRPr="00C30FD8" w:rsidRDefault="002F421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val="en-US" w:eastAsia="ru-RU"/>
              </w:rPr>
              <w:t>п.6</w:t>
            </w:r>
            <w:r w:rsidRPr="00C30FD8">
              <w:rPr>
                <w:rFonts w:ascii="Century" w:eastAsia="Times New Roman" w:hAnsi="Century"/>
                <w:sz w:val="16"/>
                <w:szCs w:val="16"/>
                <w:lang w:eastAsia="ru-RU"/>
              </w:rPr>
              <w:t xml:space="preserve">, </w:t>
            </w:r>
            <w:r w:rsidRPr="00C30FD8">
              <w:rPr>
                <w:rFonts w:ascii="Century" w:eastAsia="Times New Roman" w:hAnsi="Century"/>
                <w:sz w:val="16"/>
                <w:szCs w:val="16"/>
                <w:lang w:val="en-US" w:eastAsia="ru-RU"/>
              </w:rPr>
              <w:t>7</w:t>
            </w:r>
            <w:r w:rsidRPr="00C30FD8">
              <w:rPr>
                <w:rFonts w:ascii="Century" w:eastAsia="Times New Roman" w:hAnsi="Century"/>
                <w:sz w:val="16"/>
                <w:szCs w:val="16"/>
                <w:lang w:eastAsia="ru-RU"/>
              </w:rPr>
              <w:t>, 8</w:t>
            </w:r>
          </w:p>
        </w:tc>
        <w:tc>
          <w:tcPr>
            <w:tcW w:w="862" w:type="dxa"/>
            <w:tcBorders>
              <w:top w:val="single" w:sz="4" w:space="0" w:color="auto"/>
              <w:left w:val="nil"/>
              <w:bottom w:val="single"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hAnsi="Century"/>
                <w:sz w:val="16"/>
                <w:szCs w:val="16"/>
              </w:rPr>
            </w:pPr>
            <w:r w:rsidRPr="00132904">
              <w:rPr>
                <w:rFonts w:ascii="Century" w:hAnsi="Century"/>
                <w:sz w:val="16"/>
                <w:szCs w:val="16"/>
              </w:rPr>
              <w:t>3 108</w:t>
            </w:r>
          </w:p>
        </w:tc>
        <w:tc>
          <w:tcPr>
            <w:tcW w:w="863" w:type="dxa"/>
            <w:tcBorders>
              <w:top w:val="single" w:sz="4" w:space="0" w:color="auto"/>
              <w:left w:val="nil"/>
              <w:bottom w:val="single" w:sz="4" w:space="0" w:color="auto"/>
              <w:right w:val="nil"/>
            </w:tcBorders>
            <w:shd w:val="clear" w:color="auto" w:fill="auto"/>
            <w:vAlign w:val="center"/>
          </w:tcPr>
          <w:p w:rsidR="002F4213" w:rsidRPr="00132904" w:rsidRDefault="002F4213" w:rsidP="009F2343">
            <w:pPr>
              <w:spacing w:after="0" w:line="240" w:lineRule="auto"/>
              <w:ind w:left="-57" w:right="-57"/>
              <w:jc w:val="center"/>
              <w:rPr>
                <w:rFonts w:ascii="Century" w:hAnsi="Century"/>
                <w:sz w:val="16"/>
                <w:szCs w:val="16"/>
              </w:rPr>
            </w:pPr>
            <w:r w:rsidRPr="00132904">
              <w:rPr>
                <w:rFonts w:ascii="Century" w:hAnsi="Century"/>
                <w:sz w:val="16"/>
                <w:szCs w:val="16"/>
              </w:rPr>
              <w:t>7 279</w:t>
            </w:r>
          </w:p>
        </w:tc>
        <w:tc>
          <w:tcPr>
            <w:tcW w:w="863" w:type="dxa"/>
            <w:tcBorders>
              <w:top w:val="single" w:sz="4" w:space="0" w:color="auto"/>
              <w:left w:val="nil"/>
              <w:bottom w:val="single" w:sz="4" w:space="0" w:color="auto"/>
              <w:right w:val="nil"/>
            </w:tcBorders>
            <w:shd w:val="clear" w:color="auto" w:fill="auto"/>
            <w:vAlign w:val="center"/>
          </w:tcPr>
          <w:p w:rsidR="002F4213" w:rsidRPr="002F4213" w:rsidRDefault="002F4213" w:rsidP="002F4213">
            <w:pPr>
              <w:spacing w:after="0" w:line="240" w:lineRule="auto"/>
              <w:ind w:left="-57" w:right="-57"/>
              <w:jc w:val="center"/>
              <w:rPr>
                <w:rFonts w:ascii="Century" w:hAnsi="Century"/>
                <w:sz w:val="16"/>
                <w:szCs w:val="16"/>
              </w:rPr>
            </w:pPr>
            <w:r w:rsidRPr="002F4213">
              <w:rPr>
                <w:rFonts w:ascii="Century" w:hAnsi="Century"/>
                <w:sz w:val="16"/>
                <w:szCs w:val="16"/>
              </w:rPr>
              <w:t>5 697</w:t>
            </w:r>
          </w:p>
        </w:tc>
        <w:tc>
          <w:tcPr>
            <w:tcW w:w="862" w:type="dxa"/>
            <w:tcBorders>
              <w:top w:val="single" w:sz="4" w:space="0" w:color="auto"/>
              <w:left w:val="nil"/>
              <w:bottom w:val="single" w:sz="4" w:space="0" w:color="auto"/>
              <w:right w:val="nil"/>
            </w:tcBorders>
            <w:shd w:val="clear" w:color="auto" w:fill="auto"/>
            <w:noWrap/>
            <w:vAlign w:val="center"/>
          </w:tcPr>
          <w:p w:rsidR="002F4213"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6 263</w:t>
            </w:r>
          </w:p>
        </w:tc>
        <w:tc>
          <w:tcPr>
            <w:tcW w:w="863" w:type="dxa"/>
            <w:tcBorders>
              <w:top w:val="single" w:sz="4" w:space="0" w:color="auto"/>
              <w:left w:val="nil"/>
              <w:bottom w:val="single" w:sz="4" w:space="0" w:color="auto"/>
              <w:right w:val="nil"/>
            </w:tcBorders>
            <w:shd w:val="clear" w:color="auto" w:fill="auto"/>
            <w:noWrap/>
            <w:vAlign w:val="center"/>
          </w:tcPr>
          <w:p w:rsidR="002F4213"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6 551</w:t>
            </w:r>
          </w:p>
        </w:tc>
        <w:tc>
          <w:tcPr>
            <w:tcW w:w="863" w:type="dxa"/>
            <w:tcBorders>
              <w:top w:val="single" w:sz="4" w:space="0" w:color="auto"/>
              <w:left w:val="nil"/>
              <w:bottom w:val="single" w:sz="4" w:space="0" w:color="auto"/>
              <w:right w:val="nil"/>
            </w:tcBorders>
            <w:shd w:val="clear" w:color="auto" w:fill="auto"/>
            <w:noWrap/>
            <w:vAlign w:val="center"/>
          </w:tcPr>
          <w:p w:rsidR="002F4213"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6 855</w:t>
            </w:r>
          </w:p>
        </w:tc>
        <w:tc>
          <w:tcPr>
            <w:tcW w:w="863" w:type="dxa"/>
            <w:tcBorders>
              <w:top w:val="single" w:sz="4" w:space="0" w:color="auto"/>
              <w:left w:val="nil"/>
              <w:bottom w:val="single" w:sz="4" w:space="0" w:color="auto"/>
              <w:right w:val="nil"/>
            </w:tcBorders>
            <w:shd w:val="clear" w:color="auto" w:fill="auto"/>
            <w:vAlign w:val="center"/>
          </w:tcPr>
          <w:p w:rsidR="002F4213"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7 330</w:t>
            </w:r>
          </w:p>
        </w:tc>
      </w:tr>
      <w:tr w:rsidR="00D6254F"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D6254F" w:rsidRPr="00132904" w:rsidRDefault="00D6254F" w:rsidP="000E11BA">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резиденты ОЭЗ Магаданской области</w:t>
            </w:r>
          </w:p>
        </w:tc>
        <w:tc>
          <w:tcPr>
            <w:tcW w:w="582" w:type="dxa"/>
            <w:tcBorders>
              <w:top w:val="single" w:sz="4" w:space="0" w:color="auto"/>
              <w:bottom w:val="single" w:sz="4" w:space="0" w:color="auto"/>
            </w:tcBorders>
            <w:shd w:val="clear" w:color="auto" w:fill="auto"/>
            <w:vAlign w:val="center"/>
          </w:tcPr>
          <w:p w:rsidR="00D6254F"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6</w:t>
            </w:r>
          </w:p>
        </w:tc>
        <w:tc>
          <w:tcPr>
            <w:tcW w:w="737" w:type="dxa"/>
            <w:tcBorders>
              <w:top w:val="single" w:sz="4" w:space="0" w:color="auto"/>
              <w:bottom w:val="single" w:sz="4" w:space="0" w:color="auto"/>
            </w:tcBorders>
            <w:shd w:val="clear" w:color="auto" w:fill="auto"/>
            <w:noWrap/>
            <w:vAlign w:val="center"/>
          </w:tcPr>
          <w:p w:rsidR="00D6254F" w:rsidRPr="00C30FD8" w:rsidRDefault="00D6254F" w:rsidP="00AF467C">
            <w:pPr>
              <w:spacing w:after="0" w:line="240" w:lineRule="auto"/>
              <w:ind w:left="-57" w:right="-57"/>
              <w:jc w:val="center"/>
              <w:rPr>
                <w:rFonts w:ascii="Century" w:eastAsia="Times New Roman" w:hAnsi="Century"/>
                <w:sz w:val="16"/>
                <w:szCs w:val="16"/>
                <w:lang w:val="en-US" w:eastAsia="ru-RU"/>
              </w:rPr>
            </w:pPr>
            <w:r w:rsidRPr="00C30FD8">
              <w:rPr>
                <w:rFonts w:ascii="Century" w:eastAsia="Times New Roman" w:hAnsi="Century"/>
                <w:sz w:val="16"/>
                <w:szCs w:val="16"/>
                <w:lang w:eastAsia="ru-RU"/>
              </w:rPr>
              <w:t xml:space="preserve">№ 104-ФЗ ст. 5 </w:t>
            </w:r>
          </w:p>
        </w:tc>
        <w:tc>
          <w:tcPr>
            <w:tcW w:w="862" w:type="dxa"/>
            <w:tcBorders>
              <w:top w:val="single" w:sz="4" w:space="0" w:color="auto"/>
              <w:left w:val="nil"/>
              <w:bottom w:val="single" w:sz="4" w:space="0" w:color="auto"/>
              <w:right w:val="nil"/>
            </w:tcBorders>
            <w:shd w:val="clear" w:color="auto" w:fill="auto"/>
            <w:vAlign w:val="center"/>
          </w:tcPr>
          <w:p w:rsidR="00D6254F" w:rsidRPr="00132904" w:rsidRDefault="00D6254F" w:rsidP="009F2343">
            <w:pPr>
              <w:spacing w:after="0" w:line="240" w:lineRule="auto"/>
              <w:ind w:left="-57" w:right="-57"/>
              <w:jc w:val="center"/>
              <w:rPr>
                <w:rFonts w:ascii="Century" w:hAnsi="Century"/>
                <w:sz w:val="16"/>
                <w:szCs w:val="16"/>
              </w:rPr>
            </w:pPr>
            <w:r w:rsidRPr="00420E5A">
              <w:rPr>
                <w:rFonts w:ascii="Century" w:hAnsi="Century"/>
                <w:bCs/>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D6254F" w:rsidRPr="00132904" w:rsidRDefault="00D6254F" w:rsidP="009F2343">
            <w:pPr>
              <w:spacing w:after="0" w:line="240" w:lineRule="auto"/>
              <w:ind w:left="-57" w:right="-57"/>
              <w:jc w:val="center"/>
              <w:rPr>
                <w:rFonts w:ascii="Century" w:hAnsi="Century"/>
                <w:sz w:val="16"/>
                <w:szCs w:val="16"/>
              </w:rPr>
            </w:pPr>
            <w:r w:rsidRPr="00420E5A">
              <w:rPr>
                <w:rFonts w:ascii="Century" w:hAnsi="Century"/>
                <w:bCs/>
                <w:sz w:val="16"/>
                <w:szCs w:val="16"/>
              </w:rPr>
              <w:t>497</w:t>
            </w:r>
          </w:p>
        </w:tc>
        <w:tc>
          <w:tcPr>
            <w:tcW w:w="863" w:type="dxa"/>
            <w:tcBorders>
              <w:top w:val="single" w:sz="4" w:space="0" w:color="auto"/>
              <w:left w:val="nil"/>
              <w:bottom w:val="single" w:sz="4" w:space="0" w:color="auto"/>
              <w:right w:val="nil"/>
            </w:tcBorders>
            <w:shd w:val="clear" w:color="auto" w:fill="auto"/>
            <w:vAlign w:val="center"/>
          </w:tcPr>
          <w:p w:rsidR="00D6254F" w:rsidRPr="002F4213" w:rsidRDefault="00D6254F" w:rsidP="002F4213">
            <w:pPr>
              <w:spacing w:after="0" w:line="240" w:lineRule="auto"/>
              <w:ind w:left="-57" w:right="-57"/>
              <w:jc w:val="center"/>
              <w:rPr>
                <w:rFonts w:ascii="Century" w:hAnsi="Century"/>
                <w:sz w:val="16"/>
                <w:szCs w:val="16"/>
              </w:rPr>
            </w:pPr>
            <w:r w:rsidRPr="00420E5A">
              <w:rPr>
                <w:rFonts w:ascii="Century" w:hAnsi="Century"/>
                <w:bCs/>
                <w:sz w:val="16"/>
                <w:szCs w:val="16"/>
              </w:rPr>
              <w:t>699</w:t>
            </w:r>
          </w:p>
        </w:tc>
        <w:tc>
          <w:tcPr>
            <w:tcW w:w="862" w:type="dxa"/>
            <w:tcBorders>
              <w:top w:val="single" w:sz="4" w:space="0" w:color="auto"/>
              <w:left w:val="nil"/>
              <w:bottom w:val="single" w:sz="4" w:space="0" w:color="auto"/>
              <w:right w:val="nil"/>
            </w:tcBorders>
            <w:shd w:val="clear" w:color="auto" w:fill="auto"/>
            <w:noWrap/>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bCs/>
                <w:sz w:val="16"/>
                <w:szCs w:val="16"/>
              </w:rPr>
              <w:t>768</w:t>
            </w:r>
          </w:p>
        </w:tc>
        <w:tc>
          <w:tcPr>
            <w:tcW w:w="863" w:type="dxa"/>
            <w:tcBorders>
              <w:top w:val="single" w:sz="4" w:space="0" w:color="auto"/>
              <w:left w:val="nil"/>
              <w:bottom w:val="single" w:sz="4" w:space="0" w:color="auto"/>
              <w:right w:val="nil"/>
            </w:tcBorders>
            <w:shd w:val="clear" w:color="auto" w:fill="auto"/>
            <w:noWrap/>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bCs/>
                <w:sz w:val="16"/>
                <w:szCs w:val="16"/>
              </w:rPr>
              <w:t>804</w:t>
            </w:r>
          </w:p>
        </w:tc>
        <w:tc>
          <w:tcPr>
            <w:tcW w:w="863" w:type="dxa"/>
            <w:tcBorders>
              <w:top w:val="single" w:sz="4" w:space="0" w:color="auto"/>
              <w:left w:val="nil"/>
              <w:bottom w:val="single" w:sz="4" w:space="0" w:color="auto"/>
              <w:right w:val="nil"/>
            </w:tcBorders>
            <w:shd w:val="clear" w:color="auto" w:fill="auto"/>
            <w:noWrap/>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bCs/>
                <w:sz w:val="16"/>
                <w:szCs w:val="16"/>
              </w:rPr>
              <w:t>841</w:t>
            </w:r>
          </w:p>
        </w:tc>
        <w:tc>
          <w:tcPr>
            <w:tcW w:w="863" w:type="dxa"/>
            <w:tcBorders>
              <w:top w:val="single" w:sz="4" w:space="0" w:color="auto"/>
              <w:left w:val="nil"/>
              <w:bottom w:val="single" w:sz="4" w:space="0" w:color="auto"/>
              <w:right w:val="nil"/>
            </w:tcBorders>
            <w:shd w:val="clear" w:color="auto" w:fill="auto"/>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bCs/>
                <w:sz w:val="16"/>
                <w:szCs w:val="16"/>
              </w:rPr>
              <w:t>899</w:t>
            </w:r>
          </w:p>
        </w:tc>
      </w:tr>
      <w:tr w:rsidR="00D6254F"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D6254F" w:rsidRPr="00132904" w:rsidRDefault="00602E7B" w:rsidP="000E11B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резиденты</w:t>
            </w:r>
            <w:r w:rsidR="00D6254F" w:rsidRPr="00132904">
              <w:rPr>
                <w:rFonts w:ascii="Century" w:eastAsia="Times New Roman" w:hAnsi="Century"/>
                <w:sz w:val="18"/>
                <w:szCs w:val="18"/>
                <w:lang w:eastAsia="ru-RU"/>
              </w:rPr>
              <w:t xml:space="preserve"> СЭЗ </w:t>
            </w:r>
            <w:r w:rsidR="00D6254F" w:rsidRPr="00D6254F">
              <w:rPr>
                <w:rFonts w:ascii="Century" w:eastAsia="Times New Roman" w:hAnsi="Century"/>
                <w:sz w:val="18"/>
                <w:szCs w:val="18"/>
                <w:lang w:eastAsia="ru-RU"/>
              </w:rPr>
              <w:t>Республики Крым и города федерального значения Севастополя</w:t>
            </w:r>
          </w:p>
        </w:tc>
        <w:tc>
          <w:tcPr>
            <w:tcW w:w="582" w:type="dxa"/>
            <w:tcBorders>
              <w:top w:val="single" w:sz="4" w:space="0" w:color="auto"/>
              <w:bottom w:val="single" w:sz="4" w:space="0" w:color="auto"/>
            </w:tcBorders>
            <w:shd w:val="clear" w:color="auto" w:fill="auto"/>
            <w:vAlign w:val="center"/>
          </w:tcPr>
          <w:p w:rsidR="00D6254F"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8</w:t>
            </w:r>
          </w:p>
        </w:tc>
        <w:tc>
          <w:tcPr>
            <w:tcW w:w="737" w:type="dxa"/>
            <w:tcBorders>
              <w:top w:val="single" w:sz="4" w:space="0" w:color="auto"/>
              <w:bottom w:val="single" w:sz="4" w:space="0" w:color="auto"/>
            </w:tcBorders>
            <w:shd w:val="clear" w:color="auto" w:fill="auto"/>
            <w:noWrap/>
            <w:vAlign w:val="center"/>
          </w:tcPr>
          <w:p w:rsidR="00D6254F" w:rsidRPr="00C30FD8" w:rsidRDefault="00D6254F" w:rsidP="00AF467C">
            <w:pPr>
              <w:spacing w:after="0" w:line="240" w:lineRule="auto"/>
              <w:ind w:left="-57" w:right="-57"/>
              <w:jc w:val="center"/>
              <w:rPr>
                <w:rFonts w:ascii="Century" w:eastAsia="Times New Roman" w:hAnsi="Century"/>
                <w:sz w:val="16"/>
                <w:szCs w:val="16"/>
                <w:lang w:val="en-US" w:eastAsia="ru-RU"/>
              </w:rPr>
            </w:pPr>
            <w:r w:rsidRPr="00C30FD8">
              <w:rPr>
                <w:rFonts w:ascii="Century" w:eastAsia="Times New Roman" w:hAnsi="Century"/>
                <w:sz w:val="16"/>
                <w:szCs w:val="16"/>
                <w:lang w:eastAsia="ru-RU"/>
              </w:rPr>
              <w:t>ст.284 п.1.7</w:t>
            </w:r>
          </w:p>
        </w:tc>
        <w:tc>
          <w:tcPr>
            <w:tcW w:w="862" w:type="dxa"/>
            <w:tcBorders>
              <w:top w:val="single" w:sz="4" w:space="0" w:color="auto"/>
              <w:left w:val="nil"/>
              <w:bottom w:val="single" w:sz="4" w:space="0" w:color="auto"/>
              <w:right w:val="nil"/>
            </w:tcBorders>
            <w:shd w:val="clear" w:color="auto" w:fill="auto"/>
            <w:vAlign w:val="center"/>
          </w:tcPr>
          <w:p w:rsidR="00D6254F" w:rsidRPr="00132904" w:rsidRDefault="00D6254F" w:rsidP="009F2343">
            <w:pPr>
              <w:spacing w:after="0" w:line="240" w:lineRule="auto"/>
              <w:ind w:left="-57" w:right="-57"/>
              <w:jc w:val="center"/>
              <w:rPr>
                <w:rFonts w:ascii="Century" w:hAnsi="Century"/>
                <w:sz w:val="16"/>
                <w:szCs w:val="16"/>
              </w:rPr>
            </w:pPr>
            <w:r w:rsidRPr="00132904">
              <w:rPr>
                <w:rFonts w:ascii="Century" w:hAnsi="Century"/>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D6254F" w:rsidRPr="00132904" w:rsidRDefault="00D6254F" w:rsidP="009F2343">
            <w:pPr>
              <w:spacing w:after="0" w:line="240" w:lineRule="auto"/>
              <w:ind w:left="-57" w:right="-57"/>
              <w:jc w:val="center"/>
              <w:rPr>
                <w:rFonts w:ascii="Century" w:hAnsi="Century"/>
                <w:sz w:val="16"/>
                <w:szCs w:val="16"/>
              </w:rPr>
            </w:pPr>
            <w:r w:rsidRPr="00420E5A">
              <w:rPr>
                <w:rFonts w:ascii="Century" w:hAnsi="Century"/>
                <w:sz w:val="16"/>
                <w:szCs w:val="16"/>
              </w:rPr>
              <w:t>1 889</w:t>
            </w:r>
          </w:p>
        </w:tc>
        <w:tc>
          <w:tcPr>
            <w:tcW w:w="863" w:type="dxa"/>
            <w:tcBorders>
              <w:top w:val="single" w:sz="4" w:space="0" w:color="auto"/>
              <w:left w:val="nil"/>
              <w:bottom w:val="single" w:sz="4" w:space="0" w:color="auto"/>
              <w:right w:val="nil"/>
            </w:tcBorders>
            <w:shd w:val="clear" w:color="auto" w:fill="auto"/>
            <w:vAlign w:val="center"/>
          </w:tcPr>
          <w:p w:rsidR="00D6254F" w:rsidRPr="002F4213" w:rsidRDefault="00D6254F" w:rsidP="002F4213">
            <w:pPr>
              <w:spacing w:after="0" w:line="240" w:lineRule="auto"/>
              <w:ind w:left="-57" w:right="-57"/>
              <w:jc w:val="center"/>
              <w:rPr>
                <w:rFonts w:ascii="Century" w:hAnsi="Century"/>
                <w:sz w:val="16"/>
                <w:szCs w:val="16"/>
              </w:rPr>
            </w:pPr>
            <w:r w:rsidRPr="00420E5A">
              <w:rPr>
                <w:rFonts w:ascii="Century" w:hAnsi="Century"/>
                <w:bCs/>
                <w:sz w:val="16"/>
                <w:szCs w:val="16"/>
              </w:rPr>
              <w:t>2 296</w:t>
            </w:r>
          </w:p>
        </w:tc>
        <w:tc>
          <w:tcPr>
            <w:tcW w:w="862" w:type="dxa"/>
            <w:tcBorders>
              <w:top w:val="single" w:sz="4" w:space="0" w:color="auto"/>
              <w:left w:val="nil"/>
              <w:bottom w:val="single" w:sz="4" w:space="0" w:color="auto"/>
              <w:right w:val="nil"/>
            </w:tcBorders>
            <w:shd w:val="clear" w:color="auto" w:fill="auto"/>
            <w:noWrap/>
            <w:vAlign w:val="center"/>
          </w:tcPr>
          <w:p w:rsidR="00D6254F" w:rsidRPr="002F4213" w:rsidRDefault="00D6254F" w:rsidP="002F4213">
            <w:pPr>
              <w:spacing w:after="0" w:line="240" w:lineRule="auto"/>
              <w:ind w:left="-57" w:right="-57"/>
              <w:jc w:val="center"/>
              <w:rPr>
                <w:rFonts w:ascii="Century" w:hAnsi="Century"/>
                <w:sz w:val="16"/>
                <w:szCs w:val="16"/>
              </w:rPr>
            </w:pPr>
            <w:r w:rsidRPr="00420E5A">
              <w:rPr>
                <w:rFonts w:ascii="Century" w:hAnsi="Century"/>
                <w:sz w:val="16"/>
                <w:szCs w:val="16"/>
              </w:rPr>
              <w:t>2 583</w:t>
            </w:r>
          </w:p>
        </w:tc>
        <w:tc>
          <w:tcPr>
            <w:tcW w:w="863" w:type="dxa"/>
            <w:tcBorders>
              <w:top w:val="single" w:sz="4" w:space="0" w:color="auto"/>
              <w:left w:val="nil"/>
              <w:bottom w:val="single" w:sz="4" w:space="0" w:color="auto"/>
              <w:right w:val="nil"/>
            </w:tcBorders>
            <w:shd w:val="clear" w:color="auto" w:fill="auto"/>
            <w:noWrap/>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2 703</w:t>
            </w:r>
          </w:p>
        </w:tc>
        <w:tc>
          <w:tcPr>
            <w:tcW w:w="863" w:type="dxa"/>
            <w:tcBorders>
              <w:top w:val="single" w:sz="4" w:space="0" w:color="auto"/>
              <w:left w:val="nil"/>
              <w:bottom w:val="single" w:sz="4" w:space="0" w:color="auto"/>
              <w:right w:val="nil"/>
            </w:tcBorders>
            <w:shd w:val="clear" w:color="auto" w:fill="auto"/>
            <w:noWrap/>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2 823</w:t>
            </w:r>
          </w:p>
        </w:tc>
        <w:tc>
          <w:tcPr>
            <w:tcW w:w="863" w:type="dxa"/>
            <w:tcBorders>
              <w:top w:val="single" w:sz="4" w:space="0" w:color="auto"/>
              <w:left w:val="nil"/>
              <w:bottom w:val="single" w:sz="4" w:space="0" w:color="auto"/>
              <w:right w:val="nil"/>
            </w:tcBorders>
            <w:shd w:val="clear" w:color="auto" w:fill="auto"/>
            <w:vAlign w:val="center"/>
          </w:tcPr>
          <w:p w:rsidR="00D6254F" w:rsidRPr="002F4213" w:rsidRDefault="00970563" w:rsidP="002F4213">
            <w:pPr>
              <w:spacing w:after="0" w:line="240" w:lineRule="auto"/>
              <w:ind w:left="-57" w:right="-57"/>
              <w:jc w:val="center"/>
              <w:rPr>
                <w:rFonts w:ascii="Century" w:hAnsi="Century"/>
                <w:sz w:val="16"/>
                <w:szCs w:val="16"/>
              </w:rPr>
            </w:pPr>
            <w:r>
              <w:rPr>
                <w:rFonts w:ascii="Century" w:hAnsi="Century"/>
                <w:sz w:val="16"/>
                <w:szCs w:val="16"/>
              </w:rPr>
              <w:t>3 020</w:t>
            </w:r>
          </w:p>
        </w:tc>
      </w:tr>
      <w:tr w:rsidR="00D6254F"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D6254F" w:rsidRPr="00132904" w:rsidRDefault="00D6254F" w:rsidP="000E11BA">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w:t>
            </w:r>
            <w:r w:rsidR="00602E7B">
              <w:rPr>
                <w:rFonts w:ascii="Century" w:eastAsia="Times New Roman" w:hAnsi="Century"/>
                <w:sz w:val="18"/>
                <w:szCs w:val="18"/>
                <w:lang w:eastAsia="ru-RU"/>
              </w:rPr>
              <w:t>езиденты С</w:t>
            </w:r>
            <w:r>
              <w:rPr>
                <w:rFonts w:ascii="Century" w:eastAsia="Times New Roman" w:hAnsi="Century"/>
                <w:sz w:val="18"/>
                <w:szCs w:val="18"/>
                <w:lang w:eastAsia="ru-RU"/>
              </w:rPr>
              <w:t xml:space="preserve">вободного порта </w:t>
            </w:r>
            <w:proofErr w:type="spellStart"/>
            <w:r>
              <w:rPr>
                <w:rFonts w:ascii="Century" w:eastAsia="Times New Roman" w:hAnsi="Century"/>
                <w:sz w:val="18"/>
                <w:szCs w:val="18"/>
                <w:lang w:eastAsia="ru-RU"/>
              </w:rPr>
              <w:t>Владивасток</w:t>
            </w:r>
            <w:proofErr w:type="spellEnd"/>
          </w:p>
        </w:tc>
        <w:tc>
          <w:tcPr>
            <w:tcW w:w="582" w:type="dxa"/>
            <w:tcBorders>
              <w:top w:val="single" w:sz="4" w:space="0" w:color="auto"/>
              <w:bottom w:val="single" w:sz="4" w:space="0" w:color="auto"/>
            </w:tcBorders>
            <w:shd w:val="clear" w:color="auto" w:fill="auto"/>
            <w:vAlign w:val="center"/>
          </w:tcPr>
          <w:p w:rsidR="00D6254F"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9</w:t>
            </w:r>
          </w:p>
        </w:tc>
        <w:tc>
          <w:tcPr>
            <w:tcW w:w="737" w:type="dxa"/>
            <w:tcBorders>
              <w:top w:val="single" w:sz="4" w:space="0" w:color="auto"/>
              <w:bottom w:val="single" w:sz="4" w:space="0" w:color="auto"/>
            </w:tcBorders>
            <w:shd w:val="clear" w:color="auto" w:fill="auto"/>
            <w:noWrap/>
            <w:vAlign w:val="center"/>
          </w:tcPr>
          <w:p w:rsidR="00D6254F" w:rsidRPr="00C30FD8" w:rsidRDefault="00D6254F" w:rsidP="00AF467C">
            <w:pPr>
              <w:spacing w:after="0" w:line="240" w:lineRule="auto"/>
              <w:ind w:left="-57" w:right="-57"/>
              <w:jc w:val="center"/>
              <w:rPr>
                <w:rFonts w:ascii="Century" w:eastAsia="Times New Roman" w:hAnsi="Century"/>
                <w:sz w:val="16"/>
                <w:szCs w:val="16"/>
                <w:lang w:val="en-US" w:eastAsia="ru-RU"/>
              </w:rPr>
            </w:pPr>
            <w:r w:rsidRPr="00C30FD8">
              <w:rPr>
                <w:rFonts w:ascii="Century" w:eastAsia="Times New Roman" w:hAnsi="Century"/>
                <w:sz w:val="16"/>
                <w:szCs w:val="16"/>
                <w:lang w:eastAsia="ru-RU"/>
              </w:rPr>
              <w:t>ст.284 п.1.8</w:t>
            </w:r>
          </w:p>
        </w:tc>
        <w:tc>
          <w:tcPr>
            <w:tcW w:w="862" w:type="dxa"/>
            <w:tcBorders>
              <w:top w:val="single" w:sz="4" w:space="0" w:color="auto"/>
              <w:left w:val="nil"/>
              <w:bottom w:val="single" w:sz="4" w:space="0" w:color="auto"/>
              <w:right w:val="nil"/>
            </w:tcBorders>
            <w:shd w:val="clear" w:color="auto" w:fill="auto"/>
            <w:vAlign w:val="center"/>
          </w:tcPr>
          <w:p w:rsidR="00D6254F" w:rsidRPr="00132904" w:rsidRDefault="00D6254F" w:rsidP="009F2343">
            <w:pPr>
              <w:spacing w:after="0" w:line="240" w:lineRule="auto"/>
              <w:ind w:left="-57" w:right="-57"/>
              <w:jc w:val="center"/>
              <w:rPr>
                <w:rFonts w:ascii="Century" w:hAnsi="Century"/>
                <w:sz w:val="16"/>
                <w:szCs w:val="16"/>
              </w:rPr>
            </w:pPr>
            <w:r w:rsidRPr="00420E5A">
              <w:rPr>
                <w:rFonts w:ascii="Century" w:hAnsi="Century"/>
                <w:sz w:val="16"/>
                <w:szCs w:val="16"/>
              </w:rPr>
              <w:t>-</w:t>
            </w:r>
          </w:p>
        </w:tc>
        <w:tc>
          <w:tcPr>
            <w:tcW w:w="863" w:type="dxa"/>
            <w:tcBorders>
              <w:top w:val="single" w:sz="4" w:space="0" w:color="auto"/>
              <w:left w:val="nil"/>
              <w:bottom w:val="single" w:sz="4" w:space="0" w:color="auto"/>
              <w:right w:val="nil"/>
            </w:tcBorders>
            <w:shd w:val="clear" w:color="auto" w:fill="auto"/>
            <w:vAlign w:val="center"/>
          </w:tcPr>
          <w:p w:rsidR="00D6254F" w:rsidRPr="00132904" w:rsidRDefault="00D6254F" w:rsidP="009F2343">
            <w:pPr>
              <w:spacing w:after="0" w:line="240" w:lineRule="auto"/>
              <w:ind w:left="-57" w:right="-57"/>
              <w:jc w:val="center"/>
              <w:rPr>
                <w:rFonts w:ascii="Century" w:hAnsi="Century"/>
                <w:sz w:val="16"/>
                <w:szCs w:val="16"/>
              </w:rPr>
            </w:pPr>
            <w:r w:rsidRPr="00420E5A">
              <w:rPr>
                <w:rFonts w:ascii="Century" w:hAnsi="Century"/>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D6254F"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132</w:t>
            </w:r>
          </w:p>
        </w:tc>
        <w:tc>
          <w:tcPr>
            <w:tcW w:w="862" w:type="dxa"/>
            <w:tcBorders>
              <w:top w:val="single" w:sz="4" w:space="0" w:color="auto"/>
              <w:left w:val="nil"/>
              <w:bottom w:val="single" w:sz="4" w:space="0" w:color="auto"/>
              <w:right w:val="nil"/>
            </w:tcBorders>
            <w:shd w:val="clear" w:color="auto" w:fill="auto"/>
            <w:noWrap/>
            <w:vAlign w:val="center"/>
          </w:tcPr>
          <w:p w:rsidR="00D6254F"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492</w:t>
            </w:r>
          </w:p>
        </w:tc>
        <w:tc>
          <w:tcPr>
            <w:tcW w:w="863" w:type="dxa"/>
            <w:tcBorders>
              <w:top w:val="single" w:sz="4" w:space="0" w:color="auto"/>
              <w:left w:val="nil"/>
              <w:bottom w:val="single" w:sz="4" w:space="0" w:color="auto"/>
              <w:right w:val="nil"/>
            </w:tcBorders>
            <w:shd w:val="clear" w:color="auto" w:fill="auto"/>
            <w:noWrap/>
            <w:vAlign w:val="center"/>
          </w:tcPr>
          <w:p w:rsidR="00D6254F" w:rsidRPr="002F4213" w:rsidRDefault="00D6254F" w:rsidP="002F4213">
            <w:pPr>
              <w:spacing w:after="0" w:line="240" w:lineRule="auto"/>
              <w:ind w:left="-57" w:right="-57"/>
              <w:jc w:val="center"/>
              <w:rPr>
                <w:rFonts w:ascii="Century" w:hAnsi="Century"/>
                <w:sz w:val="16"/>
                <w:szCs w:val="16"/>
              </w:rPr>
            </w:pPr>
            <w:r w:rsidRPr="00420E5A">
              <w:rPr>
                <w:rFonts w:ascii="Century" w:hAnsi="Century"/>
                <w:sz w:val="16"/>
                <w:szCs w:val="16"/>
              </w:rPr>
              <w:t>516</w:t>
            </w:r>
          </w:p>
        </w:tc>
        <w:tc>
          <w:tcPr>
            <w:tcW w:w="863" w:type="dxa"/>
            <w:tcBorders>
              <w:top w:val="single" w:sz="4" w:space="0" w:color="auto"/>
              <w:left w:val="nil"/>
              <w:bottom w:val="single" w:sz="4" w:space="0" w:color="auto"/>
              <w:right w:val="nil"/>
            </w:tcBorders>
            <w:shd w:val="clear" w:color="auto" w:fill="auto"/>
            <w:noWrap/>
            <w:vAlign w:val="center"/>
          </w:tcPr>
          <w:p w:rsidR="00D6254F" w:rsidRPr="002F4213" w:rsidRDefault="00D6254F" w:rsidP="002F4213">
            <w:pPr>
              <w:spacing w:after="0" w:line="240" w:lineRule="auto"/>
              <w:ind w:left="-57" w:right="-57"/>
              <w:jc w:val="center"/>
              <w:rPr>
                <w:rFonts w:ascii="Century" w:hAnsi="Century"/>
                <w:sz w:val="16"/>
                <w:szCs w:val="16"/>
              </w:rPr>
            </w:pPr>
            <w:r w:rsidRPr="00420E5A">
              <w:rPr>
                <w:rFonts w:ascii="Century" w:hAnsi="Century"/>
                <w:sz w:val="16"/>
                <w:szCs w:val="16"/>
              </w:rPr>
              <w:t>540</w:t>
            </w:r>
          </w:p>
        </w:tc>
        <w:tc>
          <w:tcPr>
            <w:tcW w:w="863" w:type="dxa"/>
            <w:tcBorders>
              <w:top w:val="single" w:sz="4" w:space="0" w:color="auto"/>
              <w:left w:val="nil"/>
              <w:bottom w:val="single" w:sz="4" w:space="0" w:color="auto"/>
              <w:right w:val="nil"/>
            </w:tcBorders>
            <w:shd w:val="clear" w:color="auto" w:fill="auto"/>
            <w:vAlign w:val="center"/>
          </w:tcPr>
          <w:p w:rsidR="00D6254F" w:rsidRPr="002F4213" w:rsidRDefault="007A0790" w:rsidP="002F4213">
            <w:pPr>
              <w:spacing w:after="0" w:line="240" w:lineRule="auto"/>
              <w:ind w:left="-57" w:right="-57"/>
              <w:jc w:val="center"/>
              <w:rPr>
                <w:rFonts w:ascii="Century" w:hAnsi="Century"/>
                <w:sz w:val="16"/>
                <w:szCs w:val="16"/>
              </w:rPr>
            </w:pPr>
            <w:r>
              <w:rPr>
                <w:rFonts w:ascii="Century" w:hAnsi="Century"/>
                <w:sz w:val="16"/>
                <w:szCs w:val="16"/>
              </w:rPr>
              <w:t>576</w:t>
            </w:r>
          </w:p>
        </w:tc>
      </w:tr>
      <w:tr w:rsidR="00205AD1"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205AD1" w:rsidRPr="00132904" w:rsidRDefault="00602E7B" w:rsidP="000E11B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резиденты И</w:t>
            </w:r>
            <w:r w:rsidR="00205AD1">
              <w:rPr>
                <w:rFonts w:ascii="Century" w:eastAsia="Times New Roman" w:hAnsi="Century"/>
                <w:sz w:val="18"/>
                <w:szCs w:val="18"/>
                <w:lang w:eastAsia="ru-RU"/>
              </w:rPr>
              <w:t xml:space="preserve">нновационного центра </w:t>
            </w:r>
            <w:proofErr w:type="spellStart"/>
            <w:r w:rsidR="00205AD1">
              <w:rPr>
                <w:rFonts w:ascii="Century" w:eastAsia="Times New Roman" w:hAnsi="Century"/>
                <w:sz w:val="18"/>
                <w:szCs w:val="18"/>
                <w:lang w:eastAsia="ru-RU"/>
              </w:rPr>
              <w:t>Сколково</w:t>
            </w:r>
            <w:proofErr w:type="spellEnd"/>
          </w:p>
        </w:tc>
        <w:tc>
          <w:tcPr>
            <w:tcW w:w="582" w:type="dxa"/>
            <w:tcBorders>
              <w:top w:val="single" w:sz="4" w:space="0" w:color="auto"/>
              <w:bottom w:val="single" w:sz="4" w:space="0" w:color="auto"/>
            </w:tcBorders>
            <w:shd w:val="clear" w:color="auto" w:fill="auto"/>
            <w:vAlign w:val="center"/>
          </w:tcPr>
          <w:p w:rsidR="00205AD1"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5</w:t>
            </w:r>
          </w:p>
        </w:tc>
        <w:tc>
          <w:tcPr>
            <w:tcW w:w="737" w:type="dxa"/>
            <w:tcBorders>
              <w:top w:val="single" w:sz="4" w:space="0" w:color="auto"/>
              <w:bottom w:val="single" w:sz="4" w:space="0" w:color="auto"/>
            </w:tcBorders>
            <w:shd w:val="clear" w:color="auto" w:fill="auto"/>
            <w:noWrap/>
            <w:vAlign w:val="center"/>
          </w:tcPr>
          <w:p w:rsidR="00205AD1" w:rsidRPr="00C30FD8" w:rsidRDefault="00623068"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ст.284 п.5.1</w:t>
            </w:r>
          </w:p>
        </w:tc>
        <w:tc>
          <w:tcPr>
            <w:tcW w:w="862" w:type="dxa"/>
            <w:tcBorders>
              <w:top w:val="single" w:sz="4" w:space="0" w:color="auto"/>
              <w:left w:val="nil"/>
              <w:bottom w:val="single" w:sz="4" w:space="0" w:color="auto"/>
              <w:right w:val="nil"/>
            </w:tcBorders>
            <w:shd w:val="clear" w:color="auto" w:fill="auto"/>
            <w:vAlign w:val="center"/>
          </w:tcPr>
          <w:p w:rsidR="00205AD1" w:rsidRPr="00420E5A" w:rsidRDefault="00623068" w:rsidP="009F2343">
            <w:pPr>
              <w:spacing w:after="0" w:line="240" w:lineRule="auto"/>
              <w:ind w:left="-57" w:right="-57"/>
              <w:jc w:val="center"/>
              <w:rPr>
                <w:rFonts w:ascii="Century" w:hAnsi="Century"/>
                <w:sz w:val="16"/>
                <w:szCs w:val="16"/>
              </w:rPr>
            </w:pPr>
            <w:r>
              <w:rPr>
                <w:rFonts w:ascii="Century" w:hAnsi="Century"/>
                <w:sz w:val="16"/>
                <w:szCs w:val="16"/>
              </w:rPr>
              <w:t>н/д</w:t>
            </w:r>
          </w:p>
        </w:tc>
        <w:tc>
          <w:tcPr>
            <w:tcW w:w="863" w:type="dxa"/>
            <w:tcBorders>
              <w:top w:val="single" w:sz="4" w:space="0" w:color="auto"/>
              <w:left w:val="nil"/>
              <w:bottom w:val="single" w:sz="4" w:space="0" w:color="auto"/>
              <w:right w:val="nil"/>
            </w:tcBorders>
            <w:shd w:val="clear" w:color="auto" w:fill="auto"/>
            <w:vAlign w:val="center"/>
          </w:tcPr>
          <w:p w:rsidR="00205AD1" w:rsidRPr="00420E5A" w:rsidRDefault="00623068" w:rsidP="009F2343">
            <w:pPr>
              <w:spacing w:after="0" w:line="240" w:lineRule="auto"/>
              <w:ind w:left="-57" w:right="-57"/>
              <w:jc w:val="center"/>
              <w:rPr>
                <w:rFonts w:ascii="Century" w:hAnsi="Century"/>
                <w:sz w:val="16"/>
                <w:szCs w:val="16"/>
              </w:rPr>
            </w:pPr>
            <w:r>
              <w:rPr>
                <w:rFonts w:ascii="Century" w:hAnsi="Century"/>
                <w:sz w:val="16"/>
                <w:szCs w:val="16"/>
              </w:rPr>
              <w:t>11</w:t>
            </w:r>
          </w:p>
        </w:tc>
        <w:tc>
          <w:tcPr>
            <w:tcW w:w="863" w:type="dxa"/>
            <w:tcBorders>
              <w:top w:val="single" w:sz="4" w:space="0" w:color="auto"/>
              <w:left w:val="nil"/>
              <w:bottom w:val="single" w:sz="4" w:space="0" w:color="auto"/>
              <w:right w:val="nil"/>
            </w:tcBorders>
            <w:shd w:val="clear" w:color="auto" w:fill="auto"/>
            <w:vAlign w:val="center"/>
          </w:tcPr>
          <w:p w:rsidR="00205AD1" w:rsidRPr="00420E5A" w:rsidRDefault="00623068" w:rsidP="002F4213">
            <w:pPr>
              <w:spacing w:after="0" w:line="240" w:lineRule="auto"/>
              <w:ind w:left="-57" w:right="-57"/>
              <w:jc w:val="center"/>
              <w:rPr>
                <w:rFonts w:ascii="Century" w:hAnsi="Century"/>
                <w:sz w:val="16"/>
                <w:szCs w:val="16"/>
              </w:rPr>
            </w:pPr>
            <w:r>
              <w:rPr>
                <w:rFonts w:ascii="Century" w:hAnsi="Century"/>
                <w:sz w:val="16"/>
                <w:szCs w:val="16"/>
              </w:rPr>
              <w:t>99</w:t>
            </w:r>
          </w:p>
        </w:tc>
        <w:tc>
          <w:tcPr>
            <w:tcW w:w="862" w:type="dxa"/>
            <w:tcBorders>
              <w:top w:val="single" w:sz="4" w:space="0" w:color="auto"/>
              <w:left w:val="nil"/>
              <w:bottom w:val="single" w:sz="4" w:space="0" w:color="auto"/>
              <w:right w:val="nil"/>
            </w:tcBorders>
            <w:shd w:val="clear" w:color="auto" w:fill="auto"/>
            <w:noWrap/>
            <w:vAlign w:val="center"/>
          </w:tcPr>
          <w:p w:rsidR="00205AD1" w:rsidRPr="00420E5A" w:rsidRDefault="00623068" w:rsidP="002F4213">
            <w:pPr>
              <w:spacing w:after="0" w:line="240" w:lineRule="auto"/>
              <w:ind w:left="-57" w:right="-57"/>
              <w:jc w:val="center"/>
              <w:rPr>
                <w:rFonts w:ascii="Century" w:hAnsi="Century"/>
                <w:sz w:val="16"/>
                <w:szCs w:val="16"/>
              </w:rPr>
            </w:pPr>
            <w:r>
              <w:rPr>
                <w:rFonts w:ascii="Century" w:hAnsi="Century"/>
                <w:sz w:val="16"/>
                <w:szCs w:val="16"/>
              </w:rPr>
              <w:t>10</w:t>
            </w:r>
            <w:r w:rsidR="00006891">
              <w:rPr>
                <w:rFonts w:ascii="Century" w:hAnsi="Century"/>
                <w:sz w:val="16"/>
                <w:szCs w:val="16"/>
              </w:rPr>
              <w:t>9</w:t>
            </w:r>
          </w:p>
        </w:tc>
        <w:tc>
          <w:tcPr>
            <w:tcW w:w="863" w:type="dxa"/>
            <w:tcBorders>
              <w:top w:val="single" w:sz="4" w:space="0" w:color="auto"/>
              <w:left w:val="nil"/>
              <w:bottom w:val="single" w:sz="4" w:space="0" w:color="auto"/>
              <w:right w:val="nil"/>
            </w:tcBorders>
            <w:shd w:val="clear" w:color="auto" w:fill="auto"/>
            <w:noWrap/>
            <w:vAlign w:val="center"/>
          </w:tcPr>
          <w:p w:rsidR="00205AD1" w:rsidRPr="00420E5A" w:rsidRDefault="00623068" w:rsidP="002F4213">
            <w:pPr>
              <w:spacing w:after="0" w:line="240" w:lineRule="auto"/>
              <w:ind w:left="-57" w:right="-57"/>
              <w:jc w:val="center"/>
              <w:rPr>
                <w:rFonts w:ascii="Century" w:hAnsi="Century"/>
                <w:sz w:val="16"/>
                <w:szCs w:val="16"/>
              </w:rPr>
            </w:pPr>
            <w:r>
              <w:rPr>
                <w:rFonts w:ascii="Century" w:hAnsi="Century"/>
                <w:sz w:val="16"/>
                <w:szCs w:val="16"/>
              </w:rPr>
              <w:t>114</w:t>
            </w:r>
          </w:p>
        </w:tc>
        <w:tc>
          <w:tcPr>
            <w:tcW w:w="863" w:type="dxa"/>
            <w:tcBorders>
              <w:top w:val="single" w:sz="4" w:space="0" w:color="auto"/>
              <w:left w:val="nil"/>
              <w:bottom w:val="single" w:sz="4" w:space="0" w:color="auto"/>
              <w:right w:val="nil"/>
            </w:tcBorders>
            <w:shd w:val="clear" w:color="auto" w:fill="auto"/>
            <w:noWrap/>
            <w:vAlign w:val="center"/>
          </w:tcPr>
          <w:p w:rsidR="00205AD1" w:rsidRPr="00420E5A" w:rsidRDefault="00006891" w:rsidP="00006891">
            <w:pPr>
              <w:spacing w:after="0" w:line="240" w:lineRule="auto"/>
              <w:ind w:left="-57" w:right="-57"/>
              <w:jc w:val="center"/>
              <w:rPr>
                <w:rFonts w:ascii="Century" w:hAnsi="Century"/>
                <w:sz w:val="16"/>
                <w:szCs w:val="16"/>
              </w:rPr>
            </w:pPr>
            <w:r>
              <w:rPr>
                <w:rFonts w:ascii="Century" w:hAnsi="Century"/>
                <w:sz w:val="16"/>
                <w:szCs w:val="16"/>
              </w:rPr>
              <w:t>119</w:t>
            </w:r>
          </w:p>
        </w:tc>
        <w:tc>
          <w:tcPr>
            <w:tcW w:w="863" w:type="dxa"/>
            <w:tcBorders>
              <w:top w:val="single" w:sz="4" w:space="0" w:color="auto"/>
              <w:left w:val="nil"/>
              <w:bottom w:val="single" w:sz="4" w:space="0" w:color="auto"/>
              <w:right w:val="nil"/>
            </w:tcBorders>
            <w:shd w:val="clear" w:color="auto" w:fill="auto"/>
            <w:vAlign w:val="center"/>
          </w:tcPr>
          <w:p w:rsidR="00205AD1" w:rsidRPr="00420E5A" w:rsidRDefault="00623068" w:rsidP="00006891">
            <w:pPr>
              <w:spacing w:after="0" w:line="240" w:lineRule="auto"/>
              <w:ind w:left="-57" w:right="-57"/>
              <w:jc w:val="center"/>
              <w:rPr>
                <w:rFonts w:ascii="Century" w:hAnsi="Century"/>
                <w:sz w:val="16"/>
                <w:szCs w:val="16"/>
              </w:rPr>
            </w:pPr>
            <w:r>
              <w:rPr>
                <w:rFonts w:ascii="Century" w:hAnsi="Century"/>
                <w:sz w:val="16"/>
                <w:szCs w:val="16"/>
              </w:rPr>
              <w:t>1</w:t>
            </w:r>
            <w:r w:rsidR="00006891">
              <w:rPr>
                <w:rFonts w:ascii="Century" w:hAnsi="Century"/>
                <w:sz w:val="16"/>
                <w:szCs w:val="16"/>
              </w:rPr>
              <w:t>27</w:t>
            </w:r>
          </w:p>
        </w:tc>
      </w:tr>
      <w:tr w:rsidR="002F421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2F4213" w:rsidRPr="00132904" w:rsidRDefault="002F4213" w:rsidP="00D37F65">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резиденты</w:t>
            </w:r>
            <w:r w:rsidR="00D6254F">
              <w:rPr>
                <w:rFonts w:ascii="Century" w:eastAsia="Times New Roman" w:hAnsi="Century"/>
                <w:sz w:val="18"/>
                <w:szCs w:val="18"/>
                <w:lang w:eastAsia="ru-RU"/>
              </w:rPr>
              <w:t xml:space="preserve"> </w:t>
            </w:r>
            <w:r w:rsidR="00602E7B" w:rsidRPr="00602E7B">
              <w:rPr>
                <w:rFonts w:ascii="Century" w:eastAsia="Times New Roman" w:hAnsi="Century"/>
                <w:sz w:val="18"/>
                <w:szCs w:val="18"/>
                <w:lang w:eastAsia="ru-RU"/>
              </w:rPr>
              <w:t xml:space="preserve">ОЭЗ </w:t>
            </w:r>
            <w:r w:rsidR="00970563">
              <w:rPr>
                <w:rFonts w:ascii="Century" w:eastAsia="Times New Roman" w:hAnsi="Century"/>
                <w:sz w:val="18"/>
                <w:szCs w:val="18"/>
                <w:lang w:eastAsia="ru-RU"/>
              </w:rPr>
              <w:t>4-х</w:t>
            </w:r>
            <w:r w:rsidR="00602E7B" w:rsidRPr="00602E7B">
              <w:rPr>
                <w:rFonts w:ascii="Century" w:eastAsia="Times New Roman" w:hAnsi="Century"/>
                <w:sz w:val="18"/>
                <w:szCs w:val="18"/>
                <w:lang w:eastAsia="ru-RU"/>
              </w:rPr>
              <w:t xml:space="preserve"> тип</w:t>
            </w:r>
            <w:r w:rsidR="00970563">
              <w:rPr>
                <w:rFonts w:ascii="Century" w:eastAsia="Times New Roman" w:hAnsi="Century"/>
                <w:sz w:val="18"/>
                <w:szCs w:val="18"/>
                <w:lang w:eastAsia="ru-RU"/>
              </w:rPr>
              <w:t>ов</w:t>
            </w:r>
            <w:r w:rsidR="00602E7B" w:rsidRPr="00602E7B">
              <w:rPr>
                <w:rFonts w:ascii="Century" w:eastAsia="Times New Roman" w:hAnsi="Century"/>
                <w:sz w:val="18"/>
                <w:szCs w:val="18"/>
                <w:lang w:eastAsia="ru-RU"/>
              </w:rPr>
              <w:t>: технико-внедренческие, промышленно-производственные, ту</w:t>
            </w:r>
            <w:r w:rsidR="00D37F65">
              <w:rPr>
                <w:rFonts w:ascii="Century" w:eastAsia="Times New Roman" w:hAnsi="Century"/>
                <w:sz w:val="18"/>
                <w:szCs w:val="18"/>
                <w:lang w:eastAsia="ru-RU"/>
              </w:rPr>
              <w:t>ристско-рекреационные, портовые</w:t>
            </w:r>
          </w:p>
        </w:tc>
        <w:tc>
          <w:tcPr>
            <w:tcW w:w="582" w:type="dxa"/>
            <w:tcBorders>
              <w:top w:val="single" w:sz="4" w:space="0" w:color="auto"/>
              <w:bottom w:val="single" w:sz="4" w:space="0" w:color="auto"/>
            </w:tcBorders>
            <w:shd w:val="clear" w:color="auto" w:fill="auto"/>
            <w:vAlign w:val="center"/>
          </w:tcPr>
          <w:p w:rsidR="002F4213" w:rsidRPr="00132904" w:rsidRDefault="003D3A2B"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4</w:t>
            </w:r>
          </w:p>
        </w:tc>
        <w:tc>
          <w:tcPr>
            <w:tcW w:w="737" w:type="dxa"/>
            <w:tcBorders>
              <w:top w:val="single" w:sz="4" w:space="0" w:color="auto"/>
              <w:bottom w:val="single" w:sz="4" w:space="0" w:color="auto"/>
            </w:tcBorders>
            <w:shd w:val="clear" w:color="auto" w:fill="auto"/>
            <w:noWrap/>
            <w:vAlign w:val="center"/>
          </w:tcPr>
          <w:p w:rsidR="002F4213" w:rsidRPr="00C30FD8" w:rsidRDefault="002F4213" w:rsidP="008114DA">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ст.284</w:t>
            </w:r>
          </w:p>
        </w:tc>
        <w:tc>
          <w:tcPr>
            <w:tcW w:w="862" w:type="dxa"/>
            <w:tcBorders>
              <w:top w:val="single" w:sz="4" w:space="0" w:color="auto"/>
              <w:bottom w:val="single" w:sz="4" w:space="0" w:color="auto"/>
            </w:tcBorders>
            <w:shd w:val="clear" w:color="auto" w:fill="auto"/>
            <w:vAlign w:val="center"/>
          </w:tcPr>
          <w:p w:rsidR="002F4213" w:rsidRPr="00132904" w:rsidRDefault="002F4213" w:rsidP="009F2343">
            <w:pPr>
              <w:spacing w:after="0" w:line="240" w:lineRule="auto"/>
              <w:ind w:left="-57" w:right="-57"/>
              <w:jc w:val="center"/>
              <w:rPr>
                <w:rFonts w:ascii="Century" w:hAnsi="Century"/>
                <w:sz w:val="16"/>
                <w:szCs w:val="16"/>
              </w:rPr>
            </w:pPr>
            <w:r w:rsidRPr="00132904">
              <w:rPr>
                <w:rFonts w:ascii="Century" w:hAnsi="Century"/>
                <w:bCs/>
                <w:sz w:val="16"/>
                <w:szCs w:val="16"/>
              </w:rPr>
              <w:t>505</w:t>
            </w:r>
          </w:p>
        </w:tc>
        <w:tc>
          <w:tcPr>
            <w:tcW w:w="863" w:type="dxa"/>
            <w:tcBorders>
              <w:top w:val="single" w:sz="4" w:space="0" w:color="auto"/>
              <w:bottom w:val="single" w:sz="4" w:space="0" w:color="auto"/>
            </w:tcBorders>
            <w:shd w:val="clear" w:color="auto" w:fill="auto"/>
            <w:vAlign w:val="center"/>
          </w:tcPr>
          <w:p w:rsidR="002F4213" w:rsidRPr="00132904" w:rsidRDefault="00DB0C86" w:rsidP="009F2343">
            <w:pPr>
              <w:spacing w:after="0" w:line="240" w:lineRule="auto"/>
              <w:ind w:left="-57" w:right="-57"/>
              <w:jc w:val="center"/>
              <w:rPr>
                <w:rFonts w:ascii="Century" w:hAnsi="Century"/>
                <w:sz w:val="16"/>
                <w:szCs w:val="16"/>
              </w:rPr>
            </w:pPr>
            <w:r>
              <w:rPr>
                <w:rFonts w:ascii="Century" w:hAnsi="Century"/>
                <w:bCs/>
                <w:sz w:val="16"/>
                <w:szCs w:val="16"/>
              </w:rPr>
              <w:t>1 344</w:t>
            </w:r>
          </w:p>
        </w:tc>
        <w:tc>
          <w:tcPr>
            <w:tcW w:w="863" w:type="dxa"/>
            <w:tcBorders>
              <w:top w:val="single" w:sz="4" w:space="0" w:color="auto"/>
              <w:bottom w:val="single" w:sz="4" w:space="0" w:color="auto"/>
            </w:tcBorders>
            <w:shd w:val="clear" w:color="auto" w:fill="auto"/>
            <w:vAlign w:val="center"/>
          </w:tcPr>
          <w:p w:rsidR="002F4213" w:rsidRPr="002F4213" w:rsidRDefault="00420E5A" w:rsidP="00DB0C86">
            <w:pPr>
              <w:spacing w:after="0" w:line="240" w:lineRule="auto"/>
              <w:ind w:left="-57" w:right="-57"/>
              <w:jc w:val="center"/>
              <w:rPr>
                <w:rFonts w:ascii="Century" w:hAnsi="Century"/>
                <w:sz w:val="16"/>
                <w:szCs w:val="16"/>
              </w:rPr>
            </w:pPr>
            <w:r>
              <w:rPr>
                <w:rFonts w:ascii="Century" w:hAnsi="Century"/>
                <w:sz w:val="16"/>
                <w:szCs w:val="16"/>
              </w:rPr>
              <w:t xml:space="preserve">1 </w:t>
            </w:r>
            <w:r w:rsidR="00DB0C86">
              <w:rPr>
                <w:rFonts w:ascii="Century" w:hAnsi="Century"/>
                <w:sz w:val="16"/>
                <w:szCs w:val="16"/>
              </w:rPr>
              <w:t>437</w:t>
            </w:r>
          </w:p>
        </w:tc>
        <w:tc>
          <w:tcPr>
            <w:tcW w:w="862" w:type="dxa"/>
            <w:tcBorders>
              <w:top w:val="single" w:sz="4" w:space="0" w:color="auto"/>
              <w:bottom w:val="single" w:sz="4" w:space="0" w:color="auto"/>
            </w:tcBorders>
            <w:shd w:val="clear" w:color="auto" w:fill="auto"/>
            <w:noWrap/>
            <w:vAlign w:val="center"/>
          </w:tcPr>
          <w:p w:rsidR="002F4213" w:rsidRPr="002F4213" w:rsidRDefault="00DB0C86" w:rsidP="002F4213">
            <w:pPr>
              <w:spacing w:after="0" w:line="240" w:lineRule="auto"/>
              <w:ind w:left="-57" w:right="-57"/>
              <w:jc w:val="center"/>
              <w:rPr>
                <w:rFonts w:ascii="Century" w:hAnsi="Century"/>
                <w:sz w:val="16"/>
                <w:szCs w:val="16"/>
              </w:rPr>
            </w:pPr>
            <w:r>
              <w:rPr>
                <w:rFonts w:ascii="Century" w:hAnsi="Century"/>
                <w:sz w:val="16"/>
                <w:szCs w:val="16"/>
              </w:rPr>
              <w:t>971</w:t>
            </w:r>
          </w:p>
        </w:tc>
        <w:tc>
          <w:tcPr>
            <w:tcW w:w="863" w:type="dxa"/>
            <w:tcBorders>
              <w:top w:val="single" w:sz="4" w:space="0" w:color="auto"/>
              <w:bottom w:val="single" w:sz="4" w:space="0" w:color="auto"/>
            </w:tcBorders>
            <w:shd w:val="clear" w:color="auto" w:fill="auto"/>
            <w:noWrap/>
            <w:vAlign w:val="center"/>
          </w:tcPr>
          <w:p w:rsidR="002F4213" w:rsidRPr="002F4213" w:rsidRDefault="00420E5A" w:rsidP="00DB0C86">
            <w:pPr>
              <w:spacing w:after="0" w:line="240" w:lineRule="auto"/>
              <w:ind w:left="-57" w:right="-57"/>
              <w:jc w:val="center"/>
              <w:rPr>
                <w:rFonts w:ascii="Century" w:hAnsi="Century"/>
                <w:sz w:val="16"/>
                <w:szCs w:val="16"/>
              </w:rPr>
            </w:pPr>
            <w:r>
              <w:rPr>
                <w:rFonts w:ascii="Century" w:hAnsi="Century"/>
                <w:sz w:val="16"/>
                <w:szCs w:val="16"/>
              </w:rPr>
              <w:t xml:space="preserve">1 </w:t>
            </w:r>
            <w:r w:rsidR="00DB0C86">
              <w:rPr>
                <w:rFonts w:ascii="Century" w:hAnsi="Century"/>
                <w:sz w:val="16"/>
                <w:szCs w:val="16"/>
              </w:rPr>
              <w:t>016</w:t>
            </w:r>
          </w:p>
        </w:tc>
        <w:tc>
          <w:tcPr>
            <w:tcW w:w="863" w:type="dxa"/>
            <w:tcBorders>
              <w:top w:val="single" w:sz="4" w:space="0" w:color="auto"/>
              <w:bottom w:val="single" w:sz="4" w:space="0" w:color="auto"/>
            </w:tcBorders>
            <w:shd w:val="clear" w:color="auto" w:fill="auto"/>
            <w:noWrap/>
            <w:vAlign w:val="center"/>
          </w:tcPr>
          <w:p w:rsidR="002F4213" w:rsidRPr="002F4213" w:rsidRDefault="00420E5A" w:rsidP="00DB0C86">
            <w:pPr>
              <w:spacing w:after="0" w:line="240" w:lineRule="auto"/>
              <w:ind w:left="-57" w:right="-57"/>
              <w:jc w:val="center"/>
              <w:rPr>
                <w:rFonts w:ascii="Century" w:hAnsi="Century"/>
                <w:sz w:val="16"/>
                <w:szCs w:val="16"/>
              </w:rPr>
            </w:pPr>
            <w:r>
              <w:rPr>
                <w:rFonts w:ascii="Century" w:hAnsi="Century"/>
                <w:sz w:val="16"/>
                <w:szCs w:val="16"/>
              </w:rPr>
              <w:t xml:space="preserve">1 </w:t>
            </w:r>
            <w:r w:rsidR="00DB0C86">
              <w:rPr>
                <w:rFonts w:ascii="Century" w:hAnsi="Century"/>
                <w:sz w:val="16"/>
                <w:szCs w:val="16"/>
              </w:rPr>
              <w:t>063</w:t>
            </w:r>
          </w:p>
        </w:tc>
        <w:tc>
          <w:tcPr>
            <w:tcW w:w="863" w:type="dxa"/>
            <w:tcBorders>
              <w:top w:val="single" w:sz="4" w:space="0" w:color="auto"/>
              <w:bottom w:val="single" w:sz="4" w:space="0" w:color="auto"/>
            </w:tcBorders>
            <w:shd w:val="clear" w:color="auto" w:fill="auto"/>
            <w:vAlign w:val="center"/>
          </w:tcPr>
          <w:p w:rsidR="002F4213" w:rsidRPr="002F4213" w:rsidRDefault="00DB0C86" w:rsidP="002F4213">
            <w:pPr>
              <w:spacing w:after="0" w:line="240" w:lineRule="auto"/>
              <w:ind w:left="-57" w:right="-57"/>
              <w:jc w:val="center"/>
              <w:rPr>
                <w:rFonts w:ascii="Century" w:hAnsi="Century"/>
                <w:sz w:val="16"/>
                <w:szCs w:val="16"/>
              </w:rPr>
            </w:pPr>
            <w:r>
              <w:rPr>
                <w:rFonts w:ascii="Century" w:hAnsi="Century"/>
                <w:sz w:val="16"/>
                <w:szCs w:val="16"/>
              </w:rPr>
              <w:t>1 137</w:t>
            </w:r>
          </w:p>
        </w:tc>
      </w:tr>
      <w:tr w:rsidR="00420E5A"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420E5A" w:rsidRPr="00132904" w:rsidRDefault="00420E5A" w:rsidP="000E11B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резиденты ТОСЭР</w:t>
            </w:r>
            <w:r w:rsidR="00602E7B">
              <w:rPr>
                <w:rFonts w:ascii="Century" w:eastAsia="Times New Roman" w:hAnsi="Century"/>
                <w:sz w:val="18"/>
                <w:szCs w:val="18"/>
                <w:lang w:eastAsia="ru-RU"/>
              </w:rPr>
              <w:t>:</w:t>
            </w:r>
            <w:r w:rsidR="00602E7B" w:rsidRPr="00970563">
              <w:rPr>
                <w:rFonts w:ascii="Century" w:eastAsia="Times New Roman" w:hAnsi="Century"/>
                <w:sz w:val="18"/>
                <w:szCs w:val="18"/>
                <w:lang w:eastAsia="ru-RU"/>
              </w:rPr>
              <w:t xml:space="preserve"> ДВ, Моногород</w:t>
            </w:r>
            <w:r w:rsidR="00B022FF">
              <w:rPr>
                <w:rFonts w:ascii="Century" w:eastAsia="Times New Roman" w:hAnsi="Century"/>
                <w:sz w:val="18"/>
                <w:szCs w:val="18"/>
                <w:lang w:eastAsia="ru-RU"/>
              </w:rPr>
              <w:t>а</w:t>
            </w:r>
            <w:r w:rsidR="00602E7B" w:rsidRPr="00970563">
              <w:rPr>
                <w:rFonts w:ascii="Century" w:eastAsia="Times New Roman" w:hAnsi="Century"/>
                <w:sz w:val="18"/>
                <w:szCs w:val="18"/>
                <w:lang w:eastAsia="ru-RU"/>
              </w:rPr>
              <w:t>, ЗАТО</w:t>
            </w:r>
          </w:p>
        </w:tc>
        <w:tc>
          <w:tcPr>
            <w:tcW w:w="582" w:type="dxa"/>
            <w:tcBorders>
              <w:top w:val="single" w:sz="4" w:space="0" w:color="auto"/>
              <w:bottom w:val="single" w:sz="4" w:space="0" w:color="auto"/>
            </w:tcBorders>
            <w:shd w:val="clear" w:color="auto" w:fill="auto"/>
            <w:vAlign w:val="center"/>
          </w:tcPr>
          <w:p w:rsidR="00420E5A"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11</w:t>
            </w:r>
          </w:p>
        </w:tc>
        <w:tc>
          <w:tcPr>
            <w:tcW w:w="737" w:type="dxa"/>
            <w:tcBorders>
              <w:top w:val="single" w:sz="4" w:space="0" w:color="auto"/>
              <w:bottom w:val="single" w:sz="4" w:space="0" w:color="auto"/>
            </w:tcBorders>
            <w:shd w:val="clear" w:color="auto" w:fill="auto"/>
            <w:noWrap/>
            <w:vAlign w:val="center"/>
            <w:hideMark/>
          </w:tcPr>
          <w:p w:rsidR="00420E5A" w:rsidRPr="00C30FD8" w:rsidRDefault="00420E5A"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 xml:space="preserve">ст.284 п.1.8 </w:t>
            </w:r>
          </w:p>
        </w:tc>
        <w:tc>
          <w:tcPr>
            <w:tcW w:w="862" w:type="dxa"/>
            <w:tcBorders>
              <w:top w:val="single" w:sz="4" w:space="0" w:color="auto"/>
              <w:left w:val="nil"/>
              <w:bottom w:val="single" w:sz="4" w:space="0" w:color="auto"/>
              <w:right w:val="nil"/>
            </w:tcBorders>
            <w:shd w:val="clear" w:color="auto" w:fill="auto"/>
            <w:vAlign w:val="center"/>
          </w:tcPr>
          <w:p w:rsidR="00420E5A" w:rsidRPr="00420E5A" w:rsidRDefault="007E77B0" w:rsidP="00420E5A">
            <w:pPr>
              <w:spacing w:after="0" w:line="240" w:lineRule="auto"/>
              <w:ind w:left="-57" w:right="-57"/>
              <w:jc w:val="center"/>
              <w:rPr>
                <w:rFonts w:ascii="Century" w:hAnsi="Century"/>
                <w:sz w:val="16"/>
                <w:szCs w:val="16"/>
              </w:rPr>
            </w:pPr>
            <w:r>
              <w:rPr>
                <w:rFonts w:ascii="Century" w:hAnsi="Century"/>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493</w:t>
            </w:r>
          </w:p>
        </w:tc>
        <w:tc>
          <w:tcPr>
            <w:tcW w:w="862" w:type="dxa"/>
            <w:tcBorders>
              <w:top w:val="single" w:sz="4" w:space="0" w:color="auto"/>
              <w:left w:val="nil"/>
              <w:bottom w:val="single" w:sz="4" w:space="0" w:color="auto"/>
              <w:right w:val="nil"/>
            </w:tcBorders>
            <w:shd w:val="clear" w:color="auto" w:fill="auto"/>
            <w:noWrap/>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1</w:t>
            </w:r>
            <w:r w:rsidR="00AB3511">
              <w:rPr>
                <w:rFonts w:ascii="Century" w:hAnsi="Century"/>
                <w:sz w:val="16"/>
                <w:szCs w:val="16"/>
              </w:rPr>
              <w:t xml:space="preserve"> </w:t>
            </w:r>
            <w:r w:rsidRPr="00420E5A">
              <w:rPr>
                <w:rFonts w:ascii="Century" w:hAnsi="Century"/>
                <w:sz w:val="16"/>
                <w:szCs w:val="16"/>
              </w:rPr>
              <w:t>238</w:t>
            </w:r>
          </w:p>
        </w:tc>
        <w:tc>
          <w:tcPr>
            <w:tcW w:w="863" w:type="dxa"/>
            <w:tcBorders>
              <w:top w:val="single" w:sz="4" w:space="0" w:color="auto"/>
              <w:left w:val="nil"/>
              <w:bottom w:val="single" w:sz="4" w:space="0" w:color="auto"/>
              <w:right w:val="nil"/>
            </w:tcBorders>
            <w:shd w:val="clear" w:color="auto" w:fill="auto"/>
            <w:noWrap/>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2</w:t>
            </w:r>
            <w:r w:rsidR="00AB3511">
              <w:rPr>
                <w:rFonts w:ascii="Century" w:hAnsi="Century"/>
                <w:sz w:val="16"/>
                <w:szCs w:val="16"/>
              </w:rPr>
              <w:t xml:space="preserve"> </w:t>
            </w:r>
            <w:r w:rsidRPr="00420E5A">
              <w:rPr>
                <w:rFonts w:ascii="Century" w:hAnsi="Century"/>
                <w:sz w:val="16"/>
                <w:szCs w:val="16"/>
              </w:rPr>
              <w:t>945</w:t>
            </w:r>
          </w:p>
        </w:tc>
        <w:tc>
          <w:tcPr>
            <w:tcW w:w="863" w:type="dxa"/>
            <w:tcBorders>
              <w:top w:val="single" w:sz="4" w:space="0" w:color="auto"/>
              <w:left w:val="nil"/>
              <w:bottom w:val="single" w:sz="4" w:space="0" w:color="auto"/>
              <w:right w:val="nil"/>
            </w:tcBorders>
            <w:shd w:val="clear" w:color="auto" w:fill="auto"/>
            <w:noWrap/>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3</w:t>
            </w:r>
            <w:r w:rsidR="00AB3511">
              <w:rPr>
                <w:rFonts w:ascii="Century" w:hAnsi="Century"/>
                <w:sz w:val="16"/>
                <w:szCs w:val="16"/>
              </w:rPr>
              <w:t xml:space="preserve"> </w:t>
            </w:r>
            <w:r w:rsidRPr="00420E5A">
              <w:rPr>
                <w:rFonts w:ascii="Century" w:hAnsi="Century"/>
                <w:sz w:val="16"/>
                <w:szCs w:val="16"/>
              </w:rPr>
              <w:t>291</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3</w:t>
            </w:r>
            <w:r w:rsidR="00AB3511">
              <w:rPr>
                <w:rFonts w:ascii="Century" w:hAnsi="Century"/>
                <w:sz w:val="16"/>
                <w:szCs w:val="16"/>
              </w:rPr>
              <w:t xml:space="preserve"> </w:t>
            </w:r>
            <w:r w:rsidRPr="00420E5A">
              <w:rPr>
                <w:rFonts w:ascii="Century" w:hAnsi="Century"/>
                <w:sz w:val="16"/>
                <w:szCs w:val="16"/>
              </w:rPr>
              <w:t>704</w:t>
            </w:r>
          </w:p>
        </w:tc>
      </w:tr>
      <w:tr w:rsidR="00420E5A"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420E5A" w:rsidRPr="00132904" w:rsidRDefault="00420E5A" w:rsidP="000E11B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участники РИП</w:t>
            </w:r>
          </w:p>
        </w:tc>
        <w:tc>
          <w:tcPr>
            <w:tcW w:w="582" w:type="dxa"/>
            <w:tcBorders>
              <w:top w:val="single" w:sz="4" w:space="0" w:color="auto"/>
              <w:bottom w:val="single" w:sz="4" w:space="0" w:color="auto"/>
            </w:tcBorders>
            <w:shd w:val="clear" w:color="auto" w:fill="auto"/>
            <w:vAlign w:val="center"/>
          </w:tcPr>
          <w:p w:rsidR="00420E5A"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10</w:t>
            </w:r>
          </w:p>
        </w:tc>
        <w:tc>
          <w:tcPr>
            <w:tcW w:w="737" w:type="dxa"/>
            <w:tcBorders>
              <w:top w:val="single" w:sz="4" w:space="0" w:color="auto"/>
              <w:bottom w:val="single" w:sz="4" w:space="0" w:color="auto"/>
            </w:tcBorders>
            <w:shd w:val="clear" w:color="auto" w:fill="auto"/>
            <w:noWrap/>
            <w:vAlign w:val="center"/>
          </w:tcPr>
          <w:p w:rsidR="00420E5A" w:rsidRPr="00C30FD8" w:rsidRDefault="00420E5A"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ст.284 п.1.5, п.1.5-1</w:t>
            </w:r>
          </w:p>
        </w:tc>
        <w:tc>
          <w:tcPr>
            <w:tcW w:w="862" w:type="dxa"/>
            <w:tcBorders>
              <w:top w:val="single" w:sz="4" w:space="0" w:color="auto"/>
              <w:left w:val="nil"/>
              <w:bottom w:val="single" w:sz="4" w:space="0" w:color="auto"/>
              <w:right w:val="nil"/>
            </w:tcBorders>
            <w:shd w:val="clear" w:color="auto" w:fill="auto"/>
            <w:vAlign w:val="center"/>
          </w:tcPr>
          <w:p w:rsidR="00420E5A" w:rsidRPr="00420E5A" w:rsidRDefault="007E77B0" w:rsidP="007E77B0">
            <w:pPr>
              <w:spacing w:after="0" w:line="240" w:lineRule="auto"/>
              <w:ind w:left="-57" w:right="-57"/>
              <w:jc w:val="center"/>
              <w:rPr>
                <w:rFonts w:ascii="Century" w:hAnsi="Century"/>
                <w:sz w:val="16"/>
                <w:szCs w:val="16"/>
              </w:rPr>
            </w:pPr>
            <w:r>
              <w:rPr>
                <w:rFonts w:ascii="Century" w:hAnsi="Century"/>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0</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2 203</w:t>
            </w:r>
          </w:p>
        </w:tc>
        <w:tc>
          <w:tcPr>
            <w:tcW w:w="862" w:type="dxa"/>
            <w:tcBorders>
              <w:top w:val="single" w:sz="4" w:space="0" w:color="auto"/>
              <w:left w:val="nil"/>
              <w:bottom w:val="single" w:sz="4" w:space="0" w:color="auto"/>
              <w:right w:val="nil"/>
            </w:tcBorders>
            <w:shd w:val="clear" w:color="auto" w:fill="auto"/>
            <w:noWrap/>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8 097</w:t>
            </w:r>
          </w:p>
        </w:tc>
        <w:tc>
          <w:tcPr>
            <w:tcW w:w="863" w:type="dxa"/>
            <w:tcBorders>
              <w:top w:val="single" w:sz="4" w:space="0" w:color="auto"/>
              <w:left w:val="nil"/>
              <w:bottom w:val="single" w:sz="4" w:space="0" w:color="auto"/>
              <w:right w:val="nil"/>
            </w:tcBorders>
            <w:shd w:val="clear" w:color="auto" w:fill="auto"/>
            <w:noWrap/>
            <w:vAlign w:val="center"/>
          </w:tcPr>
          <w:p w:rsidR="00420E5A" w:rsidRPr="00420E5A" w:rsidRDefault="00970563" w:rsidP="00420E5A">
            <w:pPr>
              <w:spacing w:after="0" w:line="240" w:lineRule="auto"/>
              <w:ind w:left="-57" w:right="-57"/>
              <w:jc w:val="center"/>
              <w:rPr>
                <w:rFonts w:ascii="Century" w:hAnsi="Century"/>
                <w:sz w:val="16"/>
                <w:szCs w:val="16"/>
              </w:rPr>
            </w:pPr>
            <w:r>
              <w:rPr>
                <w:rFonts w:ascii="Century" w:hAnsi="Century"/>
                <w:sz w:val="16"/>
                <w:szCs w:val="16"/>
              </w:rPr>
              <w:t>8 469</w:t>
            </w:r>
          </w:p>
        </w:tc>
        <w:tc>
          <w:tcPr>
            <w:tcW w:w="863" w:type="dxa"/>
            <w:tcBorders>
              <w:top w:val="single" w:sz="4" w:space="0" w:color="auto"/>
              <w:left w:val="nil"/>
              <w:bottom w:val="single" w:sz="4" w:space="0" w:color="auto"/>
              <w:right w:val="nil"/>
            </w:tcBorders>
            <w:shd w:val="clear" w:color="auto" w:fill="auto"/>
            <w:noWrap/>
            <w:vAlign w:val="center"/>
          </w:tcPr>
          <w:p w:rsidR="00420E5A" w:rsidRPr="00420E5A" w:rsidRDefault="00970563" w:rsidP="00420E5A">
            <w:pPr>
              <w:spacing w:after="0" w:line="240" w:lineRule="auto"/>
              <w:ind w:left="-57" w:right="-57"/>
              <w:jc w:val="center"/>
              <w:rPr>
                <w:rFonts w:ascii="Century" w:hAnsi="Century"/>
                <w:sz w:val="16"/>
                <w:szCs w:val="16"/>
              </w:rPr>
            </w:pPr>
            <w:r>
              <w:rPr>
                <w:rFonts w:ascii="Century" w:hAnsi="Century"/>
                <w:sz w:val="16"/>
                <w:szCs w:val="16"/>
              </w:rPr>
              <w:t>8 862</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970563" w:rsidP="00420E5A">
            <w:pPr>
              <w:spacing w:after="0" w:line="240" w:lineRule="auto"/>
              <w:ind w:left="-57" w:right="-57"/>
              <w:jc w:val="center"/>
              <w:rPr>
                <w:rFonts w:ascii="Century" w:hAnsi="Century"/>
                <w:sz w:val="16"/>
                <w:szCs w:val="16"/>
              </w:rPr>
            </w:pPr>
            <w:r>
              <w:rPr>
                <w:rFonts w:ascii="Century" w:hAnsi="Century"/>
                <w:sz w:val="16"/>
                <w:szCs w:val="16"/>
              </w:rPr>
              <w:t>9 476</w:t>
            </w:r>
          </w:p>
        </w:tc>
      </w:tr>
      <w:tr w:rsidR="00420E5A"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420E5A" w:rsidRPr="00132904" w:rsidRDefault="00420E5A" w:rsidP="00D6254F">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организации, осуществляющие соц</w:t>
            </w:r>
            <w:r w:rsidR="00D6254F">
              <w:rPr>
                <w:rFonts w:ascii="Century" w:eastAsia="Times New Roman" w:hAnsi="Century"/>
                <w:sz w:val="18"/>
                <w:szCs w:val="18"/>
                <w:lang w:eastAsia="ru-RU"/>
              </w:rPr>
              <w:t xml:space="preserve">иальное </w:t>
            </w:r>
            <w:r w:rsidRPr="00132904">
              <w:rPr>
                <w:rFonts w:ascii="Century" w:eastAsia="Times New Roman" w:hAnsi="Century"/>
                <w:sz w:val="18"/>
                <w:szCs w:val="18"/>
                <w:lang w:eastAsia="ru-RU"/>
              </w:rPr>
              <w:t>обслуживание граждан</w:t>
            </w:r>
          </w:p>
        </w:tc>
        <w:tc>
          <w:tcPr>
            <w:tcW w:w="582" w:type="dxa"/>
            <w:tcBorders>
              <w:top w:val="single" w:sz="4" w:space="0" w:color="auto"/>
              <w:bottom w:val="single" w:sz="4" w:space="0" w:color="auto"/>
            </w:tcBorders>
            <w:shd w:val="clear" w:color="auto" w:fill="auto"/>
            <w:vAlign w:val="center"/>
          </w:tcPr>
          <w:p w:rsidR="00420E5A" w:rsidRPr="00132904" w:rsidRDefault="00205AD1"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3</w:t>
            </w:r>
          </w:p>
        </w:tc>
        <w:tc>
          <w:tcPr>
            <w:tcW w:w="737" w:type="dxa"/>
            <w:tcBorders>
              <w:top w:val="single" w:sz="4" w:space="0" w:color="auto"/>
              <w:bottom w:val="single" w:sz="4" w:space="0" w:color="auto"/>
            </w:tcBorders>
            <w:shd w:val="clear" w:color="auto" w:fill="auto"/>
            <w:noWrap/>
            <w:vAlign w:val="center"/>
            <w:hideMark/>
          </w:tcPr>
          <w:p w:rsidR="00420E5A" w:rsidRPr="00C30FD8" w:rsidRDefault="00420E5A"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ст.284 п.1.9</w:t>
            </w:r>
          </w:p>
        </w:tc>
        <w:tc>
          <w:tcPr>
            <w:tcW w:w="862"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96</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170</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348</w:t>
            </w:r>
          </w:p>
        </w:tc>
        <w:tc>
          <w:tcPr>
            <w:tcW w:w="862" w:type="dxa"/>
            <w:tcBorders>
              <w:top w:val="single" w:sz="4" w:space="0" w:color="auto"/>
              <w:left w:val="nil"/>
              <w:bottom w:val="single" w:sz="4" w:space="0" w:color="auto"/>
              <w:right w:val="nil"/>
            </w:tcBorders>
            <w:shd w:val="clear" w:color="auto" w:fill="auto"/>
            <w:noWrap/>
            <w:vAlign w:val="center"/>
          </w:tcPr>
          <w:p w:rsidR="00420E5A" w:rsidRPr="00420E5A" w:rsidRDefault="007A0790" w:rsidP="00420E5A">
            <w:pPr>
              <w:spacing w:after="0" w:line="240" w:lineRule="auto"/>
              <w:ind w:left="-57" w:right="-57"/>
              <w:jc w:val="center"/>
              <w:rPr>
                <w:rFonts w:ascii="Century" w:hAnsi="Century"/>
                <w:sz w:val="16"/>
                <w:szCs w:val="16"/>
              </w:rPr>
            </w:pPr>
            <w:r>
              <w:rPr>
                <w:rFonts w:ascii="Century" w:hAnsi="Century"/>
                <w:sz w:val="16"/>
                <w:szCs w:val="16"/>
              </w:rPr>
              <w:t>365</w:t>
            </w:r>
          </w:p>
        </w:tc>
        <w:tc>
          <w:tcPr>
            <w:tcW w:w="863" w:type="dxa"/>
            <w:tcBorders>
              <w:top w:val="single" w:sz="4" w:space="0" w:color="auto"/>
              <w:left w:val="nil"/>
              <w:bottom w:val="single" w:sz="4" w:space="0" w:color="auto"/>
              <w:right w:val="nil"/>
            </w:tcBorders>
            <w:shd w:val="clear" w:color="auto" w:fill="auto"/>
            <w:noWrap/>
            <w:vAlign w:val="center"/>
          </w:tcPr>
          <w:p w:rsidR="00420E5A" w:rsidRPr="00420E5A" w:rsidRDefault="00420E5A" w:rsidP="007A0790">
            <w:pPr>
              <w:spacing w:after="0" w:line="240" w:lineRule="auto"/>
              <w:ind w:left="-57" w:right="-57"/>
              <w:jc w:val="center"/>
              <w:rPr>
                <w:rFonts w:ascii="Century" w:hAnsi="Century"/>
                <w:sz w:val="16"/>
                <w:szCs w:val="16"/>
              </w:rPr>
            </w:pPr>
            <w:r w:rsidRPr="00420E5A">
              <w:rPr>
                <w:rFonts w:ascii="Century" w:hAnsi="Century"/>
                <w:sz w:val="16"/>
                <w:szCs w:val="16"/>
              </w:rPr>
              <w:t>3</w:t>
            </w:r>
            <w:r w:rsidR="007A0790">
              <w:rPr>
                <w:rFonts w:ascii="Century" w:hAnsi="Century"/>
                <w:sz w:val="16"/>
                <w:szCs w:val="16"/>
              </w:rPr>
              <w:t>7</w:t>
            </w:r>
            <w:r w:rsidRPr="00420E5A">
              <w:rPr>
                <w:rFonts w:ascii="Century" w:hAnsi="Century"/>
                <w:sz w:val="16"/>
                <w:szCs w:val="16"/>
              </w:rPr>
              <w:t>9</w:t>
            </w:r>
          </w:p>
        </w:tc>
        <w:tc>
          <w:tcPr>
            <w:tcW w:w="863" w:type="dxa"/>
            <w:tcBorders>
              <w:top w:val="single" w:sz="4" w:space="0" w:color="auto"/>
              <w:left w:val="nil"/>
              <w:bottom w:val="single" w:sz="4" w:space="0" w:color="auto"/>
              <w:right w:val="nil"/>
            </w:tcBorders>
            <w:shd w:val="clear" w:color="auto" w:fill="auto"/>
            <w:noWrap/>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w:t>
            </w:r>
          </w:p>
        </w:tc>
        <w:tc>
          <w:tcPr>
            <w:tcW w:w="863" w:type="dxa"/>
            <w:tcBorders>
              <w:top w:val="single" w:sz="4" w:space="0" w:color="auto"/>
              <w:left w:val="nil"/>
              <w:bottom w:val="single" w:sz="4" w:space="0" w:color="auto"/>
              <w:right w:val="nil"/>
            </w:tcBorders>
            <w:shd w:val="clear" w:color="auto" w:fill="auto"/>
            <w:vAlign w:val="center"/>
          </w:tcPr>
          <w:p w:rsidR="00420E5A" w:rsidRPr="00420E5A" w:rsidRDefault="00420E5A" w:rsidP="00420E5A">
            <w:pPr>
              <w:spacing w:after="0" w:line="240" w:lineRule="auto"/>
              <w:ind w:left="-57" w:right="-57"/>
              <w:jc w:val="center"/>
              <w:rPr>
                <w:rFonts w:ascii="Century" w:hAnsi="Century"/>
                <w:sz w:val="16"/>
                <w:szCs w:val="16"/>
              </w:rPr>
            </w:pPr>
            <w:r w:rsidRPr="00420E5A">
              <w:rPr>
                <w:rFonts w:ascii="Century" w:hAnsi="Century"/>
                <w:sz w:val="16"/>
                <w:szCs w:val="16"/>
              </w:rPr>
              <w:t>-</w:t>
            </w:r>
          </w:p>
        </w:tc>
      </w:tr>
      <w:tr w:rsidR="002F4213" w:rsidRPr="0042675A"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2F4213" w:rsidRPr="003612E5" w:rsidRDefault="002F4213" w:rsidP="000E11BA">
            <w:pPr>
              <w:spacing w:after="0" w:line="240" w:lineRule="auto"/>
              <w:ind w:left="85"/>
              <w:rPr>
                <w:rFonts w:ascii="Century" w:eastAsia="Times New Roman" w:hAnsi="Century"/>
                <w:b/>
                <w:bCs/>
                <w:i/>
                <w:iCs/>
                <w:sz w:val="18"/>
                <w:szCs w:val="18"/>
                <w:highlight w:val="lightGray"/>
                <w:lang w:eastAsia="ru-RU"/>
              </w:rPr>
            </w:pPr>
            <w:r w:rsidRPr="00AD53E8">
              <w:rPr>
                <w:rFonts w:ascii="Century" w:eastAsia="Times New Roman" w:hAnsi="Century"/>
                <w:b/>
                <w:bCs/>
                <w:iCs/>
                <w:sz w:val="18"/>
                <w:szCs w:val="18"/>
                <w:lang w:eastAsia="ru-RU"/>
              </w:rPr>
              <w:t>Изъятия, освобождения и вычеты</w:t>
            </w:r>
          </w:p>
        </w:tc>
        <w:tc>
          <w:tcPr>
            <w:tcW w:w="582" w:type="dxa"/>
            <w:tcBorders>
              <w:top w:val="single" w:sz="4" w:space="0" w:color="auto"/>
              <w:bottom w:val="single" w:sz="4" w:space="0" w:color="auto"/>
            </w:tcBorders>
            <w:shd w:val="clear" w:color="auto" w:fill="auto"/>
            <w:vAlign w:val="center"/>
          </w:tcPr>
          <w:p w:rsidR="002F4213" w:rsidRPr="003612E5" w:rsidRDefault="002F4213" w:rsidP="00AF467C">
            <w:pPr>
              <w:spacing w:after="0" w:line="240" w:lineRule="auto"/>
              <w:ind w:left="-107"/>
              <w:jc w:val="center"/>
              <w:rPr>
                <w:rFonts w:ascii="Century" w:eastAsia="Times New Roman" w:hAnsi="Century"/>
                <w:bCs/>
                <w:iCs/>
                <w:sz w:val="18"/>
                <w:szCs w:val="18"/>
                <w:highlight w:val="lightGray"/>
                <w:lang w:eastAsia="ru-RU"/>
              </w:rPr>
            </w:pPr>
          </w:p>
        </w:tc>
        <w:tc>
          <w:tcPr>
            <w:tcW w:w="737" w:type="dxa"/>
            <w:tcBorders>
              <w:top w:val="single" w:sz="4" w:space="0" w:color="auto"/>
              <w:bottom w:val="single" w:sz="4" w:space="0" w:color="auto"/>
            </w:tcBorders>
            <w:shd w:val="clear" w:color="auto" w:fill="auto"/>
            <w:noWrap/>
            <w:vAlign w:val="center"/>
            <w:hideMark/>
          </w:tcPr>
          <w:p w:rsidR="002F4213" w:rsidRPr="003612E5" w:rsidRDefault="002F4213" w:rsidP="00AF467C">
            <w:pPr>
              <w:spacing w:after="0" w:line="240" w:lineRule="auto"/>
              <w:ind w:left="-57" w:right="-57"/>
              <w:jc w:val="center"/>
              <w:rPr>
                <w:rFonts w:ascii="Century" w:eastAsia="Times New Roman" w:hAnsi="Century"/>
                <w:b/>
                <w:bCs/>
                <w:i/>
                <w:iCs/>
                <w:sz w:val="16"/>
                <w:szCs w:val="16"/>
                <w:highlight w:val="lightGray"/>
                <w:lang w:eastAsia="ru-RU"/>
              </w:rPr>
            </w:pPr>
          </w:p>
        </w:tc>
        <w:tc>
          <w:tcPr>
            <w:tcW w:w="862"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268 </w:t>
            </w:r>
            <w:r w:rsidR="00420E5A" w:rsidRPr="005C4D75">
              <w:rPr>
                <w:rFonts w:ascii="Century" w:eastAsia="Times New Roman" w:hAnsi="Century"/>
                <w:b/>
                <w:w w:val="90"/>
                <w:sz w:val="18"/>
                <w:szCs w:val="17"/>
                <w:lang w:eastAsia="ru-RU"/>
              </w:rPr>
              <w:t>136</w:t>
            </w:r>
          </w:p>
        </w:tc>
        <w:tc>
          <w:tcPr>
            <w:tcW w:w="863"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282 76</w:t>
            </w:r>
            <w:r w:rsidR="00970563" w:rsidRPr="005C4D75">
              <w:rPr>
                <w:rFonts w:ascii="Century" w:eastAsia="Times New Roman" w:hAnsi="Century"/>
                <w:b/>
                <w:w w:val="90"/>
                <w:sz w:val="18"/>
                <w:szCs w:val="17"/>
                <w:lang w:eastAsia="ru-RU"/>
              </w:rPr>
              <w:t>1</w:t>
            </w:r>
          </w:p>
        </w:tc>
        <w:tc>
          <w:tcPr>
            <w:tcW w:w="863" w:type="dxa"/>
            <w:tcBorders>
              <w:top w:val="single" w:sz="4" w:space="0" w:color="auto"/>
              <w:bottom w:val="single" w:sz="4" w:space="0" w:color="auto"/>
            </w:tcBorders>
            <w:shd w:val="clear" w:color="auto" w:fill="auto"/>
            <w:vAlign w:val="center"/>
          </w:tcPr>
          <w:p w:rsidR="002F4213" w:rsidRPr="005C4D75" w:rsidRDefault="002F4213" w:rsidP="00AD53E8">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307 303</w:t>
            </w:r>
          </w:p>
        </w:tc>
        <w:tc>
          <w:tcPr>
            <w:tcW w:w="862" w:type="dxa"/>
            <w:tcBorders>
              <w:top w:val="single" w:sz="4" w:space="0" w:color="auto"/>
              <w:bottom w:val="single" w:sz="4" w:space="0" w:color="auto"/>
            </w:tcBorders>
            <w:shd w:val="clear" w:color="auto" w:fill="auto"/>
            <w:noWrap/>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w:t>
            </w:r>
            <w:r w:rsidR="007A0790">
              <w:rPr>
                <w:rFonts w:ascii="Century" w:eastAsia="Times New Roman" w:hAnsi="Century"/>
                <w:b/>
                <w:w w:val="90"/>
                <w:sz w:val="18"/>
                <w:szCs w:val="17"/>
                <w:lang w:eastAsia="ru-RU"/>
              </w:rPr>
              <w:t>18</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800</w:t>
            </w:r>
          </w:p>
        </w:tc>
        <w:tc>
          <w:tcPr>
            <w:tcW w:w="863" w:type="dxa"/>
            <w:tcBorders>
              <w:top w:val="single" w:sz="4" w:space="0" w:color="auto"/>
              <w:bottom w:val="single" w:sz="4" w:space="0" w:color="auto"/>
            </w:tcBorders>
            <w:shd w:val="clear" w:color="auto" w:fill="auto"/>
            <w:noWrap/>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w:t>
            </w:r>
            <w:r w:rsidR="007A0790">
              <w:rPr>
                <w:rFonts w:ascii="Century" w:eastAsia="Times New Roman" w:hAnsi="Century"/>
                <w:b/>
                <w:w w:val="90"/>
                <w:sz w:val="18"/>
                <w:szCs w:val="17"/>
                <w:lang w:eastAsia="ru-RU"/>
              </w:rPr>
              <w:t>31</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289</w:t>
            </w:r>
          </w:p>
        </w:tc>
        <w:tc>
          <w:tcPr>
            <w:tcW w:w="863" w:type="dxa"/>
            <w:tcBorders>
              <w:top w:val="single" w:sz="4" w:space="0" w:color="auto"/>
              <w:bottom w:val="single" w:sz="4" w:space="0" w:color="auto"/>
            </w:tcBorders>
            <w:shd w:val="clear" w:color="auto" w:fill="auto"/>
            <w:noWrap/>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w:t>
            </w:r>
            <w:r w:rsidR="007A0790">
              <w:rPr>
                <w:rFonts w:ascii="Century" w:eastAsia="Times New Roman" w:hAnsi="Century"/>
                <w:b/>
                <w:w w:val="90"/>
                <w:sz w:val="18"/>
                <w:szCs w:val="17"/>
                <w:lang w:eastAsia="ru-RU"/>
              </w:rPr>
              <w:t>42</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928</w:t>
            </w:r>
          </w:p>
        </w:tc>
        <w:tc>
          <w:tcPr>
            <w:tcW w:w="863" w:type="dxa"/>
            <w:tcBorders>
              <w:top w:val="single" w:sz="4" w:space="0" w:color="auto"/>
              <w:bottom w:val="single" w:sz="4" w:space="0" w:color="auto"/>
            </w:tcBorders>
            <w:shd w:val="clear" w:color="auto" w:fill="auto"/>
            <w:vAlign w:val="center"/>
          </w:tcPr>
          <w:p w:rsidR="002F4213" w:rsidRPr="005C4D75" w:rsidRDefault="002F4213" w:rsidP="007A0790">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w:t>
            </w:r>
            <w:r w:rsidR="007A0790">
              <w:rPr>
                <w:rFonts w:ascii="Century" w:eastAsia="Times New Roman" w:hAnsi="Century"/>
                <w:b/>
                <w:w w:val="90"/>
                <w:sz w:val="18"/>
                <w:szCs w:val="17"/>
                <w:lang w:eastAsia="ru-RU"/>
              </w:rPr>
              <w:t>67</w:t>
            </w:r>
            <w:r w:rsidRPr="005C4D75">
              <w:rPr>
                <w:rFonts w:ascii="Century" w:eastAsia="Times New Roman" w:hAnsi="Century"/>
                <w:b/>
                <w:w w:val="90"/>
                <w:sz w:val="18"/>
                <w:szCs w:val="17"/>
                <w:lang w:eastAsia="ru-RU"/>
              </w:rPr>
              <w:t xml:space="preserve"> </w:t>
            </w:r>
            <w:r w:rsidR="007A0790">
              <w:rPr>
                <w:rFonts w:ascii="Century" w:eastAsia="Times New Roman" w:hAnsi="Century"/>
                <w:b/>
                <w:w w:val="90"/>
                <w:sz w:val="18"/>
                <w:szCs w:val="17"/>
                <w:lang w:eastAsia="ru-RU"/>
              </w:rPr>
              <w:t>488</w:t>
            </w:r>
          </w:p>
        </w:tc>
      </w:tr>
      <w:tr w:rsidR="0093379B" w:rsidRPr="0042675A"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93379B" w:rsidRPr="00AD53E8" w:rsidDel="00D5337C" w:rsidRDefault="0093379B" w:rsidP="00346324">
            <w:pPr>
              <w:spacing w:after="0" w:line="240" w:lineRule="auto"/>
              <w:ind w:left="142"/>
              <w:rPr>
                <w:rFonts w:ascii="Century" w:eastAsia="Times New Roman" w:hAnsi="Century"/>
                <w:sz w:val="18"/>
                <w:szCs w:val="18"/>
                <w:lang w:eastAsia="ru-RU"/>
              </w:rPr>
            </w:pPr>
            <w:r w:rsidRPr="00AD53E8">
              <w:rPr>
                <w:rFonts w:ascii="Century" w:eastAsia="Times New Roman" w:hAnsi="Century"/>
                <w:sz w:val="18"/>
                <w:szCs w:val="18"/>
                <w:lang w:eastAsia="ru-RU"/>
              </w:rPr>
              <w:t>ускоренная амортизация</w:t>
            </w:r>
          </w:p>
        </w:tc>
        <w:tc>
          <w:tcPr>
            <w:tcW w:w="582" w:type="dxa"/>
            <w:tcBorders>
              <w:top w:val="single" w:sz="4" w:space="0" w:color="auto"/>
              <w:bottom w:val="single" w:sz="4" w:space="0" w:color="auto"/>
            </w:tcBorders>
            <w:shd w:val="clear" w:color="auto" w:fill="auto"/>
            <w:vAlign w:val="center"/>
          </w:tcPr>
          <w:p w:rsidR="0093379B" w:rsidRPr="00AD53E8" w:rsidDel="00D5337C" w:rsidRDefault="00623068" w:rsidP="00AF467C">
            <w:pPr>
              <w:spacing w:after="0" w:line="240" w:lineRule="auto"/>
              <w:ind w:left="-107"/>
              <w:jc w:val="center"/>
              <w:rPr>
                <w:rFonts w:ascii="Century" w:eastAsia="Times New Roman" w:hAnsi="Century"/>
                <w:sz w:val="18"/>
                <w:szCs w:val="18"/>
                <w:lang w:eastAsia="ru-RU"/>
              </w:rPr>
            </w:pPr>
            <w:r w:rsidRPr="00AD53E8">
              <w:rPr>
                <w:rFonts w:ascii="Century" w:eastAsia="Times New Roman" w:hAnsi="Century"/>
                <w:sz w:val="18"/>
                <w:szCs w:val="18"/>
                <w:lang w:eastAsia="ru-RU"/>
              </w:rPr>
              <w:t>13</w:t>
            </w:r>
          </w:p>
        </w:tc>
        <w:tc>
          <w:tcPr>
            <w:tcW w:w="737" w:type="dxa"/>
            <w:tcBorders>
              <w:top w:val="single" w:sz="4" w:space="0" w:color="auto"/>
              <w:bottom w:val="single" w:sz="4" w:space="0" w:color="auto"/>
            </w:tcBorders>
            <w:shd w:val="clear" w:color="auto" w:fill="auto"/>
            <w:noWrap/>
            <w:vAlign w:val="center"/>
          </w:tcPr>
          <w:p w:rsidR="0093379B" w:rsidRPr="00C30FD8" w:rsidDel="00D5337C" w:rsidRDefault="0093379B"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 258, 259</w:t>
            </w:r>
          </w:p>
        </w:tc>
        <w:tc>
          <w:tcPr>
            <w:tcW w:w="862" w:type="dxa"/>
            <w:tcBorders>
              <w:top w:val="single" w:sz="4" w:space="0" w:color="auto"/>
              <w:bottom w:val="single" w:sz="4" w:space="0" w:color="auto"/>
            </w:tcBorders>
            <w:shd w:val="clear" w:color="auto" w:fill="auto"/>
            <w:vAlign w:val="center"/>
          </w:tcPr>
          <w:p w:rsidR="0093379B" w:rsidRPr="00AD53E8" w:rsidDel="00D5337C" w:rsidRDefault="007A0790" w:rsidP="00AD53E8">
            <w:pPr>
              <w:spacing w:after="0" w:line="240" w:lineRule="auto"/>
              <w:ind w:left="-108" w:right="-88"/>
              <w:jc w:val="center"/>
              <w:rPr>
                <w:rFonts w:ascii="Century" w:eastAsia="Times New Roman" w:hAnsi="Century"/>
                <w:sz w:val="16"/>
                <w:szCs w:val="16"/>
                <w:lang w:eastAsia="ru-RU"/>
              </w:rPr>
            </w:pPr>
            <w:r>
              <w:rPr>
                <w:rFonts w:ascii="Century" w:eastAsia="Times New Roman" w:hAnsi="Century"/>
                <w:sz w:val="16"/>
                <w:szCs w:val="16"/>
                <w:lang w:eastAsia="ru-RU"/>
              </w:rPr>
              <w:t>241 386</w:t>
            </w:r>
          </w:p>
        </w:tc>
        <w:tc>
          <w:tcPr>
            <w:tcW w:w="863" w:type="dxa"/>
            <w:tcBorders>
              <w:top w:val="single" w:sz="4" w:space="0" w:color="auto"/>
              <w:bottom w:val="single" w:sz="4" w:space="0" w:color="auto"/>
            </w:tcBorders>
            <w:shd w:val="clear" w:color="auto" w:fill="auto"/>
            <w:vAlign w:val="center"/>
          </w:tcPr>
          <w:p w:rsidR="0093379B" w:rsidRPr="00AD53E8" w:rsidRDefault="0093379B" w:rsidP="00AD53E8">
            <w:pPr>
              <w:spacing w:after="0" w:line="240" w:lineRule="auto"/>
              <w:ind w:left="-108" w:right="-88"/>
              <w:jc w:val="center"/>
              <w:rPr>
                <w:rFonts w:ascii="Century" w:eastAsia="Times New Roman" w:hAnsi="Century"/>
                <w:sz w:val="16"/>
                <w:szCs w:val="16"/>
                <w:lang w:eastAsia="ru-RU"/>
              </w:rPr>
            </w:pPr>
            <w:r w:rsidRPr="00AD53E8">
              <w:rPr>
                <w:rFonts w:ascii="Century" w:eastAsia="Times New Roman" w:hAnsi="Century"/>
                <w:sz w:val="16"/>
                <w:szCs w:val="16"/>
                <w:lang w:eastAsia="ru-RU"/>
              </w:rPr>
              <w:t>254 157</w:t>
            </w:r>
          </w:p>
        </w:tc>
        <w:tc>
          <w:tcPr>
            <w:tcW w:w="863" w:type="dxa"/>
            <w:tcBorders>
              <w:top w:val="single" w:sz="4" w:space="0" w:color="auto"/>
              <w:bottom w:val="single" w:sz="4" w:space="0" w:color="auto"/>
            </w:tcBorders>
            <w:shd w:val="clear" w:color="auto" w:fill="auto"/>
            <w:vAlign w:val="center"/>
          </w:tcPr>
          <w:p w:rsidR="0093379B" w:rsidRPr="00AD53E8" w:rsidRDefault="0093379B" w:rsidP="00AD53E8">
            <w:pPr>
              <w:spacing w:after="0" w:line="240" w:lineRule="auto"/>
              <w:ind w:left="-108" w:right="-88"/>
              <w:jc w:val="center"/>
              <w:rPr>
                <w:rFonts w:ascii="Century" w:eastAsia="Times New Roman" w:hAnsi="Century"/>
                <w:sz w:val="16"/>
                <w:szCs w:val="16"/>
                <w:lang w:eastAsia="ru-RU"/>
              </w:rPr>
            </w:pPr>
            <w:r w:rsidRPr="00AD53E8">
              <w:rPr>
                <w:rFonts w:ascii="Century" w:eastAsia="Times New Roman" w:hAnsi="Century"/>
                <w:sz w:val="16"/>
                <w:szCs w:val="16"/>
                <w:lang w:eastAsia="ru-RU"/>
              </w:rPr>
              <w:t>279 231</w:t>
            </w:r>
          </w:p>
        </w:tc>
        <w:tc>
          <w:tcPr>
            <w:tcW w:w="862" w:type="dxa"/>
            <w:tcBorders>
              <w:top w:val="single" w:sz="4" w:space="0" w:color="auto"/>
              <w:bottom w:val="single" w:sz="4" w:space="0" w:color="auto"/>
            </w:tcBorders>
            <w:shd w:val="clear" w:color="auto" w:fill="auto"/>
            <w:noWrap/>
            <w:vAlign w:val="center"/>
          </w:tcPr>
          <w:p w:rsidR="0093379B" w:rsidRPr="00AD53E8" w:rsidRDefault="007A0790" w:rsidP="007A0790">
            <w:pPr>
              <w:spacing w:after="0" w:line="240" w:lineRule="auto"/>
              <w:ind w:left="-108" w:right="-88"/>
              <w:jc w:val="center"/>
              <w:rPr>
                <w:rFonts w:ascii="Century" w:eastAsia="Times New Roman" w:hAnsi="Century"/>
                <w:sz w:val="16"/>
                <w:szCs w:val="16"/>
                <w:lang w:eastAsia="ru-RU"/>
              </w:rPr>
            </w:pPr>
            <w:r>
              <w:rPr>
                <w:rFonts w:ascii="Century" w:eastAsia="Times New Roman" w:hAnsi="Century"/>
                <w:sz w:val="16"/>
                <w:szCs w:val="16"/>
                <w:lang w:eastAsia="ru-RU"/>
              </w:rPr>
              <w:t>289 348</w:t>
            </w:r>
          </w:p>
        </w:tc>
        <w:tc>
          <w:tcPr>
            <w:tcW w:w="863" w:type="dxa"/>
            <w:tcBorders>
              <w:top w:val="single" w:sz="4" w:space="0" w:color="auto"/>
              <w:bottom w:val="single" w:sz="4" w:space="0" w:color="auto"/>
            </w:tcBorders>
            <w:shd w:val="clear" w:color="auto" w:fill="auto"/>
            <w:noWrap/>
            <w:vAlign w:val="center"/>
          </w:tcPr>
          <w:p w:rsidR="0093379B" w:rsidRPr="00AD53E8" w:rsidRDefault="0093379B" w:rsidP="007A0790">
            <w:pPr>
              <w:spacing w:after="0" w:line="240" w:lineRule="auto"/>
              <w:ind w:left="-108" w:right="-88"/>
              <w:jc w:val="center"/>
              <w:rPr>
                <w:rFonts w:ascii="Century" w:eastAsia="Times New Roman" w:hAnsi="Century"/>
                <w:sz w:val="16"/>
                <w:szCs w:val="16"/>
                <w:lang w:eastAsia="ru-RU"/>
              </w:rPr>
            </w:pPr>
            <w:r w:rsidRPr="00AD53E8">
              <w:rPr>
                <w:rFonts w:ascii="Century" w:eastAsia="Times New Roman" w:hAnsi="Century"/>
                <w:sz w:val="16"/>
                <w:szCs w:val="16"/>
                <w:lang w:eastAsia="ru-RU"/>
              </w:rPr>
              <w:t xml:space="preserve">320 </w:t>
            </w:r>
            <w:r w:rsidR="007A0790">
              <w:rPr>
                <w:rFonts w:ascii="Century" w:eastAsia="Times New Roman" w:hAnsi="Century"/>
                <w:sz w:val="16"/>
                <w:szCs w:val="16"/>
                <w:lang w:eastAsia="ru-RU"/>
              </w:rPr>
              <w:t>628</w:t>
            </w:r>
          </w:p>
        </w:tc>
        <w:tc>
          <w:tcPr>
            <w:tcW w:w="863" w:type="dxa"/>
            <w:tcBorders>
              <w:top w:val="single" w:sz="4" w:space="0" w:color="auto"/>
              <w:bottom w:val="single" w:sz="4" w:space="0" w:color="auto"/>
            </w:tcBorders>
            <w:shd w:val="clear" w:color="auto" w:fill="auto"/>
            <w:noWrap/>
            <w:vAlign w:val="center"/>
          </w:tcPr>
          <w:p w:rsidR="0093379B" w:rsidRPr="00AD53E8" w:rsidRDefault="007A0790" w:rsidP="007A0790">
            <w:pPr>
              <w:spacing w:after="0" w:line="240" w:lineRule="auto"/>
              <w:ind w:left="-108" w:right="-88"/>
              <w:jc w:val="center"/>
              <w:rPr>
                <w:rFonts w:ascii="Century" w:eastAsia="Times New Roman" w:hAnsi="Century"/>
                <w:sz w:val="16"/>
                <w:szCs w:val="16"/>
                <w:lang w:eastAsia="ru-RU"/>
              </w:rPr>
            </w:pPr>
            <w:r>
              <w:rPr>
                <w:rFonts w:ascii="Century" w:eastAsia="Times New Roman" w:hAnsi="Century"/>
                <w:sz w:val="16"/>
                <w:szCs w:val="16"/>
                <w:lang w:eastAsia="ru-RU"/>
              </w:rPr>
              <w:t>311</w:t>
            </w:r>
            <w:r w:rsidR="0093379B" w:rsidRPr="00AD53E8">
              <w:rPr>
                <w:rFonts w:ascii="Century" w:eastAsia="Times New Roman" w:hAnsi="Century"/>
                <w:sz w:val="16"/>
                <w:szCs w:val="16"/>
                <w:lang w:eastAsia="ru-RU"/>
              </w:rPr>
              <w:t xml:space="preserve"> </w:t>
            </w:r>
            <w:r>
              <w:rPr>
                <w:rFonts w:ascii="Century" w:eastAsia="Times New Roman" w:hAnsi="Century"/>
                <w:sz w:val="16"/>
                <w:szCs w:val="16"/>
                <w:lang w:eastAsia="ru-RU"/>
              </w:rPr>
              <w:t>150</w:t>
            </w:r>
          </w:p>
        </w:tc>
        <w:tc>
          <w:tcPr>
            <w:tcW w:w="863" w:type="dxa"/>
            <w:tcBorders>
              <w:top w:val="single" w:sz="4" w:space="0" w:color="auto"/>
              <w:bottom w:val="single" w:sz="4" w:space="0" w:color="auto"/>
            </w:tcBorders>
            <w:shd w:val="clear" w:color="auto" w:fill="auto"/>
            <w:vAlign w:val="center"/>
          </w:tcPr>
          <w:p w:rsidR="0093379B" w:rsidRPr="00AD53E8" w:rsidRDefault="007A0790" w:rsidP="007A0790">
            <w:pPr>
              <w:spacing w:after="0" w:line="240" w:lineRule="auto"/>
              <w:ind w:left="-108" w:right="-88"/>
              <w:jc w:val="center"/>
              <w:rPr>
                <w:rFonts w:ascii="Century" w:eastAsia="Times New Roman" w:hAnsi="Century"/>
                <w:sz w:val="16"/>
                <w:szCs w:val="16"/>
                <w:lang w:eastAsia="ru-RU"/>
              </w:rPr>
            </w:pPr>
            <w:r>
              <w:rPr>
                <w:rFonts w:ascii="Century" w:eastAsia="Times New Roman" w:hAnsi="Century"/>
                <w:sz w:val="16"/>
                <w:szCs w:val="16"/>
                <w:lang w:eastAsia="ru-RU"/>
              </w:rPr>
              <w:t>333</w:t>
            </w:r>
            <w:r w:rsidR="0093379B" w:rsidRPr="00AD53E8">
              <w:rPr>
                <w:rFonts w:ascii="Century" w:eastAsia="Times New Roman" w:hAnsi="Century"/>
                <w:sz w:val="16"/>
                <w:szCs w:val="16"/>
                <w:lang w:eastAsia="ru-RU"/>
              </w:rPr>
              <w:t xml:space="preserve"> </w:t>
            </w:r>
            <w:r>
              <w:rPr>
                <w:rFonts w:ascii="Century" w:eastAsia="Times New Roman" w:hAnsi="Century"/>
                <w:sz w:val="16"/>
                <w:szCs w:val="16"/>
                <w:lang w:eastAsia="ru-RU"/>
              </w:rPr>
              <w:t>550</w:t>
            </w:r>
          </w:p>
        </w:tc>
      </w:tr>
      <w:tr w:rsidR="0093379B"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93379B" w:rsidRPr="00AD53E8" w:rsidRDefault="0093379B" w:rsidP="00346324">
            <w:pPr>
              <w:spacing w:after="0" w:line="240" w:lineRule="auto"/>
              <w:ind w:left="142"/>
              <w:rPr>
                <w:rFonts w:ascii="Century" w:eastAsia="Times New Roman" w:hAnsi="Century"/>
                <w:sz w:val="18"/>
                <w:szCs w:val="18"/>
                <w:lang w:eastAsia="ru-RU"/>
              </w:rPr>
            </w:pPr>
            <w:r w:rsidRPr="00AD53E8">
              <w:rPr>
                <w:rFonts w:ascii="Century" w:eastAsia="Times New Roman" w:hAnsi="Century"/>
                <w:sz w:val="18"/>
                <w:szCs w:val="18"/>
                <w:lang w:eastAsia="ru-RU"/>
              </w:rPr>
              <w:t>ускоренное списание в расходы затрат на НИОКР</w:t>
            </w:r>
          </w:p>
        </w:tc>
        <w:tc>
          <w:tcPr>
            <w:tcW w:w="582" w:type="dxa"/>
            <w:tcBorders>
              <w:top w:val="single" w:sz="4" w:space="0" w:color="auto"/>
              <w:bottom w:val="single" w:sz="4" w:space="0" w:color="auto"/>
            </w:tcBorders>
            <w:shd w:val="clear" w:color="auto" w:fill="auto"/>
            <w:vAlign w:val="center"/>
          </w:tcPr>
          <w:p w:rsidR="0093379B" w:rsidRPr="00AD53E8" w:rsidRDefault="00623068" w:rsidP="00AF467C">
            <w:pPr>
              <w:spacing w:after="0" w:line="240" w:lineRule="auto"/>
              <w:ind w:left="-107"/>
              <w:jc w:val="center"/>
              <w:rPr>
                <w:rFonts w:ascii="Century" w:eastAsia="Times New Roman" w:hAnsi="Century"/>
                <w:sz w:val="18"/>
                <w:szCs w:val="18"/>
                <w:lang w:eastAsia="ru-RU"/>
              </w:rPr>
            </w:pPr>
            <w:r w:rsidRPr="00AD53E8">
              <w:rPr>
                <w:rFonts w:ascii="Century" w:eastAsia="Times New Roman" w:hAnsi="Century"/>
                <w:sz w:val="18"/>
                <w:szCs w:val="18"/>
                <w:lang w:eastAsia="ru-RU"/>
              </w:rPr>
              <w:t>17</w:t>
            </w:r>
          </w:p>
        </w:tc>
        <w:tc>
          <w:tcPr>
            <w:tcW w:w="737" w:type="dxa"/>
            <w:tcBorders>
              <w:top w:val="single" w:sz="4" w:space="0" w:color="auto"/>
              <w:bottom w:val="single" w:sz="4" w:space="0" w:color="auto"/>
            </w:tcBorders>
            <w:shd w:val="clear" w:color="auto" w:fill="auto"/>
            <w:noWrap/>
            <w:vAlign w:val="center"/>
            <w:hideMark/>
          </w:tcPr>
          <w:p w:rsidR="0093379B" w:rsidRPr="00C30FD8" w:rsidRDefault="0093379B"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ст.262 п.2 пп.1,</w:t>
            </w:r>
            <w:r w:rsidR="00AD53E8" w:rsidRPr="00C30FD8">
              <w:rPr>
                <w:rFonts w:ascii="Century" w:eastAsia="Times New Roman" w:hAnsi="Century"/>
                <w:sz w:val="16"/>
                <w:szCs w:val="16"/>
                <w:lang w:eastAsia="ru-RU"/>
              </w:rPr>
              <w:t xml:space="preserve"> </w:t>
            </w:r>
            <w:r w:rsidRPr="00C30FD8">
              <w:rPr>
                <w:rFonts w:ascii="Century" w:eastAsia="Times New Roman" w:hAnsi="Century"/>
                <w:sz w:val="16"/>
                <w:szCs w:val="16"/>
                <w:lang w:eastAsia="ru-RU"/>
              </w:rPr>
              <w:t>5</w:t>
            </w:r>
          </w:p>
        </w:tc>
        <w:tc>
          <w:tcPr>
            <w:tcW w:w="862" w:type="dxa"/>
            <w:tcBorders>
              <w:top w:val="single" w:sz="4" w:space="0" w:color="auto"/>
              <w:bottom w:val="single" w:sz="4" w:space="0" w:color="auto"/>
            </w:tcBorders>
            <w:shd w:val="clear" w:color="auto" w:fill="auto"/>
            <w:vAlign w:val="center"/>
          </w:tcPr>
          <w:p w:rsidR="0093379B" w:rsidRPr="00AD53E8" w:rsidRDefault="0093379B" w:rsidP="009F2343">
            <w:pPr>
              <w:spacing w:after="0" w:line="240" w:lineRule="auto"/>
              <w:ind w:left="-57" w:right="-57"/>
              <w:jc w:val="center"/>
              <w:rPr>
                <w:rFonts w:ascii="Century" w:hAnsi="Century"/>
                <w:sz w:val="18"/>
                <w:szCs w:val="16"/>
              </w:rPr>
            </w:pPr>
            <w:r w:rsidRPr="00AD53E8">
              <w:rPr>
                <w:rFonts w:ascii="Century" w:hAnsi="Century"/>
                <w:sz w:val="18"/>
                <w:szCs w:val="16"/>
              </w:rPr>
              <w:t>8 749</w:t>
            </w:r>
          </w:p>
        </w:tc>
        <w:tc>
          <w:tcPr>
            <w:tcW w:w="863" w:type="dxa"/>
            <w:tcBorders>
              <w:top w:val="single" w:sz="4" w:space="0" w:color="auto"/>
              <w:bottom w:val="single" w:sz="4" w:space="0" w:color="auto"/>
            </w:tcBorders>
            <w:shd w:val="clear" w:color="auto" w:fill="auto"/>
            <w:vAlign w:val="center"/>
          </w:tcPr>
          <w:p w:rsidR="0093379B" w:rsidRPr="00AD53E8" w:rsidRDefault="0093379B" w:rsidP="0093379B">
            <w:pPr>
              <w:spacing w:after="0" w:line="240" w:lineRule="auto"/>
              <w:ind w:left="-57" w:right="-57"/>
              <w:jc w:val="center"/>
              <w:rPr>
                <w:rFonts w:ascii="Century" w:hAnsi="Century"/>
                <w:sz w:val="18"/>
                <w:szCs w:val="16"/>
              </w:rPr>
            </w:pPr>
            <w:r w:rsidRPr="00AD53E8">
              <w:rPr>
                <w:rFonts w:ascii="Century" w:hAnsi="Century"/>
                <w:sz w:val="18"/>
                <w:szCs w:val="16"/>
              </w:rPr>
              <w:t>9 514</w:t>
            </w:r>
          </w:p>
        </w:tc>
        <w:tc>
          <w:tcPr>
            <w:tcW w:w="863" w:type="dxa"/>
            <w:tcBorders>
              <w:top w:val="single" w:sz="4" w:space="0" w:color="auto"/>
              <w:bottom w:val="single" w:sz="4" w:space="0" w:color="auto"/>
            </w:tcBorders>
            <w:shd w:val="clear" w:color="auto" w:fill="auto"/>
            <w:vAlign w:val="center"/>
          </w:tcPr>
          <w:p w:rsidR="0093379B" w:rsidRPr="00AD53E8" w:rsidRDefault="0093379B" w:rsidP="0093379B">
            <w:pPr>
              <w:spacing w:after="0" w:line="240" w:lineRule="auto"/>
              <w:ind w:left="-57" w:right="-57"/>
              <w:jc w:val="center"/>
              <w:rPr>
                <w:rFonts w:ascii="Century" w:hAnsi="Century"/>
                <w:sz w:val="18"/>
                <w:szCs w:val="16"/>
              </w:rPr>
            </w:pPr>
            <w:r w:rsidRPr="00AD53E8">
              <w:rPr>
                <w:rFonts w:ascii="Century" w:hAnsi="Century"/>
                <w:sz w:val="18"/>
                <w:szCs w:val="16"/>
              </w:rPr>
              <w:t>11 969</w:t>
            </w:r>
          </w:p>
        </w:tc>
        <w:tc>
          <w:tcPr>
            <w:tcW w:w="862" w:type="dxa"/>
            <w:tcBorders>
              <w:top w:val="single" w:sz="4" w:space="0" w:color="auto"/>
              <w:bottom w:val="single" w:sz="4" w:space="0" w:color="auto"/>
            </w:tcBorders>
            <w:shd w:val="clear" w:color="auto" w:fill="auto"/>
            <w:noWrap/>
            <w:vAlign w:val="center"/>
          </w:tcPr>
          <w:p w:rsidR="0093379B" w:rsidRPr="00AD53E8" w:rsidRDefault="0093379B" w:rsidP="004D6D73">
            <w:pPr>
              <w:spacing w:after="0" w:line="240" w:lineRule="auto"/>
              <w:ind w:left="-57" w:right="-57"/>
              <w:jc w:val="center"/>
              <w:rPr>
                <w:rFonts w:ascii="Century" w:hAnsi="Century"/>
                <w:sz w:val="18"/>
                <w:szCs w:val="16"/>
              </w:rPr>
            </w:pPr>
            <w:r w:rsidRPr="00AD53E8">
              <w:rPr>
                <w:rFonts w:ascii="Century" w:hAnsi="Century"/>
                <w:sz w:val="18"/>
                <w:szCs w:val="16"/>
              </w:rPr>
              <w:t xml:space="preserve">12 </w:t>
            </w:r>
            <w:r w:rsidR="004D6D73">
              <w:rPr>
                <w:rFonts w:ascii="Century" w:hAnsi="Century"/>
                <w:sz w:val="18"/>
                <w:szCs w:val="16"/>
              </w:rPr>
              <w:t>555</w:t>
            </w:r>
          </w:p>
        </w:tc>
        <w:tc>
          <w:tcPr>
            <w:tcW w:w="863" w:type="dxa"/>
            <w:tcBorders>
              <w:top w:val="single" w:sz="4" w:space="0" w:color="auto"/>
              <w:bottom w:val="single" w:sz="4" w:space="0" w:color="auto"/>
            </w:tcBorders>
            <w:shd w:val="clear" w:color="auto" w:fill="auto"/>
            <w:noWrap/>
            <w:vAlign w:val="center"/>
          </w:tcPr>
          <w:p w:rsidR="0093379B" w:rsidRPr="00AD53E8" w:rsidRDefault="0093379B" w:rsidP="004D6D73">
            <w:pPr>
              <w:spacing w:after="0" w:line="240" w:lineRule="auto"/>
              <w:ind w:left="-57" w:right="-57"/>
              <w:jc w:val="center"/>
              <w:rPr>
                <w:rFonts w:ascii="Century" w:hAnsi="Century"/>
                <w:sz w:val="18"/>
                <w:szCs w:val="16"/>
              </w:rPr>
            </w:pPr>
            <w:r w:rsidRPr="00AD53E8">
              <w:rPr>
                <w:rFonts w:ascii="Century" w:hAnsi="Century"/>
                <w:sz w:val="18"/>
                <w:szCs w:val="16"/>
              </w:rPr>
              <w:t xml:space="preserve">13 </w:t>
            </w:r>
            <w:r w:rsidR="004D6D73">
              <w:rPr>
                <w:rFonts w:ascii="Century" w:hAnsi="Century"/>
                <w:sz w:val="18"/>
                <w:szCs w:val="16"/>
              </w:rPr>
              <w:t>045</w:t>
            </w:r>
          </w:p>
        </w:tc>
        <w:tc>
          <w:tcPr>
            <w:tcW w:w="863" w:type="dxa"/>
            <w:tcBorders>
              <w:top w:val="single" w:sz="4" w:space="0" w:color="auto"/>
              <w:bottom w:val="single" w:sz="4" w:space="0" w:color="auto"/>
            </w:tcBorders>
            <w:shd w:val="clear" w:color="auto" w:fill="auto"/>
            <w:noWrap/>
            <w:vAlign w:val="center"/>
          </w:tcPr>
          <w:p w:rsidR="0093379B" w:rsidRPr="00AD53E8" w:rsidRDefault="004D6D73" w:rsidP="0093379B">
            <w:pPr>
              <w:spacing w:after="0" w:line="240" w:lineRule="auto"/>
              <w:ind w:left="-57" w:right="-57"/>
              <w:jc w:val="center"/>
              <w:rPr>
                <w:rFonts w:ascii="Century" w:hAnsi="Century"/>
                <w:sz w:val="18"/>
                <w:szCs w:val="16"/>
              </w:rPr>
            </w:pPr>
            <w:r>
              <w:rPr>
                <w:rFonts w:ascii="Century" w:hAnsi="Century"/>
                <w:sz w:val="18"/>
                <w:szCs w:val="16"/>
              </w:rPr>
              <w:t>13 501</w:t>
            </w:r>
          </w:p>
        </w:tc>
        <w:tc>
          <w:tcPr>
            <w:tcW w:w="863" w:type="dxa"/>
            <w:tcBorders>
              <w:top w:val="single" w:sz="4" w:space="0" w:color="auto"/>
              <w:bottom w:val="single" w:sz="4" w:space="0" w:color="auto"/>
            </w:tcBorders>
            <w:shd w:val="clear" w:color="auto" w:fill="auto"/>
            <w:vAlign w:val="center"/>
          </w:tcPr>
          <w:p w:rsidR="0093379B" w:rsidRPr="0093379B" w:rsidRDefault="004D6D73" w:rsidP="0093379B">
            <w:pPr>
              <w:spacing w:after="0" w:line="240" w:lineRule="auto"/>
              <w:ind w:left="-57" w:right="-57"/>
              <w:jc w:val="center"/>
              <w:rPr>
                <w:rFonts w:ascii="Century" w:hAnsi="Century"/>
                <w:sz w:val="18"/>
                <w:szCs w:val="16"/>
              </w:rPr>
            </w:pPr>
            <w:r>
              <w:rPr>
                <w:rFonts w:ascii="Century" w:hAnsi="Century"/>
                <w:sz w:val="18"/>
                <w:szCs w:val="16"/>
              </w:rPr>
              <w:t>14 473</w:t>
            </w:r>
          </w:p>
        </w:tc>
      </w:tr>
      <w:tr w:rsidR="0093379B"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93379B" w:rsidRPr="00132904" w:rsidRDefault="0093379B"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расходы на профессиональное обучен</w:t>
            </w:r>
            <w:r>
              <w:rPr>
                <w:rFonts w:ascii="Century" w:eastAsia="Times New Roman" w:hAnsi="Century"/>
                <w:sz w:val="18"/>
                <w:szCs w:val="18"/>
                <w:lang w:eastAsia="ru-RU"/>
              </w:rPr>
              <w:t>ие, подготовку и переподготовку</w:t>
            </w:r>
          </w:p>
        </w:tc>
        <w:tc>
          <w:tcPr>
            <w:tcW w:w="582" w:type="dxa"/>
            <w:tcBorders>
              <w:top w:val="single" w:sz="4" w:space="0" w:color="auto"/>
              <w:bottom w:val="single" w:sz="4" w:space="0" w:color="auto"/>
            </w:tcBorders>
            <w:shd w:val="clear" w:color="auto" w:fill="auto"/>
            <w:vAlign w:val="center"/>
          </w:tcPr>
          <w:p w:rsidR="0093379B" w:rsidRPr="00132904" w:rsidRDefault="00623068" w:rsidP="00D2593F">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18</w:t>
            </w:r>
          </w:p>
        </w:tc>
        <w:tc>
          <w:tcPr>
            <w:tcW w:w="737" w:type="dxa"/>
            <w:tcBorders>
              <w:top w:val="single" w:sz="4" w:space="0" w:color="auto"/>
              <w:bottom w:val="single" w:sz="4" w:space="0" w:color="auto"/>
            </w:tcBorders>
            <w:shd w:val="clear" w:color="auto" w:fill="auto"/>
            <w:noWrap/>
            <w:vAlign w:val="center"/>
            <w:hideMark/>
          </w:tcPr>
          <w:p w:rsidR="0093379B" w:rsidRPr="00C30FD8" w:rsidRDefault="0093379B"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ст.264 п.1 пп.23</w:t>
            </w:r>
          </w:p>
        </w:tc>
        <w:tc>
          <w:tcPr>
            <w:tcW w:w="862" w:type="dxa"/>
            <w:tcBorders>
              <w:top w:val="single" w:sz="4" w:space="0" w:color="auto"/>
              <w:bottom w:val="single" w:sz="4" w:space="0" w:color="auto"/>
            </w:tcBorders>
            <w:shd w:val="clear" w:color="auto" w:fill="auto"/>
            <w:vAlign w:val="center"/>
          </w:tcPr>
          <w:p w:rsidR="0093379B" w:rsidRPr="00132904" w:rsidRDefault="0093379B"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6"/>
              </w:rPr>
              <w:t>4 123</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hAnsi="Century"/>
                <w:sz w:val="18"/>
                <w:szCs w:val="16"/>
              </w:rPr>
            </w:pPr>
            <w:r w:rsidRPr="0093379B">
              <w:rPr>
                <w:rFonts w:ascii="Century" w:hAnsi="Century"/>
                <w:sz w:val="18"/>
                <w:szCs w:val="16"/>
              </w:rPr>
              <w:t>3 878</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hAnsi="Century"/>
                <w:sz w:val="18"/>
                <w:szCs w:val="16"/>
              </w:rPr>
            </w:pPr>
            <w:r w:rsidRPr="0093379B">
              <w:rPr>
                <w:rFonts w:ascii="Century" w:hAnsi="Century"/>
                <w:sz w:val="18"/>
                <w:szCs w:val="16"/>
              </w:rPr>
              <w:t>4 061</w:t>
            </w:r>
          </w:p>
        </w:tc>
        <w:tc>
          <w:tcPr>
            <w:tcW w:w="862" w:type="dxa"/>
            <w:tcBorders>
              <w:top w:val="single" w:sz="4" w:space="0" w:color="auto"/>
              <w:bottom w:val="single" w:sz="4" w:space="0" w:color="auto"/>
            </w:tcBorders>
            <w:shd w:val="clear" w:color="auto" w:fill="auto"/>
            <w:noWrap/>
            <w:vAlign w:val="center"/>
          </w:tcPr>
          <w:p w:rsidR="0093379B" w:rsidRPr="0093379B" w:rsidRDefault="0093379B" w:rsidP="0093379B">
            <w:pPr>
              <w:spacing w:after="0" w:line="240" w:lineRule="auto"/>
              <w:ind w:left="-57" w:right="-57"/>
              <w:jc w:val="center"/>
              <w:rPr>
                <w:rFonts w:ascii="Century" w:hAnsi="Century"/>
                <w:sz w:val="18"/>
                <w:szCs w:val="16"/>
              </w:rPr>
            </w:pPr>
            <w:r w:rsidRPr="0093379B">
              <w:rPr>
                <w:rFonts w:ascii="Century" w:hAnsi="Century"/>
                <w:sz w:val="18"/>
                <w:szCs w:val="16"/>
              </w:rPr>
              <w:t>4 252</w:t>
            </w:r>
          </w:p>
        </w:tc>
        <w:tc>
          <w:tcPr>
            <w:tcW w:w="863" w:type="dxa"/>
            <w:tcBorders>
              <w:top w:val="single" w:sz="4" w:space="0" w:color="auto"/>
              <w:bottom w:val="single" w:sz="4" w:space="0" w:color="auto"/>
            </w:tcBorders>
            <w:shd w:val="clear" w:color="auto" w:fill="auto"/>
            <w:noWrap/>
            <w:vAlign w:val="center"/>
          </w:tcPr>
          <w:p w:rsidR="0093379B" w:rsidRPr="0093379B" w:rsidRDefault="0093379B" w:rsidP="0093379B">
            <w:pPr>
              <w:spacing w:after="0" w:line="240" w:lineRule="auto"/>
              <w:ind w:left="-57" w:right="-57"/>
              <w:jc w:val="center"/>
              <w:rPr>
                <w:rFonts w:ascii="Century" w:hAnsi="Century"/>
                <w:sz w:val="18"/>
                <w:szCs w:val="16"/>
              </w:rPr>
            </w:pPr>
            <w:r w:rsidRPr="0093379B">
              <w:rPr>
                <w:rFonts w:ascii="Century" w:hAnsi="Century"/>
                <w:sz w:val="18"/>
                <w:szCs w:val="16"/>
              </w:rPr>
              <w:t>4 452</w:t>
            </w:r>
          </w:p>
        </w:tc>
        <w:tc>
          <w:tcPr>
            <w:tcW w:w="863" w:type="dxa"/>
            <w:tcBorders>
              <w:top w:val="single" w:sz="4" w:space="0" w:color="auto"/>
              <w:bottom w:val="single" w:sz="4" w:space="0" w:color="auto"/>
            </w:tcBorders>
            <w:shd w:val="clear" w:color="auto" w:fill="auto"/>
            <w:noWrap/>
            <w:vAlign w:val="center"/>
          </w:tcPr>
          <w:p w:rsidR="0093379B" w:rsidRPr="0093379B" w:rsidRDefault="0093379B" w:rsidP="0093379B">
            <w:pPr>
              <w:spacing w:after="0" w:line="240" w:lineRule="auto"/>
              <w:ind w:left="-57" w:right="-57"/>
              <w:jc w:val="center"/>
              <w:rPr>
                <w:rFonts w:ascii="Century" w:hAnsi="Century"/>
                <w:sz w:val="18"/>
                <w:szCs w:val="16"/>
              </w:rPr>
            </w:pPr>
            <w:r w:rsidRPr="0093379B">
              <w:rPr>
                <w:rFonts w:ascii="Century" w:hAnsi="Century"/>
                <w:sz w:val="18"/>
                <w:szCs w:val="16"/>
              </w:rPr>
              <w:t>4 662</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hAnsi="Century"/>
                <w:sz w:val="18"/>
                <w:szCs w:val="16"/>
              </w:rPr>
            </w:pPr>
            <w:r w:rsidRPr="0093379B">
              <w:rPr>
                <w:rFonts w:ascii="Century" w:hAnsi="Century"/>
                <w:sz w:val="18"/>
                <w:szCs w:val="16"/>
              </w:rPr>
              <w:t>4 881</w:t>
            </w:r>
          </w:p>
        </w:tc>
      </w:tr>
      <w:tr w:rsidR="004D6D7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4D6D73" w:rsidRPr="00132904" w:rsidRDefault="004D6D73" w:rsidP="00534B75">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lastRenderedPageBreak/>
              <w:t xml:space="preserve">суммы </w:t>
            </w:r>
            <w:proofErr w:type="spellStart"/>
            <w:r>
              <w:rPr>
                <w:rFonts w:ascii="Century" w:eastAsia="Times New Roman" w:hAnsi="Century"/>
                <w:sz w:val="18"/>
                <w:szCs w:val="18"/>
                <w:lang w:eastAsia="ru-RU"/>
              </w:rPr>
              <w:t>полученые</w:t>
            </w:r>
            <w:proofErr w:type="spellEnd"/>
            <w:r>
              <w:rPr>
                <w:rFonts w:ascii="Century" w:eastAsia="Times New Roman" w:hAnsi="Century"/>
                <w:sz w:val="18"/>
                <w:szCs w:val="18"/>
                <w:lang w:eastAsia="ru-RU"/>
              </w:rPr>
              <w:t xml:space="preserve"> </w:t>
            </w:r>
            <w:r w:rsidRPr="00132904">
              <w:rPr>
                <w:rFonts w:ascii="Century" w:eastAsia="Times New Roman" w:hAnsi="Century"/>
                <w:sz w:val="18"/>
                <w:szCs w:val="18"/>
                <w:lang w:eastAsia="ru-RU"/>
              </w:rPr>
              <w:t>оператор</w:t>
            </w:r>
            <w:r>
              <w:rPr>
                <w:rFonts w:ascii="Century" w:eastAsia="Times New Roman" w:hAnsi="Century"/>
                <w:sz w:val="18"/>
                <w:szCs w:val="18"/>
                <w:lang w:eastAsia="ru-RU"/>
              </w:rPr>
              <w:t>ами</w:t>
            </w:r>
            <w:r w:rsidRPr="00132904">
              <w:rPr>
                <w:rFonts w:ascii="Century" w:eastAsia="Times New Roman" w:hAnsi="Century"/>
                <w:sz w:val="18"/>
                <w:szCs w:val="18"/>
                <w:lang w:eastAsia="ru-RU"/>
              </w:rPr>
              <w:t xml:space="preserve"> универсального обслуживания, из резерва универсального обслуживания</w:t>
            </w:r>
          </w:p>
        </w:tc>
        <w:tc>
          <w:tcPr>
            <w:tcW w:w="582" w:type="dxa"/>
            <w:tcBorders>
              <w:top w:val="single" w:sz="4" w:space="0" w:color="auto"/>
              <w:bottom w:val="single" w:sz="4" w:space="0" w:color="auto"/>
            </w:tcBorders>
            <w:shd w:val="clear" w:color="auto" w:fill="auto"/>
            <w:vAlign w:val="center"/>
          </w:tcPr>
          <w:p w:rsidR="004D6D73" w:rsidRPr="00132904" w:rsidRDefault="004D6D73"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19</w:t>
            </w:r>
          </w:p>
        </w:tc>
        <w:tc>
          <w:tcPr>
            <w:tcW w:w="737" w:type="dxa"/>
            <w:tcBorders>
              <w:top w:val="single" w:sz="4" w:space="0" w:color="auto"/>
              <w:bottom w:val="single" w:sz="4" w:space="0" w:color="auto"/>
            </w:tcBorders>
            <w:shd w:val="clear" w:color="auto" w:fill="auto"/>
            <w:noWrap/>
            <w:vAlign w:val="center"/>
          </w:tcPr>
          <w:p w:rsidR="004D6D73" w:rsidRPr="00C30FD8" w:rsidRDefault="004D6D7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ст.251 п.1 пп.28</w:t>
            </w:r>
          </w:p>
        </w:tc>
        <w:tc>
          <w:tcPr>
            <w:tcW w:w="862" w:type="dxa"/>
            <w:tcBorders>
              <w:top w:val="single" w:sz="4" w:space="0" w:color="auto"/>
              <w:bottom w:val="single" w:sz="4" w:space="0" w:color="auto"/>
            </w:tcBorders>
            <w:shd w:val="clear" w:color="auto" w:fill="auto"/>
            <w:vAlign w:val="center"/>
          </w:tcPr>
          <w:p w:rsidR="004D6D73" w:rsidRPr="00132904" w:rsidRDefault="004D6D73"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6"/>
              </w:rPr>
              <w:t>2 399</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2 077</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2 127</w:t>
            </w:r>
          </w:p>
        </w:tc>
        <w:tc>
          <w:tcPr>
            <w:tcW w:w="862"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2 231</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2 318</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2 399</w:t>
            </w:r>
          </w:p>
        </w:tc>
        <w:tc>
          <w:tcPr>
            <w:tcW w:w="863" w:type="dxa"/>
            <w:tcBorders>
              <w:top w:val="single" w:sz="4" w:space="0" w:color="auto"/>
              <w:bottom w:val="single" w:sz="4" w:space="0" w:color="auto"/>
            </w:tcBorders>
            <w:shd w:val="clear" w:color="auto" w:fill="auto"/>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2 572</w:t>
            </w:r>
          </w:p>
        </w:tc>
      </w:tr>
      <w:tr w:rsidR="004D6D7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4D6D73" w:rsidRPr="00132904" w:rsidRDefault="004D6D73"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расходы на бурение непродуктивной разведочной скважины на место</w:t>
            </w:r>
            <w:r>
              <w:rPr>
                <w:rFonts w:ascii="Century" w:eastAsia="Times New Roman" w:hAnsi="Century"/>
                <w:sz w:val="18"/>
                <w:szCs w:val="18"/>
                <w:lang w:eastAsia="ru-RU"/>
              </w:rPr>
              <w:t>рождениях углеводородного сырья</w:t>
            </w:r>
          </w:p>
        </w:tc>
        <w:tc>
          <w:tcPr>
            <w:tcW w:w="582" w:type="dxa"/>
            <w:tcBorders>
              <w:top w:val="single" w:sz="4" w:space="0" w:color="auto"/>
              <w:bottom w:val="single" w:sz="4" w:space="0" w:color="auto"/>
            </w:tcBorders>
            <w:shd w:val="clear" w:color="auto" w:fill="auto"/>
            <w:vAlign w:val="center"/>
          </w:tcPr>
          <w:p w:rsidR="004D6D73" w:rsidRPr="00132904" w:rsidRDefault="004D6D73" w:rsidP="00D2593F">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20</w:t>
            </w:r>
          </w:p>
        </w:tc>
        <w:tc>
          <w:tcPr>
            <w:tcW w:w="737" w:type="dxa"/>
            <w:tcBorders>
              <w:top w:val="single" w:sz="4" w:space="0" w:color="auto"/>
              <w:bottom w:val="single" w:sz="4" w:space="0" w:color="auto"/>
            </w:tcBorders>
            <w:shd w:val="clear" w:color="auto" w:fill="auto"/>
            <w:noWrap/>
            <w:vAlign w:val="center"/>
            <w:hideMark/>
          </w:tcPr>
          <w:p w:rsidR="004D6D73" w:rsidRPr="00C30FD8" w:rsidRDefault="004D6D7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ст.261 п.4</w:t>
            </w:r>
          </w:p>
        </w:tc>
        <w:tc>
          <w:tcPr>
            <w:tcW w:w="862" w:type="dxa"/>
            <w:tcBorders>
              <w:top w:val="single" w:sz="4" w:space="0" w:color="auto"/>
              <w:bottom w:val="single" w:sz="4" w:space="0" w:color="auto"/>
            </w:tcBorders>
            <w:shd w:val="clear" w:color="auto" w:fill="auto"/>
            <w:vAlign w:val="center"/>
          </w:tcPr>
          <w:p w:rsidR="004D6D73" w:rsidRPr="00132904" w:rsidRDefault="004D6D73"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6"/>
              </w:rPr>
              <w:t>4 327</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6 647</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2 535</w:t>
            </w:r>
          </w:p>
        </w:tc>
        <w:tc>
          <w:tcPr>
            <w:tcW w:w="862"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2 659</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2 762</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2 859</w:t>
            </w:r>
          </w:p>
        </w:tc>
        <w:tc>
          <w:tcPr>
            <w:tcW w:w="863" w:type="dxa"/>
            <w:tcBorders>
              <w:top w:val="single" w:sz="4" w:space="0" w:color="auto"/>
              <w:bottom w:val="single" w:sz="4" w:space="0" w:color="auto"/>
            </w:tcBorders>
            <w:shd w:val="clear" w:color="auto" w:fill="auto"/>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3 065</w:t>
            </w:r>
          </w:p>
        </w:tc>
      </w:tr>
      <w:tr w:rsidR="004D6D7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4D6D73" w:rsidRPr="00132904" w:rsidRDefault="004D6D73"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стоимость бесплатно предоставляемых работникам коммунальных ус</w:t>
            </w:r>
            <w:r>
              <w:rPr>
                <w:rFonts w:ascii="Century" w:eastAsia="Times New Roman" w:hAnsi="Century"/>
                <w:sz w:val="18"/>
                <w:szCs w:val="18"/>
                <w:lang w:eastAsia="ru-RU"/>
              </w:rPr>
              <w:t>луг, питания, продуктов и жилья</w:t>
            </w:r>
          </w:p>
        </w:tc>
        <w:tc>
          <w:tcPr>
            <w:tcW w:w="582" w:type="dxa"/>
            <w:tcBorders>
              <w:top w:val="single" w:sz="4" w:space="0" w:color="auto"/>
              <w:bottom w:val="single" w:sz="4" w:space="0" w:color="auto"/>
            </w:tcBorders>
            <w:shd w:val="clear" w:color="auto" w:fill="auto"/>
            <w:vAlign w:val="center"/>
          </w:tcPr>
          <w:p w:rsidR="004D6D73" w:rsidRPr="00132904" w:rsidRDefault="004D6D73"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14</w:t>
            </w:r>
          </w:p>
        </w:tc>
        <w:tc>
          <w:tcPr>
            <w:tcW w:w="737" w:type="dxa"/>
            <w:tcBorders>
              <w:top w:val="single" w:sz="4" w:space="0" w:color="auto"/>
              <w:bottom w:val="single" w:sz="4" w:space="0" w:color="auto"/>
            </w:tcBorders>
            <w:shd w:val="clear" w:color="auto" w:fill="auto"/>
            <w:noWrap/>
            <w:vAlign w:val="center"/>
            <w:hideMark/>
          </w:tcPr>
          <w:p w:rsidR="004D6D73" w:rsidRPr="00C30FD8" w:rsidRDefault="004D6D73"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ст.255 ч.2 пп.4</w:t>
            </w:r>
          </w:p>
        </w:tc>
        <w:tc>
          <w:tcPr>
            <w:tcW w:w="862" w:type="dxa"/>
            <w:tcBorders>
              <w:top w:val="single" w:sz="4" w:space="0" w:color="auto"/>
              <w:bottom w:val="single" w:sz="4" w:space="0" w:color="auto"/>
            </w:tcBorders>
            <w:shd w:val="clear" w:color="auto" w:fill="auto"/>
            <w:vAlign w:val="center"/>
          </w:tcPr>
          <w:p w:rsidR="004D6D73" w:rsidRPr="00132904" w:rsidRDefault="004D6D73"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6"/>
              </w:rPr>
              <w:t>1 285</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1 361</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1 450</w:t>
            </w:r>
          </w:p>
        </w:tc>
        <w:tc>
          <w:tcPr>
            <w:tcW w:w="862"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1 521</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1 580</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1 635</w:t>
            </w:r>
          </w:p>
        </w:tc>
        <w:tc>
          <w:tcPr>
            <w:tcW w:w="863" w:type="dxa"/>
            <w:tcBorders>
              <w:top w:val="single" w:sz="4" w:space="0" w:color="auto"/>
              <w:bottom w:val="single" w:sz="4" w:space="0" w:color="auto"/>
            </w:tcBorders>
            <w:shd w:val="clear" w:color="auto" w:fill="auto"/>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1 753</w:t>
            </w:r>
          </w:p>
        </w:tc>
      </w:tr>
      <w:tr w:rsidR="004D6D73"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4D6D73" w:rsidRPr="00132904" w:rsidRDefault="004D6D73"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 xml:space="preserve">возмещение затрат работников по уплате процентов по займам на приобретение/строительство </w:t>
            </w:r>
            <w:r>
              <w:rPr>
                <w:rFonts w:ascii="Century" w:eastAsia="Times New Roman" w:hAnsi="Century"/>
                <w:sz w:val="18"/>
                <w:szCs w:val="18"/>
                <w:lang w:eastAsia="ru-RU"/>
              </w:rPr>
              <w:t>жилья</w:t>
            </w:r>
          </w:p>
        </w:tc>
        <w:tc>
          <w:tcPr>
            <w:tcW w:w="582" w:type="dxa"/>
            <w:tcBorders>
              <w:top w:val="single" w:sz="4" w:space="0" w:color="auto"/>
              <w:bottom w:val="single" w:sz="4" w:space="0" w:color="auto"/>
            </w:tcBorders>
            <w:shd w:val="clear" w:color="auto" w:fill="auto"/>
            <w:vAlign w:val="center"/>
          </w:tcPr>
          <w:p w:rsidR="004D6D73" w:rsidRPr="00132904" w:rsidRDefault="004D6D73" w:rsidP="00AF467C">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15</w:t>
            </w:r>
          </w:p>
        </w:tc>
        <w:tc>
          <w:tcPr>
            <w:tcW w:w="737" w:type="dxa"/>
            <w:tcBorders>
              <w:top w:val="single" w:sz="4" w:space="0" w:color="auto"/>
              <w:bottom w:val="single" w:sz="4" w:space="0" w:color="auto"/>
            </w:tcBorders>
            <w:shd w:val="clear" w:color="auto" w:fill="auto"/>
            <w:noWrap/>
            <w:vAlign w:val="center"/>
            <w:hideMark/>
          </w:tcPr>
          <w:p w:rsidR="004D6D73" w:rsidRPr="00C30FD8" w:rsidRDefault="004D6D73" w:rsidP="008114DA">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ст.255 ч.2 пп.24.1</w:t>
            </w:r>
          </w:p>
        </w:tc>
        <w:tc>
          <w:tcPr>
            <w:tcW w:w="862" w:type="dxa"/>
            <w:tcBorders>
              <w:top w:val="single" w:sz="4" w:space="0" w:color="auto"/>
              <w:bottom w:val="single" w:sz="4" w:space="0" w:color="auto"/>
            </w:tcBorders>
            <w:shd w:val="clear" w:color="auto" w:fill="auto"/>
            <w:vAlign w:val="center"/>
          </w:tcPr>
          <w:p w:rsidR="004D6D73" w:rsidRPr="00132904" w:rsidRDefault="004D6D73"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6"/>
              </w:rPr>
              <w:t>1 467</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1 475</w:t>
            </w:r>
          </w:p>
        </w:tc>
        <w:tc>
          <w:tcPr>
            <w:tcW w:w="863" w:type="dxa"/>
            <w:tcBorders>
              <w:top w:val="single" w:sz="4" w:space="0" w:color="auto"/>
              <w:bottom w:val="single" w:sz="4" w:space="0" w:color="auto"/>
            </w:tcBorders>
            <w:shd w:val="clear" w:color="auto" w:fill="auto"/>
            <w:vAlign w:val="center"/>
          </w:tcPr>
          <w:p w:rsidR="004D6D73" w:rsidRPr="0093379B" w:rsidRDefault="004D6D73" w:rsidP="0093379B">
            <w:pPr>
              <w:spacing w:after="0" w:line="240" w:lineRule="auto"/>
              <w:ind w:left="-57" w:right="-57"/>
              <w:jc w:val="center"/>
              <w:rPr>
                <w:rFonts w:ascii="Century" w:hAnsi="Century"/>
                <w:sz w:val="18"/>
                <w:szCs w:val="16"/>
              </w:rPr>
            </w:pPr>
            <w:r w:rsidRPr="0093379B">
              <w:rPr>
                <w:rFonts w:ascii="Century" w:hAnsi="Century"/>
                <w:sz w:val="18"/>
                <w:szCs w:val="16"/>
              </w:rPr>
              <w:t>1 742</w:t>
            </w:r>
          </w:p>
        </w:tc>
        <w:tc>
          <w:tcPr>
            <w:tcW w:w="862"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1 827</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1 899</w:t>
            </w:r>
          </w:p>
        </w:tc>
        <w:tc>
          <w:tcPr>
            <w:tcW w:w="863" w:type="dxa"/>
            <w:tcBorders>
              <w:top w:val="single" w:sz="4" w:space="0" w:color="auto"/>
              <w:bottom w:val="single" w:sz="4" w:space="0" w:color="auto"/>
            </w:tcBorders>
            <w:shd w:val="clear" w:color="auto" w:fill="auto"/>
            <w:noWrap/>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1 965</w:t>
            </w:r>
          </w:p>
        </w:tc>
        <w:tc>
          <w:tcPr>
            <w:tcW w:w="863" w:type="dxa"/>
            <w:tcBorders>
              <w:top w:val="single" w:sz="4" w:space="0" w:color="auto"/>
              <w:bottom w:val="single" w:sz="4" w:space="0" w:color="auto"/>
            </w:tcBorders>
            <w:shd w:val="clear" w:color="auto" w:fill="auto"/>
            <w:vAlign w:val="center"/>
          </w:tcPr>
          <w:p w:rsidR="004D6D73" w:rsidRPr="004D6D73" w:rsidRDefault="004D6D73" w:rsidP="004D6D73">
            <w:pPr>
              <w:spacing w:after="0" w:line="240" w:lineRule="auto"/>
              <w:ind w:left="-57" w:right="-57"/>
              <w:jc w:val="center"/>
              <w:rPr>
                <w:rFonts w:ascii="Century" w:hAnsi="Century"/>
                <w:sz w:val="18"/>
                <w:szCs w:val="16"/>
              </w:rPr>
            </w:pPr>
            <w:r w:rsidRPr="004D6D73">
              <w:rPr>
                <w:rFonts w:ascii="Century" w:hAnsi="Century"/>
                <w:sz w:val="18"/>
                <w:szCs w:val="16"/>
              </w:rPr>
              <w:t>2 106</w:t>
            </w:r>
          </w:p>
        </w:tc>
      </w:tr>
      <w:tr w:rsidR="0093379B"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93379B" w:rsidRPr="00132904" w:rsidRDefault="0093379B"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расходы общественных организаций инвалидов и организаций, использующих их труд,</w:t>
            </w:r>
            <w:r>
              <w:rPr>
                <w:rFonts w:ascii="Century" w:eastAsia="Times New Roman" w:hAnsi="Century"/>
                <w:sz w:val="18"/>
                <w:szCs w:val="18"/>
                <w:lang w:eastAsia="ru-RU"/>
              </w:rPr>
              <w:t xml:space="preserve"> на социальную защиту инвалидов</w:t>
            </w:r>
          </w:p>
        </w:tc>
        <w:tc>
          <w:tcPr>
            <w:tcW w:w="582" w:type="dxa"/>
            <w:tcBorders>
              <w:top w:val="single" w:sz="4" w:space="0" w:color="auto"/>
              <w:bottom w:val="single" w:sz="4" w:space="0" w:color="auto"/>
            </w:tcBorders>
            <w:shd w:val="clear" w:color="auto" w:fill="auto"/>
            <w:vAlign w:val="center"/>
          </w:tcPr>
          <w:p w:rsidR="0093379B" w:rsidRPr="00132904" w:rsidRDefault="00623068" w:rsidP="00D2593F">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21</w:t>
            </w:r>
          </w:p>
        </w:tc>
        <w:tc>
          <w:tcPr>
            <w:tcW w:w="737" w:type="dxa"/>
            <w:tcBorders>
              <w:top w:val="single" w:sz="4" w:space="0" w:color="auto"/>
              <w:bottom w:val="single" w:sz="4" w:space="0" w:color="auto"/>
            </w:tcBorders>
            <w:shd w:val="clear" w:color="auto" w:fill="auto"/>
            <w:noWrap/>
            <w:vAlign w:val="center"/>
            <w:hideMark/>
          </w:tcPr>
          <w:p w:rsidR="0093379B" w:rsidRPr="00C30FD8" w:rsidRDefault="0093379B"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ст.264 п.1 пп.38, 39</w:t>
            </w:r>
          </w:p>
        </w:tc>
        <w:tc>
          <w:tcPr>
            <w:tcW w:w="862" w:type="dxa"/>
            <w:tcBorders>
              <w:top w:val="single" w:sz="4" w:space="0" w:color="auto"/>
              <w:bottom w:val="single" w:sz="4" w:space="0" w:color="auto"/>
            </w:tcBorders>
            <w:shd w:val="clear" w:color="auto" w:fill="auto"/>
            <w:vAlign w:val="center"/>
          </w:tcPr>
          <w:p w:rsidR="0093379B" w:rsidRPr="00132904" w:rsidRDefault="0093379B" w:rsidP="009F2343">
            <w:pPr>
              <w:spacing w:after="0" w:line="240" w:lineRule="auto"/>
              <w:ind w:left="-57" w:right="-57"/>
              <w:jc w:val="center"/>
              <w:rPr>
                <w:rFonts w:ascii="Century" w:eastAsia="Times New Roman" w:hAnsi="Century"/>
                <w:sz w:val="18"/>
                <w:szCs w:val="18"/>
                <w:lang w:eastAsia="ru-RU"/>
              </w:rPr>
            </w:pPr>
            <w:r w:rsidRPr="00132904">
              <w:rPr>
                <w:rFonts w:ascii="Century" w:eastAsia="Times New Roman" w:hAnsi="Century"/>
                <w:sz w:val="18"/>
                <w:szCs w:val="18"/>
                <w:lang w:eastAsia="ru-RU"/>
              </w:rPr>
              <w:t>620</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545</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585</w:t>
            </w:r>
          </w:p>
        </w:tc>
        <w:tc>
          <w:tcPr>
            <w:tcW w:w="862" w:type="dxa"/>
            <w:tcBorders>
              <w:top w:val="single" w:sz="4" w:space="0" w:color="auto"/>
              <w:bottom w:val="single" w:sz="4" w:space="0" w:color="auto"/>
            </w:tcBorders>
            <w:shd w:val="clear" w:color="auto" w:fill="auto"/>
            <w:noWrap/>
            <w:vAlign w:val="center"/>
          </w:tcPr>
          <w:p w:rsidR="0093379B" w:rsidRPr="0093379B" w:rsidRDefault="0093379B" w:rsidP="004D6D73">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6</w:t>
            </w:r>
            <w:r w:rsidR="004D6D73">
              <w:rPr>
                <w:rFonts w:ascii="Century" w:eastAsia="Times New Roman" w:hAnsi="Century"/>
                <w:sz w:val="18"/>
                <w:szCs w:val="18"/>
                <w:lang w:eastAsia="ru-RU"/>
              </w:rPr>
              <w:t>30</w:t>
            </w:r>
          </w:p>
        </w:tc>
        <w:tc>
          <w:tcPr>
            <w:tcW w:w="863" w:type="dxa"/>
            <w:tcBorders>
              <w:top w:val="single" w:sz="4" w:space="0" w:color="auto"/>
              <w:bottom w:val="single" w:sz="4" w:space="0" w:color="auto"/>
            </w:tcBorders>
            <w:shd w:val="clear" w:color="auto" w:fill="auto"/>
            <w:noWrap/>
            <w:vAlign w:val="center"/>
          </w:tcPr>
          <w:p w:rsidR="0093379B" w:rsidRPr="0093379B" w:rsidRDefault="0093379B" w:rsidP="004D6D73">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6</w:t>
            </w:r>
            <w:r w:rsidR="004D6D73">
              <w:rPr>
                <w:rFonts w:ascii="Century" w:eastAsia="Times New Roman" w:hAnsi="Century"/>
                <w:sz w:val="18"/>
                <w:szCs w:val="18"/>
                <w:lang w:eastAsia="ru-RU"/>
              </w:rPr>
              <w:t>81</w:t>
            </w:r>
          </w:p>
        </w:tc>
        <w:tc>
          <w:tcPr>
            <w:tcW w:w="863" w:type="dxa"/>
            <w:tcBorders>
              <w:top w:val="single" w:sz="4" w:space="0" w:color="auto"/>
              <w:bottom w:val="single" w:sz="4" w:space="0" w:color="auto"/>
            </w:tcBorders>
            <w:shd w:val="clear" w:color="auto" w:fill="auto"/>
            <w:noWrap/>
            <w:vAlign w:val="center"/>
          </w:tcPr>
          <w:p w:rsidR="0093379B" w:rsidRPr="0093379B" w:rsidRDefault="0093379B" w:rsidP="004D6D73">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6</w:t>
            </w:r>
            <w:r w:rsidR="004D6D73">
              <w:rPr>
                <w:rFonts w:ascii="Century" w:eastAsia="Times New Roman" w:hAnsi="Century"/>
                <w:sz w:val="18"/>
                <w:szCs w:val="18"/>
                <w:lang w:eastAsia="ru-RU"/>
              </w:rPr>
              <w:t>97</w:t>
            </w:r>
          </w:p>
        </w:tc>
        <w:tc>
          <w:tcPr>
            <w:tcW w:w="863" w:type="dxa"/>
            <w:tcBorders>
              <w:top w:val="single" w:sz="4" w:space="0" w:color="auto"/>
              <w:bottom w:val="single" w:sz="4" w:space="0" w:color="auto"/>
            </w:tcBorders>
            <w:shd w:val="clear" w:color="auto" w:fill="auto"/>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737</w:t>
            </w:r>
          </w:p>
        </w:tc>
      </w:tr>
      <w:tr w:rsidR="0093379B"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93379B" w:rsidRPr="00132904" w:rsidRDefault="0093379B"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расходы на выдавае</w:t>
            </w:r>
            <w:r>
              <w:rPr>
                <w:rFonts w:ascii="Century" w:eastAsia="Times New Roman" w:hAnsi="Century"/>
                <w:sz w:val="18"/>
                <w:szCs w:val="18"/>
                <w:lang w:eastAsia="ru-RU"/>
              </w:rPr>
              <w:t>мую работникам форменную одежду</w:t>
            </w:r>
          </w:p>
        </w:tc>
        <w:tc>
          <w:tcPr>
            <w:tcW w:w="582" w:type="dxa"/>
            <w:tcBorders>
              <w:top w:val="single" w:sz="4" w:space="0" w:color="auto"/>
              <w:bottom w:val="single" w:sz="4" w:space="0" w:color="auto"/>
            </w:tcBorders>
            <w:shd w:val="clear" w:color="auto" w:fill="auto"/>
            <w:vAlign w:val="center"/>
          </w:tcPr>
          <w:p w:rsidR="0093379B" w:rsidRPr="00132904" w:rsidRDefault="00623068" w:rsidP="00D2593F">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16</w:t>
            </w:r>
          </w:p>
        </w:tc>
        <w:tc>
          <w:tcPr>
            <w:tcW w:w="737" w:type="dxa"/>
            <w:tcBorders>
              <w:top w:val="single" w:sz="4" w:space="0" w:color="auto"/>
              <w:bottom w:val="single" w:sz="4" w:space="0" w:color="auto"/>
            </w:tcBorders>
            <w:shd w:val="clear" w:color="auto" w:fill="auto"/>
            <w:noWrap/>
            <w:vAlign w:val="center"/>
            <w:hideMark/>
          </w:tcPr>
          <w:p w:rsidR="0093379B" w:rsidRPr="00C30FD8" w:rsidRDefault="0093379B"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ст.255 ч.2 пп.5</w:t>
            </w:r>
          </w:p>
        </w:tc>
        <w:tc>
          <w:tcPr>
            <w:tcW w:w="862" w:type="dxa"/>
            <w:tcBorders>
              <w:top w:val="single" w:sz="4" w:space="0" w:color="auto"/>
              <w:bottom w:val="single" w:sz="4" w:space="0" w:color="auto"/>
            </w:tcBorders>
            <w:shd w:val="clear" w:color="auto" w:fill="auto"/>
            <w:vAlign w:val="center"/>
          </w:tcPr>
          <w:p w:rsidR="0093379B" w:rsidRPr="00132904" w:rsidRDefault="0093379B" w:rsidP="009F2343">
            <w:pPr>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6"/>
              </w:rPr>
              <w:t>593</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704</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856</w:t>
            </w:r>
          </w:p>
        </w:tc>
        <w:tc>
          <w:tcPr>
            <w:tcW w:w="862"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898</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933</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965</w:t>
            </w:r>
          </w:p>
        </w:tc>
        <w:tc>
          <w:tcPr>
            <w:tcW w:w="863" w:type="dxa"/>
            <w:tcBorders>
              <w:top w:val="single" w:sz="4" w:space="0" w:color="auto"/>
              <w:bottom w:val="single" w:sz="4" w:space="0" w:color="auto"/>
            </w:tcBorders>
            <w:shd w:val="clear" w:color="auto" w:fill="auto"/>
            <w:vAlign w:val="center"/>
          </w:tcPr>
          <w:p w:rsidR="0093379B" w:rsidRPr="0093379B" w:rsidRDefault="0093379B" w:rsidP="004D6D73">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1</w:t>
            </w:r>
            <w:r w:rsidR="00AD53E8">
              <w:rPr>
                <w:rFonts w:ascii="Century" w:eastAsia="Times New Roman" w:hAnsi="Century"/>
                <w:sz w:val="18"/>
                <w:szCs w:val="18"/>
                <w:lang w:eastAsia="ru-RU"/>
              </w:rPr>
              <w:t xml:space="preserve"> </w:t>
            </w:r>
            <w:r w:rsidRPr="0093379B">
              <w:rPr>
                <w:rFonts w:ascii="Century" w:eastAsia="Times New Roman" w:hAnsi="Century"/>
                <w:sz w:val="18"/>
                <w:szCs w:val="18"/>
                <w:lang w:eastAsia="ru-RU"/>
              </w:rPr>
              <w:t>0</w:t>
            </w:r>
            <w:r w:rsidR="004D6D73">
              <w:rPr>
                <w:rFonts w:ascii="Century" w:eastAsia="Times New Roman" w:hAnsi="Century"/>
                <w:sz w:val="18"/>
                <w:szCs w:val="18"/>
                <w:lang w:eastAsia="ru-RU"/>
              </w:rPr>
              <w:t>35</w:t>
            </w:r>
          </w:p>
        </w:tc>
      </w:tr>
      <w:tr w:rsidR="0093379B"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hideMark/>
          </w:tcPr>
          <w:p w:rsidR="0093379B" w:rsidRPr="00132904" w:rsidRDefault="0093379B"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расходы на формирование резервов предстоящих расходов на цели, обеспечиваю</w:t>
            </w:r>
            <w:r>
              <w:rPr>
                <w:rFonts w:ascii="Century" w:eastAsia="Times New Roman" w:hAnsi="Century"/>
                <w:sz w:val="18"/>
                <w:szCs w:val="18"/>
                <w:lang w:eastAsia="ru-RU"/>
              </w:rPr>
              <w:t>щие социальную защиту инвалидов</w:t>
            </w:r>
          </w:p>
        </w:tc>
        <w:tc>
          <w:tcPr>
            <w:tcW w:w="582" w:type="dxa"/>
            <w:tcBorders>
              <w:top w:val="single" w:sz="4" w:space="0" w:color="auto"/>
              <w:bottom w:val="single" w:sz="4" w:space="0" w:color="auto"/>
            </w:tcBorders>
            <w:shd w:val="clear" w:color="auto" w:fill="auto"/>
            <w:vAlign w:val="center"/>
          </w:tcPr>
          <w:p w:rsidR="0093379B" w:rsidRPr="00132904" w:rsidRDefault="00623068" w:rsidP="00AE7867">
            <w:pPr>
              <w:keepNext/>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22</w:t>
            </w:r>
          </w:p>
        </w:tc>
        <w:tc>
          <w:tcPr>
            <w:tcW w:w="737" w:type="dxa"/>
            <w:tcBorders>
              <w:top w:val="single" w:sz="4" w:space="0" w:color="auto"/>
              <w:bottom w:val="single" w:sz="4" w:space="0" w:color="auto"/>
            </w:tcBorders>
            <w:shd w:val="clear" w:color="auto" w:fill="auto"/>
            <w:noWrap/>
            <w:vAlign w:val="center"/>
            <w:hideMark/>
          </w:tcPr>
          <w:p w:rsidR="0093379B" w:rsidRPr="00C30FD8" w:rsidRDefault="0093379B" w:rsidP="00AE7867">
            <w:pPr>
              <w:keepNext/>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ст.267.1 п.3</w:t>
            </w:r>
          </w:p>
        </w:tc>
        <w:tc>
          <w:tcPr>
            <w:tcW w:w="862" w:type="dxa"/>
            <w:tcBorders>
              <w:top w:val="single" w:sz="4" w:space="0" w:color="auto"/>
              <w:bottom w:val="single" w:sz="4" w:space="0" w:color="auto"/>
            </w:tcBorders>
            <w:shd w:val="clear" w:color="auto" w:fill="auto"/>
            <w:vAlign w:val="center"/>
          </w:tcPr>
          <w:p w:rsidR="0093379B" w:rsidRPr="00132904" w:rsidRDefault="0093379B" w:rsidP="009F2343">
            <w:pPr>
              <w:keepNext/>
              <w:spacing w:after="0" w:line="240" w:lineRule="auto"/>
              <w:ind w:left="-57" w:right="-57"/>
              <w:jc w:val="center"/>
              <w:rPr>
                <w:rFonts w:ascii="Century" w:eastAsia="Times New Roman" w:hAnsi="Century"/>
                <w:sz w:val="18"/>
                <w:szCs w:val="18"/>
                <w:lang w:eastAsia="ru-RU"/>
              </w:rPr>
            </w:pPr>
            <w:r w:rsidRPr="00132904">
              <w:rPr>
                <w:rFonts w:ascii="Century" w:hAnsi="Century"/>
                <w:sz w:val="18"/>
                <w:szCs w:val="18"/>
              </w:rPr>
              <w:t>26</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46</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17</w:t>
            </w:r>
          </w:p>
        </w:tc>
        <w:tc>
          <w:tcPr>
            <w:tcW w:w="862"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17</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17</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17</w:t>
            </w:r>
          </w:p>
        </w:tc>
        <w:tc>
          <w:tcPr>
            <w:tcW w:w="863" w:type="dxa"/>
            <w:tcBorders>
              <w:top w:val="single" w:sz="4" w:space="0" w:color="auto"/>
              <w:bottom w:val="single" w:sz="4" w:space="0" w:color="auto"/>
            </w:tcBorders>
            <w:shd w:val="clear" w:color="auto" w:fill="auto"/>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17</w:t>
            </w:r>
          </w:p>
        </w:tc>
      </w:tr>
      <w:tr w:rsidR="0093379B" w:rsidRPr="00132904"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93379B" w:rsidRPr="00132904" w:rsidRDefault="00534B75" w:rsidP="00AB3511">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 xml:space="preserve">стоимость </w:t>
            </w:r>
            <w:r w:rsidR="0093379B" w:rsidRPr="00132904">
              <w:rPr>
                <w:rFonts w:ascii="Century" w:eastAsia="Times New Roman" w:hAnsi="Century"/>
                <w:sz w:val="18"/>
                <w:szCs w:val="18"/>
                <w:lang w:eastAsia="ru-RU"/>
              </w:rPr>
              <w:t>имуществ</w:t>
            </w:r>
            <w:r w:rsidR="00AB3511">
              <w:rPr>
                <w:rFonts w:ascii="Century" w:eastAsia="Times New Roman" w:hAnsi="Century"/>
                <w:sz w:val="18"/>
                <w:szCs w:val="18"/>
                <w:lang w:eastAsia="ru-RU"/>
              </w:rPr>
              <w:t>а</w:t>
            </w:r>
            <w:r w:rsidR="0093379B" w:rsidRPr="00132904">
              <w:rPr>
                <w:rFonts w:ascii="Century" w:eastAsia="Times New Roman" w:hAnsi="Century"/>
                <w:sz w:val="18"/>
                <w:szCs w:val="18"/>
                <w:lang w:eastAsia="ru-RU"/>
              </w:rPr>
              <w:t>, безвозмездно полученно</w:t>
            </w:r>
            <w:r w:rsidR="00AB3511">
              <w:rPr>
                <w:rFonts w:ascii="Century" w:eastAsia="Times New Roman" w:hAnsi="Century"/>
                <w:sz w:val="18"/>
                <w:szCs w:val="18"/>
                <w:lang w:eastAsia="ru-RU"/>
              </w:rPr>
              <w:t>го</w:t>
            </w:r>
            <w:r w:rsidR="0093379B" w:rsidRPr="00132904">
              <w:rPr>
                <w:rFonts w:ascii="Century" w:eastAsia="Times New Roman" w:hAnsi="Century"/>
                <w:sz w:val="18"/>
                <w:szCs w:val="18"/>
                <w:lang w:eastAsia="ru-RU"/>
              </w:rPr>
              <w:t xml:space="preserve"> государственными и муниципальным</w:t>
            </w:r>
            <w:r w:rsidR="0093379B">
              <w:rPr>
                <w:rFonts w:ascii="Century" w:eastAsia="Times New Roman" w:hAnsi="Century"/>
                <w:sz w:val="18"/>
                <w:szCs w:val="18"/>
                <w:lang w:eastAsia="ru-RU"/>
              </w:rPr>
              <w:t>и образовательными учреждениями</w:t>
            </w:r>
          </w:p>
        </w:tc>
        <w:tc>
          <w:tcPr>
            <w:tcW w:w="582" w:type="dxa"/>
            <w:tcBorders>
              <w:top w:val="single" w:sz="4" w:space="0" w:color="auto"/>
              <w:bottom w:val="single" w:sz="4" w:space="0" w:color="auto"/>
            </w:tcBorders>
            <w:shd w:val="clear" w:color="auto" w:fill="auto"/>
            <w:vAlign w:val="center"/>
          </w:tcPr>
          <w:p w:rsidR="0093379B" w:rsidRPr="00132904" w:rsidRDefault="007E77B0" w:rsidP="00B95753">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2</w:t>
            </w:r>
            <w:r w:rsidR="00623068">
              <w:rPr>
                <w:rFonts w:ascii="Century" w:eastAsia="Times New Roman" w:hAnsi="Century"/>
                <w:sz w:val="18"/>
                <w:szCs w:val="18"/>
                <w:lang w:eastAsia="ru-RU"/>
              </w:rPr>
              <w:t>4</w:t>
            </w:r>
          </w:p>
        </w:tc>
        <w:tc>
          <w:tcPr>
            <w:tcW w:w="737" w:type="dxa"/>
            <w:tcBorders>
              <w:top w:val="single" w:sz="4" w:space="0" w:color="auto"/>
              <w:bottom w:val="single" w:sz="4" w:space="0" w:color="auto"/>
            </w:tcBorders>
            <w:shd w:val="clear" w:color="auto" w:fill="auto"/>
            <w:noWrap/>
            <w:vAlign w:val="center"/>
          </w:tcPr>
          <w:p w:rsidR="0093379B" w:rsidRPr="00C30FD8" w:rsidRDefault="0093379B" w:rsidP="00AF467C">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ст.251 п.1 пп.22</w:t>
            </w:r>
          </w:p>
        </w:tc>
        <w:tc>
          <w:tcPr>
            <w:tcW w:w="862" w:type="dxa"/>
            <w:tcBorders>
              <w:top w:val="single" w:sz="4" w:space="0" w:color="auto"/>
              <w:bottom w:val="single" w:sz="4" w:space="0" w:color="auto"/>
            </w:tcBorders>
            <w:shd w:val="clear" w:color="auto" w:fill="auto"/>
            <w:vAlign w:val="center"/>
          </w:tcPr>
          <w:p w:rsidR="0093379B" w:rsidRPr="00646A41" w:rsidRDefault="0093379B" w:rsidP="00646A41">
            <w:pPr>
              <w:spacing w:after="0" w:line="240" w:lineRule="auto"/>
              <w:ind w:left="-57" w:right="-57"/>
              <w:jc w:val="center"/>
              <w:rPr>
                <w:rFonts w:ascii="Century" w:eastAsia="Times New Roman" w:hAnsi="Century"/>
                <w:sz w:val="18"/>
                <w:szCs w:val="18"/>
                <w:lang w:eastAsia="ru-RU"/>
              </w:rPr>
            </w:pPr>
            <w:r w:rsidRPr="00646A41">
              <w:rPr>
                <w:rFonts w:ascii="Century" w:eastAsia="Times New Roman" w:hAnsi="Century"/>
                <w:sz w:val="18"/>
                <w:szCs w:val="18"/>
                <w:lang w:eastAsia="ru-RU"/>
              </w:rPr>
              <w:t>2 579</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1 998</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2 258</w:t>
            </w:r>
          </w:p>
        </w:tc>
        <w:tc>
          <w:tcPr>
            <w:tcW w:w="862" w:type="dxa"/>
            <w:tcBorders>
              <w:top w:val="single" w:sz="4" w:space="0" w:color="auto"/>
              <w:bottom w:val="single" w:sz="4" w:space="0" w:color="auto"/>
            </w:tcBorders>
            <w:shd w:val="clear" w:color="auto" w:fill="auto"/>
            <w:noWrap/>
            <w:vAlign w:val="center"/>
          </w:tcPr>
          <w:p w:rsidR="0093379B" w:rsidRPr="0093379B" w:rsidRDefault="0093379B" w:rsidP="004D6D73">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 xml:space="preserve">2 </w:t>
            </w:r>
            <w:r w:rsidR="004D6D73">
              <w:rPr>
                <w:rFonts w:ascii="Century" w:eastAsia="Times New Roman" w:hAnsi="Century"/>
                <w:sz w:val="18"/>
                <w:szCs w:val="18"/>
                <w:lang w:eastAsia="ru-RU"/>
              </w:rPr>
              <w:t>368</w:t>
            </w:r>
          </w:p>
        </w:tc>
        <w:tc>
          <w:tcPr>
            <w:tcW w:w="863" w:type="dxa"/>
            <w:tcBorders>
              <w:top w:val="single" w:sz="4" w:space="0" w:color="auto"/>
              <w:bottom w:val="single" w:sz="4" w:space="0" w:color="auto"/>
            </w:tcBorders>
            <w:shd w:val="clear" w:color="auto" w:fill="auto"/>
            <w:noWrap/>
            <w:vAlign w:val="center"/>
          </w:tcPr>
          <w:p w:rsidR="0093379B" w:rsidRPr="0093379B" w:rsidRDefault="0093379B" w:rsidP="004D6D73">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 xml:space="preserve">2 </w:t>
            </w:r>
            <w:r w:rsidR="004D6D73">
              <w:rPr>
                <w:rFonts w:ascii="Century" w:eastAsia="Times New Roman" w:hAnsi="Century"/>
                <w:sz w:val="18"/>
                <w:szCs w:val="18"/>
                <w:lang w:eastAsia="ru-RU"/>
              </w:rPr>
              <w:t>461</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2 547</w:t>
            </w:r>
          </w:p>
        </w:tc>
        <w:tc>
          <w:tcPr>
            <w:tcW w:w="863" w:type="dxa"/>
            <w:tcBorders>
              <w:top w:val="single" w:sz="4" w:space="0" w:color="auto"/>
              <w:bottom w:val="single" w:sz="4" w:space="0" w:color="auto"/>
            </w:tcBorders>
            <w:shd w:val="clear" w:color="auto" w:fill="auto"/>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2 730</w:t>
            </w:r>
          </w:p>
        </w:tc>
      </w:tr>
      <w:tr w:rsidR="0093379B" w:rsidRPr="00592FFD" w:rsidTr="001D00B6">
        <w:trPr>
          <w:trHeight w:val="20"/>
        </w:trPr>
        <w:tc>
          <w:tcPr>
            <w:tcW w:w="2665" w:type="dxa"/>
            <w:tcBorders>
              <w:top w:val="single" w:sz="4" w:space="0" w:color="auto"/>
              <w:bottom w:val="single" w:sz="4" w:space="0" w:color="auto"/>
            </w:tcBorders>
            <w:shd w:val="clear" w:color="auto" w:fill="auto"/>
            <w:tcMar>
              <w:left w:w="57" w:type="dxa"/>
              <w:right w:w="57" w:type="dxa"/>
            </w:tcMar>
            <w:vAlign w:val="center"/>
          </w:tcPr>
          <w:p w:rsidR="0093379B" w:rsidRPr="00132904" w:rsidRDefault="0093379B" w:rsidP="00346324">
            <w:pPr>
              <w:spacing w:after="0" w:line="240" w:lineRule="auto"/>
              <w:ind w:left="142"/>
              <w:rPr>
                <w:rFonts w:ascii="Century" w:eastAsia="Times New Roman" w:hAnsi="Century"/>
                <w:sz w:val="18"/>
                <w:szCs w:val="18"/>
                <w:lang w:eastAsia="ru-RU"/>
              </w:rPr>
            </w:pPr>
            <w:r w:rsidRPr="00132904">
              <w:rPr>
                <w:rFonts w:ascii="Century" w:eastAsia="Times New Roman" w:hAnsi="Century"/>
                <w:sz w:val="18"/>
                <w:szCs w:val="18"/>
                <w:lang w:eastAsia="ru-RU"/>
              </w:rPr>
              <w:t>целевые средства, полученные структурными организациями ДОСААФ России</w:t>
            </w:r>
          </w:p>
        </w:tc>
        <w:tc>
          <w:tcPr>
            <w:tcW w:w="582" w:type="dxa"/>
            <w:tcBorders>
              <w:top w:val="single" w:sz="4" w:space="0" w:color="auto"/>
              <w:bottom w:val="single" w:sz="4" w:space="0" w:color="auto"/>
            </w:tcBorders>
            <w:shd w:val="clear" w:color="auto" w:fill="auto"/>
            <w:vAlign w:val="center"/>
          </w:tcPr>
          <w:p w:rsidR="0093379B" w:rsidRPr="00132904" w:rsidRDefault="00623068" w:rsidP="00B95753">
            <w:pPr>
              <w:spacing w:after="0" w:line="240" w:lineRule="auto"/>
              <w:ind w:left="-107"/>
              <w:jc w:val="center"/>
              <w:rPr>
                <w:rFonts w:ascii="Century" w:eastAsia="Times New Roman" w:hAnsi="Century"/>
                <w:sz w:val="18"/>
                <w:szCs w:val="18"/>
                <w:lang w:eastAsia="ru-RU"/>
              </w:rPr>
            </w:pPr>
            <w:r>
              <w:rPr>
                <w:rFonts w:ascii="Century" w:eastAsia="Times New Roman" w:hAnsi="Century"/>
                <w:sz w:val="18"/>
                <w:szCs w:val="18"/>
                <w:lang w:eastAsia="ru-RU"/>
              </w:rPr>
              <w:t>26</w:t>
            </w:r>
          </w:p>
        </w:tc>
        <w:tc>
          <w:tcPr>
            <w:tcW w:w="737" w:type="dxa"/>
            <w:tcBorders>
              <w:top w:val="single" w:sz="4" w:space="0" w:color="auto"/>
              <w:bottom w:val="single" w:sz="4" w:space="0" w:color="auto"/>
            </w:tcBorders>
            <w:shd w:val="clear" w:color="auto" w:fill="auto"/>
            <w:noWrap/>
            <w:vAlign w:val="center"/>
          </w:tcPr>
          <w:p w:rsidR="0093379B" w:rsidRPr="00C30FD8" w:rsidRDefault="0093379B" w:rsidP="008114DA">
            <w:pPr>
              <w:spacing w:after="0" w:line="240" w:lineRule="auto"/>
              <w:ind w:left="-57" w:right="-57"/>
              <w:jc w:val="center"/>
              <w:rPr>
                <w:rFonts w:ascii="Century" w:eastAsia="Times New Roman" w:hAnsi="Century"/>
                <w:sz w:val="16"/>
                <w:szCs w:val="16"/>
                <w:lang w:eastAsia="ru-RU"/>
              </w:rPr>
            </w:pPr>
            <w:r w:rsidRPr="00C30FD8">
              <w:rPr>
                <w:rFonts w:ascii="Century" w:eastAsia="Times New Roman" w:hAnsi="Century"/>
                <w:sz w:val="16"/>
                <w:szCs w:val="16"/>
                <w:lang w:eastAsia="ru-RU"/>
              </w:rPr>
              <w:t>ст. 251 п.2 пп.10</w:t>
            </w:r>
          </w:p>
        </w:tc>
        <w:tc>
          <w:tcPr>
            <w:tcW w:w="862" w:type="dxa"/>
            <w:tcBorders>
              <w:top w:val="single" w:sz="4" w:space="0" w:color="auto"/>
              <w:bottom w:val="single" w:sz="4" w:space="0" w:color="auto"/>
            </w:tcBorders>
            <w:shd w:val="clear" w:color="auto" w:fill="auto"/>
            <w:vAlign w:val="center"/>
          </w:tcPr>
          <w:p w:rsidR="0093379B" w:rsidRPr="00646A41" w:rsidRDefault="0093379B" w:rsidP="00646A41">
            <w:pPr>
              <w:spacing w:after="0" w:line="240" w:lineRule="auto"/>
              <w:ind w:left="-57" w:right="-57"/>
              <w:jc w:val="center"/>
              <w:rPr>
                <w:rFonts w:ascii="Century" w:eastAsia="Times New Roman" w:hAnsi="Century"/>
                <w:sz w:val="18"/>
                <w:szCs w:val="18"/>
                <w:lang w:eastAsia="ru-RU"/>
              </w:rPr>
            </w:pPr>
            <w:r w:rsidRPr="00646A41">
              <w:rPr>
                <w:rFonts w:ascii="Century" w:eastAsia="Times New Roman" w:hAnsi="Century"/>
                <w:sz w:val="18"/>
                <w:szCs w:val="18"/>
                <w:lang w:eastAsia="ru-RU"/>
              </w:rPr>
              <w:t>582</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359</w:t>
            </w:r>
          </w:p>
        </w:tc>
        <w:tc>
          <w:tcPr>
            <w:tcW w:w="863" w:type="dxa"/>
            <w:tcBorders>
              <w:top w:val="single" w:sz="4" w:space="0" w:color="auto"/>
              <w:bottom w:val="single" w:sz="4" w:space="0" w:color="auto"/>
            </w:tcBorders>
            <w:shd w:val="clear" w:color="auto" w:fill="auto"/>
            <w:vAlign w:val="center"/>
          </w:tcPr>
          <w:p w:rsidR="0093379B" w:rsidRPr="0093379B" w:rsidRDefault="0093379B" w:rsidP="0093379B">
            <w:pPr>
              <w:spacing w:after="0" w:line="240" w:lineRule="auto"/>
              <w:ind w:left="-57" w:right="-57"/>
              <w:jc w:val="center"/>
              <w:rPr>
                <w:rFonts w:ascii="Century" w:eastAsia="Times New Roman" w:hAnsi="Century"/>
                <w:sz w:val="18"/>
                <w:szCs w:val="18"/>
                <w:lang w:eastAsia="ru-RU"/>
              </w:rPr>
            </w:pPr>
            <w:r w:rsidRPr="0093379B">
              <w:rPr>
                <w:rFonts w:ascii="Century" w:eastAsia="Times New Roman" w:hAnsi="Century"/>
                <w:sz w:val="18"/>
                <w:szCs w:val="18"/>
                <w:lang w:eastAsia="ru-RU"/>
              </w:rPr>
              <w:t>472</w:t>
            </w:r>
          </w:p>
        </w:tc>
        <w:tc>
          <w:tcPr>
            <w:tcW w:w="862"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494</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513</w:t>
            </w:r>
          </w:p>
        </w:tc>
        <w:tc>
          <w:tcPr>
            <w:tcW w:w="863" w:type="dxa"/>
            <w:tcBorders>
              <w:top w:val="single" w:sz="4" w:space="0" w:color="auto"/>
              <w:bottom w:val="single" w:sz="4" w:space="0" w:color="auto"/>
            </w:tcBorders>
            <w:shd w:val="clear" w:color="auto" w:fill="auto"/>
            <w:noWrap/>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531</w:t>
            </w:r>
          </w:p>
        </w:tc>
        <w:tc>
          <w:tcPr>
            <w:tcW w:w="863" w:type="dxa"/>
            <w:tcBorders>
              <w:top w:val="single" w:sz="4" w:space="0" w:color="auto"/>
              <w:bottom w:val="single" w:sz="4" w:space="0" w:color="auto"/>
            </w:tcBorders>
            <w:shd w:val="clear" w:color="auto" w:fill="auto"/>
            <w:vAlign w:val="center"/>
          </w:tcPr>
          <w:p w:rsidR="0093379B" w:rsidRPr="0093379B" w:rsidRDefault="004D6D73" w:rsidP="0093379B">
            <w:pPr>
              <w:spacing w:after="0" w:line="240" w:lineRule="auto"/>
              <w:ind w:left="-57" w:right="-57"/>
              <w:jc w:val="center"/>
              <w:rPr>
                <w:rFonts w:ascii="Century" w:eastAsia="Times New Roman" w:hAnsi="Century"/>
                <w:sz w:val="18"/>
                <w:szCs w:val="18"/>
                <w:lang w:eastAsia="ru-RU"/>
              </w:rPr>
            </w:pPr>
            <w:r>
              <w:rPr>
                <w:rFonts w:ascii="Century" w:eastAsia="Times New Roman" w:hAnsi="Century"/>
                <w:sz w:val="18"/>
                <w:szCs w:val="18"/>
                <w:lang w:eastAsia="ru-RU"/>
              </w:rPr>
              <w:t>569</w:t>
            </w:r>
          </w:p>
        </w:tc>
      </w:tr>
    </w:tbl>
    <w:p w:rsidR="00234407" w:rsidRDefault="00234407" w:rsidP="00346324">
      <w:pPr>
        <w:pStyle w:val="a9"/>
        <w:spacing w:after="0"/>
        <w:ind w:left="0"/>
        <w:jc w:val="both"/>
        <w:rPr>
          <w:rFonts w:ascii="Times New Roman" w:hAnsi="Times New Roman"/>
          <w:i/>
          <w:sz w:val="24"/>
          <w:szCs w:val="24"/>
        </w:rPr>
      </w:pPr>
    </w:p>
    <w:p w:rsidR="00AF467C" w:rsidRPr="00F140FE" w:rsidRDefault="00AF467C" w:rsidP="003B4BA1">
      <w:pPr>
        <w:pStyle w:val="a9"/>
        <w:keepNext/>
        <w:numPr>
          <w:ilvl w:val="0"/>
          <w:numId w:val="42"/>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t>Ставка налога на прибыль 0</w:t>
      </w:r>
      <w:r w:rsidR="001B72AF">
        <w:rPr>
          <w:rFonts w:ascii="Times New Roman" w:hAnsi="Times New Roman"/>
          <w:i/>
          <w:sz w:val="24"/>
          <w:szCs w:val="24"/>
        </w:rPr>
        <w:t xml:space="preserve"> процентов</w:t>
      </w:r>
      <w:r w:rsidRPr="00F140FE">
        <w:rPr>
          <w:rFonts w:ascii="Times New Roman" w:hAnsi="Times New Roman"/>
          <w:i/>
          <w:sz w:val="24"/>
          <w:szCs w:val="24"/>
        </w:rPr>
        <w:t xml:space="preserve"> для сельско</w:t>
      </w:r>
      <w:r w:rsidR="004E39B4" w:rsidRPr="00F140FE">
        <w:rPr>
          <w:rFonts w:ascii="Times New Roman" w:hAnsi="Times New Roman"/>
          <w:i/>
          <w:sz w:val="24"/>
          <w:szCs w:val="24"/>
        </w:rPr>
        <w:t>хозяйственных</w:t>
      </w:r>
      <w:r w:rsidR="004E39B4">
        <w:rPr>
          <w:rFonts w:ascii="Times New Roman" w:hAnsi="Times New Roman"/>
          <w:i/>
          <w:sz w:val="24"/>
          <w:szCs w:val="24"/>
        </w:rPr>
        <w:t xml:space="preserve"> </w:t>
      </w:r>
      <w:r w:rsidRPr="00F140FE">
        <w:rPr>
          <w:rFonts w:ascii="Times New Roman" w:hAnsi="Times New Roman"/>
          <w:i/>
          <w:sz w:val="24"/>
          <w:szCs w:val="24"/>
        </w:rPr>
        <w:t xml:space="preserve">и </w:t>
      </w:r>
      <w:proofErr w:type="spellStart"/>
      <w:r w:rsidRPr="00F140FE">
        <w:rPr>
          <w:rFonts w:ascii="Times New Roman" w:hAnsi="Times New Roman"/>
          <w:i/>
          <w:sz w:val="24"/>
          <w:szCs w:val="24"/>
        </w:rPr>
        <w:t>рыбохозяйственных</w:t>
      </w:r>
      <w:proofErr w:type="spellEnd"/>
      <w:r w:rsidRPr="00F140FE">
        <w:rPr>
          <w:rFonts w:ascii="Times New Roman" w:hAnsi="Times New Roman"/>
          <w:i/>
          <w:sz w:val="24"/>
          <w:szCs w:val="24"/>
        </w:rPr>
        <w:t xml:space="preserve"> производителей</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44" w:type="pct"/>
        <w:tblLayout w:type="fixed"/>
        <w:tblCellMar>
          <w:left w:w="57" w:type="dxa"/>
          <w:right w:w="57" w:type="dxa"/>
        </w:tblCellMar>
        <w:tblLook w:val="04A0" w:firstRow="1" w:lastRow="0" w:firstColumn="1" w:lastColumn="0" w:noHBand="0" w:noVBand="1"/>
      </w:tblPr>
      <w:tblGrid>
        <w:gridCol w:w="3891"/>
        <w:gridCol w:w="842"/>
        <w:gridCol w:w="850"/>
        <w:gridCol w:w="850"/>
        <w:gridCol w:w="850"/>
        <w:gridCol w:w="850"/>
        <w:gridCol w:w="850"/>
        <w:gridCol w:w="856"/>
      </w:tblGrid>
      <w:tr w:rsidR="00AF467C" w:rsidRPr="00B631AF" w:rsidTr="00EA29FF">
        <w:trPr>
          <w:trHeight w:val="20"/>
        </w:trPr>
        <w:tc>
          <w:tcPr>
            <w:tcW w:w="1977"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w:t>
            </w:r>
          </w:p>
        </w:tc>
        <w:tc>
          <w:tcPr>
            <w:tcW w:w="428" w:type="pct"/>
            <w:tcBorders>
              <w:top w:val="nil"/>
              <w:left w:val="nil"/>
              <w:bottom w:val="nil"/>
              <w:right w:val="nil"/>
            </w:tcBorders>
            <w:shd w:val="clear" w:color="000000" w:fill="FFFFFF"/>
            <w:vAlign w:val="center"/>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32" w:type="pct"/>
            <w:tcBorders>
              <w:top w:val="nil"/>
              <w:left w:val="nil"/>
              <w:bottom w:val="nil"/>
              <w:right w:val="nil"/>
            </w:tcBorders>
            <w:shd w:val="clear" w:color="000000" w:fill="FFFFFF"/>
            <w:vAlign w:val="center"/>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32" w:type="pct"/>
            <w:tcBorders>
              <w:top w:val="nil"/>
              <w:left w:val="nil"/>
              <w:bottom w:val="nil"/>
              <w:right w:val="nil"/>
            </w:tcBorders>
            <w:shd w:val="clear" w:color="000000" w:fill="FFFFFF"/>
            <w:noWrap/>
            <w:vAlign w:val="center"/>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32" w:type="pct"/>
            <w:tcBorders>
              <w:top w:val="nil"/>
              <w:left w:val="nil"/>
              <w:bottom w:val="nil"/>
              <w:right w:val="nil"/>
            </w:tcBorders>
            <w:shd w:val="clear" w:color="000000" w:fill="FFFFFF"/>
            <w:noWrap/>
            <w:vAlign w:val="center"/>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32" w:type="pct"/>
            <w:tcBorders>
              <w:top w:val="nil"/>
              <w:left w:val="nil"/>
              <w:bottom w:val="nil"/>
              <w:right w:val="nil"/>
            </w:tcBorders>
            <w:shd w:val="clear" w:color="000000" w:fill="FFFFFF"/>
            <w:noWrap/>
            <w:vAlign w:val="center"/>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32" w:type="pct"/>
            <w:tcBorders>
              <w:top w:val="nil"/>
              <w:left w:val="nil"/>
              <w:bottom w:val="nil"/>
              <w:right w:val="nil"/>
            </w:tcBorders>
            <w:shd w:val="clear" w:color="000000" w:fill="FFFFFF"/>
            <w:noWrap/>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35" w:type="pct"/>
            <w:tcBorders>
              <w:top w:val="nil"/>
              <w:left w:val="nil"/>
              <w:bottom w:val="nil"/>
              <w:right w:val="nil"/>
            </w:tcBorders>
            <w:shd w:val="clear" w:color="000000" w:fill="FFFFFF"/>
          </w:tcPr>
          <w:p w:rsidR="00AF467C" w:rsidRPr="00F140FE" w:rsidRDefault="00AF467C" w:rsidP="00AF467C">
            <w:pPr>
              <w:spacing w:after="0" w:line="240" w:lineRule="auto"/>
              <w:ind w:left="-482" w:firstLine="227"/>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93379B" w:rsidRPr="00B631AF" w:rsidTr="00EA29FF">
        <w:trPr>
          <w:trHeight w:val="20"/>
        </w:trPr>
        <w:tc>
          <w:tcPr>
            <w:tcW w:w="1977" w:type="pct"/>
            <w:tcBorders>
              <w:top w:val="single" w:sz="4" w:space="0" w:color="auto"/>
              <w:left w:val="nil"/>
              <w:right w:val="nil"/>
            </w:tcBorders>
            <w:shd w:val="clear" w:color="auto" w:fill="auto"/>
            <w:noWrap/>
            <w:vAlign w:val="center"/>
            <w:hideMark/>
          </w:tcPr>
          <w:p w:rsidR="0093379B" w:rsidRPr="00F140FE" w:rsidRDefault="0093379B" w:rsidP="00AF467C">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28" w:type="pct"/>
            <w:tcBorders>
              <w:top w:val="single" w:sz="4" w:space="0" w:color="auto"/>
              <w:left w:val="nil"/>
              <w:right w:val="nil"/>
            </w:tcBorders>
            <w:shd w:val="clear" w:color="auto" w:fill="auto"/>
            <w:vAlign w:val="center"/>
          </w:tcPr>
          <w:p w:rsidR="0093379B" w:rsidRPr="00F140FE" w:rsidRDefault="0093379B" w:rsidP="00AF467C">
            <w:pPr>
              <w:spacing w:after="0" w:line="240" w:lineRule="auto"/>
              <w:ind w:left="-482" w:firstLine="227"/>
              <w:jc w:val="right"/>
              <w:rPr>
                <w:rFonts w:ascii="Times New Roman" w:eastAsia="Times New Roman" w:hAnsi="Times New Roman"/>
                <w:b/>
                <w:sz w:val="18"/>
                <w:szCs w:val="18"/>
                <w:lang w:eastAsia="ru-RU"/>
              </w:rPr>
            </w:pPr>
            <w:r w:rsidRPr="00B631AF">
              <w:rPr>
                <w:rFonts w:ascii="Times New Roman" w:hAnsi="Times New Roman"/>
                <w:b/>
                <w:sz w:val="18"/>
                <w:szCs w:val="16"/>
              </w:rPr>
              <w:t>55 873</w:t>
            </w:r>
          </w:p>
        </w:tc>
        <w:tc>
          <w:tcPr>
            <w:tcW w:w="432" w:type="pct"/>
            <w:tcBorders>
              <w:top w:val="single" w:sz="4" w:space="0" w:color="auto"/>
              <w:left w:val="nil"/>
              <w:right w:val="nil"/>
            </w:tcBorders>
            <w:shd w:val="clear" w:color="auto" w:fill="auto"/>
            <w:vAlign w:val="center"/>
          </w:tcPr>
          <w:p w:rsidR="0093379B" w:rsidRPr="00F140FE" w:rsidRDefault="0093379B" w:rsidP="00AF467C">
            <w:pPr>
              <w:spacing w:after="0" w:line="240" w:lineRule="auto"/>
              <w:ind w:left="-482" w:firstLine="227"/>
              <w:jc w:val="right"/>
              <w:rPr>
                <w:rFonts w:ascii="Times New Roman" w:eastAsia="Times New Roman" w:hAnsi="Times New Roman"/>
                <w:b/>
                <w:sz w:val="18"/>
                <w:szCs w:val="18"/>
                <w:lang w:eastAsia="ru-RU"/>
              </w:rPr>
            </w:pPr>
            <w:r w:rsidRPr="00B631AF">
              <w:rPr>
                <w:rFonts w:ascii="Times New Roman" w:hAnsi="Times New Roman"/>
                <w:b/>
                <w:sz w:val="18"/>
                <w:szCs w:val="16"/>
              </w:rPr>
              <w:t>55 127</w:t>
            </w:r>
          </w:p>
        </w:tc>
        <w:tc>
          <w:tcPr>
            <w:tcW w:w="432" w:type="pct"/>
            <w:tcBorders>
              <w:top w:val="single" w:sz="4" w:space="0" w:color="auto"/>
              <w:left w:val="nil"/>
              <w:right w:val="nil"/>
            </w:tcBorders>
            <w:shd w:val="clear" w:color="auto" w:fill="auto"/>
            <w:noWrap/>
            <w:vAlign w:val="center"/>
          </w:tcPr>
          <w:p w:rsidR="0093379B" w:rsidRPr="00F140FE" w:rsidRDefault="0093379B" w:rsidP="00AF467C">
            <w:pPr>
              <w:spacing w:after="0" w:line="240" w:lineRule="auto"/>
              <w:ind w:left="-482" w:firstLine="227"/>
              <w:jc w:val="right"/>
              <w:rPr>
                <w:rFonts w:ascii="Times New Roman" w:eastAsia="Times New Roman" w:hAnsi="Times New Roman"/>
                <w:b/>
                <w:sz w:val="18"/>
                <w:szCs w:val="18"/>
                <w:lang w:eastAsia="ru-RU"/>
              </w:rPr>
            </w:pPr>
            <w:r w:rsidRPr="00B631AF">
              <w:rPr>
                <w:rFonts w:ascii="Times New Roman" w:hAnsi="Times New Roman"/>
                <w:b/>
                <w:sz w:val="18"/>
                <w:szCs w:val="16"/>
              </w:rPr>
              <w:t>47 783</w:t>
            </w:r>
          </w:p>
        </w:tc>
        <w:tc>
          <w:tcPr>
            <w:tcW w:w="432" w:type="pct"/>
            <w:tcBorders>
              <w:top w:val="single" w:sz="4" w:space="0" w:color="auto"/>
              <w:left w:val="nil"/>
              <w:right w:val="nil"/>
            </w:tcBorders>
            <w:shd w:val="clear" w:color="auto" w:fill="auto"/>
            <w:noWrap/>
            <w:vAlign w:val="center"/>
          </w:tcPr>
          <w:p w:rsidR="0093379B" w:rsidRPr="0093379B" w:rsidRDefault="0093379B" w:rsidP="004D6D73">
            <w:pPr>
              <w:spacing w:after="0" w:line="240" w:lineRule="auto"/>
              <w:ind w:left="-482" w:firstLine="227"/>
              <w:jc w:val="right"/>
              <w:rPr>
                <w:rFonts w:ascii="Times New Roman" w:hAnsi="Times New Roman"/>
                <w:b/>
                <w:sz w:val="18"/>
                <w:szCs w:val="16"/>
              </w:rPr>
            </w:pPr>
            <w:r w:rsidRPr="0093379B">
              <w:rPr>
                <w:rFonts w:ascii="Times New Roman" w:hAnsi="Times New Roman"/>
                <w:b/>
                <w:sz w:val="18"/>
                <w:szCs w:val="16"/>
              </w:rPr>
              <w:t>5</w:t>
            </w:r>
            <w:r w:rsidR="004D6D73">
              <w:rPr>
                <w:rFonts w:ascii="Times New Roman" w:hAnsi="Times New Roman"/>
                <w:b/>
                <w:sz w:val="18"/>
                <w:szCs w:val="16"/>
              </w:rPr>
              <w:t>0</w:t>
            </w:r>
            <w:r w:rsidRPr="0093379B">
              <w:rPr>
                <w:rFonts w:ascii="Times New Roman" w:hAnsi="Times New Roman"/>
                <w:b/>
                <w:sz w:val="18"/>
                <w:szCs w:val="16"/>
              </w:rPr>
              <w:t xml:space="preserve"> </w:t>
            </w:r>
            <w:r w:rsidR="004D6D73">
              <w:rPr>
                <w:rFonts w:ascii="Times New Roman" w:hAnsi="Times New Roman"/>
                <w:b/>
                <w:sz w:val="18"/>
                <w:szCs w:val="16"/>
              </w:rPr>
              <w:t>124</w:t>
            </w:r>
          </w:p>
        </w:tc>
        <w:tc>
          <w:tcPr>
            <w:tcW w:w="432" w:type="pct"/>
            <w:tcBorders>
              <w:top w:val="single" w:sz="4" w:space="0" w:color="auto"/>
              <w:left w:val="nil"/>
              <w:right w:val="nil"/>
            </w:tcBorders>
            <w:shd w:val="clear" w:color="auto" w:fill="auto"/>
            <w:noWrap/>
            <w:vAlign w:val="center"/>
          </w:tcPr>
          <w:p w:rsidR="0093379B" w:rsidRPr="0093379B" w:rsidRDefault="0093379B" w:rsidP="004D6D73">
            <w:pPr>
              <w:spacing w:after="0" w:line="240" w:lineRule="auto"/>
              <w:ind w:left="-482" w:firstLine="227"/>
              <w:jc w:val="right"/>
              <w:rPr>
                <w:rFonts w:ascii="Times New Roman" w:hAnsi="Times New Roman"/>
                <w:b/>
                <w:sz w:val="18"/>
                <w:szCs w:val="16"/>
              </w:rPr>
            </w:pPr>
            <w:r w:rsidRPr="0093379B">
              <w:rPr>
                <w:rFonts w:ascii="Times New Roman" w:hAnsi="Times New Roman"/>
                <w:b/>
                <w:sz w:val="18"/>
                <w:szCs w:val="16"/>
              </w:rPr>
              <w:t>5</w:t>
            </w:r>
            <w:r w:rsidR="004D6D73">
              <w:rPr>
                <w:rFonts w:ascii="Times New Roman" w:hAnsi="Times New Roman"/>
                <w:b/>
                <w:sz w:val="18"/>
                <w:szCs w:val="16"/>
              </w:rPr>
              <w:t>2</w:t>
            </w:r>
            <w:r w:rsidRPr="0093379B">
              <w:rPr>
                <w:rFonts w:ascii="Times New Roman" w:hAnsi="Times New Roman"/>
                <w:b/>
                <w:sz w:val="18"/>
                <w:szCs w:val="16"/>
              </w:rPr>
              <w:t xml:space="preserve"> </w:t>
            </w:r>
            <w:r w:rsidR="004D6D73">
              <w:rPr>
                <w:rFonts w:ascii="Times New Roman" w:hAnsi="Times New Roman"/>
                <w:b/>
                <w:sz w:val="18"/>
                <w:szCs w:val="16"/>
              </w:rPr>
              <w:t>079</w:t>
            </w:r>
          </w:p>
        </w:tc>
        <w:tc>
          <w:tcPr>
            <w:tcW w:w="432" w:type="pct"/>
            <w:tcBorders>
              <w:top w:val="single" w:sz="4" w:space="0" w:color="auto"/>
              <w:left w:val="nil"/>
              <w:right w:val="nil"/>
            </w:tcBorders>
            <w:shd w:val="clear" w:color="auto" w:fill="auto"/>
            <w:noWrap/>
            <w:vAlign w:val="center"/>
          </w:tcPr>
          <w:p w:rsidR="0093379B" w:rsidRPr="0093379B" w:rsidRDefault="0093379B" w:rsidP="004D6D73">
            <w:pPr>
              <w:spacing w:after="0" w:line="240" w:lineRule="auto"/>
              <w:ind w:left="-482" w:firstLine="227"/>
              <w:jc w:val="right"/>
              <w:rPr>
                <w:rFonts w:ascii="Times New Roman" w:hAnsi="Times New Roman"/>
                <w:b/>
                <w:sz w:val="18"/>
                <w:szCs w:val="16"/>
              </w:rPr>
            </w:pPr>
            <w:r w:rsidRPr="0093379B">
              <w:rPr>
                <w:rFonts w:ascii="Times New Roman" w:hAnsi="Times New Roman"/>
                <w:b/>
                <w:sz w:val="18"/>
                <w:szCs w:val="16"/>
              </w:rPr>
              <w:t>5</w:t>
            </w:r>
            <w:r w:rsidR="004D6D73">
              <w:rPr>
                <w:rFonts w:ascii="Times New Roman" w:hAnsi="Times New Roman"/>
                <w:b/>
                <w:sz w:val="18"/>
                <w:szCs w:val="16"/>
              </w:rPr>
              <w:t>3</w:t>
            </w:r>
            <w:r w:rsidRPr="0093379B">
              <w:rPr>
                <w:rFonts w:ascii="Times New Roman" w:hAnsi="Times New Roman"/>
                <w:b/>
                <w:sz w:val="18"/>
                <w:szCs w:val="16"/>
              </w:rPr>
              <w:t xml:space="preserve"> </w:t>
            </w:r>
            <w:r w:rsidR="004D6D73">
              <w:rPr>
                <w:rFonts w:ascii="Times New Roman" w:hAnsi="Times New Roman"/>
                <w:b/>
                <w:sz w:val="18"/>
                <w:szCs w:val="16"/>
              </w:rPr>
              <w:t>902</w:t>
            </w:r>
          </w:p>
        </w:tc>
        <w:tc>
          <w:tcPr>
            <w:tcW w:w="435" w:type="pct"/>
            <w:tcBorders>
              <w:top w:val="single" w:sz="4" w:space="0" w:color="auto"/>
              <w:left w:val="nil"/>
              <w:right w:val="nil"/>
            </w:tcBorders>
            <w:shd w:val="clear" w:color="auto" w:fill="auto"/>
            <w:vAlign w:val="center"/>
          </w:tcPr>
          <w:p w:rsidR="0093379B" w:rsidRPr="0093379B" w:rsidRDefault="004D6D73" w:rsidP="0093379B">
            <w:pPr>
              <w:spacing w:after="0" w:line="240" w:lineRule="auto"/>
              <w:ind w:left="-482" w:firstLine="227"/>
              <w:jc w:val="right"/>
              <w:rPr>
                <w:rFonts w:ascii="Times New Roman" w:hAnsi="Times New Roman"/>
                <w:b/>
                <w:sz w:val="18"/>
                <w:szCs w:val="16"/>
              </w:rPr>
            </w:pPr>
            <w:r>
              <w:rPr>
                <w:rFonts w:ascii="Times New Roman" w:hAnsi="Times New Roman"/>
                <w:b/>
                <w:sz w:val="18"/>
                <w:szCs w:val="16"/>
              </w:rPr>
              <w:t>57 783</w:t>
            </w:r>
          </w:p>
        </w:tc>
      </w:tr>
      <w:tr w:rsidR="004D6D73" w:rsidRPr="00B631AF" w:rsidTr="00646A41">
        <w:trPr>
          <w:trHeight w:val="20"/>
        </w:trPr>
        <w:tc>
          <w:tcPr>
            <w:tcW w:w="1977" w:type="pct"/>
            <w:tcBorders>
              <w:top w:val="nil"/>
              <w:left w:val="nil"/>
              <w:right w:val="nil"/>
            </w:tcBorders>
            <w:shd w:val="clear" w:color="auto" w:fill="auto"/>
            <w:noWrap/>
            <w:vAlign w:val="center"/>
            <w:hideMark/>
          </w:tcPr>
          <w:p w:rsidR="004D6D73" w:rsidRPr="00F140FE" w:rsidRDefault="004D6D73" w:rsidP="00EA29FF">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28" w:type="pct"/>
            <w:tcBorders>
              <w:top w:val="nil"/>
              <w:left w:val="nil"/>
              <w:bottom w:val="nil"/>
              <w:right w:val="nil"/>
            </w:tcBorders>
            <w:shd w:val="clear" w:color="auto" w:fill="auto"/>
            <w:vAlign w:val="center"/>
          </w:tcPr>
          <w:p w:rsidR="004D6D73" w:rsidRPr="00EA29FF" w:rsidRDefault="004D6D73" w:rsidP="00AD53E8">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 xml:space="preserve">5 587 </w:t>
            </w:r>
          </w:p>
        </w:tc>
        <w:tc>
          <w:tcPr>
            <w:tcW w:w="432" w:type="pct"/>
            <w:tcBorders>
              <w:top w:val="nil"/>
              <w:left w:val="nil"/>
              <w:bottom w:val="nil"/>
              <w:right w:val="nil"/>
            </w:tcBorders>
            <w:shd w:val="clear" w:color="auto" w:fill="auto"/>
            <w:vAlign w:val="center"/>
          </w:tcPr>
          <w:p w:rsidR="004D6D73" w:rsidRPr="00EA29FF" w:rsidRDefault="004D6D73" w:rsidP="00AD53E8">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5 513</w:t>
            </w:r>
          </w:p>
        </w:tc>
        <w:tc>
          <w:tcPr>
            <w:tcW w:w="432" w:type="pct"/>
            <w:tcBorders>
              <w:top w:val="nil"/>
              <w:left w:val="nil"/>
              <w:bottom w:val="nil"/>
              <w:right w:val="nil"/>
            </w:tcBorders>
            <w:shd w:val="clear" w:color="auto" w:fill="auto"/>
            <w:noWrap/>
            <w:vAlign w:val="center"/>
          </w:tcPr>
          <w:p w:rsidR="004D6D73" w:rsidRPr="00EA29FF" w:rsidRDefault="004D6D73" w:rsidP="00AD53E8">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7 167</w:t>
            </w:r>
          </w:p>
        </w:tc>
        <w:tc>
          <w:tcPr>
            <w:tcW w:w="432" w:type="pct"/>
            <w:tcBorders>
              <w:top w:val="nil"/>
              <w:left w:val="nil"/>
              <w:bottom w:val="nil"/>
              <w:right w:val="nil"/>
            </w:tcBorders>
            <w:shd w:val="clear" w:color="auto" w:fill="auto"/>
            <w:noWrap/>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7 519</w:t>
            </w:r>
          </w:p>
        </w:tc>
        <w:tc>
          <w:tcPr>
            <w:tcW w:w="432" w:type="pct"/>
            <w:tcBorders>
              <w:top w:val="nil"/>
              <w:left w:val="nil"/>
              <w:bottom w:val="nil"/>
              <w:right w:val="nil"/>
            </w:tcBorders>
            <w:shd w:val="clear" w:color="auto" w:fill="auto"/>
            <w:noWrap/>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7 812</w:t>
            </w:r>
          </w:p>
        </w:tc>
        <w:tc>
          <w:tcPr>
            <w:tcW w:w="432" w:type="pct"/>
            <w:tcBorders>
              <w:top w:val="nil"/>
              <w:left w:val="nil"/>
              <w:bottom w:val="nil"/>
              <w:right w:val="nil"/>
            </w:tcBorders>
            <w:shd w:val="clear" w:color="auto" w:fill="auto"/>
            <w:noWrap/>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8 085</w:t>
            </w:r>
          </w:p>
        </w:tc>
        <w:tc>
          <w:tcPr>
            <w:tcW w:w="435" w:type="pct"/>
            <w:tcBorders>
              <w:top w:val="nil"/>
              <w:left w:val="nil"/>
              <w:bottom w:val="nil"/>
              <w:right w:val="nil"/>
            </w:tcBorders>
            <w:shd w:val="clear" w:color="auto" w:fill="auto"/>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8 667</w:t>
            </w:r>
          </w:p>
        </w:tc>
      </w:tr>
      <w:tr w:rsidR="004D6D73" w:rsidRPr="00B631AF" w:rsidTr="00646A41">
        <w:trPr>
          <w:trHeight w:val="20"/>
        </w:trPr>
        <w:tc>
          <w:tcPr>
            <w:tcW w:w="1977" w:type="pct"/>
            <w:tcBorders>
              <w:left w:val="nil"/>
              <w:bottom w:val="single" w:sz="4" w:space="0" w:color="auto"/>
              <w:right w:val="nil"/>
            </w:tcBorders>
            <w:shd w:val="clear" w:color="auto" w:fill="auto"/>
            <w:noWrap/>
            <w:vAlign w:val="center"/>
          </w:tcPr>
          <w:p w:rsidR="004D6D73" w:rsidRPr="00F140FE" w:rsidRDefault="004D6D73" w:rsidP="00EA29FF">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28" w:type="pct"/>
            <w:tcBorders>
              <w:left w:val="nil"/>
              <w:bottom w:val="single" w:sz="4" w:space="0" w:color="auto"/>
              <w:right w:val="nil"/>
            </w:tcBorders>
            <w:shd w:val="clear" w:color="auto" w:fill="auto"/>
            <w:vAlign w:val="center"/>
          </w:tcPr>
          <w:p w:rsidR="004D6D73" w:rsidRPr="00EA29FF" w:rsidRDefault="004D6D73" w:rsidP="00AD53E8">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50 286</w:t>
            </w:r>
          </w:p>
        </w:tc>
        <w:tc>
          <w:tcPr>
            <w:tcW w:w="432" w:type="pct"/>
            <w:tcBorders>
              <w:left w:val="nil"/>
              <w:bottom w:val="single" w:sz="4" w:space="0" w:color="auto"/>
              <w:right w:val="nil"/>
            </w:tcBorders>
            <w:shd w:val="clear" w:color="auto" w:fill="auto"/>
            <w:vAlign w:val="center"/>
          </w:tcPr>
          <w:p w:rsidR="004D6D73" w:rsidRPr="00EA29FF" w:rsidRDefault="004D6D73" w:rsidP="00AD53E8">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49 614</w:t>
            </w:r>
          </w:p>
        </w:tc>
        <w:tc>
          <w:tcPr>
            <w:tcW w:w="432" w:type="pct"/>
            <w:tcBorders>
              <w:left w:val="nil"/>
              <w:bottom w:val="single" w:sz="4" w:space="0" w:color="auto"/>
              <w:right w:val="nil"/>
            </w:tcBorders>
            <w:shd w:val="clear" w:color="auto" w:fill="auto"/>
            <w:noWrap/>
            <w:vAlign w:val="center"/>
          </w:tcPr>
          <w:p w:rsidR="004D6D73" w:rsidRPr="00EA29FF" w:rsidRDefault="004D6D73" w:rsidP="00AD53E8">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40 616</w:t>
            </w:r>
          </w:p>
        </w:tc>
        <w:tc>
          <w:tcPr>
            <w:tcW w:w="432" w:type="pct"/>
            <w:tcBorders>
              <w:left w:val="nil"/>
              <w:bottom w:val="single" w:sz="4" w:space="0" w:color="auto"/>
              <w:right w:val="nil"/>
            </w:tcBorders>
            <w:shd w:val="clear" w:color="auto" w:fill="auto"/>
            <w:noWrap/>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42 605</w:t>
            </w:r>
          </w:p>
        </w:tc>
        <w:tc>
          <w:tcPr>
            <w:tcW w:w="432" w:type="pct"/>
            <w:tcBorders>
              <w:left w:val="nil"/>
              <w:bottom w:val="single" w:sz="4" w:space="0" w:color="auto"/>
              <w:right w:val="nil"/>
            </w:tcBorders>
            <w:shd w:val="clear" w:color="auto" w:fill="auto"/>
            <w:noWrap/>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44 267</w:t>
            </w:r>
          </w:p>
        </w:tc>
        <w:tc>
          <w:tcPr>
            <w:tcW w:w="432" w:type="pct"/>
            <w:tcBorders>
              <w:left w:val="nil"/>
              <w:bottom w:val="single" w:sz="4" w:space="0" w:color="auto"/>
              <w:right w:val="nil"/>
            </w:tcBorders>
            <w:shd w:val="clear" w:color="auto" w:fill="auto"/>
            <w:noWrap/>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45 817</w:t>
            </w:r>
          </w:p>
        </w:tc>
        <w:tc>
          <w:tcPr>
            <w:tcW w:w="435" w:type="pct"/>
            <w:tcBorders>
              <w:left w:val="nil"/>
              <w:bottom w:val="single" w:sz="4" w:space="0" w:color="auto"/>
              <w:right w:val="nil"/>
            </w:tcBorders>
            <w:shd w:val="clear" w:color="auto" w:fill="auto"/>
            <w:vAlign w:val="center"/>
          </w:tcPr>
          <w:p w:rsidR="004D6D73" w:rsidRPr="004D6D73" w:rsidRDefault="004D6D73" w:rsidP="004D6D73">
            <w:pPr>
              <w:spacing w:after="0" w:line="240" w:lineRule="auto"/>
              <w:jc w:val="right"/>
              <w:rPr>
                <w:rFonts w:ascii="Times New Roman" w:hAnsi="Times New Roman"/>
                <w:color w:val="000000"/>
                <w:sz w:val="18"/>
                <w:szCs w:val="18"/>
              </w:rPr>
            </w:pPr>
            <w:r w:rsidRPr="004D6D73">
              <w:rPr>
                <w:rFonts w:ascii="Times New Roman" w:hAnsi="Times New Roman"/>
                <w:color w:val="000000"/>
                <w:sz w:val="18"/>
                <w:szCs w:val="18"/>
              </w:rPr>
              <w:t>49 116</w:t>
            </w:r>
          </w:p>
        </w:tc>
      </w:tr>
      <w:tr w:rsidR="00AF467C" w:rsidRPr="003A5187" w:rsidTr="00EA29FF">
        <w:tc>
          <w:tcPr>
            <w:tcW w:w="1977" w:type="pct"/>
            <w:tcBorders>
              <w:left w:val="nil"/>
              <w:bottom w:val="single" w:sz="4" w:space="0" w:color="auto"/>
              <w:right w:val="nil"/>
            </w:tcBorders>
            <w:shd w:val="clear" w:color="000000" w:fill="FFFFFF"/>
            <w:noWrap/>
            <w:vAlign w:val="center"/>
          </w:tcPr>
          <w:p w:rsidR="00AF467C" w:rsidRPr="003A5187" w:rsidRDefault="003A5187" w:rsidP="00AF467C">
            <w:pPr>
              <w:spacing w:after="0" w:line="240" w:lineRule="auto"/>
              <w:ind w:firstLineChars="100" w:firstLine="180"/>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28" w:type="pct"/>
            <w:tcBorders>
              <w:left w:val="nil"/>
              <w:bottom w:val="single" w:sz="4" w:space="0" w:color="auto"/>
              <w:right w:val="nil"/>
            </w:tcBorders>
            <w:shd w:val="clear" w:color="000000" w:fill="FFFFFF"/>
            <w:vAlign w:val="center"/>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c>
          <w:tcPr>
            <w:tcW w:w="432" w:type="pct"/>
            <w:tcBorders>
              <w:left w:val="nil"/>
              <w:bottom w:val="single" w:sz="4" w:space="0" w:color="auto"/>
              <w:right w:val="nil"/>
            </w:tcBorders>
            <w:shd w:val="clear" w:color="000000" w:fill="FFFFFF"/>
            <w:vAlign w:val="center"/>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c>
          <w:tcPr>
            <w:tcW w:w="435" w:type="pct"/>
            <w:tcBorders>
              <w:left w:val="nil"/>
              <w:bottom w:val="single" w:sz="4" w:space="0" w:color="auto"/>
              <w:right w:val="nil"/>
            </w:tcBorders>
            <w:shd w:val="clear" w:color="000000" w:fill="FFFFFF"/>
          </w:tcPr>
          <w:p w:rsidR="00AF467C" w:rsidRPr="003A5187" w:rsidRDefault="00AF467C" w:rsidP="00AF467C">
            <w:pPr>
              <w:spacing w:after="0" w:line="240" w:lineRule="auto"/>
              <w:ind w:left="-482" w:firstLine="227"/>
              <w:jc w:val="right"/>
              <w:rPr>
                <w:rFonts w:ascii="Times New Roman" w:eastAsia="Times New Roman" w:hAnsi="Times New Roman"/>
                <w:sz w:val="18"/>
                <w:szCs w:val="18"/>
                <w:lang w:eastAsia="ru-RU"/>
              </w:rPr>
            </w:pPr>
          </w:p>
        </w:tc>
      </w:tr>
      <w:tr w:rsidR="00AF467C" w:rsidRPr="00B631AF" w:rsidTr="003A5187">
        <w:trPr>
          <w:trHeight w:val="20"/>
        </w:trPr>
        <w:tc>
          <w:tcPr>
            <w:tcW w:w="2405"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595" w:type="pct"/>
            <w:gridSpan w:val="6"/>
            <w:tcBorders>
              <w:top w:val="single" w:sz="4" w:space="0" w:color="auto"/>
              <w:left w:val="nil"/>
              <w:bottom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AF467C" w:rsidRPr="00B631AF" w:rsidTr="003A5187">
        <w:trPr>
          <w:trHeight w:val="20"/>
        </w:trPr>
        <w:tc>
          <w:tcPr>
            <w:tcW w:w="2405" w:type="pct"/>
            <w:gridSpan w:val="2"/>
            <w:tcBorders>
              <w:top w:val="nil"/>
              <w:left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595" w:type="pct"/>
            <w:gridSpan w:val="6"/>
            <w:tcBorders>
              <w:top w:val="nil"/>
              <w:left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Сельское хозяйство и рыболовство</w:t>
            </w:r>
          </w:p>
        </w:tc>
      </w:tr>
      <w:tr w:rsidR="00AF467C" w:rsidRPr="00B631AF" w:rsidTr="003A5187">
        <w:trPr>
          <w:trHeight w:val="20"/>
        </w:trPr>
        <w:tc>
          <w:tcPr>
            <w:tcW w:w="2405" w:type="pct"/>
            <w:gridSpan w:val="2"/>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595" w:type="pct"/>
            <w:gridSpan w:val="6"/>
            <w:tcBorders>
              <w:top w:val="nil"/>
              <w:left w:val="nil"/>
              <w:bottom w:val="single" w:sz="4" w:space="0" w:color="auto"/>
              <w:right w:val="nil"/>
            </w:tcBorders>
            <w:shd w:val="clear" w:color="000000" w:fill="FFFFFF"/>
            <w:noWrap/>
            <w:vAlign w:val="center"/>
          </w:tcPr>
          <w:p w:rsidR="00AF467C" w:rsidRDefault="00DC1951" w:rsidP="00AF467C">
            <w:pPr>
              <w:spacing w:after="0" w:line="240" w:lineRule="auto"/>
              <w:rPr>
                <w:rFonts w:ascii="Times New Roman" w:eastAsia="Times New Roman" w:hAnsi="Times New Roman"/>
                <w:sz w:val="18"/>
                <w:szCs w:val="18"/>
                <w:lang w:eastAsia="ru-RU"/>
              </w:rPr>
            </w:pPr>
            <w:r w:rsidRPr="00DC1951">
              <w:rPr>
                <w:rFonts w:ascii="Times New Roman" w:eastAsia="Times New Roman" w:hAnsi="Times New Roman"/>
                <w:sz w:val="18"/>
                <w:szCs w:val="18"/>
                <w:lang w:eastAsia="ru-RU"/>
              </w:rPr>
              <w:t xml:space="preserve">Государственная программа </w:t>
            </w:r>
            <w:r>
              <w:rPr>
                <w:rFonts w:ascii="Times New Roman" w:eastAsia="Times New Roman" w:hAnsi="Times New Roman"/>
                <w:sz w:val="18"/>
                <w:szCs w:val="18"/>
                <w:lang w:eastAsia="ru-RU"/>
              </w:rPr>
              <w:t>р</w:t>
            </w:r>
            <w:r w:rsidR="00AF467C" w:rsidRPr="00F140FE">
              <w:rPr>
                <w:rFonts w:ascii="Times New Roman" w:eastAsia="Times New Roman" w:hAnsi="Times New Roman"/>
                <w:sz w:val="18"/>
                <w:szCs w:val="18"/>
                <w:lang w:eastAsia="ru-RU"/>
              </w:rPr>
              <w:t>азвити</w:t>
            </w:r>
            <w:r>
              <w:rPr>
                <w:rFonts w:ascii="Times New Roman" w:eastAsia="Times New Roman" w:hAnsi="Times New Roman"/>
                <w:sz w:val="18"/>
                <w:szCs w:val="18"/>
                <w:lang w:eastAsia="ru-RU"/>
              </w:rPr>
              <w:t>я</w:t>
            </w:r>
            <w:r w:rsidR="00AF467C" w:rsidRPr="00F140FE">
              <w:rPr>
                <w:rFonts w:ascii="Times New Roman" w:eastAsia="Times New Roman" w:hAnsi="Times New Roman"/>
                <w:sz w:val="18"/>
                <w:szCs w:val="18"/>
                <w:lang w:eastAsia="ru-RU"/>
              </w:rPr>
              <w:t xml:space="preserve"> сельского хозяйства и регулирования рынков сельскохозяйственной продукции, сырья и продовольствия на 2013-2020 годы</w:t>
            </w:r>
          </w:p>
          <w:p w:rsidR="00DC1951" w:rsidRPr="00F140FE" w:rsidRDefault="00DC1951" w:rsidP="00AF467C">
            <w:pPr>
              <w:spacing w:after="0" w:line="240" w:lineRule="auto"/>
              <w:rPr>
                <w:rFonts w:ascii="Times New Roman" w:eastAsia="Times New Roman" w:hAnsi="Times New Roman"/>
                <w:sz w:val="18"/>
                <w:szCs w:val="18"/>
                <w:lang w:eastAsia="ru-RU"/>
              </w:rPr>
            </w:pPr>
            <w:r w:rsidRPr="00DC1951">
              <w:rPr>
                <w:rFonts w:ascii="Times New Roman" w:eastAsia="Times New Roman" w:hAnsi="Times New Roman"/>
                <w:sz w:val="18"/>
                <w:szCs w:val="18"/>
                <w:lang w:eastAsia="ru-RU"/>
              </w:rPr>
              <w:t xml:space="preserve">Развитие </w:t>
            </w:r>
            <w:proofErr w:type="spellStart"/>
            <w:r w:rsidRPr="00DC1951">
              <w:rPr>
                <w:rFonts w:ascii="Times New Roman" w:eastAsia="Times New Roman" w:hAnsi="Times New Roman"/>
                <w:sz w:val="18"/>
                <w:szCs w:val="18"/>
                <w:lang w:eastAsia="ru-RU"/>
              </w:rPr>
              <w:t>рыбохозяйственного</w:t>
            </w:r>
            <w:proofErr w:type="spellEnd"/>
            <w:r w:rsidRPr="00DC1951">
              <w:rPr>
                <w:rFonts w:ascii="Times New Roman" w:eastAsia="Times New Roman" w:hAnsi="Times New Roman"/>
                <w:sz w:val="18"/>
                <w:szCs w:val="18"/>
                <w:lang w:eastAsia="ru-RU"/>
              </w:rPr>
              <w:t xml:space="preserve"> комплекса</w:t>
            </w:r>
          </w:p>
        </w:tc>
      </w:tr>
      <w:tr w:rsidR="00AF467C" w:rsidRPr="003A5187" w:rsidTr="003A5187">
        <w:tc>
          <w:tcPr>
            <w:tcW w:w="2405" w:type="pct"/>
            <w:gridSpan w:val="2"/>
            <w:tcBorders>
              <w:top w:val="single" w:sz="4" w:space="0" w:color="auto"/>
              <w:left w:val="nil"/>
              <w:bottom w:val="nil"/>
              <w:right w:val="nil"/>
            </w:tcBorders>
            <w:shd w:val="clear" w:color="000000" w:fill="FFFFFF"/>
            <w:noWrap/>
            <w:vAlign w:val="center"/>
            <w:hideMark/>
          </w:tcPr>
          <w:p w:rsidR="00AF467C"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95" w:type="pct"/>
            <w:gridSpan w:val="6"/>
            <w:tcBorders>
              <w:top w:val="single" w:sz="4" w:space="0" w:color="auto"/>
              <w:left w:val="nil"/>
              <w:bottom w:val="nil"/>
              <w:right w:val="nil"/>
            </w:tcBorders>
            <w:shd w:val="clear" w:color="000000" w:fill="FFFFFF"/>
            <w:vAlign w:val="center"/>
            <w:hideMark/>
          </w:tcPr>
          <w:p w:rsidR="00AF467C" w:rsidRPr="003A5187" w:rsidRDefault="00AF467C"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w:t>
            </w:r>
          </w:p>
        </w:tc>
      </w:tr>
      <w:tr w:rsidR="00AF467C" w:rsidRPr="00B631AF" w:rsidTr="003A5187">
        <w:trPr>
          <w:trHeight w:val="20"/>
        </w:trPr>
        <w:tc>
          <w:tcPr>
            <w:tcW w:w="2405"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Вид налоговых расходов:</w:t>
            </w:r>
          </w:p>
        </w:tc>
        <w:tc>
          <w:tcPr>
            <w:tcW w:w="2595" w:type="pct"/>
            <w:gridSpan w:val="6"/>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AF467C" w:rsidRPr="00B631AF" w:rsidTr="003A5187">
        <w:trPr>
          <w:trHeight w:val="20"/>
        </w:trPr>
        <w:tc>
          <w:tcPr>
            <w:tcW w:w="2405"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595"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AF467C" w:rsidRPr="00B631AF" w:rsidTr="003A5187">
        <w:trPr>
          <w:trHeight w:val="20"/>
        </w:trPr>
        <w:tc>
          <w:tcPr>
            <w:tcW w:w="2405"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595"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xml:space="preserve">НК </w:t>
            </w:r>
            <w:r w:rsidRPr="00C6131A">
              <w:rPr>
                <w:rFonts w:ascii="Times New Roman" w:eastAsia="Times New Roman" w:hAnsi="Times New Roman"/>
                <w:sz w:val="18"/>
                <w:szCs w:val="18"/>
                <w:lang w:eastAsia="ru-RU"/>
              </w:rPr>
              <w:t>РФ ст. 284 п. 1.3</w:t>
            </w:r>
          </w:p>
        </w:tc>
      </w:tr>
      <w:tr w:rsidR="00AF467C" w:rsidRPr="00B631AF" w:rsidTr="003A5187">
        <w:trPr>
          <w:trHeight w:val="20"/>
        </w:trPr>
        <w:tc>
          <w:tcPr>
            <w:tcW w:w="2405"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595"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2013 г.</w:t>
            </w:r>
          </w:p>
        </w:tc>
      </w:tr>
      <w:tr w:rsidR="00AF467C" w:rsidRPr="00B631AF" w:rsidTr="003A5187">
        <w:trPr>
          <w:trHeight w:val="20"/>
        </w:trPr>
        <w:tc>
          <w:tcPr>
            <w:tcW w:w="2405" w:type="pct"/>
            <w:gridSpan w:val="2"/>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595" w:type="pct"/>
            <w:gridSpan w:val="6"/>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бессрочно</w:t>
            </w:r>
          </w:p>
        </w:tc>
      </w:tr>
    </w:tbl>
    <w:p w:rsidR="00AF467C" w:rsidRPr="00F140FE" w:rsidRDefault="00AF467C" w:rsidP="00346324">
      <w:pPr>
        <w:spacing w:after="0"/>
        <w:jc w:val="both"/>
        <w:rPr>
          <w:rFonts w:ascii="Times New Roman" w:hAnsi="Times New Roman"/>
          <w:sz w:val="24"/>
          <w:szCs w:val="24"/>
        </w:rPr>
      </w:pPr>
      <w:proofErr w:type="gramStart"/>
      <w:r w:rsidRPr="00F140FE">
        <w:rPr>
          <w:rFonts w:ascii="Times New Roman" w:hAnsi="Times New Roman"/>
          <w:sz w:val="24"/>
          <w:szCs w:val="24"/>
        </w:rPr>
        <w:lastRenderedPageBreak/>
        <w:t xml:space="preserve">Для сельскохозяйственных товаропроизводителей, предусмотренным пунктом 2 статьи 346.2 НК РФ, и </w:t>
      </w:r>
      <w:proofErr w:type="spellStart"/>
      <w:r w:rsidRPr="00F140FE">
        <w:rPr>
          <w:rFonts w:ascii="Times New Roman" w:hAnsi="Times New Roman"/>
          <w:sz w:val="24"/>
          <w:szCs w:val="24"/>
        </w:rPr>
        <w:t>р</w:t>
      </w:r>
      <w:r w:rsidR="0022756F">
        <w:rPr>
          <w:rFonts w:ascii="Times New Roman" w:hAnsi="Times New Roman"/>
          <w:sz w:val="24"/>
          <w:szCs w:val="24"/>
        </w:rPr>
        <w:t>ыбохозяйственных</w:t>
      </w:r>
      <w:proofErr w:type="spellEnd"/>
      <w:r w:rsidR="0022756F">
        <w:rPr>
          <w:rFonts w:ascii="Times New Roman" w:hAnsi="Times New Roman"/>
          <w:sz w:val="24"/>
          <w:szCs w:val="24"/>
        </w:rPr>
        <w:t xml:space="preserve"> организаций</w:t>
      </w:r>
      <w:r w:rsidRPr="00F140FE">
        <w:rPr>
          <w:rFonts w:ascii="Times New Roman" w:hAnsi="Times New Roman"/>
          <w:sz w:val="24"/>
          <w:szCs w:val="24"/>
        </w:rPr>
        <w:t xml:space="preserve">, предусмотренным подпунктом 1 или 1.1 пункта 2.1 статьи 346.2 НК РФ,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 процентов. </w:t>
      </w:r>
      <w:proofErr w:type="gramEnd"/>
    </w:p>
    <w:p w:rsidR="0042675A" w:rsidRPr="00F140FE" w:rsidRDefault="0042675A" w:rsidP="00346324">
      <w:pPr>
        <w:pStyle w:val="a9"/>
        <w:spacing w:after="0"/>
        <w:ind w:left="360"/>
        <w:jc w:val="both"/>
        <w:rPr>
          <w:rFonts w:ascii="Times New Roman" w:hAnsi="Times New Roman"/>
          <w:i/>
          <w:sz w:val="24"/>
          <w:szCs w:val="24"/>
        </w:rPr>
      </w:pPr>
    </w:p>
    <w:p w:rsidR="00AF467C" w:rsidRPr="00F140FE" w:rsidRDefault="00AF467C" w:rsidP="003B4BA1">
      <w:pPr>
        <w:pStyle w:val="a9"/>
        <w:keepNext/>
        <w:numPr>
          <w:ilvl w:val="0"/>
          <w:numId w:val="42"/>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t>Ставка налога на прибыль 0</w:t>
      </w:r>
      <w:r w:rsidR="001B72AF">
        <w:rPr>
          <w:rFonts w:ascii="Times New Roman" w:hAnsi="Times New Roman"/>
          <w:i/>
          <w:sz w:val="24"/>
          <w:szCs w:val="24"/>
        </w:rPr>
        <w:t xml:space="preserve"> процентов</w:t>
      </w:r>
      <w:r w:rsidRPr="00F140FE">
        <w:rPr>
          <w:rFonts w:ascii="Times New Roman" w:hAnsi="Times New Roman"/>
          <w:i/>
          <w:sz w:val="24"/>
          <w:szCs w:val="24"/>
        </w:rPr>
        <w:t xml:space="preserve"> для образовательных и медицинских организаций</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4971" w:type="pct"/>
        <w:tblLayout w:type="fixed"/>
        <w:tblCellMar>
          <w:left w:w="57" w:type="dxa"/>
          <w:right w:w="57" w:type="dxa"/>
        </w:tblCellMar>
        <w:tblLook w:val="04A0" w:firstRow="1" w:lastRow="0" w:firstColumn="1" w:lastColumn="0" w:noHBand="0" w:noVBand="1"/>
      </w:tblPr>
      <w:tblGrid>
        <w:gridCol w:w="3874"/>
        <w:gridCol w:w="832"/>
        <w:gridCol w:w="29"/>
        <w:gridCol w:w="803"/>
        <w:gridCol w:w="832"/>
        <w:gridCol w:w="832"/>
        <w:gridCol w:w="832"/>
        <w:gridCol w:w="832"/>
        <w:gridCol w:w="830"/>
      </w:tblGrid>
      <w:tr w:rsidR="00B631AF" w:rsidRPr="00B631AF" w:rsidTr="00C30FD8">
        <w:trPr>
          <w:trHeight w:val="20"/>
        </w:trPr>
        <w:tc>
          <w:tcPr>
            <w:tcW w:w="1998" w:type="pct"/>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jc w:val="right"/>
              <w:rPr>
                <w:rFonts w:ascii="Times New Roman" w:eastAsia="Times New Roman" w:hAnsi="Times New Roman"/>
                <w:sz w:val="18"/>
                <w:szCs w:val="18"/>
                <w:lang w:eastAsia="ru-RU"/>
              </w:rPr>
            </w:pPr>
          </w:p>
        </w:tc>
        <w:tc>
          <w:tcPr>
            <w:tcW w:w="429" w:type="pct"/>
            <w:tcBorders>
              <w:top w:val="nil"/>
              <w:left w:val="nil"/>
              <w:bottom w:val="nil"/>
              <w:right w:val="nil"/>
            </w:tcBorders>
            <w:shd w:val="clear" w:color="000000" w:fill="FFFFFF"/>
            <w:vAlign w:val="center"/>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2015</w:t>
            </w:r>
          </w:p>
        </w:tc>
        <w:tc>
          <w:tcPr>
            <w:tcW w:w="429" w:type="pct"/>
            <w:gridSpan w:val="2"/>
            <w:tcBorders>
              <w:top w:val="nil"/>
              <w:left w:val="nil"/>
              <w:bottom w:val="nil"/>
              <w:right w:val="nil"/>
            </w:tcBorders>
            <w:shd w:val="clear" w:color="000000" w:fill="FFFFFF"/>
            <w:vAlign w:val="center"/>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2016</w:t>
            </w:r>
          </w:p>
        </w:tc>
        <w:tc>
          <w:tcPr>
            <w:tcW w:w="429" w:type="pct"/>
            <w:tcBorders>
              <w:top w:val="nil"/>
              <w:left w:val="nil"/>
              <w:bottom w:val="nil"/>
              <w:right w:val="nil"/>
            </w:tcBorders>
            <w:shd w:val="clear" w:color="000000" w:fill="FFFFFF"/>
            <w:noWrap/>
            <w:vAlign w:val="center"/>
            <w:hideMark/>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2017</w:t>
            </w:r>
          </w:p>
        </w:tc>
        <w:tc>
          <w:tcPr>
            <w:tcW w:w="429" w:type="pct"/>
            <w:tcBorders>
              <w:top w:val="nil"/>
              <w:left w:val="nil"/>
              <w:bottom w:val="nil"/>
              <w:right w:val="nil"/>
            </w:tcBorders>
            <w:shd w:val="clear" w:color="000000" w:fill="FFFFFF"/>
            <w:noWrap/>
            <w:vAlign w:val="center"/>
            <w:hideMark/>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2018</w:t>
            </w:r>
          </w:p>
        </w:tc>
        <w:tc>
          <w:tcPr>
            <w:tcW w:w="429" w:type="pct"/>
            <w:tcBorders>
              <w:top w:val="nil"/>
              <w:left w:val="nil"/>
              <w:bottom w:val="nil"/>
              <w:right w:val="nil"/>
            </w:tcBorders>
            <w:shd w:val="clear" w:color="000000" w:fill="FFFFFF"/>
            <w:noWrap/>
            <w:vAlign w:val="center"/>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2019</w:t>
            </w:r>
          </w:p>
        </w:tc>
        <w:tc>
          <w:tcPr>
            <w:tcW w:w="429" w:type="pct"/>
            <w:tcBorders>
              <w:top w:val="nil"/>
              <w:left w:val="nil"/>
              <w:bottom w:val="nil"/>
              <w:right w:val="nil"/>
            </w:tcBorders>
            <w:shd w:val="clear" w:color="000000" w:fill="FFFFFF"/>
            <w:noWrap/>
            <w:vAlign w:val="center"/>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2020</w:t>
            </w:r>
          </w:p>
        </w:tc>
        <w:tc>
          <w:tcPr>
            <w:tcW w:w="429" w:type="pct"/>
            <w:tcBorders>
              <w:top w:val="nil"/>
              <w:left w:val="nil"/>
              <w:bottom w:val="nil"/>
              <w:right w:val="nil"/>
            </w:tcBorders>
            <w:shd w:val="clear" w:color="000000" w:fill="FFFFFF"/>
            <w:vAlign w:val="center"/>
          </w:tcPr>
          <w:p w:rsidR="00B631AF" w:rsidRPr="00B631AF" w:rsidRDefault="00B631AF" w:rsidP="00A43F43">
            <w:pPr>
              <w:spacing w:after="0" w:line="240" w:lineRule="auto"/>
              <w:jc w:val="right"/>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2021</w:t>
            </w:r>
          </w:p>
        </w:tc>
      </w:tr>
      <w:tr w:rsidR="0093379B" w:rsidRPr="00B631AF" w:rsidTr="00C30FD8">
        <w:trPr>
          <w:trHeight w:val="20"/>
        </w:trPr>
        <w:tc>
          <w:tcPr>
            <w:tcW w:w="1998" w:type="pct"/>
            <w:tcBorders>
              <w:top w:val="single" w:sz="4" w:space="0" w:color="auto"/>
              <w:left w:val="nil"/>
              <w:right w:val="nil"/>
            </w:tcBorders>
            <w:shd w:val="clear" w:color="000000" w:fill="FFFFFF"/>
            <w:noWrap/>
            <w:vAlign w:val="center"/>
            <w:hideMark/>
          </w:tcPr>
          <w:p w:rsidR="0093379B" w:rsidRPr="00B631AF" w:rsidRDefault="0093379B" w:rsidP="00477530">
            <w:pPr>
              <w:spacing w:after="0" w:line="240" w:lineRule="auto"/>
              <w:rPr>
                <w:rFonts w:ascii="Times New Roman" w:eastAsia="Times New Roman" w:hAnsi="Times New Roman"/>
                <w:b/>
                <w:bCs/>
                <w:sz w:val="18"/>
                <w:szCs w:val="18"/>
                <w:lang w:eastAsia="ru-RU"/>
              </w:rPr>
            </w:pPr>
            <w:r w:rsidRPr="00B631AF">
              <w:rPr>
                <w:rFonts w:ascii="Times New Roman" w:eastAsia="Times New Roman" w:hAnsi="Times New Roman"/>
                <w:b/>
                <w:bCs/>
                <w:sz w:val="18"/>
                <w:szCs w:val="18"/>
                <w:lang w:eastAsia="ru-RU"/>
              </w:rPr>
              <w:t>Бюджеты бюджетной системы</w:t>
            </w:r>
          </w:p>
        </w:tc>
        <w:tc>
          <w:tcPr>
            <w:tcW w:w="429" w:type="pct"/>
            <w:tcBorders>
              <w:top w:val="single" w:sz="4" w:space="0" w:color="auto"/>
              <w:left w:val="nil"/>
              <w:right w:val="nil"/>
            </w:tcBorders>
            <w:shd w:val="clear" w:color="000000" w:fill="FFFFFF"/>
            <w:vAlign w:val="center"/>
          </w:tcPr>
          <w:p w:rsidR="0093379B" w:rsidRPr="00B631AF" w:rsidRDefault="0093379B" w:rsidP="00A43F43">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9 146</w:t>
            </w:r>
          </w:p>
        </w:tc>
        <w:tc>
          <w:tcPr>
            <w:tcW w:w="429" w:type="pct"/>
            <w:gridSpan w:val="2"/>
            <w:tcBorders>
              <w:top w:val="single" w:sz="4" w:space="0" w:color="auto"/>
              <w:left w:val="nil"/>
              <w:right w:val="nil"/>
            </w:tcBorders>
            <w:shd w:val="clear" w:color="000000" w:fill="FFFFFF"/>
            <w:vAlign w:val="center"/>
          </w:tcPr>
          <w:p w:rsidR="0093379B" w:rsidRPr="00B631AF" w:rsidRDefault="0093379B" w:rsidP="00A43F43">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10 556</w:t>
            </w:r>
          </w:p>
        </w:tc>
        <w:tc>
          <w:tcPr>
            <w:tcW w:w="429" w:type="pct"/>
            <w:tcBorders>
              <w:top w:val="single" w:sz="4" w:space="0" w:color="auto"/>
              <w:left w:val="nil"/>
              <w:right w:val="nil"/>
            </w:tcBorders>
            <w:shd w:val="clear" w:color="000000" w:fill="FFFFFF"/>
            <w:noWrap/>
            <w:vAlign w:val="center"/>
          </w:tcPr>
          <w:p w:rsidR="0093379B" w:rsidRPr="00B631AF" w:rsidRDefault="0093379B" w:rsidP="00A43F43">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12 088</w:t>
            </w:r>
          </w:p>
        </w:tc>
        <w:tc>
          <w:tcPr>
            <w:tcW w:w="429" w:type="pct"/>
            <w:tcBorders>
              <w:top w:val="single" w:sz="4" w:space="0" w:color="auto"/>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6"/>
              </w:rPr>
            </w:pPr>
            <w:r w:rsidRPr="0093379B">
              <w:rPr>
                <w:rFonts w:ascii="Times New Roman" w:hAnsi="Times New Roman"/>
                <w:b/>
                <w:sz w:val="18"/>
                <w:szCs w:val="16"/>
              </w:rPr>
              <w:t>12 958</w:t>
            </w:r>
          </w:p>
        </w:tc>
        <w:tc>
          <w:tcPr>
            <w:tcW w:w="429" w:type="pct"/>
            <w:tcBorders>
              <w:top w:val="single" w:sz="4" w:space="0" w:color="auto"/>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6"/>
              </w:rPr>
            </w:pPr>
            <w:r w:rsidRPr="0093379B">
              <w:rPr>
                <w:rFonts w:ascii="Times New Roman" w:hAnsi="Times New Roman"/>
                <w:b/>
                <w:sz w:val="18"/>
                <w:szCs w:val="16"/>
              </w:rPr>
              <w:t>13 892</w:t>
            </w:r>
          </w:p>
        </w:tc>
        <w:tc>
          <w:tcPr>
            <w:tcW w:w="429" w:type="pct"/>
            <w:tcBorders>
              <w:top w:val="single" w:sz="4" w:space="0" w:color="auto"/>
              <w:left w:val="nil"/>
              <w:right w:val="nil"/>
            </w:tcBorders>
            <w:shd w:val="clear" w:color="000000" w:fill="FFFFFF"/>
            <w:noWrap/>
            <w:vAlign w:val="center"/>
          </w:tcPr>
          <w:p w:rsidR="0093379B" w:rsidRPr="00B631AF" w:rsidRDefault="0093379B" w:rsidP="00A43F43">
            <w:pPr>
              <w:spacing w:after="0" w:line="240" w:lineRule="auto"/>
              <w:jc w:val="right"/>
              <w:rPr>
                <w:rFonts w:ascii="Times New Roman" w:eastAsia="Times New Roman" w:hAnsi="Times New Roman"/>
                <w:b/>
                <w:sz w:val="18"/>
                <w:szCs w:val="18"/>
                <w:lang w:eastAsia="ru-RU"/>
              </w:rPr>
            </w:pPr>
            <w:r>
              <w:rPr>
                <w:rFonts w:ascii="Times New Roman" w:hAnsi="Times New Roman"/>
                <w:b/>
                <w:sz w:val="18"/>
                <w:szCs w:val="16"/>
              </w:rPr>
              <w:t>-</w:t>
            </w:r>
          </w:p>
        </w:tc>
        <w:tc>
          <w:tcPr>
            <w:tcW w:w="429" w:type="pct"/>
            <w:tcBorders>
              <w:top w:val="single" w:sz="4" w:space="0" w:color="auto"/>
              <w:left w:val="nil"/>
              <w:right w:val="nil"/>
            </w:tcBorders>
            <w:shd w:val="clear" w:color="000000" w:fill="FFFFFF"/>
            <w:vAlign w:val="center"/>
          </w:tcPr>
          <w:p w:rsidR="0093379B" w:rsidRPr="00B631AF" w:rsidRDefault="0093379B" w:rsidP="00A43F43">
            <w:pPr>
              <w:spacing w:after="0" w:line="240" w:lineRule="auto"/>
              <w:jc w:val="right"/>
              <w:rPr>
                <w:rFonts w:ascii="Times New Roman" w:eastAsia="Times New Roman" w:hAnsi="Times New Roman"/>
                <w:b/>
                <w:sz w:val="18"/>
                <w:szCs w:val="18"/>
                <w:lang w:eastAsia="ru-RU"/>
              </w:rPr>
            </w:pPr>
            <w:r>
              <w:rPr>
                <w:rFonts w:ascii="Times New Roman" w:hAnsi="Times New Roman"/>
                <w:b/>
                <w:sz w:val="18"/>
                <w:szCs w:val="16"/>
              </w:rPr>
              <w:t>-</w:t>
            </w:r>
          </w:p>
        </w:tc>
      </w:tr>
      <w:tr w:rsidR="0093379B" w:rsidRPr="00B631AF" w:rsidTr="00C30FD8">
        <w:trPr>
          <w:trHeight w:val="20"/>
        </w:trPr>
        <w:tc>
          <w:tcPr>
            <w:tcW w:w="1998" w:type="pct"/>
            <w:tcBorders>
              <w:top w:val="nil"/>
              <w:left w:val="nil"/>
              <w:right w:val="nil"/>
            </w:tcBorders>
            <w:shd w:val="clear" w:color="000000" w:fill="FFFFFF"/>
            <w:noWrap/>
            <w:vAlign w:val="center"/>
          </w:tcPr>
          <w:p w:rsidR="0093379B" w:rsidRPr="00B631AF" w:rsidRDefault="0093379B" w:rsidP="00477530">
            <w:pPr>
              <w:spacing w:after="0" w:line="240" w:lineRule="auto"/>
              <w:ind w:leftChars="100" w:left="220"/>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Медицинские организации</w:t>
            </w:r>
          </w:p>
        </w:tc>
        <w:tc>
          <w:tcPr>
            <w:tcW w:w="429" w:type="pct"/>
            <w:tcBorders>
              <w:top w:val="nil"/>
              <w:left w:val="nil"/>
              <w:right w:val="nil"/>
            </w:tcBorders>
            <w:shd w:val="clear" w:color="000000" w:fill="FFFFFF"/>
            <w:vAlign w:val="center"/>
          </w:tcPr>
          <w:p w:rsidR="0093379B" w:rsidRPr="00B631AF" w:rsidRDefault="0093379B" w:rsidP="00A43F43">
            <w:pPr>
              <w:spacing w:after="0" w:line="240" w:lineRule="auto"/>
              <w:jc w:val="right"/>
              <w:rPr>
                <w:rFonts w:ascii="Times New Roman" w:hAnsi="Times New Roman"/>
                <w:sz w:val="18"/>
                <w:szCs w:val="18"/>
              </w:rPr>
            </w:pPr>
            <w:r w:rsidRPr="00B631AF">
              <w:rPr>
                <w:rFonts w:ascii="Times New Roman" w:hAnsi="Times New Roman"/>
                <w:sz w:val="18"/>
                <w:szCs w:val="16"/>
              </w:rPr>
              <w:t>4 573</w:t>
            </w:r>
          </w:p>
        </w:tc>
        <w:tc>
          <w:tcPr>
            <w:tcW w:w="429" w:type="pct"/>
            <w:gridSpan w:val="2"/>
            <w:tcBorders>
              <w:top w:val="nil"/>
              <w:left w:val="nil"/>
              <w:right w:val="nil"/>
            </w:tcBorders>
            <w:shd w:val="clear" w:color="000000" w:fill="FFFFFF"/>
            <w:vAlign w:val="center"/>
          </w:tcPr>
          <w:p w:rsidR="0093379B" w:rsidRPr="00B631AF" w:rsidRDefault="0093379B" w:rsidP="00A43F43">
            <w:pPr>
              <w:spacing w:after="0" w:line="240" w:lineRule="auto"/>
              <w:jc w:val="right"/>
              <w:rPr>
                <w:rFonts w:ascii="Times New Roman" w:hAnsi="Times New Roman"/>
                <w:sz w:val="18"/>
                <w:szCs w:val="18"/>
              </w:rPr>
            </w:pPr>
            <w:r w:rsidRPr="00B631AF">
              <w:rPr>
                <w:rFonts w:ascii="Times New Roman" w:hAnsi="Times New Roman"/>
                <w:sz w:val="18"/>
                <w:szCs w:val="16"/>
              </w:rPr>
              <w:t>5 278</w:t>
            </w:r>
          </w:p>
        </w:tc>
        <w:tc>
          <w:tcPr>
            <w:tcW w:w="429" w:type="pct"/>
            <w:tcBorders>
              <w:top w:val="nil"/>
              <w:left w:val="nil"/>
              <w:right w:val="nil"/>
            </w:tcBorders>
            <w:shd w:val="clear" w:color="000000" w:fill="FFFFFF"/>
            <w:noWrap/>
            <w:vAlign w:val="center"/>
          </w:tcPr>
          <w:p w:rsidR="0093379B" w:rsidRPr="00B631AF" w:rsidRDefault="0093379B" w:rsidP="00A43F43">
            <w:pPr>
              <w:spacing w:after="0" w:line="240" w:lineRule="auto"/>
              <w:jc w:val="right"/>
              <w:rPr>
                <w:rFonts w:ascii="Times New Roman" w:hAnsi="Times New Roman"/>
                <w:sz w:val="18"/>
                <w:szCs w:val="18"/>
              </w:rPr>
            </w:pPr>
            <w:r w:rsidRPr="00B631AF">
              <w:rPr>
                <w:rFonts w:ascii="Times New Roman" w:hAnsi="Times New Roman"/>
                <w:sz w:val="18"/>
                <w:szCs w:val="16"/>
              </w:rPr>
              <w:t>6 044</w:t>
            </w:r>
          </w:p>
        </w:tc>
        <w:tc>
          <w:tcPr>
            <w:tcW w:w="429" w:type="pct"/>
            <w:tcBorders>
              <w:top w:val="nil"/>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6 479</w:t>
            </w:r>
          </w:p>
        </w:tc>
        <w:tc>
          <w:tcPr>
            <w:tcW w:w="429" w:type="pct"/>
            <w:tcBorders>
              <w:top w:val="nil"/>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6 946</w:t>
            </w:r>
          </w:p>
        </w:tc>
        <w:tc>
          <w:tcPr>
            <w:tcW w:w="429" w:type="pct"/>
            <w:tcBorders>
              <w:top w:val="nil"/>
              <w:left w:val="nil"/>
              <w:right w:val="nil"/>
            </w:tcBorders>
            <w:shd w:val="clear" w:color="000000" w:fill="FFFFFF"/>
            <w:noWrap/>
            <w:vAlign w:val="center"/>
          </w:tcPr>
          <w:p w:rsidR="0093379B" w:rsidRPr="00B631AF" w:rsidRDefault="0093379B" w:rsidP="00A43F43">
            <w:pPr>
              <w:spacing w:after="0" w:line="240" w:lineRule="auto"/>
              <w:jc w:val="right"/>
              <w:rPr>
                <w:rFonts w:ascii="Times New Roman" w:hAnsi="Times New Roman"/>
                <w:sz w:val="18"/>
                <w:szCs w:val="18"/>
              </w:rPr>
            </w:pPr>
            <w:r>
              <w:rPr>
                <w:rFonts w:ascii="Times New Roman" w:hAnsi="Times New Roman"/>
                <w:sz w:val="18"/>
                <w:szCs w:val="16"/>
              </w:rPr>
              <w:t>-</w:t>
            </w:r>
          </w:p>
        </w:tc>
        <w:tc>
          <w:tcPr>
            <w:tcW w:w="429" w:type="pct"/>
            <w:tcBorders>
              <w:top w:val="nil"/>
              <w:left w:val="nil"/>
              <w:right w:val="nil"/>
            </w:tcBorders>
            <w:shd w:val="clear" w:color="000000" w:fill="FFFFFF"/>
            <w:vAlign w:val="center"/>
          </w:tcPr>
          <w:p w:rsidR="0093379B" w:rsidRPr="00B631AF" w:rsidRDefault="0093379B" w:rsidP="00A43F43">
            <w:pPr>
              <w:spacing w:after="0" w:line="240" w:lineRule="auto"/>
              <w:jc w:val="right"/>
              <w:rPr>
                <w:rFonts w:ascii="Times New Roman" w:hAnsi="Times New Roman"/>
                <w:sz w:val="18"/>
                <w:szCs w:val="18"/>
              </w:rPr>
            </w:pPr>
            <w:r>
              <w:rPr>
                <w:rFonts w:ascii="Times New Roman" w:hAnsi="Times New Roman"/>
                <w:sz w:val="18"/>
                <w:szCs w:val="16"/>
              </w:rPr>
              <w:t>-</w:t>
            </w:r>
          </w:p>
        </w:tc>
      </w:tr>
      <w:tr w:rsidR="0093379B" w:rsidRPr="00B631AF" w:rsidTr="00C30FD8">
        <w:trPr>
          <w:trHeight w:val="20"/>
        </w:trPr>
        <w:tc>
          <w:tcPr>
            <w:tcW w:w="1998" w:type="pct"/>
            <w:tcBorders>
              <w:top w:val="nil"/>
              <w:left w:val="nil"/>
              <w:right w:val="nil"/>
            </w:tcBorders>
            <w:shd w:val="clear" w:color="000000" w:fill="FFFFFF"/>
            <w:noWrap/>
            <w:vAlign w:val="center"/>
          </w:tcPr>
          <w:p w:rsidR="0093379B" w:rsidRPr="00B631AF" w:rsidRDefault="0093379B" w:rsidP="00281C60">
            <w:pPr>
              <w:spacing w:after="0" w:line="240" w:lineRule="auto"/>
              <w:ind w:leftChars="193" w:left="425"/>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29" w:type="pct"/>
            <w:tcBorders>
              <w:top w:val="nil"/>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457</w:t>
            </w:r>
          </w:p>
        </w:tc>
        <w:tc>
          <w:tcPr>
            <w:tcW w:w="429" w:type="pct"/>
            <w:gridSpan w:val="2"/>
            <w:tcBorders>
              <w:top w:val="nil"/>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528</w:t>
            </w:r>
          </w:p>
        </w:tc>
        <w:tc>
          <w:tcPr>
            <w:tcW w:w="429" w:type="pct"/>
            <w:tcBorders>
              <w:top w:val="nil"/>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907</w:t>
            </w:r>
          </w:p>
        </w:tc>
        <w:tc>
          <w:tcPr>
            <w:tcW w:w="429" w:type="pct"/>
            <w:tcBorders>
              <w:top w:val="nil"/>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972</w:t>
            </w:r>
          </w:p>
        </w:tc>
        <w:tc>
          <w:tcPr>
            <w:tcW w:w="429" w:type="pct"/>
            <w:tcBorders>
              <w:top w:val="nil"/>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1</w:t>
            </w:r>
            <w:r>
              <w:rPr>
                <w:rFonts w:ascii="Times New Roman" w:hAnsi="Times New Roman"/>
                <w:sz w:val="18"/>
                <w:szCs w:val="16"/>
              </w:rPr>
              <w:t xml:space="preserve"> </w:t>
            </w:r>
            <w:r w:rsidRPr="0093379B">
              <w:rPr>
                <w:rFonts w:ascii="Times New Roman" w:hAnsi="Times New Roman"/>
                <w:sz w:val="18"/>
                <w:szCs w:val="16"/>
              </w:rPr>
              <w:t>042</w:t>
            </w:r>
          </w:p>
        </w:tc>
        <w:tc>
          <w:tcPr>
            <w:tcW w:w="429" w:type="pct"/>
            <w:tcBorders>
              <w:top w:val="nil"/>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c>
          <w:tcPr>
            <w:tcW w:w="429" w:type="pct"/>
            <w:tcBorders>
              <w:top w:val="nil"/>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r>
      <w:tr w:rsidR="0093379B" w:rsidRPr="00B631AF" w:rsidTr="00C30FD8">
        <w:trPr>
          <w:trHeight w:val="20"/>
        </w:trPr>
        <w:tc>
          <w:tcPr>
            <w:tcW w:w="1998" w:type="pct"/>
            <w:tcBorders>
              <w:top w:val="nil"/>
              <w:left w:val="nil"/>
              <w:right w:val="nil"/>
            </w:tcBorders>
            <w:shd w:val="clear" w:color="000000" w:fill="FFFFFF"/>
            <w:noWrap/>
            <w:vAlign w:val="center"/>
          </w:tcPr>
          <w:p w:rsidR="0093379B" w:rsidRPr="00B631AF" w:rsidRDefault="0093379B" w:rsidP="00281C60">
            <w:pPr>
              <w:spacing w:after="0" w:line="240" w:lineRule="auto"/>
              <w:ind w:leftChars="193" w:left="425"/>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29" w:type="pct"/>
            <w:tcBorders>
              <w:top w:val="nil"/>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4 116</w:t>
            </w:r>
          </w:p>
        </w:tc>
        <w:tc>
          <w:tcPr>
            <w:tcW w:w="429" w:type="pct"/>
            <w:gridSpan w:val="2"/>
            <w:tcBorders>
              <w:top w:val="nil"/>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4 750</w:t>
            </w:r>
          </w:p>
        </w:tc>
        <w:tc>
          <w:tcPr>
            <w:tcW w:w="429" w:type="pct"/>
            <w:tcBorders>
              <w:top w:val="nil"/>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5 137</w:t>
            </w:r>
          </w:p>
        </w:tc>
        <w:tc>
          <w:tcPr>
            <w:tcW w:w="429" w:type="pct"/>
            <w:tcBorders>
              <w:top w:val="nil"/>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5 507</w:t>
            </w:r>
          </w:p>
        </w:tc>
        <w:tc>
          <w:tcPr>
            <w:tcW w:w="429" w:type="pct"/>
            <w:tcBorders>
              <w:top w:val="nil"/>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5 904</w:t>
            </w:r>
          </w:p>
        </w:tc>
        <w:tc>
          <w:tcPr>
            <w:tcW w:w="429" w:type="pct"/>
            <w:tcBorders>
              <w:top w:val="nil"/>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c>
          <w:tcPr>
            <w:tcW w:w="429" w:type="pct"/>
            <w:tcBorders>
              <w:top w:val="nil"/>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r>
      <w:tr w:rsidR="0093379B" w:rsidRPr="00B631AF" w:rsidTr="00C30FD8">
        <w:trPr>
          <w:trHeight w:val="20"/>
        </w:trPr>
        <w:tc>
          <w:tcPr>
            <w:tcW w:w="1998" w:type="pct"/>
            <w:tcBorders>
              <w:left w:val="nil"/>
              <w:right w:val="nil"/>
            </w:tcBorders>
            <w:shd w:val="clear" w:color="000000" w:fill="FFFFFF"/>
            <w:noWrap/>
            <w:vAlign w:val="center"/>
          </w:tcPr>
          <w:p w:rsidR="0093379B" w:rsidRPr="00B631AF" w:rsidRDefault="0093379B" w:rsidP="00477530">
            <w:pPr>
              <w:spacing w:after="0" w:line="240" w:lineRule="auto"/>
              <w:ind w:leftChars="100" w:left="220"/>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Образовательные организации</w:t>
            </w:r>
          </w:p>
        </w:tc>
        <w:tc>
          <w:tcPr>
            <w:tcW w:w="429" w:type="pct"/>
            <w:tcBorders>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sidRPr="00281C60">
              <w:rPr>
                <w:rFonts w:ascii="Times New Roman" w:hAnsi="Times New Roman"/>
                <w:sz w:val="18"/>
                <w:szCs w:val="18"/>
              </w:rPr>
              <w:t>4 573</w:t>
            </w:r>
          </w:p>
        </w:tc>
        <w:tc>
          <w:tcPr>
            <w:tcW w:w="429" w:type="pct"/>
            <w:gridSpan w:val="2"/>
            <w:tcBorders>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sidRPr="00281C60">
              <w:rPr>
                <w:rFonts w:ascii="Times New Roman" w:hAnsi="Times New Roman"/>
                <w:sz w:val="18"/>
                <w:szCs w:val="18"/>
              </w:rPr>
              <w:t>5 278</w:t>
            </w:r>
          </w:p>
        </w:tc>
        <w:tc>
          <w:tcPr>
            <w:tcW w:w="429" w:type="pct"/>
            <w:tcBorders>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sidRPr="00281C60">
              <w:rPr>
                <w:rFonts w:ascii="Times New Roman" w:hAnsi="Times New Roman"/>
                <w:sz w:val="18"/>
                <w:szCs w:val="18"/>
              </w:rPr>
              <w:t>6 044</w:t>
            </w:r>
          </w:p>
        </w:tc>
        <w:tc>
          <w:tcPr>
            <w:tcW w:w="429" w:type="pct"/>
            <w:tcBorders>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6 479</w:t>
            </w:r>
          </w:p>
        </w:tc>
        <w:tc>
          <w:tcPr>
            <w:tcW w:w="429" w:type="pct"/>
            <w:tcBorders>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6 946</w:t>
            </w:r>
          </w:p>
        </w:tc>
        <w:tc>
          <w:tcPr>
            <w:tcW w:w="429" w:type="pct"/>
            <w:tcBorders>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sz w:val="18"/>
                <w:szCs w:val="18"/>
              </w:rPr>
              <w:t>-</w:t>
            </w:r>
          </w:p>
        </w:tc>
        <w:tc>
          <w:tcPr>
            <w:tcW w:w="429" w:type="pct"/>
            <w:tcBorders>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sz w:val="18"/>
                <w:szCs w:val="18"/>
              </w:rPr>
              <w:t>-</w:t>
            </w:r>
          </w:p>
        </w:tc>
      </w:tr>
      <w:tr w:rsidR="0093379B" w:rsidRPr="00B631AF" w:rsidTr="00C30FD8">
        <w:trPr>
          <w:trHeight w:val="20"/>
        </w:trPr>
        <w:tc>
          <w:tcPr>
            <w:tcW w:w="1998" w:type="pct"/>
            <w:tcBorders>
              <w:left w:val="nil"/>
              <w:right w:val="nil"/>
            </w:tcBorders>
            <w:shd w:val="clear" w:color="000000" w:fill="FFFFFF"/>
            <w:noWrap/>
            <w:vAlign w:val="center"/>
          </w:tcPr>
          <w:p w:rsidR="0093379B" w:rsidRPr="00B631AF" w:rsidRDefault="0093379B" w:rsidP="00281C60">
            <w:pPr>
              <w:spacing w:after="0" w:line="240" w:lineRule="auto"/>
              <w:ind w:leftChars="193" w:left="425"/>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29" w:type="pct"/>
            <w:tcBorders>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457</w:t>
            </w:r>
          </w:p>
        </w:tc>
        <w:tc>
          <w:tcPr>
            <w:tcW w:w="429" w:type="pct"/>
            <w:gridSpan w:val="2"/>
            <w:tcBorders>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528</w:t>
            </w:r>
          </w:p>
        </w:tc>
        <w:tc>
          <w:tcPr>
            <w:tcW w:w="429" w:type="pct"/>
            <w:tcBorders>
              <w:left w:val="nil"/>
              <w:right w:val="nil"/>
            </w:tcBorders>
            <w:shd w:val="clear" w:color="000000" w:fill="FFFFFF"/>
            <w:noWrap/>
            <w:vAlign w:val="center"/>
          </w:tcPr>
          <w:p w:rsidR="0093379B" w:rsidRPr="00281C60" w:rsidRDefault="0093379B" w:rsidP="004D555A">
            <w:pPr>
              <w:spacing w:after="0" w:line="240" w:lineRule="auto"/>
              <w:jc w:val="right"/>
              <w:rPr>
                <w:rFonts w:ascii="Times New Roman" w:hAnsi="Times New Roman"/>
                <w:sz w:val="18"/>
                <w:szCs w:val="18"/>
              </w:rPr>
            </w:pPr>
            <w:r>
              <w:rPr>
                <w:rFonts w:ascii="Times New Roman" w:hAnsi="Times New Roman"/>
                <w:color w:val="000000"/>
                <w:sz w:val="18"/>
                <w:szCs w:val="18"/>
              </w:rPr>
              <w:t>907</w:t>
            </w:r>
          </w:p>
        </w:tc>
        <w:tc>
          <w:tcPr>
            <w:tcW w:w="429" w:type="pct"/>
            <w:tcBorders>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972</w:t>
            </w:r>
          </w:p>
        </w:tc>
        <w:tc>
          <w:tcPr>
            <w:tcW w:w="429" w:type="pct"/>
            <w:tcBorders>
              <w:left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1</w:t>
            </w:r>
            <w:r>
              <w:rPr>
                <w:rFonts w:ascii="Times New Roman" w:hAnsi="Times New Roman"/>
                <w:sz w:val="18"/>
                <w:szCs w:val="16"/>
              </w:rPr>
              <w:t xml:space="preserve"> </w:t>
            </w:r>
            <w:r w:rsidRPr="0093379B">
              <w:rPr>
                <w:rFonts w:ascii="Times New Roman" w:hAnsi="Times New Roman"/>
                <w:sz w:val="18"/>
                <w:szCs w:val="16"/>
              </w:rPr>
              <w:t>042</w:t>
            </w:r>
          </w:p>
        </w:tc>
        <w:tc>
          <w:tcPr>
            <w:tcW w:w="429" w:type="pct"/>
            <w:tcBorders>
              <w:left w:val="nil"/>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c>
          <w:tcPr>
            <w:tcW w:w="429" w:type="pct"/>
            <w:tcBorders>
              <w:left w:val="nil"/>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r>
      <w:tr w:rsidR="0093379B" w:rsidRPr="00B631AF" w:rsidTr="00C30FD8">
        <w:trPr>
          <w:trHeight w:val="20"/>
        </w:trPr>
        <w:tc>
          <w:tcPr>
            <w:tcW w:w="1998" w:type="pct"/>
            <w:tcBorders>
              <w:left w:val="nil"/>
              <w:bottom w:val="single" w:sz="4" w:space="0" w:color="auto"/>
              <w:right w:val="nil"/>
            </w:tcBorders>
            <w:shd w:val="clear" w:color="000000" w:fill="FFFFFF"/>
            <w:noWrap/>
            <w:vAlign w:val="center"/>
          </w:tcPr>
          <w:p w:rsidR="0093379B" w:rsidRPr="00B631AF" w:rsidRDefault="0093379B" w:rsidP="00281C60">
            <w:pPr>
              <w:spacing w:after="0" w:line="240" w:lineRule="auto"/>
              <w:ind w:leftChars="193" w:left="425"/>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29" w:type="pct"/>
            <w:tcBorders>
              <w:left w:val="nil"/>
              <w:bottom w:val="single" w:sz="4" w:space="0" w:color="auto"/>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4 116</w:t>
            </w:r>
          </w:p>
        </w:tc>
        <w:tc>
          <w:tcPr>
            <w:tcW w:w="429" w:type="pct"/>
            <w:gridSpan w:val="2"/>
            <w:tcBorders>
              <w:left w:val="nil"/>
              <w:bottom w:val="single" w:sz="4" w:space="0" w:color="auto"/>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4 750</w:t>
            </w:r>
          </w:p>
        </w:tc>
        <w:tc>
          <w:tcPr>
            <w:tcW w:w="429" w:type="pct"/>
            <w:tcBorders>
              <w:left w:val="nil"/>
              <w:bottom w:val="single" w:sz="4" w:space="0" w:color="auto"/>
              <w:right w:val="nil"/>
            </w:tcBorders>
            <w:shd w:val="clear" w:color="000000" w:fill="FFFFFF"/>
            <w:noWrap/>
            <w:vAlign w:val="center"/>
          </w:tcPr>
          <w:p w:rsidR="0093379B" w:rsidRPr="00281C60" w:rsidRDefault="0093379B" w:rsidP="004D555A">
            <w:pPr>
              <w:spacing w:after="0" w:line="240" w:lineRule="auto"/>
              <w:jc w:val="right"/>
              <w:rPr>
                <w:rFonts w:ascii="Times New Roman" w:hAnsi="Times New Roman"/>
                <w:sz w:val="18"/>
                <w:szCs w:val="18"/>
              </w:rPr>
            </w:pPr>
            <w:r>
              <w:rPr>
                <w:rFonts w:ascii="Times New Roman" w:hAnsi="Times New Roman"/>
                <w:color w:val="000000"/>
                <w:sz w:val="18"/>
                <w:szCs w:val="18"/>
              </w:rPr>
              <w:t>5 137</w:t>
            </w:r>
          </w:p>
        </w:tc>
        <w:tc>
          <w:tcPr>
            <w:tcW w:w="429" w:type="pct"/>
            <w:tcBorders>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5 507</w:t>
            </w:r>
          </w:p>
        </w:tc>
        <w:tc>
          <w:tcPr>
            <w:tcW w:w="429" w:type="pct"/>
            <w:tcBorders>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6"/>
              </w:rPr>
            </w:pPr>
            <w:r w:rsidRPr="0093379B">
              <w:rPr>
                <w:rFonts w:ascii="Times New Roman" w:hAnsi="Times New Roman"/>
                <w:sz w:val="18"/>
                <w:szCs w:val="16"/>
              </w:rPr>
              <w:t>5 904</w:t>
            </w:r>
          </w:p>
        </w:tc>
        <w:tc>
          <w:tcPr>
            <w:tcW w:w="429" w:type="pct"/>
            <w:tcBorders>
              <w:left w:val="nil"/>
              <w:bottom w:val="single" w:sz="4" w:space="0" w:color="auto"/>
              <w:right w:val="nil"/>
            </w:tcBorders>
            <w:shd w:val="clear" w:color="000000" w:fill="FFFFFF"/>
            <w:noWrap/>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c>
          <w:tcPr>
            <w:tcW w:w="429" w:type="pct"/>
            <w:tcBorders>
              <w:left w:val="nil"/>
              <w:bottom w:val="single" w:sz="4" w:space="0" w:color="auto"/>
              <w:right w:val="nil"/>
            </w:tcBorders>
            <w:shd w:val="clear" w:color="000000" w:fill="FFFFFF"/>
            <w:vAlign w:val="center"/>
          </w:tcPr>
          <w:p w:rsidR="0093379B" w:rsidRPr="00281C60" w:rsidRDefault="0093379B" w:rsidP="00A43F43">
            <w:pPr>
              <w:spacing w:after="0" w:line="240" w:lineRule="auto"/>
              <w:jc w:val="right"/>
              <w:rPr>
                <w:rFonts w:ascii="Times New Roman" w:hAnsi="Times New Roman"/>
                <w:sz w:val="18"/>
                <w:szCs w:val="18"/>
              </w:rPr>
            </w:pPr>
            <w:r>
              <w:rPr>
                <w:rFonts w:ascii="Times New Roman" w:hAnsi="Times New Roman"/>
                <w:color w:val="000000"/>
                <w:sz w:val="18"/>
                <w:szCs w:val="18"/>
              </w:rPr>
              <w:t>-</w:t>
            </w:r>
          </w:p>
        </w:tc>
      </w:tr>
      <w:tr w:rsidR="00B631AF" w:rsidRPr="003A5187" w:rsidTr="00C30FD8">
        <w:tc>
          <w:tcPr>
            <w:tcW w:w="1998" w:type="pct"/>
            <w:tcBorders>
              <w:left w:val="nil"/>
              <w:bottom w:val="single" w:sz="4" w:space="0" w:color="auto"/>
              <w:right w:val="nil"/>
            </w:tcBorders>
            <w:shd w:val="clear" w:color="000000" w:fill="FFFFFF"/>
            <w:noWrap/>
            <w:vAlign w:val="center"/>
          </w:tcPr>
          <w:p w:rsidR="00B631AF" w:rsidRPr="003A5187" w:rsidRDefault="003A5187" w:rsidP="00477530">
            <w:pPr>
              <w:spacing w:after="0" w:line="240" w:lineRule="auto"/>
              <w:ind w:firstLine="567"/>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29" w:type="pct"/>
            <w:tcBorders>
              <w:left w:val="nil"/>
              <w:bottom w:val="single" w:sz="4" w:space="0" w:color="auto"/>
              <w:right w:val="nil"/>
            </w:tcBorders>
            <w:shd w:val="clear" w:color="000000" w:fill="FFFFFF"/>
            <w:vAlign w:val="center"/>
          </w:tcPr>
          <w:p w:rsidR="00B631AF" w:rsidRPr="003A5187" w:rsidRDefault="00B631AF" w:rsidP="00477530">
            <w:pPr>
              <w:spacing w:after="0" w:line="240" w:lineRule="auto"/>
              <w:jc w:val="center"/>
              <w:rPr>
                <w:rFonts w:ascii="Times New Roman" w:hAnsi="Times New Roman"/>
                <w:sz w:val="18"/>
                <w:szCs w:val="18"/>
              </w:rPr>
            </w:pPr>
          </w:p>
        </w:tc>
        <w:tc>
          <w:tcPr>
            <w:tcW w:w="429" w:type="pct"/>
            <w:gridSpan w:val="2"/>
            <w:tcBorders>
              <w:left w:val="nil"/>
              <w:bottom w:val="single" w:sz="4" w:space="0" w:color="auto"/>
              <w:right w:val="nil"/>
            </w:tcBorders>
            <w:shd w:val="clear" w:color="000000" w:fill="FFFFFF"/>
            <w:vAlign w:val="center"/>
          </w:tcPr>
          <w:p w:rsidR="00B631AF" w:rsidRPr="003A5187" w:rsidRDefault="00B631AF" w:rsidP="00477530">
            <w:pPr>
              <w:spacing w:after="0" w:line="240" w:lineRule="auto"/>
              <w:jc w:val="center"/>
              <w:rPr>
                <w:rFonts w:ascii="Times New Roman" w:hAnsi="Times New Roman"/>
                <w:sz w:val="18"/>
                <w:szCs w:val="18"/>
              </w:rPr>
            </w:pPr>
          </w:p>
        </w:tc>
        <w:tc>
          <w:tcPr>
            <w:tcW w:w="429" w:type="pct"/>
            <w:tcBorders>
              <w:left w:val="nil"/>
              <w:bottom w:val="single" w:sz="4" w:space="0" w:color="auto"/>
              <w:right w:val="nil"/>
            </w:tcBorders>
            <w:shd w:val="clear" w:color="000000" w:fill="FFFFFF"/>
            <w:noWrap/>
            <w:vAlign w:val="center"/>
          </w:tcPr>
          <w:p w:rsidR="00B631AF" w:rsidRPr="003A5187" w:rsidRDefault="00B631AF" w:rsidP="00477530">
            <w:pPr>
              <w:spacing w:after="0" w:line="240" w:lineRule="auto"/>
              <w:jc w:val="center"/>
              <w:rPr>
                <w:rFonts w:ascii="Times New Roman" w:hAnsi="Times New Roman"/>
                <w:sz w:val="18"/>
                <w:szCs w:val="18"/>
              </w:rPr>
            </w:pPr>
          </w:p>
        </w:tc>
        <w:tc>
          <w:tcPr>
            <w:tcW w:w="429" w:type="pct"/>
            <w:tcBorders>
              <w:left w:val="nil"/>
              <w:bottom w:val="single" w:sz="4" w:space="0" w:color="auto"/>
              <w:right w:val="nil"/>
            </w:tcBorders>
            <w:shd w:val="clear" w:color="000000" w:fill="FFFFFF"/>
            <w:noWrap/>
            <w:vAlign w:val="center"/>
          </w:tcPr>
          <w:p w:rsidR="00B631AF" w:rsidRPr="003A5187" w:rsidRDefault="00B631AF" w:rsidP="00477530">
            <w:pPr>
              <w:spacing w:after="0" w:line="240" w:lineRule="auto"/>
              <w:jc w:val="center"/>
              <w:rPr>
                <w:rFonts w:ascii="Times New Roman" w:hAnsi="Times New Roman"/>
                <w:sz w:val="18"/>
                <w:szCs w:val="18"/>
              </w:rPr>
            </w:pPr>
          </w:p>
        </w:tc>
        <w:tc>
          <w:tcPr>
            <w:tcW w:w="429" w:type="pct"/>
            <w:tcBorders>
              <w:left w:val="nil"/>
              <w:bottom w:val="single" w:sz="4" w:space="0" w:color="auto"/>
              <w:right w:val="nil"/>
            </w:tcBorders>
            <w:shd w:val="clear" w:color="000000" w:fill="FFFFFF"/>
            <w:noWrap/>
            <w:vAlign w:val="center"/>
          </w:tcPr>
          <w:p w:rsidR="00B631AF" w:rsidRPr="003A5187" w:rsidRDefault="00B631AF" w:rsidP="00477530">
            <w:pPr>
              <w:spacing w:after="0" w:line="240" w:lineRule="auto"/>
              <w:jc w:val="center"/>
              <w:rPr>
                <w:rFonts w:ascii="Times New Roman" w:hAnsi="Times New Roman"/>
                <w:sz w:val="18"/>
                <w:szCs w:val="18"/>
              </w:rPr>
            </w:pPr>
          </w:p>
        </w:tc>
        <w:tc>
          <w:tcPr>
            <w:tcW w:w="429" w:type="pct"/>
            <w:tcBorders>
              <w:left w:val="nil"/>
              <w:bottom w:val="single" w:sz="4" w:space="0" w:color="auto"/>
              <w:right w:val="nil"/>
            </w:tcBorders>
            <w:shd w:val="clear" w:color="000000" w:fill="FFFFFF"/>
            <w:noWrap/>
            <w:vAlign w:val="center"/>
          </w:tcPr>
          <w:p w:rsidR="00B631AF" w:rsidRPr="003A5187" w:rsidRDefault="00B631AF" w:rsidP="00477530">
            <w:pPr>
              <w:spacing w:after="0" w:line="240" w:lineRule="auto"/>
              <w:jc w:val="center"/>
              <w:rPr>
                <w:rFonts w:ascii="Times New Roman" w:hAnsi="Times New Roman"/>
                <w:sz w:val="18"/>
                <w:szCs w:val="18"/>
              </w:rPr>
            </w:pPr>
          </w:p>
        </w:tc>
        <w:tc>
          <w:tcPr>
            <w:tcW w:w="429" w:type="pct"/>
            <w:tcBorders>
              <w:left w:val="nil"/>
              <w:bottom w:val="single" w:sz="4" w:space="0" w:color="auto"/>
              <w:right w:val="nil"/>
            </w:tcBorders>
            <w:shd w:val="clear" w:color="000000" w:fill="FFFFFF"/>
            <w:vAlign w:val="center"/>
          </w:tcPr>
          <w:p w:rsidR="00B631AF" w:rsidRPr="003A5187" w:rsidRDefault="00B631AF" w:rsidP="00477530">
            <w:pPr>
              <w:spacing w:after="0" w:line="240" w:lineRule="auto"/>
              <w:jc w:val="center"/>
              <w:rPr>
                <w:rFonts w:ascii="Times New Roman" w:hAnsi="Times New Roman"/>
                <w:sz w:val="18"/>
                <w:szCs w:val="18"/>
              </w:rPr>
            </w:pPr>
          </w:p>
        </w:tc>
      </w:tr>
      <w:tr w:rsidR="00B631AF" w:rsidRPr="00B631AF" w:rsidTr="00C30FD8">
        <w:trPr>
          <w:trHeight w:val="20"/>
        </w:trPr>
        <w:tc>
          <w:tcPr>
            <w:tcW w:w="2442" w:type="pct"/>
            <w:gridSpan w:val="3"/>
            <w:tcBorders>
              <w:top w:val="single" w:sz="4" w:space="0" w:color="auto"/>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Раздел функциональной классификации расходов:</w:t>
            </w:r>
          </w:p>
        </w:tc>
        <w:tc>
          <w:tcPr>
            <w:tcW w:w="2558" w:type="pct"/>
            <w:gridSpan w:val="6"/>
            <w:tcBorders>
              <w:top w:val="single" w:sz="4" w:space="0" w:color="auto"/>
              <w:left w:val="nil"/>
              <w:bottom w:val="nil"/>
              <w:right w:val="nil"/>
            </w:tcBorders>
            <w:shd w:val="clear" w:color="000000" w:fill="FFFFFF"/>
            <w:noWrap/>
            <w:vAlign w:val="center"/>
          </w:tcPr>
          <w:p w:rsidR="00B631AF" w:rsidRPr="00B631AF" w:rsidRDefault="00DC1951" w:rsidP="00DC1951">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Здравоохранение</w:t>
            </w:r>
            <w:r w:rsidR="00D3485F">
              <w:rPr>
                <w:rFonts w:ascii="Times New Roman" w:eastAsia="Times New Roman" w:hAnsi="Times New Roman"/>
                <w:sz w:val="18"/>
                <w:szCs w:val="18"/>
                <w:lang w:eastAsia="ru-RU"/>
              </w:rPr>
              <w:t>/</w:t>
            </w:r>
            <w:r w:rsidR="00B631AF" w:rsidRPr="00B631AF">
              <w:rPr>
                <w:rFonts w:ascii="Times New Roman" w:eastAsia="Times New Roman" w:hAnsi="Times New Roman"/>
                <w:sz w:val="18"/>
                <w:szCs w:val="18"/>
                <w:lang w:eastAsia="ru-RU"/>
              </w:rPr>
              <w:t>Образование</w:t>
            </w:r>
          </w:p>
        </w:tc>
      </w:tr>
      <w:tr w:rsidR="00B631AF" w:rsidRPr="00B631AF" w:rsidTr="00C30FD8">
        <w:trPr>
          <w:trHeight w:val="20"/>
        </w:trPr>
        <w:tc>
          <w:tcPr>
            <w:tcW w:w="2442" w:type="pct"/>
            <w:gridSpan w:val="3"/>
            <w:tcBorders>
              <w:top w:val="nil"/>
              <w:left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Подраздел функциональной классификации расходов:</w:t>
            </w:r>
          </w:p>
        </w:tc>
        <w:tc>
          <w:tcPr>
            <w:tcW w:w="2558" w:type="pct"/>
            <w:gridSpan w:val="6"/>
            <w:tcBorders>
              <w:top w:val="nil"/>
              <w:left w:val="nil"/>
              <w:right w:val="nil"/>
            </w:tcBorders>
            <w:shd w:val="clear" w:color="000000" w:fill="FFFFFF"/>
            <w:noWrap/>
            <w:vAlign w:val="center"/>
          </w:tcPr>
          <w:p w:rsidR="00B631AF" w:rsidRPr="00B631AF" w:rsidRDefault="00B631AF" w:rsidP="00DC1951">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Другие вопросы</w:t>
            </w:r>
            <w:r w:rsidR="00A43F43">
              <w:rPr>
                <w:rFonts w:ascii="Times New Roman" w:eastAsia="Times New Roman" w:hAnsi="Times New Roman"/>
                <w:sz w:val="18"/>
                <w:szCs w:val="18"/>
                <w:lang w:eastAsia="ru-RU"/>
              </w:rPr>
              <w:t xml:space="preserve"> в области здравоохранения/</w:t>
            </w:r>
            <w:r w:rsidR="00DC1951" w:rsidRPr="00B631AF">
              <w:rPr>
                <w:rFonts w:ascii="Times New Roman" w:eastAsia="Times New Roman" w:hAnsi="Times New Roman"/>
                <w:sz w:val="18"/>
                <w:szCs w:val="18"/>
                <w:lang w:eastAsia="ru-RU"/>
              </w:rPr>
              <w:t>образования</w:t>
            </w:r>
          </w:p>
        </w:tc>
      </w:tr>
      <w:tr w:rsidR="00B631AF" w:rsidRPr="00B631AF" w:rsidTr="00C30FD8">
        <w:trPr>
          <w:trHeight w:val="20"/>
        </w:trPr>
        <w:tc>
          <w:tcPr>
            <w:tcW w:w="2442" w:type="pct"/>
            <w:gridSpan w:val="3"/>
            <w:tcBorders>
              <w:top w:val="nil"/>
              <w:left w:val="nil"/>
              <w:bottom w:val="single" w:sz="4" w:space="0" w:color="auto"/>
              <w:right w:val="nil"/>
            </w:tcBorders>
            <w:shd w:val="clear" w:color="000000" w:fill="FFFFFF"/>
            <w:noWrap/>
            <w:vAlign w:val="center"/>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Государственная программа:</w:t>
            </w:r>
          </w:p>
        </w:tc>
        <w:tc>
          <w:tcPr>
            <w:tcW w:w="2558" w:type="pct"/>
            <w:gridSpan w:val="6"/>
            <w:tcBorders>
              <w:top w:val="nil"/>
              <w:left w:val="nil"/>
              <w:bottom w:val="single" w:sz="4" w:space="0" w:color="auto"/>
              <w:right w:val="nil"/>
            </w:tcBorders>
            <w:shd w:val="clear" w:color="000000" w:fill="FFFFFF"/>
            <w:noWrap/>
            <w:vAlign w:val="center"/>
          </w:tcPr>
          <w:p w:rsidR="00A43F43" w:rsidRDefault="00B631AF" w:rsidP="00A43F43">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Развитие здравоохранения,</w:t>
            </w:r>
          </w:p>
          <w:p w:rsidR="00B631AF" w:rsidRPr="00B631AF" w:rsidRDefault="00B631AF" w:rsidP="00A43F43">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Развитие образования</w:t>
            </w:r>
          </w:p>
        </w:tc>
      </w:tr>
      <w:tr w:rsidR="00B631AF" w:rsidRPr="003A5187" w:rsidTr="00C30FD8">
        <w:tc>
          <w:tcPr>
            <w:tcW w:w="2442" w:type="pct"/>
            <w:gridSpan w:val="3"/>
            <w:tcBorders>
              <w:top w:val="single" w:sz="4" w:space="0" w:color="auto"/>
              <w:left w:val="nil"/>
              <w:bottom w:val="nil"/>
              <w:right w:val="nil"/>
            </w:tcBorders>
            <w:shd w:val="clear" w:color="000000" w:fill="FFFFFF"/>
            <w:noWrap/>
            <w:vAlign w:val="center"/>
            <w:hideMark/>
          </w:tcPr>
          <w:p w:rsidR="00B631AF" w:rsidRPr="003A5187" w:rsidRDefault="003A5187" w:rsidP="00477530">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58" w:type="pct"/>
            <w:gridSpan w:val="6"/>
            <w:tcBorders>
              <w:top w:val="single" w:sz="4" w:space="0" w:color="auto"/>
              <w:left w:val="nil"/>
              <w:bottom w:val="nil"/>
              <w:right w:val="nil"/>
            </w:tcBorders>
            <w:shd w:val="clear" w:color="000000" w:fill="FFFFFF"/>
            <w:vAlign w:val="center"/>
            <w:hideMark/>
          </w:tcPr>
          <w:p w:rsidR="00B631AF" w:rsidRPr="003A5187" w:rsidRDefault="00B631AF" w:rsidP="00477530">
            <w:pPr>
              <w:spacing w:after="0" w:line="240" w:lineRule="auto"/>
              <w:rPr>
                <w:rFonts w:ascii="Times New Roman" w:eastAsia="Times New Roman" w:hAnsi="Times New Roman"/>
                <w:sz w:val="18"/>
                <w:szCs w:val="18"/>
                <w:lang w:eastAsia="ru-RU"/>
              </w:rPr>
            </w:pPr>
          </w:p>
        </w:tc>
      </w:tr>
      <w:tr w:rsidR="00B631AF" w:rsidRPr="00B631AF" w:rsidTr="000B0678">
        <w:trPr>
          <w:trHeight w:val="255"/>
        </w:trPr>
        <w:tc>
          <w:tcPr>
            <w:tcW w:w="2442" w:type="pct"/>
            <w:gridSpan w:val="3"/>
            <w:tcBorders>
              <w:top w:val="single" w:sz="4" w:space="0" w:color="auto"/>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Вид налоговых расходов:</w:t>
            </w:r>
          </w:p>
        </w:tc>
        <w:tc>
          <w:tcPr>
            <w:tcW w:w="2558" w:type="pct"/>
            <w:gridSpan w:val="6"/>
            <w:tcBorders>
              <w:top w:val="single" w:sz="4" w:space="0" w:color="auto"/>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пониженные ставки</w:t>
            </w:r>
          </w:p>
        </w:tc>
      </w:tr>
      <w:tr w:rsidR="00B631AF" w:rsidRPr="00B631AF" w:rsidTr="000B0678">
        <w:trPr>
          <w:trHeight w:val="255"/>
        </w:trPr>
        <w:tc>
          <w:tcPr>
            <w:tcW w:w="2442" w:type="pct"/>
            <w:gridSpan w:val="3"/>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Источник данных:</w:t>
            </w:r>
          </w:p>
        </w:tc>
        <w:tc>
          <w:tcPr>
            <w:tcW w:w="2558" w:type="pct"/>
            <w:gridSpan w:val="6"/>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статистическая налоговая отчетность (форма №5-П)</w:t>
            </w:r>
          </w:p>
        </w:tc>
      </w:tr>
      <w:tr w:rsidR="00B631AF" w:rsidRPr="00B631AF" w:rsidTr="000B0678">
        <w:trPr>
          <w:trHeight w:val="255"/>
        </w:trPr>
        <w:tc>
          <w:tcPr>
            <w:tcW w:w="2442" w:type="pct"/>
            <w:gridSpan w:val="3"/>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Законодательные реквизиты:</w:t>
            </w:r>
          </w:p>
        </w:tc>
        <w:tc>
          <w:tcPr>
            <w:tcW w:w="2558" w:type="pct"/>
            <w:gridSpan w:val="6"/>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НК РФ ст. 284 п. 1.1</w:t>
            </w:r>
          </w:p>
        </w:tc>
      </w:tr>
      <w:tr w:rsidR="00B631AF" w:rsidRPr="00B631AF" w:rsidTr="000B0678">
        <w:trPr>
          <w:trHeight w:val="255"/>
        </w:trPr>
        <w:tc>
          <w:tcPr>
            <w:tcW w:w="2442" w:type="pct"/>
            <w:gridSpan w:val="3"/>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начала действия льготы:</w:t>
            </w:r>
          </w:p>
        </w:tc>
        <w:tc>
          <w:tcPr>
            <w:tcW w:w="2558" w:type="pct"/>
            <w:gridSpan w:val="6"/>
            <w:tcBorders>
              <w:top w:val="nil"/>
              <w:left w:val="nil"/>
              <w:bottom w:val="nil"/>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1 января 2011 г.</w:t>
            </w:r>
          </w:p>
        </w:tc>
      </w:tr>
      <w:tr w:rsidR="00B631AF" w:rsidRPr="00B631AF" w:rsidTr="000B0678">
        <w:trPr>
          <w:trHeight w:val="255"/>
        </w:trPr>
        <w:tc>
          <w:tcPr>
            <w:tcW w:w="2442" w:type="pct"/>
            <w:gridSpan w:val="3"/>
            <w:tcBorders>
              <w:top w:val="nil"/>
              <w:left w:val="nil"/>
              <w:bottom w:val="single" w:sz="4" w:space="0" w:color="auto"/>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прекращения действия льготы:</w:t>
            </w:r>
          </w:p>
        </w:tc>
        <w:tc>
          <w:tcPr>
            <w:tcW w:w="2558" w:type="pct"/>
            <w:gridSpan w:val="6"/>
            <w:tcBorders>
              <w:top w:val="nil"/>
              <w:left w:val="nil"/>
              <w:bottom w:val="single" w:sz="4" w:space="0" w:color="auto"/>
              <w:right w:val="nil"/>
            </w:tcBorders>
            <w:shd w:val="clear" w:color="000000" w:fill="FFFFFF"/>
            <w:noWrap/>
            <w:vAlign w:val="center"/>
            <w:hideMark/>
          </w:tcPr>
          <w:p w:rsidR="00B631AF" w:rsidRPr="00B631AF" w:rsidRDefault="00B631AF" w:rsidP="00477530">
            <w:pPr>
              <w:spacing w:after="0" w:line="240" w:lineRule="auto"/>
              <w:rPr>
                <w:rFonts w:ascii="Times New Roman" w:eastAsia="Times New Roman" w:hAnsi="Times New Roman"/>
                <w:sz w:val="18"/>
                <w:szCs w:val="18"/>
                <w:lang w:eastAsia="ru-RU"/>
              </w:rPr>
            </w:pPr>
            <w:r w:rsidRPr="00B631AF">
              <w:rPr>
                <w:rFonts w:ascii="Times New Roman" w:eastAsia="Times New Roman" w:hAnsi="Times New Roman"/>
                <w:sz w:val="18"/>
                <w:szCs w:val="18"/>
                <w:lang w:eastAsia="ru-RU"/>
              </w:rPr>
              <w:t>1 января 2020</w:t>
            </w:r>
            <w:r w:rsidR="00356EF3">
              <w:rPr>
                <w:rFonts w:ascii="Times New Roman" w:eastAsia="Times New Roman" w:hAnsi="Times New Roman"/>
                <w:sz w:val="18"/>
                <w:szCs w:val="18"/>
                <w:lang w:eastAsia="ru-RU"/>
              </w:rPr>
              <w:t xml:space="preserve"> г.</w:t>
            </w:r>
          </w:p>
        </w:tc>
      </w:tr>
    </w:tbl>
    <w:p w:rsidR="00AF467C" w:rsidRPr="009B35D3" w:rsidRDefault="00AF467C" w:rsidP="00346324">
      <w:pPr>
        <w:spacing w:after="0"/>
        <w:jc w:val="both"/>
        <w:rPr>
          <w:rFonts w:ascii="Times New Roman" w:hAnsi="Times New Roman"/>
          <w:sz w:val="24"/>
          <w:szCs w:val="24"/>
        </w:rPr>
      </w:pPr>
      <w:r w:rsidRPr="00F140FE">
        <w:rPr>
          <w:rFonts w:ascii="Times New Roman" w:hAnsi="Times New Roman"/>
          <w:sz w:val="24"/>
          <w:szCs w:val="24"/>
        </w:rPr>
        <w:t>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пунктами 3 и 4 статьи 284 НК РФ), применяется налоговая ставка 0 процентов.</w:t>
      </w:r>
    </w:p>
    <w:p w:rsidR="00AF467C" w:rsidRDefault="00AF467C" w:rsidP="00346324">
      <w:pPr>
        <w:spacing w:after="0"/>
        <w:jc w:val="both"/>
        <w:rPr>
          <w:rFonts w:ascii="Times New Roman" w:hAnsi="Times New Roman"/>
          <w:sz w:val="24"/>
          <w:szCs w:val="24"/>
        </w:rPr>
      </w:pPr>
    </w:p>
    <w:p w:rsidR="00205AD1" w:rsidRPr="00F140FE" w:rsidRDefault="00205AD1" w:rsidP="00205AD1">
      <w:pPr>
        <w:pStyle w:val="a9"/>
        <w:keepNext/>
        <w:numPr>
          <w:ilvl w:val="0"/>
          <w:numId w:val="49"/>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t>Ставка налога на прибыль 0</w:t>
      </w:r>
      <w:r>
        <w:rPr>
          <w:rFonts w:ascii="Times New Roman" w:hAnsi="Times New Roman"/>
          <w:i/>
          <w:sz w:val="24"/>
          <w:szCs w:val="24"/>
        </w:rPr>
        <w:t xml:space="preserve"> процентов</w:t>
      </w:r>
      <w:r w:rsidRPr="00F140FE">
        <w:rPr>
          <w:rFonts w:ascii="Times New Roman" w:hAnsi="Times New Roman"/>
          <w:i/>
          <w:sz w:val="24"/>
          <w:szCs w:val="24"/>
        </w:rPr>
        <w:t xml:space="preserve"> для организаций, осуществляющих социальное обслуживание граждан</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4027"/>
        <w:gridCol w:w="851"/>
        <w:gridCol w:w="825"/>
        <w:gridCol w:w="813"/>
        <w:gridCol w:w="813"/>
        <w:gridCol w:w="813"/>
        <w:gridCol w:w="813"/>
        <w:gridCol w:w="798"/>
      </w:tblGrid>
      <w:tr w:rsidR="00205AD1" w:rsidRPr="00B631AF" w:rsidTr="00DB0C86">
        <w:trPr>
          <w:trHeight w:val="20"/>
        </w:trPr>
        <w:tc>
          <w:tcPr>
            <w:tcW w:w="2064" w:type="pct"/>
            <w:tcBorders>
              <w:top w:val="nil"/>
              <w:left w:val="nil"/>
              <w:bottom w:val="nil"/>
              <w:right w:val="nil"/>
            </w:tcBorders>
            <w:shd w:val="clear" w:color="000000" w:fill="FFFFFF"/>
            <w:noWrap/>
            <w:vAlign w:val="center"/>
            <w:hideMark/>
          </w:tcPr>
          <w:p w:rsidR="00205AD1" w:rsidRPr="00F140FE" w:rsidRDefault="00205AD1" w:rsidP="00DB0C86">
            <w:pPr>
              <w:keepNext/>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w:t>
            </w:r>
          </w:p>
        </w:tc>
        <w:tc>
          <w:tcPr>
            <w:tcW w:w="436" w:type="pct"/>
            <w:tcBorders>
              <w:top w:val="nil"/>
              <w:left w:val="nil"/>
              <w:bottom w:val="nil"/>
              <w:right w:val="nil"/>
            </w:tcBorders>
            <w:shd w:val="clear" w:color="000000" w:fill="FFFFFF"/>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2015</w:t>
            </w:r>
          </w:p>
        </w:tc>
        <w:tc>
          <w:tcPr>
            <w:tcW w:w="423" w:type="pct"/>
            <w:tcBorders>
              <w:top w:val="nil"/>
              <w:left w:val="nil"/>
              <w:bottom w:val="nil"/>
              <w:right w:val="nil"/>
            </w:tcBorders>
            <w:shd w:val="clear" w:color="000000" w:fill="FFFFFF"/>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2016</w:t>
            </w:r>
          </w:p>
        </w:tc>
        <w:tc>
          <w:tcPr>
            <w:tcW w:w="417" w:type="pct"/>
            <w:tcBorders>
              <w:top w:val="nil"/>
              <w:left w:val="nil"/>
              <w:bottom w:val="nil"/>
              <w:right w:val="nil"/>
            </w:tcBorders>
            <w:shd w:val="clear" w:color="000000" w:fill="FFFFFF"/>
            <w:noWrap/>
            <w:vAlign w:val="center"/>
            <w:hideMark/>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2017</w:t>
            </w:r>
          </w:p>
        </w:tc>
        <w:tc>
          <w:tcPr>
            <w:tcW w:w="417" w:type="pct"/>
            <w:tcBorders>
              <w:top w:val="nil"/>
              <w:left w:val="nil"/>
              <w:bottom w:val="nil"/>
              <w:right w:val="nil"/>
            </w:tcBorders>
            <w:shd w:val="clear" w:color="000000" w:fill="FFFFFF"/>
            <w:noWrap/>
            <w:vAlign w:val="center"/>
            <w:hideMark/>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2018</w:t>
            </w:r>
          </w:p>
        </w:tc>
        <w:tc>
          <w:tcPr>
            <w:tcW w:w="417" w:type="pct"/>
            <w:tcBorders>
              <w:top w:val="nil"/>
              <w:left w:val="nil"/>
              <w:bottom w:val="nil"/>
              <w:right w:val="nil"/>
            </w:tcBorders>
            <w:shd w:val="clear" w:color="000000" w:fill="FFFFFF"/>
            <w:noWrap/>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2019</w:t>
            </w:r>
          </w:p>
        </w:tc>
        <w:tc>
          <w:tcPr>
            <w:tcW w:w="417" w:type="pct"/>
            <w:tcBorders>
              <w:top w:val="nil"/>
              <w:left w:val="nil"/>
              <w:bottom w:val="nil"/>
              <w:right w:val="nil"/>
            </w:tcBorders>
            <w:shd w:val="clear" w:color="000000" w:fill="FFFFFF"/>
            <w:noWrap/>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2020</w:t>
            </w:r>
          </w:p>
        </w:tc>
        <w:tc>
          <w:tcPr>
            <w:tcW w:w="409" w:type="pct"/>
            <w:tcBorders>
              <w:top w:val="nil"/>
              <w:left w:val="nil"/>
              <w:bottom w:val="nil"/>
              <w:right w:val="nil"/>
            </w:tcBorders>
            <w:shd w:val="clear" w:color="000000" w:fill="FFFFFF"/>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sidRPr="00EA29FF">
              <w:rPr>
                <w:rFonts w:ascii="Times New Roman" w:eastAsia="Times New Roman" w:hAnsi="Times New Roman"/>
                <w:sz w:val="18"/>
                <w:szCs w:val="18"/>
                <w:lang w:eastAsia="ru-RU"/>
              </w:rPr>
              <w:t>2021</w:t>
            </w:r>
          </w:p>
        </w:tc>
      </w:tr>
      <w:tr w:rsidR="00205AD1" w:rsidRPr="00B631AF" w:rsidTr="00DB0C86">
        <w:trPr>
          <w:trHeight w:val="20"/>
        </w:trPr>
        <w:tc>
          <w:tcPr>
            <w:tcW w:w="2064" w:type="pct"/>
            <w:tcBorders>
              <w:top w:val="single" w:sz="4" w:space="0" w:color="auto"/>
              <w:left w:val="nil"/>
              <w:right w:val="nil"/>
            </w:tcBorders>
            <w:shd w:val="clear" w:color="000000" w:fill="FFFFFF"/>
            <w:noWrap/>
            <w:vAlign w:val="center"/>
            <w:hideMark/>
          </w:tcPr>
          <w:p w:rsidR="00205AD1" w:rsidRPr="00F140FE" w:rsidRDefault="00205AD1" w:rsidP="00DB0C86">
            <w:pPr>
              <w:keepNext/>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36" w:type="pct"/>
            <w:tcBorders>
              <w:top w:val="single" w:sz="4" w:space="0" w:color="auto"/>
              <w:left w:val="nil"/>
              <w:right w:val="nil"/>
            </w:tcBorders>
            <w:shd w:val="clear" w:color="000000" w:fill="FFFFFF"/>
          </w:tcPr>
          <w:p w:rsidR="00205AD1" w:rsidRPr="00EA29FF" w:rsidRDefault="00205AD1" w:rsidP="00DB0C86">
            <w:pPr>
              <w:keepNext/>
              <w:spacing w:after="0" w:line="240" w:lineRule="auto"/>
              <w:jc w:val="right"/>
              <w:rPr>
                <w:rFonts w:ascii="Times New Roman" w:eastAsia="Times New Roman" w:hAnsi="Times New Roman"/>
                <w:b/>
                <w:sz w:val="18"/>
                <w:szCs w:val="18"/>
                <w:lang w:eastAsia="ru-RU"/>
              </w:rPr>
            </w:pPr>
            <w:r w:rsidRPr="00EA29FF">
              <w:rPr>
                <w:rFonts w:ascii="Times New Roman" w:hAnsi="Times New Roman"/>
                <w:b/>
                <w:sz w:val="18"/>
                <w:szCs w:val="18"/>
              </w:rPr>
              <w:t>96</w:t>
            </w:r>
          </w:p>
        </w:tc>
        <w:tc>
          <w:tcPr>
            <w:tcW w:w="423" w:type="pct"/>
            <w:tcBorders>
              <w:top w:val="single" w:sz="4" w:space="0" w:color="auto"/>
              <w:left w:val="nil"/>
              <w:right w:val="nil"/>
            </w:tcBorders>
            <w:shd w:val="clear" w:color="000000" w:fill="FFFFFF"/>
          </w:tcPr>
          <w:p w:rsidR="00205AD1" w:rsidRPr="00EA29FF" w:rsidRDefault="00205AD1" w:rsidP="00DB0C86">
            <w:pPr>
              <w:keepNext/>
              <w:spacing w:after="0" w:line="240" w:lineRule="auto"/>
              <w:jc w:val="right"/>
              <w:rPr>
                <w:rFonts w:ascii="Times New Roman" w:eastAsia="Times New Roman" w:hAnsi="Times New Roman"/>
                <w:b/>
                <w:sz w:val="18"/>
                <w:szCs w:val="18"/>
                <w:lang w:eastAsia="ru-RU"/>
              </w:rPr>
            </w:pPr>
            <w:r w:rsidRPr="00EA29FF">
              <w:rPr>
                <w:rFonts w:ascii="Times New Roman" w:hAnsi="Times New Roman"/>
                <w:b/>
                <w:sz w:val="18"/>
                <w:szCs w:val="18"/>
              </w:rPr>
              <w:t>170</w:t>
            </w:r>
          </w:p>
        </w:tc>
        <w:tc>
          <w:tcPr>
            <w:tcW w:w="417" w:type="pct"/>
            <w:tcBorders>
              <w:top w:val="single" w:sz="4" w:space="0" w:color="auto"/>
              <w:left w:val="nil"/>
              <w:right w:val="nil"/>
            </w:tcBorders>
            <w:shd w:val="clear" w:color="000000" w:fill="FFFFFF"/>
            <w:noWrap/>
          </w:tcPr>
          <w:p w:rsidR="00205AD1" w:rsidRPr="00EA29FF" w:rsidRDefault="00205AD1" w:rsidP="00DB0C86">
            <w:pPr>
              <w:keepNext/>
              <w:spacing w:after="0" w:line="240" w:lineRule="auto"/>
              <w:jc w:val="right"/>
              <w:rPr>
                <w:rFonts w:ascii="Times New Roman" w:eastAsia="Times New Roman" w:hAnsi="Times New Roman"/>
                <w:b/>
                <w:sz w:val="18"/>
                <w:szCs w:val="18"/>
                <w:lang w:eastAsia="ru-RU"/>
              </w:rPr>
            </w:pPr>
            <w:r w:rsidRPr="00EA29FF">
              <w:rPr>
                <w:rFonts w:ascii="Times New Roman" w:hAnsi="Times New Roman"/>
                <w:b/>
                <w:sz w:val="18"/>
                <w:szCs w:val="18"/>
              </w:rPr>
              <w:t>348</w:t>
            </w:r>
          </w:p>
        </w:tc>
        <w:tc>
          <w:tcPr>
            <w:tcW w:w="417" w:type="pct"/>
            <w:tcBorders>
              <w:top w:val="single" w:sz="4" w:space="0" w:color="auto"/>
              <w:left w:val="nil"/>
              <w:right w:val="nil"/>
            </w:tcBorders>
            <w:shd w:val="clear" w:color="000000" w:fill="FFFFFF"/>
            <w:noWrap/>
          </w:tcPr>
          <w:p w:rsidR="00205AD1" w:rsidRPr="00EA29FF" w:rsidRDefault="00205AD1" w:rsidP="004D6D73">
            <w:pPr>
              <w:keepNext/>
              <w:spacing w:after="0" w:line="240" w:lineRule="auto"/>
              <w:jc w:val="right"/>
              <w:rPr>
                <w:rFonts w:ascii="Times New Roman" w:eastAsia="Times New Roman" w:hAnsi="Times New Roman"/>
                <w:b/>
                <w:sz w:val="18"/>
                <w:szCs w:val="18"/>
                <w:lang w:eastAsia="ru-RU"/>
              </w:rPr>
            </w:pPr>
            <w:r w:rsidRPr="00EA29FF">
              <w:rPr>
                <w:rFonts w:ascii="Times New Roman" w:hAnsi="Times New Roman"/>
                <w:b/>
                <w:sz w:val="18"/>
                <w:szCs w:val="18"/>
              </w:rPr>
              <w:t>3</w:t>
            </w:r>
            <w:r w:rsidR="004D6D73">
              <w:rPr>
                <w:rFonts w:ascii="Times New Roman" w:hAnsi="Times New Roman"/>
                <w:b/>
                <w:sz w:val="18"/>
                <w:szCs w:val="18"/>
              </w:rPr>
              <w:t>65</w:t>
            </w:r>
          </w:p>
        </w:tc>
        <w:tc>
          <w:tcPr>
            <w:tcW w:w="417" w:type="pct"/>
            <w:tcBorders>
              <w:top w:val="single" w:sz="4" w:space="0" w:color="auto"/>
              <w:left w:val="nil"/>
              <w:right w:val="nil"/>
            </w:tcBorders>
            <w:shd w:val="clear" w:color="000000" w:fill="FFFFFF"/>
            <w:noWrap/>
          </w:tcPr>
          <w:p w:rsidR="00205AD1" w:rsidRPr="00EA29FF" w:rsidRDefault="004D6D73" w:rsidP="00DB0C86">
            <w:pPr>
              <w:keepNext/>
              <w:spacing w:after="0" w:line="240" w:lineRule="auto"/>
              <w:jc w:val="right"/>
              <w:rPr>
                <w:rFonts w:ascii="Times New Roman" w:eastAsia="Times New Roman" w:hAnsi="Times New Roman"/>
                <w:b/>
                <w:sz w:val="18"/>
                <w:szCs w:val="18"/>
                <w:lang w:eastAsia="ru-RU"/>
              </w:rPr>
            </w:pPr>
            <w:r>
              <w:rPr>
                <w:rFonts w:ascii="Times New Roman" w:hAnsi="Times New Roman"/>
                <w:b/>
                <w:sz w:val="18"/>
                <w:szCs w:val="18"/>
              </w:rPr>
              <w:t>379</w:t>
            </w:r>
          </w:p>
        </w:tc>
        <w:tc>
          <w:tcPr>
            <w:tcW w:w="417" w:type="pct"/>
            <w:tcBorders>
              <w:top w:val="single" w:sz="4" w:space="0" w:color="auto"/>
              <w:left w:val="nil"/>
              <w:right w:val="nil"/>
            </w:tcBorders>
            <w:shd w:val="clear" w:color="000000" w:fill="FFFFFF"/>
            <w:noWrap/>
          </w:tcPr>
          <w:p w:rsidR="00205AD1" w:rsidRPr="00EA29FF" w:rsidRDefault="00205AD1" w:rsidP="00DB0C86">
            <w:pPr>
              <w:keepNext/>
              <w:spacing w:after="0" w:line="240" w:lineRule="auto"/>
              <w:jc w:val="right"/>
              <w:rPr>
                <w:rFonts w:ascii="Times New Roman" w:eastAsia="Times New Roman" w:hAnsi="Times New Roman"/>
                <w:b/>
                <w:sz w:val="18"/>
                <w:szCs w:val="18"/>
                <w:lang w:eastAsia="ru-RU"/>
              </w:rPr>
            </w:pPr>
            <w:r>
              <w:rPr>
                <w:rFonts w:ascii="Times New Roman" w:hAnsi="Times New Roman"/>
                <w:b/>
                <w:sz w:val="18"/>
                <w:szCs w:val="18"/>
              </w:rPr>
              <w:t>-</w:t>
            </w:r>
          </w:p>
        </w:tc>
        <w:tc>
          <w:tcPr>
            <w:tcW w:w="409" w:type="pct"/>
            <w:tcBorders>
              <w:top w:val="single" w:sz="4" w:space="0" w:color="auto"/>
              <w:left w:val="nil"/>
              <w:right w:val="nil"/>
            </w:tcBorders>
            <w:shd w:val="clear" w:color="000000" w:fill="FFFFFF"/>
          </w:tcPr>
          <w:p w:rsidR="00205AD1" w:rsidRPr="00EA29FF" w:rsidRDefault="00205AD1" w:rsidP="00DB0C86">
            <w:pPr>
              <w:keepNext/>
              <w:spacing w:after="0" w:line="240" w:lineRule="auto"/>
              <w:jc w:val="right"/>
              <w:rPr>
                <w:rFonts w:ascii="Times New Roman" w:eastAsia="Times New Roman" w:hAnsi="Times New Roman"/>
                <w:b/>
                <w:sz w:val="18"/>
                <w:szCs w:val="18"/>
                <w:lang w:eastAsia="ru-RU"/>
              </w:rPr>
            </w:pPr>
            <w:r>
              <w:rPr>
                <w:rFonts w:ascii="Times New Roman" w:hAnsi="Times New Roman"/>
                <w:b/>
                <w:sz w:val="18"/>
                <w:szCs w:val="18"/>
              </w:rPr>
              <w:t>-</w:t>
            </w:r>
          </w:p>
        </w:tc>
      </w:tr>
      <w:tr w:rsidR="00205AD1" w:rsidRPr="00B631AF" w:rsidTr="00DB0C86">
        <w:trPr>
          <w:trHeight w:val="20"/>
        </w:trPr>
        <w:tc>
          <w:tcPr>
            <w:tcW w:w="2064" w:type="pct"/>
            <w:tcBorders>
              <w:left w:val="nil"/>
              <w:right w:val="nil"/>
            </w:tcBorders>
            <w:shd w:val="clear" w:color="000000" w:fill="FFFFFF"/>
            <w:noWrap/>
            <w:vAlign w:val="center"/>
          </w:tcPr>
          <w:p w:rsidR="00205AD1" w:rsidRPr="00F140FE" w:rsidRDefault="00205AD1" w:rsidP="00DB0C86">
            <w:pPr>
              <w:keepNext/>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36" w:type="pct"/>
            <w:tcBorders>
              <w:left w:val="nil"/>
              <w:right w:val="nil"/>
            </w:tcBorders>
            <w:shd w:val="clear" w:color="000000" w:fill="FFFFFF"/>
            <w:vAlign w:val="center"/>
          </w:tcPr>
          <w:p w:rsidR="00205AD1" w:rsidRPr="00EA29FF" w:rsidRDefault="00205AD1" w:rsidP="00DB0C86">
            <w:pPr>
              <w:keepNext/>
              <w:spacing w:after="0" w:line="240" w:lineRule="auto"/>
              <w:jc w:val="right"/>
              <w:rPr>
                <w:rFonts w:ascii="Times New Roman" w:eastAsia="Times New Roman" w:hAnsi="Times New Roman"/>
                <w:b/>
                <w:sz w:val="18"/>
                <w:szCs w:val="18"/>
                <w:lang w:eastAsia="ru-RU"/>
              </w:rPr>
            </w:pPr>
            <w:r>
              <w:rPr>
                <w:rFonts w:ascii="Times New Roman" w:hAnsi="Times New Roman"/>
                <w:color w:val="000000"/>
                <w:sz w:val="18"/>
                <w:szCs w:val="18"/>
              </w:rPr>
              <w:t>10</w:t>
            </w:r>
          </w:p>
        </w:tc>
        <w:tc>
          <w:tcPr>
            <w:tcW w:w="423" w:type="pct"/>
            <w:tcBorders>
              <w:left w:val="nil"/>
              <w:right w:val="nil"/>
            </w:tcBorders>
            <w:shd w:val="clear" w:color="000000" w:fill="FFFFFF"/>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17</w:t>
            </w:r>
          </w:p>
        </w:tc>
        <w:tc>
          <w:tcPr>
            <w:tcW w:w="417" w:type="pct"/>
            <w:tcBorders>
              <w:left w:val="nil"/>
              <w:right w:val="nil"/>
            </w:tcBorders>
            <w:shd w:val="clear" w:color="000000" w:fill="FFFFFF"/>
            <w:noWrap/>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52</w:t>
            </w:r>
          </w:p>
        </w:tc>
        <w:tc>
          <w:tcPr>
            <w:tcW w:w="417" w:type="pct"/>
            <w:tcBorders>
              <w:left w:val="nil"/>
              <w:right w:val="nil"/>
            </w:tcBorders>
            <w:shd w:val="clear" w:color="000000" w:fill="FFFFFF"/>
            <w:noWrap/>
            <w:vAlign w:val="center"/>
          </w:tcPr>
          <w:p w:rsidR="00205AD1" w:rsidRPr="00EA29FF" w:rsidRDefault="004D6D73" w:rsidP="00DB0C86">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55</w:t>
            </w:r>
          </w:p>
        </w:tc>
        <w:tc>
          <w:tcPr>
            <w:tcW w:w="417" w:type="pct"/>
            <w:tcBorders>
              <w:left w:val="nil"/>
              <w:right w:val="nil"/>
            </w:tcBorders>
            <w:shd w:val="clear" w:color="000000" w:fill="FFFFFF"/>
            <w:noWrap/>
            <w:vAlign w:val="center"/>
          </w:tcPr>
          <w:p w:rsidR="00205AD1" w:rsidRPr="00EA29FF" w:rsidRDefault="004D6D73" w:rsidP="00DB0C86">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57</w:t>
            </w:r>
          </w:p>
        </w:tc>
        <w:tc>
          <w:tcPr>
            <w:tcW w:w="417" w:type="pct"/>
            <w:tcBorders>
              <w:left w:val="nil"/>
              <w:right w:val="nil"/>
            </w:tcBorders>
            <w:shd w:val="clear" w:color="000000" w:fill="FFFFFF"/>
            <w:noWrap/>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w:t>
            </w:r>
          </w:p>
        </w:tc>
        <w:tc>
          <w:tcPr>
            <w:tcW w:w="409" w:type="pct"/>
            <w:tcBorders>
              <w:left w:val="nil"/>
              <w:right w:val="nil"/>
            </w:tcBorders>
            <w:shd w:val="clear" w:color="000000" w:fill="FFFFFF"/>
            <w:vAlign w:val="center"/>
          </w:tcPr>
          <w:p w:rsidR="00205AD1" w:rsidRPr="00EA29FF" w:rsidRDefault="00205AD1" w:rsidP="00DB0C86">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w:t>
            </w:r>
          </w:p>
        </w:tc>
      </w:tr>
      <w:tr w:rsidR="00205AD1" w:rsidRPr="00B631AF" w:rsidTr="00DB0C86">
        <w:trPr>
          <w:trHeight w:val="20"/>
        </w:trPr>
        <w:tc>
          <w:tcPr>
            <w:tcW w:w="2064" w:type="pct"/>
            <w:tcBorders>
              <w:left w:val="nil"/>
              <w:bottom w:val="single" w:sz="4" w:space="0" w:color="auto"/>
              <w:right w:val="nil"/>
            </w:tcBorders>
            <w:shd w:val="clear" w:color="000000" w:fill="FFFFFF"/>
            <w:noWrap/>
            <w:vAlign w:val="center"/>
          </w:tcPr>
          <w:p w:rsidR="00205AD1" w:rsidRPr="00F140FE" w:rsidRDefault="00205AD1" w:rsidP="00DB0C86">
            <w:pPr>
              <w:keepNext/>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36" w:type="pct"/>
            <w:tcBorders>
              <w:left w:val="nil"/>
              <w:bottom w:val="single" w:sz="4" w:space="0" w:color="auto"/>
              <w:right w:val="nil"/>
            </w:tcBorders>
            <w:shd w:val="clear" w:color="000000" w:fill="FFFFFF"/>
            <w:vAlign w:val="center"/>
          </w:tcPr>
          <w:p w:rsidR="00205AD1" w:rsidRPr="00EA29FF" w:rsidRDefault="00205AD1" w:rsidP="00DB0C86">
            <w:pPr>
              <w:keepNext/>
              <w:spacing w:after="0" w:line="240" w:lineRule="auto"/>
              <w:jc w:val="right"/>
              <w:rPr>
                <w:rFonts w:ascii="Times New Roman" w:hAnsi="Times New Roman"/>
                <w:sz w:val="18"/>
                <w:szCs w:val="18"/>
              </w:rPr>
            </w:pPr>
            <w:r>
              <w:rPr>
                <w:rFonts w:ascii="Times New Roman" w:hAnsi="Times New Roman"/>
                <w:color w:val="000000"/>
                <w:sz w:val="18"/>
                <w:szCs w:val="18"/>
              </w:rPr>
              <w:t>86</w:t>
            </w:r>
          </w:p>
        </w:tc>
        <w:tc>
          <w:tcPr>
            <w:tcW w:w="423" w:type="pct"/>
            <w:tcBorders>
              <w:left w:val="nil"/>
              <w:bottom w:val="single" w:sz="4" w:space="0" w:color="auto"/>
              <w:right w:val="nil"/>
            </w:tcBorders>
            <w:shd w:val="clear" w:color="000000" w:fill="FFFFFF"/>
            <w:vAlign w:val="center"/>
          </w:tcPr>
          <w:p w:rsidR="00205AD1" w:rsidRPr="00EA29FF" w:rsidRDefault="00205AD1" w:rsidP="00DB0C86">
            <w:pPr>
              <w:keepNext/>
              <w:spacing w:after="0" w:line="240" w:lineRule="auto"/>
              <w:jc w:val="right"/>
              <w:rPr>
                <w:rFonts w:ascii="Times New Roman" w:hAnsi="Times New Roman"/>
                <w:sz w:val="18"/>
                <w:szCs w:val="18"/>
              </w:rPr>
            </w:pPr>
            <w:r>
              <w:rPr>
                <w:rFonts w:ascii="Times New Roman" w:hAnsi="Times New Roman"/>
                <w:color w:val="000000"/>
                <w:sz w:val="18"/>
                <w:szCs w:val="18"/>
              </w:rPr>
              <w:t>153</w:t>
            </w:r>
          </w:p>
        </w:tc>
        <w:tc>
          <w:tcPr>
            <w:tcW w:w="417" w:type="pct"/>
            <w:tcBorders>
              <w:left w:val="nil"/>
              <w:bottom w:val="single" w:sz="4" w:space="0" w:color="auto"/>
              <w:right w:val="nil"/>
            </w:tcBorders>
            <w:shd w:val="clear" w:color="000000" w:fill="FFFFFF"/>
            <w:noWrap/>
            <w:vAlign w:val="center"/>
          </w:tcPr>
          <w:p w:rsidR="00205AD1" w:rsidRPr="00EA29FF" w:rsidRDefault="00205AD1" w:rsidP="00DB0C86">
            <w:pPr>
              <w:keepNext/>
              <w:spacing w:after="0" w:line="240" w:lineRule="auto"/>
              <w:jc w:val="right"/>
              <w:rPr>
                <w:rFonts w:ascii="Times New Roman" w:hAnsi="Times New Roman"/>
                <w:sz w:val="18"/>
                <w:szCs w:val="18"/>
              </w:rPr>
            </w:pPr>
            <w:r>
              <w:rPr>
                <w:rFonts w:ascii="Times New Roman" w:hAnsi="Times New Roman"/>
                <w:color w:val="000000"/>
                <w:sz w:val="18"/>
                <w:szCs w:val="18"/>
              </w:rPr>
              <w:t>296</w:t>
            </w:r>
          </w:p>
        </w:tc>
        <w:tc>
          <w:tcPr>
            <w:tcW w:w="417" w:type="pct"/>
            <w:tcBorders>
              <w:left w:val="nil"/>
              <w:bottom w:val="single" w:sz="4" w:space="0" w:color="auto"/>
              <w:right w:val="nil"/>
            </w:tcBorders>
            <w:shd w:val="clear" w:color="000000" w:fill="FFFFFF"/>
            <w:noWrap/>
            <w:vAlign w:val="center"/>
          </w:tcPr>
          <w:p w:rsidR="00205AD1" w:rsidRPr="00EA29FF" w:rsidRDefault="004D6D73" w:rsidP="00DB0C86">
            <w:pPr>
              <w:keepNext/>
              <w:spacing w:after="0" w:line="240" w:lineRule="auto"/>
              <w:jc w:val="right"/>
              <w:rPr>
                <w:rFonts w:ascii="Times New Roman" w:hAnsi="Times New Roman"/>
                <w:sz w:val="18"/>
                <w:szCs w:val="18"/>
              </w:rPr>
            </w:pPr>
            <w:r>
              <w:rPr>
                <w:rFonts w:ascii="Times New Roman" w:hAnsi="Times New Roman"/>
                <w:color w:val="000000"/>
                <w:sz w:val="18"/>
                <w:szCs w:val="18"/>
              </w:rPr>
              <w:t>310</w:t>
            </w:r>
          </w:p>
        </w:tc>
        <w:tc>
          <w:tcPr>
            <w:tcW w:w="417" w:type="pct"/>
            <w:tcBorders>
              <w:left w:val="nil"/>
              <w:bottom w:val="single" w:sz="4" w:space="0" w:color="auto"/>
              <w:right w:val="nil"/>
            </w:tcBorders>
            <w:shd w:val="clear" w:color="000000" w:fill="FFFFFF"/>
            <w:noWrap/>
            <w:vAlign w:val="center"/>
          </w:tcPr>
          <w:p w:rsidR="00205AD1" w:rsidRPr="00EA29FF" w:rsidRDefault="00205AD1" w:rsidP="004D6D73">
            <w:pPr>
              <w:keepNext/>
              <w:spacing w:after="0" w:line="240" w:lineRule="auto"/>
              <w:jc w:val="right"/>
              <w:rPr>
                <w:rFonts w:ascii="Times New Roman" w:hAnsi="Times New Roman"/>
                <w:sz w:val="18"/>
                <w:szCs w:val="18"/>
              </w:rPr>
            </w:pPr>
            <w:r>
              <w:rPr>
                <w:rFonts w:ascii="Times New Roman" w:hAnsi="Times New Roman"/>
                <w:color w:val="000000"/>
                <w:sz w:val="18"/>
                <w:szCs w:val="18"/>
              </w:rPr>
              <w:t>3</w:t>
            </w:r>
            <w:r w:rsidR="004D6D73">
              <w:rPr>
                <w:rFonts w:ascii="Times New Roman" w:hAnsi="Times New Roman"/>
                <w:color w:val="000000"/>
                <w:sz w:val="18"/>
                <w:szCs w:val="18"/>
              </w:rPr>
              <w:t>22</w:t>
            </w:r>
          </w:p>
        </w:tc>
        <w:tc>
          <w:tcPr>
            <w:tcW w:w="417" w:type="pct"/>
            <w:tcBorders>
              <w:left w:val="nil"/>
              <w:bottom w:val="single" w:sz="4" w:space="0" w:color="auto"/>
              <w:right w:val="nil"/>
            </w:tcBorders>
            <w:shd w:val="clear" w:color="000000" w:fill="FFFFFF"/>
            <w:noWrap/>
            <w:vAlign w:val="center"/>
          </w:tcPr>
          <w:p w:rsidR="00205AD1" w:rsidRPr="00EA29FF" w:rsidRDefault="00205AD1" w:rsidP="00DB0C86">
            <w:pPr>
              <w:keepNext/>
              <w:spacing w:after="0" w:line="240" w:lineRule="auto"/>
              <w:jc w:val="right"/>
              <w:rPr>
                <w:rFonts w:ascii="Times New Roman" w:hAnsi="Times New Roman"/>
                <w:sz w:val="18"/>
                <w:szCs w:val="18"/>
              </w:rPr>
            </w:pPr>
            <w:r>
              <w:rPr>
                <w:rFonts w:ascii="Times New Roman" w:hAnsi="Times New Roman"/>
                <w:color w:val="000000"/>
                <w:sz w:val="18"/>
                <w:szCs w:val="18"/>
              </w:rPr>
              <w:t>-</w:t>
            </w:r>
          </w:p>
        </w:tc>
        <w:tc>
          <w:tcPr>
            <w:tcW w:w="409" w:type="pct"/>
            <w:tcBorders>
              <w:left w:val="nil"/>
              <w:bottom w:val="single" w:sz="4" w:space="0" w:color="auto"/>
              <w:right w:val="nil"/>
            </w:tcBorders>
            <w:shd w:val="clear" w:color="000000" w:fill="FFFFFF"/>
            <w:vAlign w:val="center"/>
          </w:tcPr>
          <w:p w:rsidR="00205AD1" w:rsidRPr="00EA29FF" w:rsidRDefault="00205AD1" w:rsidP="00DB0C86">
            <w:pPr>
              <w:keepNext/>
              <w:spacing w:after="0" w:line="240" w:lineRule="auto"/>
              <w:jc w:val="right"/>
              <w:rPr>
                <w:rFonts w:ascii="Times New Roman" w:hAnsi="Times New Roman"/>
                <w:sz w:val="18"/>
                <w:szCs w:val="18"/>
              </w:rPr>
            </w:pPr>
            <w:r>
              <w:rPr>
                <w:rFonts w:ascii="Times New Roman" w:hAnsi="Times New Roman"/>
                <w:color w:val="000000"/>
                <w:sz w:val="18"/>
                <w:szCs w:val="18"/>
              </w:rPr>
              <w:t>-</w:t>
            </w:r>
          </w:p>
        </w:tc>
      </w:tr>
      <w:tr w:rsidR="00205AD1" w:rsidRPr="003A5187" w:rsidTr="00DB0C86">
        <w:tc>
          <w:tcPr>
            <w:tcW w:w="2064" w:type="pct"/>
            <w:tcBorders>
              <w:top w:val="single" w:sz="4" w:space="0" w:color="auto"/>
              <w:left w:val="nil"/>
              <w:bottom w:val="nil"/>
              <w:right w:val="nil"/>
            </w:tcBorders>
            <w:shd w:val="clear" w:color="000000" w:fill="FFFFFF"/>
            <w:noWrap/>
            <w:vAlign w:val="center"/>
          </w:tcPr>
          <w:p w:rsidR="00205AD1" w:rsidRPr="003A5187" w:rsidRDefault="00205AD1" w:rsidP="00DB0C86">
            <w:pPr>
              <w:keepNext/>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36" w:type="pct"/>
            <w:tcBorders>
              <w:top w:val="single" w:sz="4" w:space="0" w:color="auto"/>
              <w:left w:val="nil"/>
              <w:bottom w:val="nil"/>
              <w:right w:val="nil"/>
            </w:tcBorders>
            <w:shd w:val="clear" w:color="000000" w:fill="FFFFFF"/>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c>
          <w:tcPr>
            <w:tcW w:w="423" w:type="pct"/>
            <w:tcBorders>
              <w:top w:val="single" w:sz="4" w:space="0" w:color="auto"/>
              <w:left w:val="nil"/>
              <w:bottom w:val="nil"/>
              <w:right w:val="nil"/>
            </w:tcBorders>
            <w:shd w:val="clear" w:color="000000" w:fill="FFFFFF"/>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c>
          <w:tcPr>
            <w:tcW w:w="409" w:type="pct"/>
            <w:tcBorders>
              <w:top w:val="single" w:sz="4" w:space="0" w:color="auto"/>
              <w:left w:val="nil"/>
              <w:bottom w:val="nil"/>
              <w:right w:val="nil"/>
            </w:tcBorders>
            <w:shd w:val="clear" w:color="000000" w:fill="FFFFFF"/>
            <w:vAlign w:val="center"/>
          </w:tcPr>
          <w:p w:rsidR="00205AD1" w:rsidRPr="003A5187" w:rsidRDefault="00205AD1" w:rsidP="00DB0C86">
            <w:pPr>
              <w:keepNext/>
              <w:spacing w:after="0" w:line="240" w:lineRule="auto"/>
              <w:jc w:val="center"/>
              <w:rPr>
                <w:rFonts w:ascii="Times New Roman" w:eastAsia="Times New Roman" w:hAnsi="Times New Roman"/>
                <w:sz w:val="18"/>
                <w:szCs w:val="18"/>
                <w:lang w:eastAsia="ru-RU"/>
              </w:rPr>
            </w:pPr>
          </w:p>
        </w:tc>
      </w:tr>
      <w:tr w:rsidR="00205AD1" w:rsidRPr="00B631AF" w:rsidTr="00DB0C86">
        <w:trPr>
          <w:trHeight w:val="20"/>
        </w:trPr>
        <w:tc>
          <w:tcPr>
            <w:tcW w:w="2500" w:type="pct"/>
            <w:gridSpan w:val="2"/>
            <w:tcBorders>
              <w:top w:val="single" w:sz="4" w:space="0" w:color="auto"/>
              <w:left w:val="nil"/>
              <w:bottom w:val="nil"/>
              <w:right w:val="nil"/>
            </w:tcBorders>
            <w:shd w:val="clear" w:color="000000" w:fill="FFFFFF"/>
            <w:noWrap/>
            <w:vAlign w:val="center"/>
            <w:hideMark/>
          </w:tcPr>
          <w:p w:rsidR="00205AD1" w:rsidRPr="00F140FE" w:rsidRDefault="00205AD1" w:rsidP="00DB0C86">
            <w:pPr>
              <w:keepNext/>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500" w:type="pct"/>
            <w:gridSpan w:val="6"/>
            <w:tcBorders>
              <w:top w:val="single" w:sz="4" w:space="0" w:color="auto"/>
              <w:left w:val="nil"/>
              <w:bottom w:val="nil"/>
              <w:right w:val="nil"/>
            </w:tcBorders>
            <w:shd w:val="clear" w:color="000000" w:fill="FFFFFF"/>
            <w:noWrap/>
            <w:vAlign w:val="center"/>
          </w:tcPr>
          <w:p w:rsidR="00205AD1" w:rsidRPr="00F140FE" w:rsidRDefault="00205AD1" w:rsidP="00DB0C86">
            <w:pPr>
              <w:keepNext/>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Социальная политика</w:t>
            </w:r>
          </w:p>
        </w:tc>
      </w:tr>
      <w:tr w:rsidR="00205AD1" w:rsidRPr="00B631AF" w:rsidTr="00DB0C86">
        <w:trPr>
          <w:trHeight w:val="20"/>
        </w:trPr>
        <w:tc>
          <w:tcPr>
            <w:tcW w:w="2500" w:type="pct"/>
            <w:gridSpan w:val="2"/>
            <w:tcBorders>
              <w:top w:val="nil"/>
              <w:left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500" w:type="pct"/>
            <w:gridSpan w:val="6"/>
            <w:tcBorders>
              <w:top w:val="nil"/>
              <w:left w:val="nil"/>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Социальное обеспечение населения</w:t>
            </w:r>
          </w:p>
        </w:tc>
      </w:tr>
      <w:tr w:rsidR="00205AD1" w:rsidRPr="00B631AF" w:rsidTr="00DB0C86">
        <w:trPr>
          <w:trHeight w:val="20"/>
        </w:trPr>
        <w:tc>
          <w:tcPr>
            <w:tcW w:w="2500" w:type="pct"/>
            <w:gridSpan w:val="2"/>
            <w:tcBorders>
              <w:top w:val="nil"/>
              <w:left w:val="nil"/>
              <w:bottom w:val="single" w:sz="4" w:space="0" w:color="auto"/>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500" w:type="pct"/>
            <w:gridSpan w:val="6"/>
            <w:tcBorders>
              <w:top w:val="nil"/>
              <w:left w:val="nil"/>
              <w:bottom w:val="single" w:sz="4" w:space="0" w:color="auto"/>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Социальная поддержка граждан</w:t>
            </w:r>
          </w:p>
        </w:tc>
      </w:tr>
      <w:tr w:rsidR="00205AD1" w:rsidRPr="003A5187" w:rsidTr="00DB0C86">
        <w:tc>
          <w:tcPr>
            <w:tcW w:w="2500" w:type="pct"/>
            <w:gridSpan w:val="2"/>
            <w:tcBorders>
              <w:top w:val="nil"/>
              <w:left w:val="nil"/>
              <w:bottom w:val="single" w:sz="4" w:space="0" w:color="auto"/>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00" w:type="pct"/>
            <w:gridSpan w:val="6"/>
            <w:tcBorders>
              <w:top w:val="nil"/>
              <w:left w:val="nil"/>
              <w:bottom w:val="single" w:sz="4" w:space="0" w:color="auto"/>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sz w:val="18"/>
                <w:szCs w:val="18"/>
                <w:lang w:eastAsia="ru-RU"/>
              </w:rPr>
            </w:pPr>
          </w:p>
        </w:tc>
      </w:tr>
      <w:tr w:rsidR="00205AD1" w:rsidRPr="00B631AF" w:rsidTr="000B0678">
        <w:trPr>
          <w:trHeight w:val="255"/>
        </w:trPr>
        <w:tc>
          <w:tcPr>
            <w:tcW w:w="2500" w:type="pct"/>
            <w:gridSpan w:val="2"/>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Вид налоговых расходов:</w:t>
            </w:r>
          </w:p>
        </w:tc>
        <w:tc>
          <w:tcPr>
            <w:tcW w:w="2500" w:type="pct"/>
            <w:gridSpan w:val="6"/>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205AD1" w:rsidRPr="00B631AF" w:rsidTr="000B0678">
        <w:trPr>
          <w:trHeight w:val="255"/>
        </w:trPr>
        <w:tc>
          <w:tcPr>
            <w:tcW w:w="2500"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500"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205AD1" w:rsidRPr="00B631AF" w:rsidTr="000B0678">
        <w:trPr>
          <w:trHeight w:val="255"/>
        </w:trPr>
        <w:tc>
          <w:tcPr>
            <w:tcW w:w="2500"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500"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НК РФ ст. 284 п. 1.9</w:t>
            </w:r>
          </w:p>
        </w:tc>
      </w:tr>
      <w:tr w:rsidR="00205AD1" w:rsidRPr="00B631AF" w:rsidTr="000B0678">
        <w:trPr>
          <w:trHeight w:val="255"/>
        </w:trPr>
        <w:tc>
          <w:tcPr>
            <w:tcW w:w="2500" w:type="pct"/>
            <w:gridSpan w:val="2"/>
            <w:tcBorders>
              <w:top w:val="nil"/>
              <w:left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500" w:type="pct"/>
            <w:gridSpan w:val="6"/>
            <w:tcBorders>
              <w:top w:val="nil"/>
              <w:left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2015 г.</w:t>
            </w:r>
          </w:p>
        </w:tc>
      </w:tr>
      <w:tr w:rsidR="00205AD1" w:rsidRPr="00B631AF" w:rsidTr="000B0678">
        <w:trPr>
          <w:trHeight w:val="255"/>
        </w:trPr>
        <w:tc>
          <w:tcPr>
            <w:tcW w:w="2500" w:type="pct"/>
            <w:gridSpan w:val="2"/>
            <w:tcBorders>
              <w:top w:val="nil"/>
              <w:left w:val="nil"/>
              <w:bottom w:val="single" w:sz="4" w:space="0" w:color="auto"/>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500" w:type="pct"/>
            <w:gridSpan w:val="6"/>
            <w:tcBorders>
              <w:top w:val="nil"/>
              <w:left w:val="nil"/>
              <w:bottom w:val="single" w:sz="4" w:space="0" w:color="auto"/>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2020 г.</w:t>
            </w:r>
          </w:p>
        </w:tc>
      </w:tr>
    </w:tbl>
    <w:p w:rsidR="00205AD1" w:rsidRPr="00592FFD" w:rsidRDefault="00205AD1" w:rsidP="00205AD1">
      <w:pPr>
        <w:spacing w:after="0"/>
        <w:jc w:val="both"/>
        <w:rPr>
          <w:rFonts w:ascii="Times New Roman" w:hAnsi="Times New Roman"/>
          <w:sz w:val="24"/>
          <w:szCs w:val="24"/>
        </w:rPr>
      </w:pPr>
      <w:r w:rsidRPr="00F140FE">
        <w:rPr>
          <w:rFonts w:ascii="Times New Roman" w:hAnsi="Times New Roman"/>
          <w:sz w:val="24"/>
          <w:szCs w:val="24"/>
        </w:rPr>
        <w:t xml:space="preserve">К налоговой базе, определяемой организациями, осуществляющими социальное обслуживание граждан (за исключением налоговой базы, налоговые ставки по которой установлены </w:t>
      </w:r>
      <w:r w:rsidRPr="00592FFD">
        <w:rPr>
          <w:rFonts w:ascii="Times New Roman" w:hAnsi="Times New Roman"/>
          <w:sz w:val="24"/>
          <w:szCs w:val="24"/>
        </w:rPr>
        <w:t>пунктами 3 и 4 ст</w:t>
      </w:r>
      <w:r>
        <w:rPr>
          <w:rFonts w:ascii="Times New Roman" w:hAnsi="Times New Roman"/>
          <w:sz w:val="24"/>
          <w:szCs w:val="24"/>
        </w:rPr>
        <w:t>атьи</w:t>
      </w:r>
      <w:r w:rsidRPr="00592FFD">
        <w:rPr>
          <w:rFonts w:ascii="Times New Roman" w:hAnsi="Times New Roman"/>
          <w:sz w:val="24"/>
          <w:szCs w:val="24"/>
        </w:rPr>
        <w:t xml:space="preserve"> 284 НК РФ), применяется налоговая ставка 0 процентов.</w:t>
      </w:r>
    </w:p>
    <w:p w:rsidR="00205AD1" w:rsidRPr="009B35D3" w:rsidRDefault="00205AD1" w:rsidP="00346324">
      <w:pPr>
        <w:spacing w:after="0"/>
        <w:jc w:val="both"/>
        <w:rPr>
          <w:rFonts w:ascii="Times New Roman" w:hAnsi="Times New Roman"/>
          <w:sz w:val="24"/>
          <w:szCs w:val="24"/>
        </w:rPr>
      </w:pPr>
    </w:p>
    <w:p w:rsidR="00AF467C" w:rsidRPr="00010E65" w:rsidRDefault="00AF467C" w:rsidP="000B0678">
      <w:pPr>
        <w:pStyle w:val="a9"/>
        <w:keepNext/>
        <w:numPr>
          <w:ilvl w:val="0"/>
          <w:numId w:val="50"/>
        </w:numPr>
        <w:tabs>
          <w:tab w:val="left" w:pos="0"/>
        </w:tabs>
        <w:spacing w:after="60" w:line="240" w:lineRule="auto"/>
        <w:ind w:hanging="720"/>
        <w:jc w:val="both"/>
        <w:rPr>
          <w:rFonts w:ascii="Times New Roman" w:hAnsi="Times New Roman"/>
          <w:i/>
          <w:sz w:val="24"/>
          <w:szCs w:val="24"/>
        </w:rPr>
      </w:pPr>
      <w:r w:rsidRPr="00010E65">
        <w:rPr>
          <w:rFonts w:ascii="Times New Roman" w:hAnsi="Times New Roman"/>
          <w:i/>
          <w:sz w:val="24"/>
          <w:szCs w:val="24"/>
        </w:rPr>
        <w:lastRenderedPageBreak/>
        <w:t>Пониженные ставки налога на прибыль для резидентов ОЭЗ</w:t>
      </w:r>
      <w:r w:rsidR="00BC5870">
        <w:rPr>
          <w:rFonts w:ascii="Times New Roman" w:hAnsi="Times New Roman"/>
          <w:i/>
          <w:sz w:val="24"/>
          <w:szCs w:val="24"/>
        </w:rPr>
        <w:t xml:space="preserve"> </w:t>
      </w:r>
      <w:r w:rsidR="00970563">
        <w:rPr>
          <w:rFonts w:ascii="Times New Roman" w:hAnsi="Times New Roman"/>
          <w:i/>
          <w:sz w:val="24"/>
          <w:szCs w:val="24"/>
        </w:rPr>
        <w:t>4-х</w:t>
      </w:r>
      <w:r w:rsidR="00BC5870">
        <w:rPr>
          <w:rFonts w:ascii="Times New Roman" w:hAnsi="Times New Roman"/>
          <w:i/>
          <w:sz w:val="24"/>
          <w:szCs w:val="24"/>
        </w:rPr>
        <w:t xml:space="preserve"> тип</w:t>
      </w:r>
      <w:r w:rsidR="00970563">
        <w:rPr>
          <w:rFonts w:ascii="Times New Roman" w:hAnsi="Times New Roman"/>
          <w:i/>
          <w:sz w:val="24"/>
          <w:szCs w:val="24"/>
        </w:rPr>
        <w:t>ов</w:t>
      </w:r>
      <w:r w:rsidR="00602E7B">
        <w:rPr>
          <w:rFonts w:ascii="Times New Roman" w:hAnsi="Times New Roman"/>
          <w:i/>
          <w:sz w:val="24"/>
          <w:szCs w:val="24"/>
        </w:rPr>
        <w:t xml:space="preserve">: </w:t>
      </w:r>
      <w:r w:rsidR="001C238E">
        <w:rPr>
          <w:rFonts w:ascii="Times New Roman" w:hAnsi="Times New Roman"/>
          <w:i/>
          <w:sz w:val="24"/>
          <w:szCs w:val="24"/>
        </w:rPr>
        <w:br/>
      </w:r>
      <w:r w:rsidR="00602E7B" w:rsidRPr="00602E7B">
        <w:rPr>
          <w:rFonts w:ascii="Times New Roman" w:hAnsi="Times New Roman"/>
          <w:i/>
          <w:sz w:val="24"/>
          <w:szCs w:val="24"/>
        </w:rPr>
        <w:t>технико-внедренческие, промышленно-производственные, туристско-рекреационные, портовые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74" w:type="pct"/>
        <w:tblLayout w:type="fixed"/>
        <w:tblCellMar>
          <w:left w:w="57" w:type="dxa"/>
          <w:right w:w="57" w:type="dxa"/>
        </w:tblCellMar>
        <w:tblLook w:val="04A0" w:firstRow="1" w:lastRow="0" w:firstColumn="1" w:lastColumn="0" w:noHBand="0" w:noVBand="1"/>
      </w:tblPr>
      <w:tblGrid>
        <w:gridCol w:w="4018"/>
        <w:gridCol w:w="721"/>
        <w:gridCol w:w="859"/>
        <w:gridCol w:w="859"/>
        <w:gridCol w:w="859"/>
        <w:gridCol w:w="859"/>
        <w:gridCol w:w="859"/>
        <w:gridCol w:w="863"/>
      </w:tblGrid>
      <w:tr w:rsidR="00AF467C" w:rsidRPr="00B631AF" w:rsidTr="00AF467C">
        <w:trPr>
          <w:trHeight w:val="20"/>
        </w:trPr>
        <w:tc>
          <w:tcPr>
            <w:tcW w:w="2030" w:type="pct"/>
            <w:tcBorders>
              <w:top w:val="nil"/>
              <w:left w:val="nil"/>
              <w:bottom w:val="nil"/>
              <w:right w:val="nil"/>
            </w:tcBorders>
            <w:shd w:val="clear" w:color="000000" w:fill="FFFFFF"/>
            <w:noWrap/>
            <w:vAlign w:val="center"/>
            <w:hideMark/>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 </w:t>
            </w:r>
          </w:p>
        </w:tc>
        <w:tc>
          <w:tcPr>
            <w:tcW w:w="364" w:type="pct"/>
            <w:tcBorders>
              <w:top w:val="nil"/>
              <w:left w:val="nil"/>
              <w:bottom w:val="nil"/>
              <w:right w:val="nil"/>
            </w:tcBorders>
            <w:shd w:val="clear" w:color="000000" w:fill="FFFFFF"/>
            <w:vAlign w:val="center"/>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2015</w:t>
            </w:r>
          </w:p>
        </w:tc>
        <w:tc>
          <w:tcPr>
            <w:tcW w:w="434" w:type="pct"/>
            <w:tcBorders>
              <w:top w:val="nil"/>
              <w:left w:val="nil"/>
              <w:bottom w:val="nil"/>
              <w:right w:val="nil"/>
            </w:tcBorders>
            <w:shd w:val="clear" w:color="000000" w:fill="FFFFFF"/>
            <w:vAlign w:val="center"/>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2016</w:t>
            </w:r>
          </w:p>
        </w:tc>
        <w:tc>
          <w:tcPr>
            <w:tcW w:w="434" w:type="pct"/>
            <w:tcBorders>
              <w:top w:val="nil"/>
              <w:left w:val="nil"/>
              <w:bottom w:val="nil"/>
              <w:right w:val="nil"/>
            </w:tcBorders>
            <w:shd w:val="clear" w:color="000000" w:fill="FFFFFF"/>
            <w:noWrap/>
            <w:vAlign w:val="center"/>
            <w:hideMark/>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2017</w:t>
            </w:r>
          </w:p>
        </w:tc>
        <w:tc>
          <w:tcPr>
            <w:tcW w:w="434" w:type="pct"/>
            <w:tcBorders>
              <w:top w:val="nil"/>
              <w:left w:val="nil"/>
              <w:bottom w:val="nil"/>
              <w:right w:val="nil"/>
            </w:tcBorders>
            <w:shd w:val="clear" w:color="000000" w:fill="FFFFFF"/>
            <w:noWrap/>
            <w:vAlign w:val="center"/>
            <w:hideMark/>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2018</w:t>
            </w:r>
          </w:p>
        </w:tc>
        <w:tc>
          <w:tcPr>
            <w:tcW w:w="434" w:type="pct"/>
            <w:tcBorders>
              <w:top w:val="nil"/>
              <w:left w:val="nil"/>
              <w:bottom w:val="nil"/>
              <w:right w:val="nil"/>
            </w:tcBorders>
            <w:shd w:val="clear" w:color="000000" w:fill="FFFFFF"/>
            <w:noWrap/>
            <w:vAlign w:val="center"/>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2019</w:t>
            </w:r>
          </w:p>
        </w:tc>
        <w:tc>
          <w:tcPr>
            <w:tcW w:w="434" w:type="pct"/>
            <w:tcBorders>
              <w:top w:val="nil"/>
              <w:left w:val="nil"/>
              <w:bottom w:val="nil"/>
              <w:right w:val="nil"/>
            </w:tcBorders>
            <w:shd w:val="clear" w:color="000000" w:fill="FFFFFF"/>
            <w:noWrap/>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2020</w:t>
            </w:r>
          </w:p>
        </w:tc>
        <w:tc>
          <w:tcPr>
            <w:tcW w:w="436" w:type="pct"/>
            <w:tcBorders>
              <w:top w:val="nil"/>
              <w:left w:val="nil"/>
              <w:bottom w:val="nil"/>
              <w:right w:val="nil"/>
            </w:tcBorders>
            <w:shd w:val="clear" w:color="000000" w:fill="FFFFFF"/>
          </w:tcPr>
          <w:p w:rsidR="00AF467C" w:rsidRPr="00010E65" w:rsidRDefault="00AF467C" w:rsidP="000B0678">
            <w:pPr>
              <w:keepNext/>
              <w:spacing w:after="0" w:line="240" w:lineRule="auto"/>
              <w:jc w:val="right"/>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2021</w:t>
            </w:r>
          </w:p>
        </w:tc>
      </w:tr>
      <w:tr w:rsidR="0093379B" w:rsidRPr="00B631AF" w:rsidTr="00AF467C">
        <w:trPr>
          <w:trHeight w:val="20"/>
        </w:trPr>
        <w:tc>
          <w:tcPr>
            <w:tcW w:w="2030" w:type="pct"/>
            <w:tcBorders>
              <w:top w:val="single" w:sz="4" w:space="0" w:color="auto"/>
              <w:left w:val="nil"/>
              <w:bottom w:val="nil"/>
              <w:right w:val="nil"/>
            </w:tcBorders>
            <w:shd w:val="clear" w:color="000000" w:fill="FFFFFF"/>
            <w:noWrap/>
            <w:vAlign w:val="center"/>
            <w:hideMark/>
          </w:tcPr>
          <w:p w:rsidR="0093379B" w:rsidRPr="00010E65" w:rsidRDefault="0093379B" w:rsidP="00AF467C">
            <w:pPr>
              <w:spacing w:after="0" w:line="240" w:lineRule="auto"/>
              <w:rPr>
                <w:rFonts w:ascii="Times New Roman" w:eastAsia="Times New Roman" w:hAnsi="Times New Roman"/>
                <w:b/>
                <w:bCs/>
                <w:sz w:val="18"/>
                <w:szCs w:val="18"/>
                <w:lang w:eastAsia="ru-RU"/>
              </w:rPr>
            </w:pPr>
            <w:r w:rsidRPr="00010E65">
              <w:rPr>
                <w:rFonts w:ascii="Times New Roman" w:eastAsia="Times New Roman" w:hAnsi="Times New Roman"/>
                <w:b/>
                <w:bCs/>
                <w:sz w:val="18"/>
                <w:szCs w:val="18"/>
                <w:lang w:eastAsia="ru-RU"/>
              </w:rPr>
              <w:t>Бюджеты бюджетной системы</w:t>
            </w:r>
          </w:p>
        </w:tc>
        <w:tc>
          <w:tcPr>
            <w:tcW w:w="364" w:type="pct"/>
            <w:tcBorders>
              <w:top w:val="single" w:sz="4" w:space="0" w:color="auto"/>
              <w:left w:val="nil"/>
              <w:bottom w:val="nil"/>
              <w:right w:val="nil"/>
            </w:tcBorders>
            <w:shd w:val="clear" w:color="000000" w:fill="FFFFFF"/>
            <w:vAlign w:val="center"/>
          </w:tcPr>
          <w:p w:rsidR="0093379B" w:rsidRPr="00B631AF" w:rsidRDefault="0093379B"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505</w:t>
            </w:r>
          </w:p>
        </w:tc>
        <w:tc>
          <w:tcPr>
            <w:tcW w:w="434" w:type="pct"/>
            <w:tcBorders>
              <w:top w:val="single" w:sz="4" w:space="0" w:color="auto"/>
              <w:left w:val="nil"/>
              <w:bottom w:val="nil"/>
              <w:right w:val="nil"/>
            </w:tcBorders>
            <w:shd w:val="clear" w:color="000000" w:fill="FFFFFF"/>
            <w:vAlign w:val="center"/>
          </w:tcPr>
          <w:p w:rsidR="0093379B" w:rsidRPr="00B631AF" w:rsidRDefault="0093379B" w:rsidP="00B94547">
            <w:pPr>
              <w:spacing w:after="0" w:line="240" w:lineRule="auto"/>
              <w:jc w:val="right"/>
              <w:rPr>
                <w:rFonts w:ascii="Times New Roman" w:hAnsi="Times New Roman"/>
                <w:b/>
                <w:sz w:val="18"/>
                <w:szCs w:val="18"/>
              </w:rPr>
            </w:pPr>
            <w:r>
              <w:rPr>
                <w:rFonts w:ascii="Times New Roman" w:hAnsi="Times New Roman"/>
                <w:b/>
                <w:bCs/>
                <w:color w:val="000000"/>
                <w:sz w:val="18"/>
                <w:szCs w:val="18"/>
              </w:rPr>
              <w:t>1 3</w:t>
            </w:r>
            <w:r w:rsidR="00B94547">
              <w:rPr>
                <w:rFonts w:ascii="Times New Roman" w:hAnsi="Times New Roman"/>
                <w:b/>
                <w:bCs/>
                <w:color w:val="000000"/>
                <w:sz w:val="18"/>
                <w:szCs w:val="18"/>
              </w:rPr>
              <w:t>44</w:t>
            </w:r>
          </w:p>
        </w:tc>
        <w:tc>
          <w:tcPr>
            <w:tcW w:w="434" w:type="pct"/>
            <w:tcBorders>
              <w:top w:val="single" w:sz="4" w:space="0" w:color="auto"/>
              <w:left w:val="nil"/>
              <w:bottom w:val="nil"/>
              <w:right w:val="nil"/>
            </w:tcBorders>
            <w:shd w:val="clear" w:color="000000" w:fill="FFFFFF"/>
            <w:noWrap/>
            <w:vAlign w:val="center"/>
          </w:tcPr>
          <w:p w:rsidR="0093379B" w:rsidRPr="00B631AF" w:rsidRDefault="0093379B" w:rsidP="00B94547">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 xml:space="preserve">1 </w:t>
            </w:r>
            <w:r w:rsidR="00B94547">
              <w:rPr>
                <w:rFonts w:ascii="Times New Roman" w:hAnsi="Times New Roman"/>
                <w:b/>
                <w:bCs/>
                <w:color w:val="000000"/>
                <w:sz w:val="18"/>
                <w:szCs w:val="18"/>
              </w:rPr>
              <w:t>437</w:t>
            </w:r>
          </w:p>
        </w:tc>
        <w:tc>
          <w:tcPr>
            <w:tcW w:w="434" w:type="pct"/>
            <w:tcBorders>
              <w:top w:val="single" w:sz="4" w:space="0" w:color="auto"/>
              <w:left w:val="nil"/>
              <w:bottom w:val="nil"/>
              <w:right w:val="nil"/>
            </w:tcBorders>
            <w:shd w:val="clear" w:color="000000" w:fill="FFFFFF"/>
            <w:noWrap/>
            <w:vAlign w:val="center"/>
          </w:tcPr>
          <w:p w:rsidR="0093379B" w:rsidRPr="0093379B" w:rsidRDefault="00B94547" w:rsidP="00B9454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971</w:t>
            </w:r>
          </w:p>
        </w:tc>
        <w:tc>
          <w:tcPr>
            <w:tcW w:w="434" w:type="pct"/>
            <w:tcBorders>
              <w:top w:val="single" w:sz="4" w:space="0" w:color="auto"/>
              <w:left w:val="nil"/>
              <w:bottom w:val="nil"/>
              <w:right w:val="nil"/>
            </w:tcBorders>
            <w:shd w:val="clear" w:color="000000" w:fill="FFFFFF"/>
            <w:noWrap/>
            <w:vAlign w:val="center"/>
          </w:tcPr>
          <w:p w:rsidR="0093379B" w:rsidRPr="0093379B" w:rsidRDefault="0093379B" w:rsidP="00B94547">
            <w:pPr>
              <w:spacing w:after="0" w:line="240" w:lineRule="auto"/>
              <w:jc w:val="right"/>
              <w:rPr>
                <w:rFonts w:ascii="Times New Roman" w:hAnsi="Times New Roman"/>
                <w:b/>
                <w:bCs/>
                <w:color w:val="000000"/>
                <w:sz w:val="18"/>
                <w:szCs w:val="18"/>
              </w:rPr>
            </w:pPr>
            <w:r w:rsidRPr="0093379B">
              <w:rPr>
                <w:rFonts w:ascii="Times New Roman" w:hAnsi="Times New Roman"/>
                <w:b/>
                <w:bCs/>
                <w:color w:val="000000"/>
                <w:sz w:val="18"/>
                <w:szCs w:val="18"/>
              </w:rPr>
              <w:t>1</w:t>
            </w:r>
            <w:r>
              <w:rPr>
                <w:rFonts w:ascii="Times New Roman" w:hAnsi="Times New Roman"/>
                <w:b/>
                <w:bCs/>
                <w:color w:val="000000"/>
                <w:sz w:val="18"/>
                <w:szCs w:val="18"/>
              </w:rPr>
              <w:t xml:space="preserve"> </w:t>
            </w:r>
            <w:r w:rsidR="00B94547">
              <w:rPr>
                <w:rFonts w:ascii="Times New Roman" w:hAnsi="Times New Roman"/>
                <w:b/>
                <w:bCs/>
                <w:color w:val="000000"/>
                <w:sz w:val="18"/>
                <w:szCs w:val="18"/>
              </w:rPr>
              <w:t>016</w:t>
            </w:r>
          </w:p>
        </w:tc>
        <w:tc>
          <w:tcPr>
            <w:tcW w:w="434" w:type="pct"/>
            <w:tcBorders>
              <w:top w:val="single" w:sz="4" w:space="0" w:color="auto"/>
              <w:left w:val="nil"/>
              <w:bottom w:val="nil"/>
              <w:right w:val="nil"/>
            </w:tcBorders>
            <w:shd w:val="clear" w:color="000000" w:fill="FFFFFF"/>
            <w:noWrap/>
            <w:vAlign w:val="center"/>
          </w:tcPr>
          <w:p w:rsidR="0093379B" w:rsidRPr="0093379B" w:rsidRDefault="0093379B" w:rsidP="00B94547">
            <w:pPr>
              <w:spacing w:after="0" w:line="240" w:lineRule="auto"/>
              <w:jc w:val="right"/>
              <w:rPr>
                <w:rFonts w:ascii="Times New Roman" w:hAnsi="Times New Roman"/>
                <w:b/>
                <w:bCs/>
                <w:color w:val="000000"/>
                <w:sz w:val="18"/>
                <w:szCs w:val="18"/>
              </w:rPr>
            </w:pPr>
            <w:r w:rsidRPr="0093379B">
              <w:rPr>
                <w:rFonts w:ascii="Times New Roman" w:hAnsi="Times New Roman"/>
                <w:b/>
                <w:bCs/>
                <w:color w:val="000000"/>
                <w:sz w:val="18"/>
                <w:szCs w:val="18"/>
              </w:rPr>
              <w:t>1</w:t>
            </w:r>
            <w:r>
              <w:rPr>
                <w:rFonts w:ascii="Times New Roman" w:hAnsi="Times New Roman"/>
                <w:b/>
                <w:bCs/>
                <w:color w:val="000000"/>
                <w:sz w:val="18"/>
                <w:szCs w:val="18"/>
              </w:rPr>
              <w:t xml:space="preserve"> </w:t>
            </w:r>
            <w:r w:rsidR="00B94547">
              <w:rPr>
                <w:rFonts w:ascii="Times New Roman" w:hAnsi="Times New Roman"/>
                <w:b/>
                <w:bCs/>
                <w:color w:val="000000"/>
                <w:sz w:val="18"/>
                <w:szCs w:val="18"/>
              </w:rPr>
              <w:t>063</w:t>
            </w:r>
          </w:p>
        </w:tc>
        <w:tc>
          <w:tcPr>
            <w:tcW w:w="436" w:type="pct"/>
            <w:tcBorders>
              <w:top w:val="single" w:sz="4" w:space="0" w:color="auto"/>
              <w:left w:val="nil"/>
              <w:bottom w:val="nil"/>
              <w:right w:val="nil"/>
            </w:tcBorders>
            <w:shd w:val="clear" w:color="000000" w:fill="FFFFFF"/>
            <w:vAlign w:val="center"/>
          </w:tcPr>
          <w:p w:rsidR="0093379B" w:rsidRPr="0093379B" w:rsidRDefault="0093379B" w:rsidP="00B94547">
            <w:pPr>
              <w:spacing w:after="0" w:line="240" w:lineRule="auto"/>
              <w:jc w:val="right"/>
              <w:rPr>
                <w:rFonts w:ascii="Times New Roman" w:hAnsi="Times New Roman"/>
                <w:b/>
                <w:bCs/>
                <w:color w:val="000000"/>
                <w:sz w:val="18"/>
                <w:szCs w:val="18"/>
              </w:rPr>
            </w:pPr>
            <w:r w:rsidRPr="0093379B">
              <w:rPr>
                <w:rFonts w:ascii="Times New Roman" w:hAnsi="Times New Roman"/>
                <w:b/>
                <w:bCs/>
                <w:color w:val="000000"/>
                <w:sz w:val="18"/>
                <w:szCs w:val="18"/>
              </w:rPr>
              <w:t>1</w:t>
            </w:r>
            <w:r>
              <w:rPr>
                <w:rFonts w:ascii="Times New Roman" w:hAnsi="Times New Roman"/>
                <w:b/>
                <w:bCs/>
                <w:color w:val="000000"/>
                <w:sz w:val="18"/>
                <w:szCs w:val="18"/>
              </w:rPr>
              <w:t xml:space="preserve"> </w:t>
            </w:r>
            <w:r w:rsidR="00B94547">
              <w:rPr>
                <w:rFonts w:ascii="Times New Roman" w:hAnsi="Times New Roman"/>
                <w:b/>
                <w:bCs/>
                <w:color w:val="000000"/>
                <w:sz w:val="18"/>
                <w:szCs w:val="18"/>
              </w:rPr>
              <w:t>137</w:t>
            </w:r>
          </w:p>
        </w:tc>
      </w:tr>
      <w:tr w:rsidR="0093379B" w:rsidRPr="00B631AF" w:rsidTr="00AF467C">
        <w:trPr>
          <w:trHeight w:val="20"/>
        </w:trPr>
        <w:tc>
          <w:tcPr>
            <w:tcW w:w="2030" w:type="pct"/>
            <w:tcBorders>
              <w:top w:val="single" w:sz="4" w:space="0" w:color="auto"/>
              <w:left w:val="nil"/>
              <w:bottom w:val="nil"/>
              <w:right w:val="nil"/>
            </w:tcBorders>
            <w:shd w:val="clear" w:color="000000" w:fill="FFFFFF"/>
            <w:noWrap/>
            <w:vAlign w:val="center"/>
          </w:tcPr>
          <w:p w:rsidR="0093379B" w:rsidRPr="00010E65" w:rsidRDefault="0093379B" w:rsidP="00AF467C">
            <w:pPr>
              <w:spacing w:after="0" w:line="240" w:lineRule="auto"/>
              <w:ind w:leftChars="100" w:left="220"/>
              <w:rPr>
                <w:rFonts w:ascii="Times New Roman" w:eastAsia="Times New Roman" w:hAnsi="Times New Roman"/>
                <w:b/>
                <w:bCs/>
                <w:sz w:val="18"/>
                <w:szCs w:val="18"/>
                <w:lang w:eastAsia="ru-RU"/>
              </w:rPr>
            </w:pPr>
            <w:r w:rsidRPr="00010E65">
              <w:rPr>
                <w:rFonts w:ascii="Times New Roman" w:eastAsia="Times New Roman" w:hAnsi="Times New Roman"/>
                <w:sz w:val="18"/>
                <w:szCs w:val="18"/>
                <w:lang w:eastAsia="ru-RU"/>
              </w:rPr>
              <w:t>Федеральный бюджет</w:t>
            </w:r>
          </w:p>
        </w:tc>
        <w:tc>
          <w:tcPr>
            <w:tcW w:w="364" w:type="pct"/>
            <w:tcBorders>
              <w:top w:val="single" w:sz="4" w:space="0" w:color="auto"/>
              <w:left w:val="nil"/>
              <w:bottom w:val="nil"/>
              <w:right w:val="nil"/>
            </w:tcBorders>
            <w:shd w:val="clear" w:color="000000" w:fill="FFFFFF"/>
            <w:vAlign w:val="center"/>
          </w:tcPr>
          <w:p w:rsidR="0093379B" w:rsidRPr="0093379B" w:rsidRDefault="0093379B" w:rsidP="00AF467C">
            <w:pPr>
              <w:spacing w:after="0" w:line="240" w:lineRule="auto"/>
              <w:jc w:val="right"/>
              <w:rPr>
                <w:rFonts w:ascii="Times New Roman" w:hAnsi="Times New Roman"/>
                <w:color w:val="000000"/>
                <w:sz w:val="18"/>
                <w:szCs w:val="18"/>
              </w:rPr>
            </w:pPr>
            <w:r w:rsidRPr="00B631AF">
              <w:rPr>
                <w:rFonts w:ascii="Times New Roman" w:hAnsi="Times New Roman"/>
                <w:color w:val="000000"/>
                <w:sz w:val="18"/>
                <w:szCs w:val="18"/>
              </w:rPr>
              <w:t>95</w:t>
            </w:r>
          </w:p>
        </w:tc>
        <w:tc>
          <w:tcPr>
            <w:tcW w:w="434" w:type="pct"/>
            <w:tcBorders>
              <w:top w:val="single" w:sz="4" w:space="0" w:color="auto"/>
              <w:left w:val="nil"/>
              <w:bottom w:val="nil"/>
              <w:right w:val="nil"/>
            </w:tcBorders>
            <w:shd w:val="clear" w:color="000000" w:fill="FFFFFF"/>
            <w:vAlign w:val="center"/>
          </w:tcPr>
          <w:p w:rsidR="0093379B" w:rsidRPr="0093379B" w:rsidRDefault="0093379B" w:rsidP="00AF467C">
            <w:pPr>
              <w:spacing w:after="0" w:line="240" w:lineRule="auto"/>
              <w:jc w:val="right"/>
              <w:rPr>
                <w:rFonts w:ascii="Times New Roman" w:hAnsi="Times New Roman"/>
                <w:color w:val="000000"/>
                <w:sz w:val="18"/>
                <w:szCs w:val="18"/>
              </w:rPr>
            </w:pPr>
            <w:r w:rsidRPr="00B631AF">
              <w:rPr>
                <w:rFonts w:ascii="Times New Roman" w:hAnsi="Times New Roman"/>
                <w:color w:val="000000"/>
                <w:sz w:val="18"/>
                <w:szCs w:val="18"/>
              </w:rPr>
              <w:t>19</w:t>
            </w:r>
            <w:r>
              <w:rPr>
                <w:rFonts w:ascii="Times New Roman" w:hAnsi="Times New Roman"/>
                <w:color w:val="000000"/>
                <w:sz w:val="18"/>
                <w:szCs w:val="18"/>
              </w:rPr>
              <w:t>5</w:t>
            </w:r>
          </w:p>
        </w:tc>
        <w:tc>
          <w:tcPr>
            <w:tcW w:w="434" w:type="pct"/>
            <w:tcBorders>
              <w:top w:val="single" w:sz="4" w:space="0" w:color="auto"/>
              <w:left w:val="nil"/>
              <w:bottom w:val="nil"/>
              <w:right w:val="nil"/>
            </w:tcBorders>
            <w:shd w:val="clear" w:color="000000" w:fill="FFFFFF"/>
            <w:noWrap/>
            <w:vAlign w:val="center"/>
          </w:tcPr>
          <w:p w:rsidR="0093379B" w:rsidRPr="0093379B" w:rsidRDefault="0093379B" w:rsidP="00AF467C">
            <w:pPr>
              <w:spacing w:after="0" w:line="240" w:lineRule="auto"/>
              <w:jc w:val="right"/>
              <w:rPr>
                <w:rFonts w:ascii="Times New Roman" w:hAnsi="Times New Roman"/>
                <w:color w:val="000000"/>
                <w:sz w:val="18"/>
                <w:szCs w:val="18"/>
              </w:rPr>
            </w:pPr>
            <w:r>
              <w:rPr>
                <w:rFonts w:ascii="Times New Roman" w:hAnsi="Times New Roman"/>
                <w:color w:val="000000"/>
                <w:sz w:val="18"/>
                <w:szCs w:val="18"/>
              </w:rPr>
              <w:t>6</w:t>
            </w:r>
            <w:r w:rsidR="00B94547">
              <w:rPr>
                <w:rFonts w:ascii="Times New Roman" w:hAnsi="Times New Roman"/>
                <w:color w:val="000000"/>
                <w:sz w:val="18"/>
                <w:szCs w:val="18"/>
              </w:rPr>
              <w:t>21</w:t>
            </w:r>
          </w:p>
        </w:tc>
        <w:tc>
          <w:tcPr>
            <w:tcW w:w="434" w:type="pct"/>
            <w:tcBorders>
              <w:top w:val="single" w:sz="4" w:space="0" w:color="auto"/>
              <w:left w:val="nil"/>
              <w:bottom w:val="nil"/>
              <w:right w:val="nil"/>
            </w:tcBorders>
            <w:shd w:val="clear" w:color="000000" w:fill="FFFFFF"/>
            <w:noWrap/>
            <w:vAlign w:val="center"/>
          </w:tcPr>
          <w:p w:rsidR="0093379B" w:rsidRPr="0093379B" w:rsidRDefault="00B94547" w:rsidP="00B94547">
            <w:pPr>
              <w:spacing w:after="0" w:line="240" w:lineRule="auto"/>
              <w:jc w:val="right"/>
              <w:rPr>
                <w:rFonts w:ascii="Times New Roman" w:hAnsi="Times New Roman"/>
                <w:color w:val="000000"/>
                <w:sz w:val="18"/>
                <w:szCs w:val="18"/>
              </w:rPr>
            </w:pPr>
            <w:r>
              <w:rPr>
                <w:rFonts w:ascii="Times New Roman" w:hAnsi="Times New Roman"/>
                <w:color w:val="000000"/>
                <w:sz w:val="18"/>
                <w:szCs w:val="18"/>
              </w:rPr>
              <w:t>15</w:t>
            </w:r>
          </w:p>
        </w:tc>
        <w:tc>
          <w:tcPr>
            <w:tcW w:w="434" w:type="pct"/>
            <w:tcBorders>
              <w:top w:val="single" w:sz="4" w:space="0" w:color="auto"/>
              <w:left w:val="nil"/>
              <w:bottom w:val="nil"/>
              <w:right w:val="nil"/>
            </w:tcBorders>
            <w:shd w:val="clear" w:color="000000" w:fill="FFFFFF"/>
            <w:noWrap/>
            <w:vAlign w:val="center"/>
          </w:tcPr>
          <w:p w:rsidR="0093379B" w:rsidRPr="0093379B" w:rsidRDefault="00B94547" w:rsidP="00B94547">
            <w:pPr>
              <w:spacing w:after="0" w:line="240" w:lineRule="auto"/>
              <w:jc w:val="right"/>
              <w:rPr>
                <w:rFonts w:ascii="Times New Roman" w:hAnsi="Times New Roman"/>
                <w:color w:val="000000"/>
                <w:sz w:val="18"/>
                <w:szCs w:val="18"/>
              </w:rPr>
            </w:pPr>
            <w:r>
              <w:rPr>
                <w:rFonts w:ascii="Times New Roman" w:hAnsi="Times New Roman"/>
                <w:color w:val="000000"/>
                <w:sz w:val="18"/>
                <w:szCs w:val="18"/>
              </w:rPr>
              <w:t>17</w:t>
            </w:r>
          </w:p>
        </w:tc>
        <w:tc>
          <w:tcPr>
            <w:tcW w:w="434" w:type="pct"/>
            <w:tcBorders>
              <w:top w:val="single" w:sz="4" w:space="0" w:color="auto"/>
              <w:left w:val="nil"/>
              <w:bottom w:val="nil"/>
              <w:right w:val="nil"/>
            </w:tcBorders>
            <w:shd w:val="clear" w:color="000000" w:fill="FFFFFF"/>
            <w:noWrap/>
            <w:vAlign w:val="center"/>
          </w:tcPr>
          <w:p w:rsidR="0093379B" w:rsidRPr="0093379B" w:rsidRDefault="00B94547" w:rsidP="0093379B">
            <w:pPr>
              <w:spacing w:after="0" w:line="240" w:lineRule="auto"/>
              <w:jc w:val="right"/>
              <w:rPr>
                <w:rFonts w:ascii="Times New Roman" w:hAnsi="Times New Roman"/>
                <w:color w:val="000000"/>
                <w:sz w:val="18"/>
                <w:szCs w:val="18"/>
              </w:rPr>
            </w:pPr>
            <w:r>
              <w:rPr>
                <w:rFonts w:ascii="Times New Roman" w:hAnsi="Times New Roman"/>
                <w:color w:val="000000"/>
                <w:sz w:val="18"/>
                <w:szCs w:val="18"/>
              </w:rPr>
              <w:t>17</w:t>
            </w:r>
          </w:p>
        </w:tc>
        <w:tc>
          <w:tcPr>
            <w:tcW w:w="436" w:type="pct"/>
            <w:tcBorders>
              <w:top w:val="single" w:sz="4" w:space="0" w:color="auto"/>
              <w:left w:val="nil"/>
              <w:bottom w:val="nil"/>
              <w:right w:val="nil"/>
            </w:tcBorders>
            <w:shd w:val="clear" w:color="000000" w:fill="FFFFFF"/>
            <w:vAlign w:val="center"/>
          </w:tcPr>
          <w:p w:rsidR="0093379B" w:rsidRPr="0093379B" w:rsidRDefault="00B94547" w:rsidP="00AB3511">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w:t>
            </w:r>
          </w:p>
        </w:tc>
      </w:tr>
      <w:tr w:rsidR="0093379B" w:rsidRPr="00B631AF" w:rsidTr="00AF467C">
        <w:trPr>
          <w:trHeight w:val="20"/>
        </w:trPr>
        <w:tc>
          <w:tcPr>
            <w:tcW w:w="2030" w:type="pct"/>
            <w:tcBorders>
              <w:top w:val="nil"/>
              <w:left w:val="nil"/>
              <w:bottom w:val="single" w:sz="4" w:space="0" w:color="auto"/>
              <w:right w:val="nil"/>
            </w:tcBorders>
            <w:shd w:val="clear" w:color="000000" w:fill="FFFFFF"/>
            <w:noWrap/>
            <w:vAlign w:val="center"/>
            <w:hideMark/>
          </w:tcPr>
          <w:p w:rsidR="0093379B" w:rsidRPr="00010E65" w:rsidRDefault="0093379B" w:rsidP="00AF467C">
            <w:pPr>
              <w:spacing w:after="0" w:line="240" w:lineRule="auto"/>
              <w:ind w:leftChars="100" w:left="220"/>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Консолидированные бюджеты субъектов РФ</w:t>
            </w:r>
          </w:p>
        </w:tc>
        <w:tc>
          <w:tcPr>
            <w:tcW w:w="364" w:type="pct"/>
            <w:tcBorders>
              <w:top w:val="nil"/>
              <w:left w:val="nil"/>
              <w:bottom w:val="single" w:sz="4" w:space="0" w:color="auto"/>
              <w:right w:val="nil"/>
            </w:tcBorders>
            <w:shd w:val="clear" w:color="000000" w:fill="FFFFFF"/>
            <w:vAlign w:val="center"/>
          </w:tcPr>
          <w:p w:rsidR="0093379B" w:rsidRPr="0093379B" w:rsidRDefault="0093379B" w:rsidP="00AF467C">
            <w:pPr>
              <w:spacing w:after="0" w:line="240" w:lineRule="auto"/>
              <w:jc w:val="right"/>
              <w:rPr>
                <w:rFonts w:ascii="Times New Roman" w:hAnsi="Times New Roman"/>
                <w:color w:val="000000"/>
                <w:sz w:val="18"/>
                <w:szCs w:val="18"/>
              </w:rPr>
            </w:pPr>
            <w:r w:rsidRPr="00B631AF">
              <w:rPr>
                <w:rFonts w:ascii="Times New Roman" w:hAnsi="Times New Roman"/>
                <w:color w:val="000000"/>
                <w:sz w:val="18"/>
                <w:szCs w:val="18"/>
              </w:rPr>
              <w:t>410</w:t>
            </w:r>
          </w:p>
        </w:tc>
        <w:tc>
          <w:tcPr>
            <w:tcW w:w="434" w:type="pct"/>
            <w:tcBorders>
              <w:top w:val="nil"/>
              <w:left w:val="nil"/>
              <w:bottom w:val="single" w:sz="4" w:space="0" w:color="auto"/>
              <w:right w:val="nil"/>
            </w:tcBorders>
            <w:shd w:val="clear" w:color="000000" w:fill="FFFFFF"/>
            <w:vAlign w:val="center"/>
          </w:tcPr>
          <w:p w:rsidR="0093379B" w:rsidRPr="0093379B" w:rsidRDefault="0093379B" w:rsidP="00AF467C">
            <w:pPr>
              <w:spacing w:after="0" w:line="240" w:lineRule="auto"/>
              <w:jc w:val="right"/>
              <w:rPr>
                <w:rFonts w:ascii="Times New Roman" w:hAnsi="Times New Roman"/>
                <w:color w:val="000000"/>
                <w:sz w:val="18"/>
                <w:szCs w:val="18"/>
              </w:rPr>
            </w:pPr>
            <w:r>
              <w:rPr>
                <w:rFonts w:ascii="Times New Roman" w:hAnsi="Times New Roman"/>
                <w:color w:val="000000"/>
                <w:sz w:val="18"/>
                <w:szCs w:val="18"/>
              </w:rPr>
              <w:t>1 160</w:t>
            </w:r>
          </w:p>
        </w:tc>
        <w:tc>
          <w:tcPr>
            <w:tcW w:w="434" w:type="pct"/>
            <w:tcBorders>
              <w:top w:val="nil"/>
              <w:left w:val="nil"/>
              <w:bottom w:val="single" w:sz="4" w:space="0" w:color="auto"/>
              <w:right w:val="nil"/>
            </w:tcBorders>
            <w:shd w:val="clear" w:color="000000" w:fill="FFFFFF"/>
            <w:noWrap/>
            <w:vAlign w:val="center"/>
          </w:tcPr>
          <w:p w:rsidR="0093379B" w:rsidRPr="0093379B" w:rsidRDefault="00B94547" w:rsidP="00AF467C">
            <w:pPr>
              <w:spacing w:after="0" w:line="240" w:lineRule="auto"/>
              <w:jc w:val="right"/>
              <w:rPr>
                <w:rFonts w:ascii="Times New Roman" w:hAnsi="Times New Roman"/>
                <w:color w:val="000000"/>
                <w:sz w:val="18"/>
                <w:szCs w:val="18"/>
              </w:rPr>
            </w:pPr>
            <w:r>
              <w:rPr>
                <w:rFonts w:ascii="Times New Roman" w:hAnsi="Times New Roman"/>
                <w:color w:val="000000"/>
                <w:sz w:val="18"/>
                <w:szCs w:val="18"/>
              </w:rPr>
              <w:t>816</w:t>
            </w:r>
          </w:p>
        </w:tc>
        <w:tc>
          <w:tcPr>
            <w:tcW w:w="434" w:type="pct"/>
            <w:tcBorders>
              <w:top w:val="nil"/>
              <w:left w:val="nil"/>
              <w:bottom w:val="single" w:sz="4" w:space="0" w:color="auto"/>
              <w:right w:val="nil"/>
            </w:tcBorders>
            <w:shd w:val="clear" w:color="000000" w:fill="FFFFFF"/>
            <w:noWrap/>
            <w:vAlign w:val="center"/>
          </w:tcPr>
          <w:p w:rsidR="0093379B" w:rsidRPr="0093379B" w:rsidRDefault="00B94547" w:rsidP="0093379B">
            <w:pPr>
              <w:spacing w:after="0" w:line="240" w:lineRule="auto"/>
              <w:jc w:val="right"/>
              <w:rPr>
                <w:rFonts w:ascii="Times New Roman" w:hAnsi="Times New Roman"/>
                <w:color w:val="000000"/>
                <w:sz w:val="18"/>
                <w:szCs w:val="18"/>
              </w:rPr>
            </w:pPr>
            <w:r>
              <w:rPr>
                <w:rFonts w:ascii="Times New Roman" w:hAnsi="Times New Roman"/>
                <w:color w:val="000000"/>
                <w:sz w:val="18"/>
                <w:szCs w:val="18"/>
              </w:rPr>
              <w:t>956</w:t>
            </w:r>
          </w:p>
        </w:tc>
        <w:tc>
          <w:tcPr>
            <w:tcW w:w="434" w:type="pct"/>
            <w:tcBorders>
              <w:top w:val="nil"/>
              <w:left w:val="nil"/>
              <w:bottom w:val="single" w:sz="4" w:space="0" w:color="auto"/>
              <w:right w:val="nil"/>
            </w:tcBorders>
            <w:shd w:val="clear" w:color="000000" w:fill="FFFFFF"/>
            <w:noWrap/>
            <w:vAlign w:val="center"/>
          </w:tcPr>
          <w:p w:rsidR="0093379B" w:rsidRPr="0093379B" w:rsidRDefault="00B94547" w:rsidP="0093379B">
            <w:pPr>
              <w:spacing w:after="0" w:line="240" w:lineRule="auto"/>
              <w:jc w:val="right"/>
              <w:rPr>
                <w:rFonts w:ascii="Times New Roman" w:hAnsi="Times New Roman"/>
                <w:color w:val="000000"/>
                <w:sz w:val="18"/>
                <w:szCs w:val="18"/>
              </w:rPr>
            </w:pPr>
            <w:r>
              <w:rPr>
                <w:rFonts w:ascii="Times New Roman" w:hAnsi="Times New Roman"/>
                <w:color w:val="000000"/>
                <w:sz w:val="18"/>
                <w:szCs w:val="18"/>
              </w:rPr>
              <w:t>999</w:t>
            </w:r>
          </w:p>
        </w:tc>
        <w:tc>
          <w:tcPr>
            <w:tcW w:w="434"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 xml:space="preserve">1 </w:t>
            </w:r>
            <w:r w:rsidR="00B94547">
              <w:rPr>
                <w:rFonts w:ascii="Times New Roman" w:hAnsi="Times New Roman"/>
                <w:color w:val="000000"/>
                <w:sz w:val="18"/>
                <w:szCs w:val="18"/>
              </w:rPr>
              <w:t>046</w:t>
            </w:r>
          </w:p>
        </w:tc>
        <w:tc>
          <w:tcPr>
            <w:tcW w:w="436" w:type="pct"/>
            <w:tcBorders>
              <w:top w:val="nil"/>
              <w:left w:val="nil"/>
              <w:bottom w:val="single" w:sz="4" w:space="0" w:color="auto"/>
              <w:right w:val="nil"/>
            </w:tcBorders>
            <w:shd w:val="clear" w:color="000000" w:fill="FFFFFF"/>
            <w:vAlign w:val="center"/>
          </w:tcPr>
          <w:p w:rsidR="0093379B" w:rsidRPr="0093379B" w:rsidRDefault="0093379B" w:rsidP="00AB3511">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 xml:space="preserve">1 </w:t>
            </w:r>
            <w:r w:rsidR="00B94547">
              <w:rPr>
                <w:rFonts w:ascii="Times New Roman" w:hAnsi="Times New Roman"/>
                <w:color w:val="000000"/>
                <w:sz w:val="18"/>
                <w:szCs w:val="18"/>
              </w:rPr>
              <w:t>118</w:t>
            </w:r>
          </w:p>
        </w:tc>
      </w:tr>
      <w:tr w:rsidR="00AF467C" w:rsidRPr="003A5187" w:rsidTr="003A5187">
        <w:tc>
          <w:tcPr>
            <w:tcW w:w="2030"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364"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hAnsi="Times New Roman"/>
                <w:sz w:val="18"/>
                <w:szCs w:val="18"/>
              </w:rPr>
            </w:pPr>
          </w:p>
        </w:tc>
        <w:tc>
          <w:tcPr>
            <w:tcW w:w="436"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hAnsi="Times New Roman"/>
                <w:sz w:val="18"/>
                <w:szCs w:val="18"/>
              </w:rPr>
            </w:pPr>
          </w:p>
        </w:tc>
      </w:tr>
      <w:tr w:rsidR="00AF467C" w:rsidRPr="00B631AF" w:rsidTr="00AF467C">
        <w:trPr>
          <w:trHeight w:val="20"/>
        </w:trPr>
        <w:tc>
          <w:tcPr>
            <w:tcW w:w="2394" w:type="pct"/>
            <w:gridSpan w:val="2"/>
            <w:tcBorders>
              <w:top w:val="single" w:sz="4" w:space="0" w:color="auto"/>
              <w:left w:val="nil"/>
              <w:bottom w:val="nil"/>
              <w:right w:val="nil"/>
            </w:tcBorders>
            <w:shd w:val="clear" w:color="000000" w:fill="FFFFFF"/>
            <w:noWrap/>
            <w:vAlign w:val="center"/>
            <w:hideMark/>
          </w:tcPr>
          <w:p w:rsidR="00AF467C" w:rsidRPr="00010E65" w:rsidRDefault="00AF467C" w:rsidP="00AF467C">
            <w:pPr>
              <w:spacing w:after="0" w:line="240" w:lineRule="auto"/>
              <w:rPr>
                <w:rFonts w:ascii="Times New Roman" w:eastAsia="Times New Roman" w:hAnsi="Times New Roman"/>
                <w:i/>
                <w:iCs/>
                <w:sz w:val="18"/>
                <w:szCs w:val="18"/>
                <w:lang w:eastAsia="ru-RU"/>
              </w:rPr>
            </w:pPr>
            <w:r w:rsidRPr="00010E65">
              <w:rPr>
                <w:rFonts w:ascii="Times New Roman" w:eastAsia="Times New Roman" w:hAnsi="Times New Roman"/>
                <w:i/>
                <w:iCs/>
                <w:sz w:val="18"/>
                <w:szCs w:val="18"/>
                <w:lang w:eastAsia="ru-RU"/>
              </w:rPr>
              <w:t>Раздел функциональной классификации расходов:</w:t>
            </w:r>
          </w:p>
        </w:tc>
        <w:tc>
          <w:tcPr>
            <w:tcW w:w="2606" w:type="pct"/>
            <w:gridSpan w:val="6"/>
            <w:tcBorders>
              <w:top w:val="single" w:sz="4" w:space="0" w:color="auto"/>
              <w:left w:val="nil"/>
              <w:bottom w:val="nil"/>
              <w:right w:val="nil"/>
            </w:tcBorders>
            <w:shd w:val="clear" w:color="000000" w:fill="FFFFFF"/>
            <w:noWrap/>
            <w:vAlign w:val="center"/>
          </w:tcPr>
          <w:p w:rsidR="00AF467C" w:rsidRPr="00010E65" w:rsidRDefault="00AF467C" w:rsidP="00AF467C">
            <w:pPr>
              <w:spacing w:after="0" w:line="240" w:lineRule="auto"/>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Национальная экономика</w:t>
            </w:r>
          </w:p>
        </w:tc>
      </w:tr>
      <w:tr w:rsidR="00AF467C" w:rsidRPr="00B631AF" w:rsidTr="00AF467C">
        <w:trPr>
          <w:trHeight w:val="20"/>
        </w:trPr>
        <w:tc>
          <w:tcPr>
            <w:tcW w:w="2394" w:type="pct"/>
            <w:gridSpan w:val="2"/>
            <w:tcBorders>
              <w:top w:val="nil"/>
              <w:left w:val="nil"/>
              <w:right w:val="nil"/>
            </w:tcBorders>
            <w:shd w:val="clear" w:color="000000" w:fill="FFFFFF"/>
            <w:noWrap/>
            <w:vAlign w:val="center"/>
            <w:hideMark/>
          </w:tcPr>
          <w:p w:rsidR="00AF467C" w:rsidRPr="00010E65" w:rsidRDefault="00AF467C" w:rsidP="00AF467C">
            <w:pPr>
              <w:spacing w:after="0" w:line="240" w:lineRule="auto"/>
              <w:rPr>
                <w:rFonts w:ascii="Times New Roman" w:eastAsia="Times New Roman" w:hAnsi="Times New Roman"/>
                <w:i/>
                <w:iCs/>
                <w:sz w:val="18"/>
                <w:szCs w:val="18"/>
                <w:lang w:eastAsia="ru-RU"/>
              </w:rPr>
            </w:pPr>
            <w:r w:rsidRPr="00010E65">
              <w:rPr>
                <w:rFonts w:ascii="Times New Roman" w:eastAsia="Times New Roman" w:hAnsi="Times New Roman"/>
                <w:i/>
                <w:iCs/>
                <w:sz w:val="18"/>
                <w:szCs w:val="18"/>
                <w:lang w:eastAsia="ru-RU"/>
              </w:rPr>
              <w:t>Подраздел функциональной классификации расходов:</w:t>
            </w:r>
          </w:p>
        </w:tc>
        <w:tc>
          <w:tcPr>
            <w:tcW w:w="2606" w:type="pct"/>
            <w:gridSpan w:val="6"/>
            <w:tcBorders>
              <w:top w:val="nil"/>
              <w:left w:val="nil"/>
              <w:right w:val="nil"/>
            </w:tcBorders>
            <w:shd w:val="clear" w:color="000000" w:fill="FFFFFF"/>
            <w:noWrap/>
            <w:vAlign w:val="center"/>
          </w:tcPr>
          <w:p w:rsidR="00AF467C" w:rsidRPr="00010E65" w:rsidRDefault="00AF467C" w:rsidP="00AF467C">
            <w:pPr>
              <w:spacing w:after="0" w:line="240" w:lineRule="auto"/>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AF467C">
        <w:trPr>
          <w:trHeight w:val="20"/>
        </w:trPr>
        <w:tc>
          <w:tcPr>
            <w:tcW w:w="2394" w:type="pct"/>
            <w:gridSpan w:val="2"/>
            <w:tcBorders>
              <w:top w:val="nil"/>
              <w:left w:val="nil"/>
              <w:bottom w:val="single" w:sz="4" w:space="0" w:color="auto"/>
              <w:right w:val="nil"/>
            </w:tcBorders>
            <w:shd w:val="clear" w:color="000000" w:fill="FFFFFF"/>
            <w:noWrap/>
            <w:vAlign w:val="center"/>
          </w:tcPr>
          <w:p w:rsidR="00AF467C" w:rsidRPr="00010E65" w:rsidRDefault="00AF467C" w:rsidP="00AF467C">
            <w:pPr>
              <w:spacing w:after="0" w:line="240" w:lineRule="auto"/>
              <w:rPr>
                <w:rFonts w:ascii="Times New Roman" w:eastAsia="Times New Roman" w:hAnsi="Times New Roman"/>
                <w:i/>
                <w:iCs/>
                <w:sz w:val="18"/>
                <w:szCs w:val="18"/>
                <w:lang w:eastAsia="ru-RU"/>
              </w:rPr>
            </w:pPr>
            <w:r w:rsidRPr="00010E65">
              <w:rPr>
                <w:rFonts w:ascii="Times New Roman" w:eastAsia="Times New Roman" w:hAnsi="Times New Roman"/>
                <w:i/>
                <w:iCs/>
                <w:sz w:val="18"/>
                <w:szCs w:val="18"/>
                <w:lang w:eastAsia="ru-RU"/>
              </w:rPr>
              <w:t>Государственная программа:</w:t>
            </w:r>
          </w:p>
        </w:tc>
        <w:tc>
          <w:tcPr>
            <w:tcW w:w="2606" w:type="pct"/>
            <w:gridSpan w:val="6"/>
            <w:tcBorders>
              <w:top w:val="nil"/>
              <w:left w:val="nil"/>
              <w:bottom w:val="single" w:sz="4" w:space="0" w:color="auto"/>
              <w:right w:val="nil"/>
            </w:tcBorders>
            <w:shd w:val="clear" w:color="000000" w:fill="FFFFFF"/>
            <w:noWrap/>
            <w:vAlign w:val="center"/>
          </w:tcPr>
          <w:p w:rsidR="00AF467C" w:rsidRPr="00010E65" w:rsidRDefault="00AF467C" w:rsidP="00AF467C">
            <w:pPr>
              <w:spacing w:after="0" w:line="240" w:lineRule="auto"/>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Развитие культуры и туризма на 2013 - 2020 годы,</w:t>
            </w:r>
          </w:p>
          <w:p w:rsidR="00AF467C" w:rsidRPr="00010E65" w:rsidRDefault="00AF467C" w:rsidP="00AF467C">
            <w:pPr>
              <w:spacing w:after="0" w:line="240" w:lineRule="auto"/>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Развитие науки и технологий,</w:t>
            </w:r>
          </w:p>
          <w:p w:rsidR="00AF467C" w:rsidRDefault="00AF467C" w:rsidP="00AF467C">
            <w:pPr>
              <w:spacing w:after="0" w:line="240" w:lineRule="auto"/>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Развитие промышленности и повышение ее конкурентоспособности</w:t>
            </w:r>
            <w:r w:rsidR="00DC1951">
              <w:rPr>
                <w:rFonts w:ascii="Times New Roman" w:eastAsia="Times New Roman" w:hAnsi="Times New Roman"/>
                <w:sz w:val="18"/>
                <w:szCs w:val="18"/>
                <w:lang w:eastAsia="ru-RU"/>
              </w:rPr>
              <w:t>,</w:t>
            </w:r>
          </w:p>
          <w:p w:rsidR="00DC1951" w:rsidRPr="00010E65" w:rsidRDefault="00DC1951" w:rsidP="00AF467C">
            <w:pPr>
              <w:spacing w:after="0" w:line="240" w:lineRule="auto"/>
              <w:rPr>
                <w:rFonts w:ascii="Times New Roman" w:eastAsia="Times New Roman" w:hAnsi="Times New Roman"/>
                <w:sz w:val="18"/>
                <w:szCs w:val="18"/>
                <w:lang w:eastAsia="ru-RU"/>
              </w:rPr>
            </w:pPr>
            <w:r w:rsidRPr="00DC1951">
              <w:rPr>
                <w:rFonts w:ascii="Times New Roman" w:eastAsia="Times New Roman" w:hAnsi="Times New Roman"/>
                <w:sz w:val="18"/>
                <w:szCs w:val="18"/>
                <w:lang w:eastAsia="ru-RU"/>
              </w:rPr>
              <w:t>Экономическое развитие и инновационная экономика</w:t>
            </w:r>
          </w:p>
        </w:tc>
      </w:tr>
      <w:tr w:rsidR="00AF467C" w:rsidRPr="003A5187" w:rsidTr="003A5187">
        <w:tc>
          <w:tcPr>
            <w:tcW w:w="2394" w:type="pct"/>
            <w:gridSpan w:val="2"/>
            <w:tcBorders>
              <w:top w:val="single" w:sz="4" w:space="0" w:color="auto"/>
              <w:left w:val="nil"/>
              <w:bottom w:val="nil"/>
              <w:right w:val="nil"/>
            </w:tcBorders>
            <w:shd w:val="clear" w:color="000000" w:fill="FFFFFF"/>
            <w:noWrap/>
            <w:vAlign w:val="center"/>
            <w:hideMark/>
          </w:tcPr>
          <w:p w:rsidR="00AF467C"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606" w:type="pct"/>
            <w:gridSpan w:val="6"/>
            <w:tcBorders>
              <w:top w:val="single" w:sz="4" w:space="0" w:color="auto"/>
              <w:left w:val="nil"/>
              <w:bottom w:val="nil"/>
              <w:right w:val="nil"/>
            </w:tcBorders>
            <w:shd w:val="clear" w:color="000000" w:fill="FFFFFF"/>
            <w:vAlign w:val="center"/>
            <w:hideMark/>
          </w:tcPr>
          <w:p w:rsidR="00AF467C" w:rsidRPr="003A5187" w:rsidRDefault="00AF467C"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w:t>
            </w:r>
          </w:p>
        </w:tc>
      </w:tr>
      <w:tr w:rsidR="00AF467C" w:rsidRPr="00B631AF" w:rsidTr="00AF467C">
        <w:trPr>
          <w:trHeight w:val="20"/>
        </w:trPr>
        <w:tc>
          <w:tcPr>
            <w:tcW w:w="2394" w:type="pct"/>
            <w:gridSpan w:val="2"/>
            <w:tcBorders>
              <w:top w:val="single" w:sz="4" w:space="0" w:color="auto"/>
              <w:left w:val="nil"/>
              <w:bottom w:val="nil"/>
              <w:right w:val="nil"/>
            </w:tcBorders>
            <w:shd w:val="clear" w:color="000000" w:fill="FFFFFF"/>
            <w:noWrap/>
            <w:vAlign w:val="center"/>
            <w:hideMark/>
          </w:tcPr>
          <w:p w:rsidR="00AF467C" w:rsidRPr="00010E65" w:rsidRDefault="00AF467C" w:rsidP="00AF467C">
            <w:pPr>
              <w:spacing w:after="0" w:line="240" w:lineRule="auto"/>
              <w:rPr>
                <w:rFonts w:ascii="Times New Roman" w:eastAsia="Times New Roman" w:hAnsi="Times New Roman"/>
                <w:i/>
                <w:iCs/>
                <w:sz w:val="18"/>
                <w:szCs w:val="18"/>
                <w:lang w:eastAsia="ru-RU"/>
              </w:rPr>
            </w:pPr>
            <w:r w:rsidRPr="00010E65">
              <w:rPr>
                <w:rFonts w:ascii="Times New Roman" w:eastAsia="Times New Roman" w:hAnsi="Times New Roman"/>
                <w:i/>
                <w:iCs/>
                <w:sz w:val="18"/>
                <w:szCs w:val="18"/>
                <w:lang w:eastAsia="ru-RU"/>
              </w:rPr>
              <w:t>Вид налоговых расходов:</w:t>
            </w:r>
          </w:p>
        </w:tc>
        <w:tc>
          <w:tcPr>
            <w:tcW w:w="2606" w:type="pct"/>
            <w:gridSpan w:val="6"/>
            <w:tcBorders>
              <w:top w:val="single" w:sz="4" w:space="0" w:color="auto"/>
              <w:left w:val="nil"/>
              <w:bottom w:val="nil"/>
              <w:right w:val="nil"/>
            </w:tcBorders>
            <w:shd w:val="clear" w:color="000000" w:fill="FFFFFF"/>
            <w:noWrap/>
            <w:vAlign w:val="center"/>
            <w:hideMark/>
          </w:tcPr>
          <w:p w:rsidR="00AF467C" w:rsidRPr="00010E65" w:rsidRDefault="00AF467C" w:rsidP="00AF467C">
            <w:pPr>
              <w:spacing w:after="0" w:line="240" w:lineRule="auto"/>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пониженные ставки</w:t>
            </w:r>
          </w:p>
        </w:tc>
      </w:tr>
      <w:tr w:rsidR="00AF467C" w:rsidRPr="00B631AF" w:rsidTr="003232DC">
        <w:trPr>
          <w:trHeight w:val="20"/>
        </w:trPr>
        <w:tc>
          <w:tcPr>
            <w:tcW w:w="2394" w:type="pct"/>
            <w:gridSpan w:val="2"/>
            <w:tcBorders>
              <w:top w:val="nil"/>
              <w:left w:val="nil"/>
              <w:bottom w:val="nil"/>
              <w:right w:val="nil"/>
            </w:tcBorders>
            <w:shd w:val="clear" w:color="000000" w:fill="FFFFFF"/>
            <w:noWrap/>
            <w:vAlign w:val="center"/>
          </w:tcPr>
          <w:p w:rsidR="00AF467C" w:rsidRPr="00010E65" w:rsidRDefault="00D3485F" w:rsidP="00AF467C">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Источник данных:</w:t>
            </w:r>
          </w:p>
        </w:tc>
        <w:tc>
          <w:tcPr>
            <w:tcW w:w="2606" w:type="pct"/>
            <w:gridSpan w:val="6"/>
            <w:tcBorders>
              <w:top w:val="nil"/>
              <w:left w:val="nil"/>
              <w:bottom w:val="nil"/>
              <w:right w:val="nil"/>
            </w:tcBorders>
            <w:shd w:val="clear" w:color="000000" w:fill="FFFFFF"/>
            <w:noWrap/>
            <w:vAlign w:val="center"/>
          </w:tcPr>
          <w:p w:rsidR="00AF467C" w:rsidRPr="00010E65" w:rsidRDefault="0022591F"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Pr="00010E65" w:rsidDel="002619A0">
              <w:rPr>
                <w:rFonts w:ascii="Times New Roman" w:eastAsia="Times New Roman" w:hAnsi="Times New Roman"/>
                <w:sz w:val="18"/>
                <w:szCs w:val="18"/>
                <w:lang w:eastAsia="ru-RU"/>
              </w:rPr>
              <w:t xml:space="preserve"> </w:t>
            </w:r>
          </w:p>
        </w:tc>
      </w:tr>
      <w:tr w:rsidR="003762EA" w:rsidRPr="00B631AF" w:rsidTr="003762EA">
        <w:trPr>
          <w:trHeight w:val="20"/>
        </w:trPr>
        <w:tc>
          <w:tcPr>
            <w:tcW w:w="2394" w:type="pct"/>
            <w:gridSpan w:val="2"/>
            <w:tcBorders>
              <w:top w:val="nil"/>
              <w:left w:val="nil"/>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начала действия льготы:</w:t>
            </w:r>
          </w:p>
        </w:tc>
        <w:tc>
          <w:tcPr>
            <w:tcW w:w="2606" w:type="pct"/>
            <w:gridSpan w:val="6"/>
            <w:tcBorders>
              <w:top w:val="nil"/>
              <w:left w:val="nil"/>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3762EA" w:rsidRPr="00B631AF" w:rsidTr="003762EA">
        <w:trPr>
          <w:trHeight w:val="20"/>
        </w:trPr>
        <w:tc>
          <w:tcPr>
            <w:tcW w:w="2394" w:type="pct"/>
            <w:gridSpan w:val="2"/>
            <w:tcBorders>
              <w:top w:val="nil"/>
              <w:left w:val="nil"/>
              <w:bottom w:val="single" w:sz="4" w:space="0" w:color="auto"/>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прекращения действия льготы:</w:t>
            </w:r>
          </w:p>
        </w:tc>
        <w:tc>
          <w:tcPr>
            <w:tcW w:w="2606" w:type="pct"/>
            <w:gridSpan w:val="6"/>
            <w:tcBorders>
              <w:top w:val="nil"/>
              <w:left w:val="nil"/>
              <w:bottom w:val="single" w:sz="4" w:space="0" w:color="auto"/>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AD7395" w:rsidRPr="003D3A2B" w:rsidRDefault="003D3A2B" w:rsidP="003D3A2B">
      <w:pPr>
        <w:spacing w:after="0"/>
        <w:jc w:val="both"/>
        <w:rPr>
          <w:rFonts w:ascii="Times New Roman" w:hAnsi="Times New Roman"/>
          <w:i/>
          <w:sz w:val="20"/>
          <w:szCs w:val="24"/>
          <w:highlight w:val="yellow"/>
        </w:rPr>
      </w:pPr>
      <w:proofErr w:type="spellStart"/>
      <w:r>
        <w:rPr>
          <w:rFonts w:ascii="Times New Roman" w:hAnsi="Times New Roman"/>
          <w:i/>
          <w:sz w:val="20"/>
          <w:szCs w:val="24"/>
        </w:rPr>
        <w:t>Справочно</w:t>
      </w:r>
      <w:proofErr w:type="spellEnd"/>
      <w:r>
        <w:rPr>
          <w:rFonts w:ascii="Times New Roman" w:hAnsi="Times New Roman"/>
          <w:i/>
          <w:sz w:val="20"/>
          <w:szCs w:val="24"/>
        </w:rPr>
        <w:t xml:space="preserve">: </w:t>
      </w:r>
      <w:r w:rsidR="00602E7B">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602E7B">
        <w:rPr>
          <w:rFonts w:ascii="Times New Roman" w:hAnsi="Times New Roman"/>
          <w:i/>
          <w:sz w:val="20"/>
          <w:szCs w:val="24"/>
        </w:rPr>
        <w:t xml:space="preserve"> параметров прогноза социально-экономического разви</w:t>
      </w:r>
      <w:r w:rsidR="00610BA7">
        <w:rPr>
          <w:rFonts w:ascii="Times New Roman" w:hAnsi="Times New Roman"/>
          <w:i/>
          <w:sz w:val="20"/>
          <w:szCs w:val="24"/>
        </w:rPr>
        <w:t>тия Российской Федерации на 2019 год и плановый период 2020</w:t>
      </w:r>
      <w:r w:rsidR="00602E7B">
        <w:rPr>
          <w:rFonts w:ascii="Times New Roman" w:hAnsi="Times New Roman"/>
          <w:i/>
          <w:sz w:val="20"/>
          <w:szCs w:val="24"/>
        </w:rPr>
        <w:t xml:space="preserve"> и 202</w:t>
      </w:r>
      <w:r w:rsidR="00610BA7">
        <w:rPr>
          <w:rFonts w:ascii="Times New Roman" w:hAnsi="Times New Roman"/>
          <w:i/>
          <w:sz w:val="20"/>
          <w:szCs w:val="24"/>
        </w:rPr>
        <w:t>1</w:t>
      </w:r>
      <w:r w:rsidR="00602E7B">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602E7B">
        <w:rPr>
          <w:rFonts w:ascii="Times New Roman" w:hAnsi="Times New Roman"/>
          <w:i/>
          <w:sz w:val="20"/>
          <w:szCs w:val="24"/>
        </w:rPr>
        <w:t xml:space="preserve"> полученных от федеральных органов исполнительной власти. </w:t>
      </w:r>
      <w:r w:rsidR="00AD7395" w:rsidRPr="00A266D7">
        <w:rPr>
          <w:rFonts w:ascii="Times New Roman" w:hAnsi="Times New Roman"/>
          <w:i/>
          <w:sz w:val="20"/>
          <w:szCs w:val="24"/>
        </w:rPr>
        <w:t xml:space="preserve">Для резидентов технико-внедренческих ОЭЗ льгота </w:t>
      </w:r>
      <w:r w:rsidR="00602E7B">
        <w:rPr>
          <w:rFonts w:ascii="Times New Roman" w:hAnsi="Times New Roman"/>
          <w:i/>
          <w:sz w:val="20"/>
          <w:szCs w:val="24"/>
        </w:rPr>
        <w:t>по</w:t>
      </w:r>
      <w:r w:rsidR="00AD7395" w:rsidRPr="00A266D7">
        <w:rPr>
          <w:rFonts w:ascii="Times New Roman" w:hAnsi="Times New Roman"/>
          <w:i/>
          <w:sz w:val="20"/>
          <w:szCs w:val="24"/>
        </w:rPr>
        <w:t xml:space="preserve"> </w:t>
      </w:r>
      <w:r w:rsidR="00C30FD8">
        <w:rPr>
          <w:rFonts w:ascii="Times New Roman" w:hAnsi="Times New Roman"/>
          <w:i/>
          <w:sz w:val="20"/>
          <w:szCs w:val="24"/>
        </w:rPr>
        <w:t>с</w:t>
      </w:r>
      <w:r w:rsidR="00AD7395" w:rsidRPr="00A266D7">
        <w:rPr>
          <w:rFonts w:ascii="Times New Roman" w:hAnsi="Times New Roman"/>
          <w:i/>
          <w:sz w:val="20"/>
          <w:szCs w:val="24"/>
        </w:rPr>
        <w:t>тавк</w:t>
      </w:r>
      <w:r w:rsidR="00602E7B">
        <w:rPr>
          <w:rFonts w:ascii="Times New Roman" w:hAnsi="Times New Roman"/>
          <w:i/>
          <w:sz w:val="20"/>
          <w:szCs w:val="24"/>
        </w:rPr>
        <w:t>е</w:t>
      </w:r>
      <w:r w:rsidR="00AD7395" w:rsidRPr="00A266D7">
        <w:rPr>
          <w:rFonts w:ascii="Times New Roman" w:hAnsi="Times New Roman"/>
          <w:i/>
          <w:sz w:val="20"/>
          <w:szCs w:val="24"/>
        </w:rPr>
        <w:t xml:space="preserve"> </w:t>
      </w:r>
      <w:r w:rsidR="00C30FD8">
        <w:rPr>
          <w:rFonts w:ascii="Times New Roman" w:hAnsi="Times New Roman"/>
          <w:i/>
          <w:sz w:val="20"/>
          <w:szCs w:val="24"/>
        </w:rPr>
        <w:t xml:space="preserve">0 процентов </w:t>
      </w:r>
      <w:r w:rsidR="00AD7395" w:rsidRPr="00A266D7">
        <w:rPr>
          <w:rFonts w:ascii="Times New Roman" w:hAnsi="Times New Roman"/>
          <w:i/>
          <w:sz w:val="20"/>
          <w:szCs w:val="24"/>
        </w:rPr>
        <w:t>налог</w:t>
      </w:r>
      <w:r w:rsidR="00602E7B">
        <w:rPr>
          <w:rFonts w:ascii="Times New Roman" w:hAnsi="Times New Roman"/>
          <w:i/>
          <w:sz w:val="20"/>
          <w:szCs w:val="24"/>
        </w:rPr>
        <w:t>а</w:t>
      </w:r>
      <w:r w:rsidR="00AD7395" w:rsidRPr="00A266D7">
        <w:rPr>
          <w:rFonts w:ascii="Times New Roman" w:hAnsi="Times New Roman"/>
          <w:i/>
          <w:sz w:val="20"/>
          <w:szCs w:val="24"/>
        </w:rPr>
        <w:t xml:space="preserve"> на прибыль</w:t>
      </w:r>
      <w:r w:rsidR="00602E7B">
        <w:rPr>
          <w:rFonts w:ascii="Times New Roman" w:hAnsi="Times New Roman"/>
          <w:i/>
          <w:sz w:val="20"/>
          <w:szCs w:val="24"/>
        </w:rPr>
        <w:t xml:space="preserve"> организаций,</w:t>
      </w:r>
      <w:r w:rsidR="00AD7395" w:rsidRPr="00A266D7">
        <w:rPr>
          <w:rFonts w:ascii="Times New Roman" w:hAnsi="Times New Roman"/>
          <w:i/>
          <w:sz w:val="20"/>
          <w:szCs w:val="24"/>
        </w:rPr>
        <w:t xml:space="preserve"> зачисляемый в федеральный бюджет</w:t>
      </w:r>
      <w:r w:rsidR="00602E7B">
        <w:rPr>
          <w:rFonts w:ascii="Times New Roman" w:hAnsi="Times New Roman"/>
          <w:i/>
          <w:sz w:val="20"/>
          <w:szCs w:val="24"/>
        </w:rPr>
        <w:t>,</w:t>
      </w:r>
      <w:r w:rsidR="00AD7395" w:rsidRPr="00A266D7">
        <w:rPr>
          <w:rFonts w:ascii="Times New Roman" w:hAnsi="Times New Roman"/>
          <w:i/>
          <w:sz w:val="20"/>
          <w:szCs w:val="24"/>
        </w:rPr>
        <w:t xml:space="preserve"> </w:t>
      </w:r>
      <w:r w:rsidR="00AD7395" w:rsidRPr="00602E7B">
        <w:rPr>
          <w:rFonts w:ascii="Times New Roman" w:hAnsi="Times New Roman"/>
          <w:b/>
          <w:i/>
          <w:sz w:val="20"/>
          <w:szCs w:val="24"/>
        </w:rPr>
        <w:t>перестает действовать с 1 января 2018 года</w:t>
      </w:r>
      <w:r w:rsidR="00AD7395" w:rsidRPr="00A266D7">
        <w:rPr>
          <w:rFonts w:ascii="Times New Roman" w:hAnsi="Times New Roman"/>
          <w:i/>
          <w:sz w:val="20"/>
          <w:szCs w:val="24"/>
        </w:rPr>
        <w:t xml:space="preserve"> (пункт 1.2 статьи 284 НК РФ).</w:t>
      </w:r>
    </w:p>
    <w:p w:rsidR="00BB47D5" w:rsidRDefault="00AF467C" w:rsidP="002D3A38">
      <w:pPr>
        <w:spacing w:after="0"/>
        <w:jc w:val="both"/>
        <w:rPr>
          <w:rFonts w:ascii="Times New Roman" w:hAnsi="Times New Roman"/>
          <w:sz w:val="24"/>
          <w:szCs w:val="24"/>
        </w:rPr>
      </w:pPr>
      <w:r w:rsidRPr="002619A0">
        <w:rPr>
          <w:rFonts w:ascii="Times New Roman" w:hAnsi="Times New Roman"/>
          <w:sz w:val="24"/>
          <w:szCs w:val="24"/>
        </w:rPr>
        <w:t>Для организаций - резидентов особой экономической зоны</w:t>
      </w:r>
      <w:r w:rsidR="00BB47D5">
        <w:rPr>
          <w:rFonts w:ascii="Times New Roman" w:hAnsi="Times New Roman"/>
          <w:sz w:val="24"/>
          <w:szCs w:val="24"/>
        </w:rPr>
        <w:t>:</w:t>
      </w:r>
    </w:p>
    <w:p w:rsidR="00BB47D5" w:rsidRDefault="00BB47D5" w:rsidP="003D3A2B">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налоговая ставка по налогу, подлежащему зачислению в федеральный бюджет, устанавливается в размере 0</w:t>
      </w:r>
      <w:r>
        <w:rPr>
          <w:rFonts w:ascii="Times New Roman" w:hAnsi="Times New Roman"/>
          <w:sz w:val="24"/>
          <w:szCs w:val="24"/>
        </w:rPr>
        <w:t xml:space="preserve"> до 2</w:t>
      </w:r>
      <w:r w:rsidRPr="009B35D3">
        <w:rPr>
          <w:rFonts w:ascii="Times New Roman" w:hAnsi="Times New Roman"/>
          <w:sz w:val="24"/>
          <w:szCs w:val="24"/>
        </w:rPr>
        <w:t xml:space="preserve"> процентов</w:t>
      </w:r>
      <w:r>
        <w:rPr>
          <w:rFonts w:ascii="Times New Roman" w:hAnsi="Times New Roman"/>
          <w:sz w:val="24"/>
          <w:szCs w:val="24"/>
        </w:rPr>
        <w:t xml:space="preserve"> (в зависимости от типа зоны);</w:t>
      </w:r>
    </w:p>
    <w:p w:rsidR="00AF467C" w:rsidRPr="00010E65" w:rsidRDefault="00AF467C" w:rsidP="003D3A2B">
      <w:pPr>
        <w:pStyle w:val="a9"/>
        <w:numPr>
          <w:ilvl w:val="0"/>
          <w:numId w:val="14"/>
        </w:numPr>
        <w:spacing w:after="0"/>
        <w:ind w:hanging="720"/>
        <w:contextualSpacing w:val="0"/>
        <w:jc w:val="both"/>
        <w:rPr>
          <w:rFonts w:ascii="Times New Roman" w:hAnsi="Times New Roman"/>
          <w:sz w:val="24"/>
          <w:szCs w:val="24"/>
        </w:rPr>
      </w:pPr>
      <w:proofErr w:type="gramStart"/>
      <w:r w:rsidRPr="002619A0">
        <w:rPr>
          <w:rFonts w:ascii="Times New Roman" w:hAnsi="Times New Roman"/>
          <w:sz w:val="24"/>
          <w:szCs w:val="24"/>
        </w:rPr>
        <w:t>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proofErr w:type="gramEnd"/>
      <w:r w:rsidRPr="002619A0">
        <w:rPr>
          <w:rFonts w:ascii="Times New Roman" w:hAnsi="Times New Roman"/>
          <w:sz w:val="24"/>
          <w:szCs w:val="24"/>
        </w:rPr>
        <w:t xml:space="preserve"> При этом размер указанной налоговой ставки не может быть выше 13,5</w:t>
      </w:r>
      <w:r w:rsidR="003A5187" w:rsidRPr="002619A0">
        <w:rPr>
          <w:rFonts w:ascii="Times New Roman" w:hAnsi="Times New Roman"/>
          <w:sz w:val="24"/>
          <w:szCs w:val="24"/>
        </w:rPr>
        <w:t> </w:t>
      </w:r>
      <w:r w:rsidRPr="002619A0">
        <w:rPr>
          <w:rFonts w:ascii="Times New Roman" w:hAnsi="Times New Roman"/>
          <w:sz w:val="24"/>
          <w:szCs w:val="24"/>
        </w:rPr>
        <w:t>процента.</w:t>
      </w:r>
    </w:p>
    <w:p w:rsidR="00AF467C" w:rsidRPr="00010E65" w:rsidRDefault="00AF467C" w:rsidP="002D3A38">
      <w:pPr>
        <w:spacing w:after="0"/>
        <w:jc w:val="both"/>
        <w:rPr>
          <w:rFonts w:ascii="Times New Roman" w:hAnsi="Times New Roman"/>
          <w:sz w:val="24"/>
          <w:szCs w:val="24"/>
        </w:rPr>
      </w:pPr>
    </w:p>
    <w:p w:rsidR="00AF467C" w:rsidRPr="00010E65" w:rsidRDefault="00AF467C" w:rsidP="00205AD1">
      <w:pPr>
        <w:pStyle w:val="a9"/>
        <w:keepNext/>
        <w:numPr>
          <w:ilvl w:val="1"/>
          <w:numId w:val="50"/>
        </w:numPr>
        <w:tabs>
          <w:tab w:val="left" w:pos="0"/>
        </w:tabs>
        <w:spacing w:after="60" w:line="240" w:lineRule="auto"/>
        <w:ind w:hanging="780"/>
        <w:jc w:val="both"/>
        <w:rPr>
          <w:rFonts w:ascii="Times New Roman" w:hAnsi="Times New Roman"/>
          <w:sz w:val="24"/>
          <w:szCs w:val="24"/>
        </w:rPr>
      </w:pPr>
      <w:r w:rsidRPr="002619A0">
        <w:rPr>
          <w:rFonts w:ascii="Times New Roman" w:hAnsi="Times New Roman"/>
          <w:i/>
          <w:sz w:val="24"/>
          <w:szCs w:val="24"/>
        </w:rPr>
        <w:t>Пониженные</w:t>
      </w:r>
      <w:r w:rsidRPr="00010E65">
        <w:rPr>
          <w:rFonts w:ascii="Times New Roman" w:hAnsi="Times New Roman"/>
          <w:i/>
          <w:sz w:val="24"/>
          <w:szCs w:val="24"/>
        </w:rPr>
        <w:t xml:space="preserve"> ставки налога на прибыль для резидентов </w:t>
      </w:r>
      <w:r w:rsidR="00AE35F1" w:rsidRPr="00010E65">
        <w:rPr>
          <w:rFonts w:ascii="Times New Roman" w:hAnsi="Times New Roman"/>
          <w:i/>
          <w:sz w:val="24"/>
          <w:szCs w:val="24"/>
        </w:rPr>
        <w:t>ОЭЗ</w:t>
      </w:r>
      <w:r w:rsidR="00610BA7">
        <w:rPr>
          <w:rFonts w:ascii="Times New Roman" w:hAnsi="Times New Roman"/>
          <w:i/>
          <w:sz w:val="24"/>
          <w:szCs w:val="24"/>
        </w:rPr>
        <w:t xml:space="preserve"> следующих</w:t>
      </w:r>
      <w:r w:rsidR="00AE35F1" w:rsidRPr="00010E65">
        <w:rPr>
          <w:rFonts w:ascii="Times New Roman" w:hAnsi="Times New Roman"/>
          <w:i/>
          <w:sz w:val="24"/>
          <w:szCs w:val="24"/>
        </w:rPr>
        <w:t xml:space="preserve"> </w:t>
      </w:r>
      <w:r w:rsidR="00AE35F1">
        <w:rPr>
          <w:rFonts w:ascii="Times New Roman" w:hAnsi="Times New Roman"/>
          <w:i/>
          <w:sz w:val="24"/>
          <w:szCs w:val="24"/>
        </w:rPr>
        <w:t>тип</w:t>
      </w:r>
      <w:r w:rsidR="00610BA7">
        <w:rPr>
          <w:rFonts w:ascii="Times New Roman" w:hAnsi="Times New Roman"/>
          <w:i/>
          <w:sz w:val="24"/>
          <w:szCs w:val="24"/>
        </w:rPr>
        <w:t>ов</w:t>
      </w:r>
      <w:r w:rsidR="00AE35F1">
        <w:rPr>
          <w:rFonts w:ascii="Times New Roman" w:hAnsi="Times New Roman"/>
          <w:i/>
          <w:sz w:val="24"/>
          <w:szCs w:val="24"/>
        </w:rPr>
        <w:t xml:space="preserve">: </w:t>
      </w:r>
      <w:r w:rsidRPr="00010E65">
        <w:rPr>
          <w:rFonts w:ascii="Times New Roman" w:hAnsi="Times New Roman"/>
          <w:i/>
          <w:sz w:val="24"/>
          <w:szCs w:val="24"/>
        </w:rPr>
        <w:t>технико-внедренчески</w:t>
      </w:r>
      <w:r w:rsidR="00AE35F1">
        <w:rPr>
          <w:rFonts w:ascii="Times New Roman" w:hAnsi="Times New Roman"/>
          <w:i/>
          <w:sz w:val="24"/>
          <w:szCs w:val="24"/>
        </w:rPr>
        <w:t>е</w:t>
      </w:r>
      <w:r w:rsidRPr="00010E65">
        <w:rPr>
          <w:rFonts w:ascii="Times New Roman" w:hAnsi="Times New Roman"/>
          <w:i/>
          <w:sz w:val="24"/>
          <w:szCs w:val="24"/>
        </w:rPr>
        <w:t xml:space="preserve"> и туристско-рекреационны</w:t>
      </w:r>
      <w:r w:rsidR="00AE35F1">
        <w:rPr>
          <w:rFonts w:ascii="Times New Roman" w:hAnsi="Times New Roman"/>
          <w:i/>
          <w:sz w:val="24"/>
          <w:szCs w:val="24"/>
        </w:rPr>
        <w:t>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4971" w:type="pct"/>
        <w:tblLayout w:type="fixed"/>
        <w:tblCellMar>
          <w:left w:w="57" w:type="dxa"/>
          <w:right w:w="57" w:type="dxa"/>
        </w:tblCellMar>
        <w:tblLook w:val="04A0" w:firstRow="1" w:lastRow="0" w:firstColumn="1" w:lastColumn="0" w:noHBand="0" w:noVBand="1"/>
      </w:tblPr>
      <w:tblGrid>
        <w:gridCol w:w="3874"/>
        <w:gridCol w:w="870"/>
        <w:gridCol w:w="836"/>
        <w:gridCol w:w="838"/>
        <w:gridCol w:w="838"/>
        <w:gridCol w:w="838"/>
        <w:gridCol w:w="838"/>
        <w:gridCol w:w="764"/>
      </w:tblGrid>
      <w:tr w:rsidR="00AF467C" w:rsidRPr="00B631AF" w:rsidTr="003762EA">
        <w:trPr>
          <w:trHeight w:val="20"/>
        </w:trPr>
        <w:tc>
          <w:tcPr>
            <w:tcW w:w="1998"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p>
        </w:tc>
        <w:tc>
          <w:tcPr>
            <w:tcW w:w="449" w:type="pct"/>
            <w:tcBorders>
              <w:top w:val="nil"/>
              <w:left w:val="nil"/>
              <w:bottom w:val="nil"/>
              <w:right w:val="nil"/>
            </w:tcBorders>
            <w:shd w:val="clear" w:color="000000" w:fill="FFFFFF"/>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31" w:type="pct"/>
            <w:tcBorders>
              <w:top w:val="nil"/>
              <w:left w:val="nil"/>
              <w:bottom w:val="nil"/>
              <w:right w:val="nil"/>
            </w:tcBorders>
            <w:shd w:val="clear" w:color="000000" w:fill="FFFFFF"/>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2"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2"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2" w:type="pct"/>
            <w:tcBorders>
              <w:top w:val="nil"/>
              <w:left w:val="nil"/>
              <w:bottom w:val="nil"/>
              <w:right w:val="nil"/>
            </w:tcBorders>
            <w:shd w:val="clear" w:color="000000" w:fill="FFFFFF"/>
            <w:noWrap/>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2" w:type="pct"/>
            <w:tcBorders>
              <w:top w:val="nil"/>
              <w:left w:val="nil"/>
              <w:bottom w:val="nil"/>
              <w:right w:val="nil"/>
            </w:tcBorders>
            <w:shd w:val="clear" w:color="000000" w:fill="FFFFFF"/>
            <w:noWrap/>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394" w:type="pct"/>
            <w:tcBorders>
              <w:top w:val="nil"/>
              <w:left w:val="nil"/>
              <w:bottom w:val="nil"/>
              <w:right w:val="nil"/>
            </w:tcBorders>
            <w:shd w:val="clear" w:color="000000" w:fill="FFFFFF"/>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93379B" w:rsidRPr="00B631AF" w:rsidTr="0093379B">
        <w:trPr>
          <w:trHeight w:val="20"/>
        </w:trPr>
        <w:tc>
          <w:tcPr>
            <w:tcW w:w="1998" w:type="pct"/>
            <w:tcBorders>
              <w:top w:val="single" w:sz="4" w:space="0" w:color="auto"/>
              <w:left w:val="nil"/>
              <w:bottom w:val="nil"/>
              <w:right w:val="nil"/>
            </w:tcBorders>
            <w:shd w:val="clear" w:color="000000" w:fill="FFFFFF"/>
            <w:noWrap/>
            <w:vAlign w:val="center"/>
            <w:hideMark/>
          </w:tcPr>
          <w:p w:rsidR="0093379B" w:rsidRPr="009B35D3" w:rsidRDefault="0093379B"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9" w:type="pct"/>
            <w:tcBorders>
              <w:top w:val="single" w:sz="4" w:space="0" w:color="auto"/>
              <w:left w:val="nil"/>
              <w:bottom w:val="nil"/>
              <w:right w:val="nil"/>
            </w:tcBorders>
            <w:shd w:val="clear" w:color="000000" w:fill="FFFFFF"/>
          </w:tcPr>
          <w:p w:rsidR="0093379B" w:rsidRPr="00010E65" w:rsidRDefault="0093379B"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312</w:t>
            </w:r>
          </w:p>
        </w:tc>
        <w:tc>
          <w:tcPr>
            <w:tcW w:w="431" w:type="pct"/>
            <w:tcBorders>
              <w:top w:val="single" w:sz="4" w:space="0" w:color="auto"/>
              <w:left w:val="nil"/>
              <w:bottom w:val="nil"/>
              <w:right w:val="nil"/>
            </w:tcBorders>
            <w:shd w:val="clear" w:color="000000" w:fill="FFFFFF"/>
          </w:tcPr>
          <w:p w:rsidR="0093379B" w:rsidRPr="00010E65" w:rsidRDefault="0093379B"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976</w:t>
            </w:r>
          </w:p>
        </w:tc>
        <w:tc>
          <w:tcPr>
            <w:tcW w:w="432" w:type="pct"/>
            <w:tcBorders>
              <w:top w:val="single" w:sz="4" w:space="0" w:color="auto"/>
              <w:left w:val="nil"/>
              <w:bottom w:val="nil"/>
              <w:right w:val="nil"/>
            </w:tcBorders>
            <w:shd w:val="clear" w:color="000000" w:fill="FFFFFF"/>
            <w:noWrap/>
          </w:tcPr>
          <w:p w:rsidR="0093379B" w:rsidRPr="00010E65" w:rsidRDefault="0093379B" w:rsidP="0093379B">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1 17</w:t>
            </w:r>
            <w:r>
              <w:rPr>
                <w:rFonts w:ascii="Times New Roman" w:hAnsi="Times New Roman"/>
                <w:b/>
                <w:sz w:val="18"/>
                <w:szCs w:val="18"/>
              </w:rPr>
              <w:t>2</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513</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537</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562</w:t>
            </w:r>
          </w:p>
        </w:tc>
        <w:tc>
          <w:tcPr>
            <w:tcW w:w="394" w:type="pct"/>
            <w:tcBorders>
              <w:top w:val="single" w:sz="4" w:space="0" w:color="auto"/>
              <w:left w:val="nil"/>
              <w:bottom w:val="nil"/>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601</w:t>
            </w:r>
          </w:p>
        </w:tc>
      </w:tr>
      <w:tr w:rsidR="0093379B" w:rsidRPr="00B631AF" w:rsidTr="0093379B">
        <w:trPr>
          <w:trHeight w:val="187"/>
        </w:trPr>
        <w:tc>
          <w:tcPr>
            <w:tcW w:w="1998" w:type="pct"/>
            <w:tcBorders>
              <w:top w:val="single" w:sz="4" w:space="0" w:color="auto"/>
              <w:left w:val="nil"/>
              <w:bottom w:val="nil"/>
              <w:right w:val="nil"/>
            </w:tcBorders>
            <w:shd w:val="clear" w:color="000000" w:fill="FFFFFF"/>
            <w:noWrap/>
            <w:vAlign w:val="center"/>
          </w:tcPr>
          <w:p w:rsidR="0093379B" w:rsidRPr="009B35D3" w:rsidRDefault="0093379B" w:rsidP="00AF467C">
            <w:pPr>
              <w:spacing w:after="0" w:line="240" w:lineRule="auto"/>
              <w:ind w:leftChars="100" w:left="220"/>
              <w:rPr>
                <w:rFonts w:ascii="Times New Roman" w:eastAsia="Times New Roman" w:hAnsi="Times New Roman"/>
                <w:b/>
                <w:bCs/>
                <w:sz w:val="18"/>
                <w:szCs w:val="18"/>
                <w:lang w:eastAsia="ru-RU"/>
              </w:rPr>
            </w:pPr>
            <w:r w:rsidRPr="00010E65">
              <w:rPr>
                <w:rFonts w:ascii="Times New Roman" w:eastAsia="Times New Roman" w:hAnsi="Times New Roman"/>
                <w:sz w:val="18"/>
                <w:szCs w:val="18"/>
                <w:lang w:eastAsia="ru-RU"/>
              </w:rPr>
              <w:t>Федеральный бюджет</w:t>
            </w:r>
          </w:p>
        </w:tc>
        <w:tc>
          <w:tcPr>
            <w:tcW w:w="449" w:type="pct"/>
            <w:tcBorders>
              <w:top w:val="single" w:sz="4" w:space="0" w:color="auto"/>
              <w:left w:val="nil"/>
              <w:bottom w:val="nil"/>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95</w:t>
            </w:r>
          </w:p>
        </w:tc>
        <w:tc>
          <w:tcPr>
            <w:tcW w:w="431" w:type="pct"/>
            <w:tcBorders>
              <w:top w:val="single" w:sz="4" w:space="0" w:color="auto"/>
              <w:left w:val="nil"/>
              <w:bottom w:val="nil"/>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194</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609</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0</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1</w:t>
            </w:r>
          </w:p>
        </w:tc>
        <w:tc>
          <w:tcPr>
            <w:tcW w:w="432"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1</w:t>
            </w:r>
          </w:p>
        </w:tc>
        <w:tc>
          <w:tcPr>
            <w:tcW w:w="394" w:type="pct"/>
            <w:tcBorders>
              <w:top w:val="single" w:sz="4" w:space="0" w:color="auto"/>
              <w:left w:val="nil"/>
              <w:bottom w:val="nil"/>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1</w:t>
            </w:r>
          </w:p>
        </w:tc>
      </w:tr>
      <w:tr w:rsidR="0093379B" w:rsidRPr="00B631AF" w:rsidTr="0093379B">
        <w:trPr>
          <w:trHeight w:val="20"/>
        </w:trPr>
        <w:tc>
          <w:tcPr>
            <w:tcW w:w="1998" w:type="pct"/>
            <w:tcBorders>
              <w:top w:val="nil"/>
              <w:left w:val="nil"/>
              <w:bottom w:val="single" w:sz="4" w:space="0" w:color="auto"/>
              <w:right w:val="nil"/>
            </w:tcBorders>
            <w:shd w:val="clear" w:color="000000" w:fill="FFFFFF"/>
            <w:noWrap/>
            <w:vAlign w:val="center"/>
            <w:hideMark/>
          </w:tcPr>
          <w:p w:rsidR="0093379B" w:rsidRPr="009B35D3" w:rsidRDefault="0093379B" w:rsidP="00AF467C">
            <w:pPr>
              <w:spacing w:after="0" w:line="240" w:lineRule="auto"/>
              <w:ind w:leftChars="100" w:left="220"/>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Консолидированные бюджеты субъектов РФ</w:t>
            </w:r>
          </w:p>
        </w:tc>
        <w:tc>
          <w:tcPr>
            <w:tcW w:w="449" w:type="pct"/>
            <w:tcBorders>
              <w:top w:val="nil"/>
              <w:left w:val="nil"/>
              <w:bottom w:val="single" w:sz="4" w:space="0" w:color="auto"/>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217</w:t>
            </w:r>
          </w:p>
        </w:tc>
        <w:tc>
          <w:tcPr>
            <w:tcW w:w="431" w:type="pct"/>
            <w:tcBorders>
              <w:top w:val="nil"/>
              <w:left w:val="nil"/>
              <w:bottom w:val="single" w:sz="4" w:space="0" w:color="auto"/>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782</w:t>
            </w:r>
          </w:p>
        </w:tc>
        <w:tc>
          <w:tcPr>
            <w:tcW w:w="432"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563</w:t>
            </w:r>
          </w:p>
        </w:tc>
        <w:tc>
          <w:tcPr>
            <w:tcW w:w="432"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513</w:t>
            </w:r>
          </w:p>
        </w:tc>
        <w:tc>
          <w:tcPr>
            <w:tcW w:w="432"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536</w:t>
            </w:r>
          </w:p>
        </w:tc>
        <w:tc>
          <w:tcPr>
            <w:tcW w:w="432"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561</w:t>
            </w:r>
          </w:p>
        </w:tc>
        <w:tc>
          <w:tcPr>
            <w:tcW w:w="394" w:type="pct"/>
            <w:tcBorders>
              <w:top w:val="nil"/>
              <w:left w:val="nil"/>
              <w:bottom w:val="single" w:sz="4" w:space="0" w:color="auto"/>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color w:val="000000"/>
                <w:sz w:val="18"/>
                <w:szCs w:val="18"/>
              </w:rPr>
            </w:pPr>
            <w:r w:rsidRPr="0093379B">
              <w:rPr>
                <w:rFonts w:ascii="Times New Roman" w:hAnsi="Times New Roman"/>
                <w:color w:val="000000"/>
                <w:sz w:val="18"/>
                <w:szCs w:val="18"/>
              </w:rPr>
              <w:t>600</w:t>
            </w:r>
          </w:p>
        </w:tc>
      </w:tr>
      <w:tr w:rsidR="00AF467C" w:rsidRPr="003A5187" w:rsidTr="003762EA">
        <w:tc>
          <w:tcPr>
            <w:tcW w:w="1998"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49"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1"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394"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3762EA">
        <w:trPr>
          <w:trHeight w:val="20"/>
        </w:trPr>
        <w:tc>
          <w:tcPr>
            <w:tcW w:w="2446"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554"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F467C" w:rsidRPr="00B631AF" w:rsidTr="003762EA">
        <w:trPr>
          <w:trHeight w:val="20"/>
        </w:trPr>
        <w:tc>
          <w:tcPr>
            <w:tcW w:w="2446"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554" w:type="pct"/>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3762EA">
        <w:trPr>
          <w:trHeight w:val="20"/>
        </w:trPr>
        <w:tc>
          <w:tcPr>
            <w:tcW w:w="2446"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554"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ind w:right="-284"/>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 и т</w:t>
            </w:r>
            <w:r>
              <w:rPr>
                <w:rFonts w:ascii="Times New Roman" w:eastAsia="Times New Roman" w:hAnsi="Times New Roman"/>
                <w:sz w:val="18"/>
                <w:szCs w:val="18"/>
                <w:lang w:eastAsia="ru-RU"/>
              </w:rPr>
              <w:t>уризма на 2013 - 2020 годы</w:t>
            </w:r>
            <w:r w:rsidRPr="009B35D3">
              <w:rPr>
                <w:rFonts w:ascii="Times New Roman" w:eastAsia="Times New Roman" w:hAnsi="Times New Roman"/>
                <w:sz w:val="18"/>
                <w:szCs w:val="18"/>
                <w:lang w:eastAsia="ru-RU"/>
              </w:rPr>
              <w:t>,</w:t>
            </w:r>
          </w:p>
          <w:p w:rsidR="002619A0" w:rsidRDefault="00AF467C" w:rsidP="00AF467C">
            <w:pPr>
              <w:spacing w:after="0" w:line="240" w:lineRule="auto"/>
              <w:ind w:right="-28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r w:rsidR="002619A0">
              <w:rPr>
                <w:rFonts w:ascii="Times New Roman" w:eastAsia="Times New Roman" w:hAnsi="Times New Roman"/>
                <w:sz w:val="18"/>
                <w:szCs w:val="18"/>
                <w:lang w:eastAsia="ru-RU"/>
              </w:rPr>
              <w:t>,</w:t>
            </w:r>
          </w:p>
          <w:p w:rsidR="002619A0" w:rsidRDefault="002619A0" w:rsidP="00AF467C">
            <w:pPr>
              <w:spacing w:after="0" w:line="240" w:lineRule="auto"/>
              <w:ind w:right="-284"/>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науки и технологий,</w:t>
            </w:r>
          </w:p>
          <w:p w:rsidR="00AF467C" w:rsidRPr="009B35D3" w:rsidRDefault="002619A0" w:rsidP="00AF467C">
            <w:pPr>
              <w:spacing w:after="0" w:line="240" w:lineRule="auto"/>
              <w:ind w:right="-284"/>
              <w:rPr>
                <w:rFonts w:ascii="Times New Roman" w:eastAsia="Times New Roman" w:hAnsi="Times New Roman"/>
                <w:sz w:val="18"/>
                <w:szCs w:val="18"/>
                <w:lang w:eastAsia="ru-RU"/>
              </w:rPr>
            </w:pPr>
            <w:r w:rsidRPr="002619A0">
              <w:rPr>
                <w:rFonts w:ascii="Times New Roman" w:eastAsia="Times New Roman" w:hAnsi="Times New Roman"/>
                <w:sz w:val="18"/>
                <w:szCs w:val="18"/>
                <w:lang w:eastAsia="ru-RU"/>
              </w:rPr>
              <w:t>Экономическое развитие и инновационная экономика</w:t>
            </w:r>
          </w:p>
        </w:tc>
      </w:tr>
      <w:tr w:rsidR="00AF467C" w:rsidRPr="003A5187" w:rsidTr="003762EA">
        <w:tc>
          <w:tcPr>
            <w:tcW w:w="2446" w:type="pct"/>
            <w:gridSpan w:val="2"/>
            <w:tcBorders>
              <w:top w:val="single" w:sz="4" w:space="0" w:color="auto"/>
              <w:left w:val="nil"/>
              <w:bottom w:val="nil"/>
              <w:right w:val="nil"/>
            </w:tcBorders>
            <w:shd w:val="clear" w:color="000000" w:fill="FFFFFF"/>
            <w:noWrap/>
            <w:vAlign w:val="center"/>
            <w:hideMark/>
          </w:tcPr>
          <w:p w:rsidR="00AF467C"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54" w:type="pct"/>
            <w:gridSpan w:val="6"/>
            <w:tcBorders>
              <w:top w:val="single" w:sz="4" w:space="0" w:color="auto"/>
              <w:left w:val="nil"/>
              <w:bottom w:val="nil"/>
              <w:right w:val="nil"/>
            </w:tcBorders>
            <w:shd w:val="clear" w:color="000000" w:fill="FFFFFF"/>
            <w:vAlign w:val="center"/>
            <w:hideMark/>
          </w:tcPr>
          <w:p w:rsidR="00AF467C" w:rsidRPr="003A5187" w:rsidRDefault="00AF467C"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w:t>
            </w:r>
          </w:p>
        </w:tc>
      </w:tr>
      <w:tr w:rsidR="00AF467C" w:rsidRPr="00B631AF" w:rsidTr="003762EA">
        <w:trPr>
          <w:trHeight w:val="20"/>
        </w:trPr>
        <w:tc>
          <w:tcPr>
            <w:tcW w:w="2446"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554"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пониженные ставки</w:t>
            </w:r>
          </w:p>
        </w:tc>
      </w:tr>
      <w:tr w:rsidR="00AF467C" w:rsidRPr="00B631AF" w:rsidTr="003762EA">
        <w:trPr>
          <w:trHeight w:val="20"/>
        </w:trPr>
        <w:tc>
          <w:tcPr>
            <w:tcW w:w="2446" w:type="pct"/>
            <w:gridSpan w:val="2"/>
            <w:tcBorders>
              <w:top w:val="nil"/>
              <w:left w:val="nil"/>
              <w:bottom w:val="nil"/>
              <w:right w:val="nil"/>
            </w:tcBorders>
            <w:shd w:val="clear" w:color="000000" w:fill="FFFFFF"/>
            <w:noWrap/>
            <w:vAlign w:val="center"/>
          </w:tcPr>
          <w:p w:rsidR="00AF467C" w:rsidRPr="009B35D3" w:rsidRDefault="00D3485F" w:rsidP="00AF467C">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Источник данных:</w:t>
            </w:r>
          </w:p>
        </w:tc>
        <w:tc>
          <w:tcPr>
            <w:tcW w:w="2554" w:type="pct"/>
            <w:gridSpan w:val="6"/>
            <w:tcBorders>
              <w:top w:val="nil"/>
              <w:left w:val="nil"/>
              <w:bottom w:val="nil"/>
              <w:right w:val="nil"/>
            </w:tcBorders>
            <w:shd w:val="clear" w:color="000000" w:fill="FFFFFF"/>
            <w:noWrap/>
            <w:vAlign w:val="center"/>
          </w:tcPr>
          <w:p w:rsidR="00AF467C" w:rsidRPr="009B35D3" w:rsidRDefault="0022591F"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Pr="009B35D3" w:rsidDel="002619A0">
              <w:rPr>
                <w:rFonts w:ascii="Times New Roman" w:eastAsia="Times New Roman" w:hAnsi="Times New Roman"/>
                <w:sz w:val="18"/>
                <w:szCs w:val="18"/>
                <w:lang w:eastAsia="ru-RU"/>
              </w:rPr>
              <w:t xml:space="preserve"> </w:t>
            </w:r>
          </w:p>
        </w:tc>
      </w:tr>
      <w:tr w:rsidR="00AF467C" w:rsidRPr="00B631AF" w:rsidTr="003762EA">
        <w:trPr>
          <w:trHeight w:val="20"/>
        </w:trPr>
        <w:tc>
          <w:tcPr>
            <w:tcW w:w="2446"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554" w:type="pct"/>
            <w:gridSpan w:val="6"/>
            <w:tcBorders>
              <w:top w:val="nil"/>
              <w:left w:val="nil"/>
              <w:right w:val="nil"/>
            </w:tcBorders>
            <w:shd w:val="clear" w:color="000000" w:fill="FFFFFF"/>
            <w:noWrap/>
            <w:vAlign w:val="center"/>
            <w:hideMark/>
          </w:tcPr>
          <w:p w:rsidR="00AF467C" w:rsidRPr="009B35D3" w:rsidRDefault="00AF467C" w:rsidP="00693C4D">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284 </w:t>
            </w:r>
            <w:r w:rsidR="00D3485F">
              <w:rPr>
                <w:rFonts w:ascii="Times New Roman" w:eastAsia="Times New Roman" w:hAnsi="Times New Roman"/>
                <w:sz w:val="18"/>
                <w:szCs w:val="18"/>
                <w:lang w:eastAsia="ru-RU"/>
              </w:rPr>
              <w:t xml:space="preserve">п.1 </w:t>
            </w:r>
            <w:proofErr w:type="spellStart"/>
            <w:r w:rsidR="00D3485F">
              <w:rPr>
                <w:rFonts w:ascii="Times New Roman" w:eastAsia="Times New Roman" w:hAnsi="Times New Roman"/>
                <w:sz w:val="18"/>
                <w:szCs w:val="18"/>
                <w:lang w:eastAsia="ru-RU"/>
              </w:rPr>
              <w:t>абз</w:t>
            </w:r>
            <w:proofErr w:type="spellEnd"/>
            <w:r w:rsidR="00D3485F">
              <w:rPr>
                <w:rFonts w:ascii="Times New Roman" w:eastAsia="Times New Roman" w:hAnsi="Times New Roman"/>
                <w:sz w:val="18"/>
                <w:szCs w:val="18"/>
                <w:lang w:eastAsia="ru-RU"/>
              </w:rPr>
              <w:t xml:space="preserve">. </w:t>
            </w:r>
            <w:r w:rsidR="00693C4D">
              <w:rPr>
                <w:rFonts w:ascii="Times New Roman" w:eastAsia="Times New Roman" w:hAnsi="Times New Roman"/>
                <w:sz w:val="18"/>
                <w:szCs w:val="18"/>
                <w:lang w:eastAsia="ru-RU"/>
              </w:rPr>
              <w:t>5</w:t>
            </w:r>
            <w:r w:rsidR="00D3485F">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1.2</w:t>
            </w:r>
          </w:p>
        </w:tc>
      </w:tr>
      <w:tr w:rsidR="003762EA" w:rsidRPr="00B631AF" w:rsidTr="003762EA">
        <w:trPr>
          <w:trHeight w:val="20"/>
        </w:trPr>
        <w:tc>
          <w:tcPr>
            <w:tcW w:w="2446" w:type="pct"/>
            <w:gridSpan w:val="2"/>
            <w:tcBorders>
              <w:top w:val="nil"/>
              <w:left w:val="nil"/>
              <w:bottom w:val="nil"/>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начала действия льготы:</w:t>
            </w:r>
          </w:p>
        </w:tc>
        <w:tc>
          <w:tcPr>
            <w:tcW w:w="2554" w:type="pct"/>
            <w:gridSpan w:val="6"/>
            <w:tcBorders>
              <w:top w:val="nil"/>
              <w:left w:val="nil"/>
              <w:bottom w:val="nil"/>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3762EA" w:rsidRPr="00B631AF" w:rsidTr="003762EA">
        <w:trPr>
          <w:trHeight w:val="20"/>
        </w:trPr>
        <w:tc>
          <w:tcPr>
            <w:tcW w:w="2446" w:type="pct"/>
            <w:gridSpan w:val="2"/>
            <w:tcBorders>
              <w:top w:val="nil"/>
              <w:left w:val="nil"/>
              <w:bottom w:val="single" w:sz="4" w:space="0" w:color="auto"/>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прекращения действия льготы:</w:t>
            </w:r>
          </w:p>
        </w:tc>
        <w:tc>
          <w:tcPr>
            <w:tcW w:w="2554" w:type="pct"/>
            <w:gridSpan w:val="6"/>
            <w:tcBorders>
              <w:top w:val="nil"/>
              <w:left w:val="nil"/>
              <w:bottom w:val="single" w:sz="4" w:space="0" w:color="auto"/>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602E7B" w:rsidRDefault="00AD7395" w:rsidP="0022756F">
      <w:pPr>
        <w:spacing w:after="0"/>
        <w:rPr>
          <w:rFonts w:ascii="Times New Roman" w:hAnsi="Times New Roman"/>
          <w:i/>
          <w:sz w:val="20"/>
          <w:szCs w:val="24"/>
        </w:rPr>
      </w:pPr>
      <w:proofErr w:type="spellStart"/>
      <w:r w:rsidRPr="007C0B98">
        <w:rPr>
          <w:rFonts w:ascii="Times New Roman" w:hAnsi="Times New Roman"/>
          <w:i/>
          <w:sz w:val="20"/>
          <w:szCs w:val="24"/>
        </w:rPr>
        <w:t>Справочно</w:t>
      </w:r>
      <w:proofErr w:type="spellEnd"/>
      <w:r w:rsidRPr="007C0B98">
        <w:rPr>
          <w:rFonts w:ascii="Times New Roman" w:hAnsi="Times New Roman"/>
          <w:i/>
          <w:sz w:val="20"/>
          <w:szCs w:val="24"/>
        </w:rPr>
        <w:t>:</w:t>
      </w:r>
      <w:r w:rsidR="00C30FD8">
        <w:rPr>
          <w:rFonts w:ascii="Times New Roman" w:hAnsi="Times New Roman"/>
          <w:i/>
          <w:sz w:val="20"/>
          <w:szCs w:val="24"/>
        </w:rPr>
        <w:t xml:space="preserve"> </w:t>
      </w:r>
      <w:r w:rsidR="00602E7B" w:rsidRPr="00A266D7">
        <w:rPr>
          <w:rFonts w:ascii="Times New Roman" w:hAnsi="Times New Roman"/>
          <w:i/>
          <w:sz w:val="20"/>
          <w:szCs w:val="24"/>
        </w:rPr>
        <w:t xml:space="preserve">Для резидентов технико-внедренческих ОЭЗ льгота </w:t>
      </w:r>
      <w:r w:rsidR="00602E7B">
        <w:rPr>
          <w:rFonts w:ascii="Times New Roman" w:hAnsi="Times New Roman"/>
          <w:i/>
          <w:sz w:val="20"/>
          <w:szCs w:val="24"/>
        </w:rPr>
        <w:t>по</w:t>
      </w:r>
      <w:r w:rsidR="00602E7B" w:rsidRPr="00A266D7">
        <w:rPr>
          <w:rFonts w:ascii="Times New Roman" w:hAnsi="Times New Roman"/>
          <w:i/>
          <w:sz w:val="20"/>
          <w:szCs w:val="24"/>
        </w:rPr>
        <w:t xml:space="preserve"> ставк</w:t>
      </w:r>
      <w:r w:rsidR="00602E7B">
        <w:rPr>
          <w:rFonts w:ascii="Times New Roman" w:hAnsi="Times New Roman"/>
          <w:i/>
          <w:sz w:val="20"/>
          <w:szCs w:val="24"/>
        </w:rPr>
        <w:t>е</w:t>
      </w:r>
      <w:r w:rsidR="00602E7B" w:rsidRPr="00A266D7">
        <w:rPr>
          <w:rFonts w:ascii="Times New Roman" w:hAnsi="Times New Roman"/>
          <w:i/>
          <w:sz w:val="20"/>
          <w:szCs w:val="24"/>
        </w:rPr>
        <w:t xml:space="preserve"> </w:t>
      </w:r>
      <w:r w:rsidR="00C30FD8">
        <w:rPr>
          <w:rFonts w:ascii="Times New Roman" w:hAnsi="Times New Roman"/>
          <w:i/>
          <w:sz w:val="20"/>
          <w:szCs w:val="24"/>
        </w:rPr>
        <w:t xml:space="preserve">0 процентов </w:t>
      </w:r>
      <w:r w:rsidR="00602E7B" w:rsidRPr="00A266D7">
        <w:rPr>
          <w:rFonts w:ascii="Times New Roman" w:hAnsi="Times New Roman"/>
          <w:i/>
          <w:sz w:val="20"/>
          <w:szCs w:val="24"/>
        </w:rPr>
        <w:t>налог</w:t>
      </w:r>
      <w:r w:rsidR="00602E7B">
        <w:rPr>
          <w:rFonts w:ascii="Times New Roman" w:hAnsi="Times New Roman"/>
          <w:i/>
          <w:sz w:val="20"/>
          <w:szCs w:val="24"/>
        </w:rPr>
        <w:t>а</w:t>
      </w:r>
      <w:r w:rsidR="00602E7B" w:rsidRPr="00A266D7">
        <w:rPr>
          <w:rFonts w:ascii="Times New Roman" w:hAnsi="Times New Roman"/>
          <w:i/>
          <w:sz w:val="20"/>
          <w:szCs w:val="24"/>
        </w:rPr>
        <w:t xml:space="preserve"> на прибыль</w:t>
      </w:r>
      <w:r w:rsidR="00602E7B">
        <w:rPr>
          <w:rFonts w:ascii="Times New Roman" w:hAnsi="Times New Roman"/>
          <w:i/>
          <w:sz w:val="20"/>
          <w:szCs w:val="24"/>
        </w:rPr>
        <w:t xml:space="preserve"> организаций,</w:t>
      </w:r>
      <w:r w:rsidR="00602E7B" w:rsidRPr="00A266D7">
        <w:rPr>
          <w:rFonts w:ascii="Times New Roman" w:hAnsi="Times New Roman"/>
          <w:i/>
          <w:sz w:val="20"/>
          <w:szCs w:val="24"/>
        </w:rPr>
        <w:t xml:space="preserve"> зачисляемый в федеральный бюджет</w:t>
      </w:r>
      <w:r w:rsidR="00602E7B">
        <w:rPr>
          <w:rFonts w:ascii="Times New Roman" w:hAnsi="Times New Roman"/>
          <w:i/>
          <w:sz w:val="20"/>
          <w:szCs w:val="24"/>
        </w:rPr>
        <w:t>,</w:t>
      </w:r>
      <w:r w:rsidR="00602E7B" w:rsidRPr="00A266D7">
        <w:rPr>
          <w:rFonts w:ascii="Times New Roman" w:hAnsi="Times New Roman"/>
          <w:i/>
          <w:sz w:val="20"/>
          <w:szCs w:val="24"/>
        </w:rPr>
        <w:t xml:space="preserve"> </w:t>
      </w:r>
      <w:r w:rsidR="00602E7B" w:rsidRPr="00602E7B">
        <w:rPr>
          <w:rFonts w:ascii="Times New Roman" w:hAnsi="Times New Roman"/>
          <w:b/>
          <w:i/>
          <w:sz w:val="20"/>
          <w:szCs w:val="24"/>
        </w:rPr>
        <w:t>перестает действовать с 1 января 2018 года</w:t>
      </w:r>
      <w:r w:rsidR="00602E7B" w:rsidRPr="00A266D7">
        <w:rPr>
          <w:rFonts w:ascii="Times New Roman" w:hAnsi="Times New Roman"/>
          <w:i/>
          <w:sz w:val="20"/>
          <w:szCs w:val="24"/>
        </w:rPr>
        <w:t xml:space="preserve"> (пункт 1.2 статьи 284 НК РФ).</w:t>
      </w:r>
    </w:p>
    <w:p w:rsidR="00AF467C" w:rsidRDefault="00AF467C" w:rsidP="0022756F">
      <w:pPr>
        <w:spacing w:after="0"/>
        <w:jc w:val="both"/>
        <w:rPr>
          <w:rFonts w:ascii="Times New Roman" w:hAnsi="Times New Roman"/>
          <w:sz w:val="24"/>
          <w:szCs w:val="24"/>
        </w:rPr>
      </w:pPr>
      <w:r w:rsidRPr="009B35D3">
        <w:rPr>
          <w:rFonts w:ascii="Times New Roman" w:hAnsi="Times New Roman"/>
          <w:sz w:val="24"/>
          <w:szCs w:val="24"/>
        </w:rPr>
        <w:lastRenderedPageBreak/>
        <w:t>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кластер, налоговая ставка по налогу, подлежащему зачислению в федеральный бюджет, устанавливается в размере 0 процентов.</w:t>
      </w:r>
    </w:p>
    <w:p w:rsidR="00AF467C" w:rsidRDefault="00AF467C" w:rsidP="002D3A38">
      <w:pPr>
        <w:spacing w:before="60" w:after="0"/>
        <w:jc w:val="both"/>
        <w:rPr>
          <w:rFonts w:ascii="Times New Roman" w:hAnsi="Times New Roman"/>
          <w:sz w:val="24"/>
          <w:szCs w:val="24"/>
        </w:rPr>
      </w:pPr>
    </w:p>
    <w:p w:rsidR="00AF467C" w:rsidRPr="00010E65" w:rsidRDefault="00AF467C" w:rsidP="00205AD1">
      <w:pPr>
        <w:pStyle w:val="a9"/>
        <w:keepNext/>
        <w:numPr>
          <w:ilvl w:val="1"/>
          <w:numId w:val="50"/>
        </w:numPr>
        <w:tabs>
          <w:tab w:val="left" w:pos="0"/>
        </w:tabs>
        <w:spacing w:after="60" w:line="240" w:lineRule="auto"/>
        <w:ind w:hanging="780"/>
        <w:jc w:val="both"/>
        <w:rPr>
          <w:rFonts w:ascii="Times New Roman" w:hAnsi="Times New Roman"/>
          <w:sz w:val="24"/>
          <w:szCs w:val="24"/>
        </w:rPr>
      </w:pPr>
      <w:r w:rsidRPr="002619A0">
        <w:rPr>
          <w:rFonts w:ascii="Times New Roman" w:hAnsi="Times New Roman"/>
          <w:i/>
          <w:sz w:val="24"/>
          <w:szCs w:val="24"/>
        </w:rPr>
        <w:t>Пониженные</w:t>
      </w:r>
      <w:r w:rsidRPr="00E42103">
        <w:rPr>
          <w:rFonts w:ascii="Times New Roman" w:hAnsi="Times New Roman"/>
          <w:i/>
          <w:sz w:val="24"/>
          <w:szCs w:val="24"/>
        </w:rPr>
        <w:t xml:space="preserve"> ставки налога на прибыль для резидентов ОЭЗ</w:t>
      </w:r>
      <w:r w:rsidR="00AE35F1">
        <w:rPr>
          <w:rFonts w:ascii="Times New Roman" w:hAnsi="Times New Roman"/>
          <w:i/>
          <w:sz w:val="24"/>
          <w:szCs w:val="24"/>
        </w:rPr>
        <w:t xml:space="preserve"> </w:t>
      </w:r>
      <w:r w:rsidR="00610BA7">
        <w:rPr>
          <w:rFonts w:ascii="Times New Roman" w:hAnsi="Times New Roman"/>
          <w:i/>
          <w:sz w:val="24"/>
          <w:szCs w:val="24"/>
        </w:rPr>
        <w:t>следующих</w:t>
      </w:r>
      <w:r w:rsidR="00610BA7" w:rsidRPr="00010E65">
        <w:rPr>
          <w:rFonts w:ascii="Times New Roman" w:hAnsi="Times New Roman"/>
          <w:i/>
          <w:sz w:val="24"/>
          <w:szCs w:val="24"/>
        </w:rPr>
        <w:t xml:space="preserve"> </w:t>
      </w:r>
      <w:r w:rsidR="00610BA7">
        <w:rPr>
          <w:rFonts w:ascii="Times New Roman" w:hAnsi="Times New Roman"/>
          <w:i/>
          <w:sz w:val="24"/>
          <w:szCs w:val="24"/>
        </w:rPr>
        <w:t>типов</w:t>
      </w:r>
      <w:r w:rsidR="00AE35F1">
        <w:rPr>
          <w:rFonts w:ascii="Times New Roman" w:hAnsi="Times New Roman"/>
          <w:i/>
          <w:sz w:val="24"/>
          <w:szCs w:val="24"/>
        </w:rPr>
        <w:t>:</w:t>
      </w:r>
      <w:r w:rsidRPr="00E42103">
        <w:rPr>
          <w:rFonts w:ascii="Times New Roman" w:hAnsi="Times New Roman"/>
          <w:i/>
          <w:sz w:val="24"/>
          <w:szCs w:val="24"/>
        </w:rPr>
        <w:t xml:space="preserve"> промышленно-</w:t>
      </w:r>
      <w:r w:rsidRPr="00E02FEB">
        <w:rPr>
          <w:rFonts w:ascii="Times New Roman" w:hAnsi="Times New Roman"/>
          <w:i/>
          <w:sz w:val="24"/>
          <w:szCs w:val="24"/>
        </w:rPr>
        <w:t>производственные</w:t>
      </w:r>
      <w:r w:rsidR="00AE35F1">
        <w:rPr>
          <w:rFonts w:ascii="Times New Roman" w:hAnsi="Times New Roman"/>
          <w:i/>
          <w:sz w:val="24"/>
          <w:szCs w:val="24"/>
        </w:rPr>
        <w:t xml:space="preserve"> и</w:t>
      </w:r>
      <w:r w:rsidRPr="00E02FEB">
        <w:rPr>
          <w:rFonts w:ascii="Times New Roman" w:hAnsi="Times New Roman"/>
          <w:i/>
          <w:sz w:val="24"/>
          <w:szCs w:val="24"/>
        </w:rPr>
        <w:t xml:space="preserve"> портовые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2" w:type="pct"/>
        <w:tblLayout w:type="fixed"/>
        <w:tblCellMar>
          <w:left w:w="57" w:type="dxa"/>
          <w:right w:w="57" w:type="dxa"/>
        </w:tblCellMar>
        <w:tblLook w:val="04A0" w:firstRow="1" w:lastRow="0" w:firstColumn="1" w:lastColumn="0" w:noHBand="0" w:noVBand="1"/>
      </w:tblPr>
      <w:tblGrid>
        <w:gridCol w:w="3876"/>
        <w:gridCol w:w="876"/>
        <w:gridCol w:w="835"/>
        <w:gridCol w:w="837"/>
        <w:gridCol w:w="837"/>
        <w:gridCol w:w="837"/>
        <w:gridCol w:w="837"/>
        <w:gridCol w:w="822"/>
      </w:tblGrid>
      <w:tr w:rsidR="00AF467C" w:rsidRPr="00B631AF" w:rsidTr="00AD7395">
        <w:trPr>
          <w:trHeight w:val="20"/>
        </w:trPr>
        <w:tc>
          <w:tcPr>
            <w:tcW w:w="1986"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p>
        </w:tc>
        <w:tc>
          <w:tcPr>
            <w:tcW w:w="449" w:type="pct"/>
            <w:tcBorders>
              <w:top w:val="nil"/>
              <w:left w:val="nil"/>
              <w:bottom w:val="nil"/>
              <w:right w:val="nil"/>
            </w:tcBorders>
            <w:shd w:val="clear" w:color="000000" w:fill="FFFFFF"/>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28" w:type="pct"/>
            <w:tcBorders>
              <w:top w:val="nil"/>
              <w:left w:val="nil"/>
              <w:bottom w:val="nil"/>
              <w:right w:val="nil"/>
            </w:tcBorders>
            <w:shd w:val="clear" w:color="000000" w:fill="FFFFFF"/>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29"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29"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29" w:type="pct"/>
            <w:tcBorders>
              <w:top w:val="nil"/>
              <w:left w:val="nil"/>
              <w:bottom w:val="nil"/>
              <w:right w:val="nil"/>
            </w:tcBorders>
            <w:shd w:val="clear" w:color="000000" w:fill="FFFFFF"/>
            <w:noWrap/>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29" w:type="pct"/>
            <w:tcBorders>
              <w:top w:val="nil"/>
              <w:left w:val="nil"/>
              <w:bottom w:val="nil"/>
              <w:right w:val="nil"/>
            </w:tcBorders>
            <w:shd w:val="clear" w:color="000000" w:fill="FFFFFF"/>
            <w:noWrap/>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21" w:type="pct"/>
            <w:tcBorders>
              <w:top w:val="nil"/>
              <w:left w:val="nil"/>
              <w:bottom w:val="nil"/>
              <w:right w:val="nil"/>
            </w:tcBorders>
            <w:shd w:val="clear" w:color="000000" w:fill="FFFFFF"/>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93379B" w:rsidRPr="00B631AF" w:rsidTr="0093379B">
        <w:trPr>
          <w:trHeight w:val="20"/>
        </w:trPr>
        <w:tc>
          <w:tcPr>
            <w:tcW w:w="1986" w:type="pct"/>
            <w:tcBorders>
              <w:top w:val="single" w:sz="4" w:space="0" w:color="auto"/>
              <w:left w:val="nil"/>
              <w:bottom w:val="nil"/>
              <w:right w:val="nil"/>
            </w:tcBorders>
            <w:shd w:val="clear" w:color="000000" w:fill="FFFFFF"/>
            <w:noWrap/>
            <w:vAlign w:val="center"/>
            <w:hideMark/>
          </w:tcPr>
          <w:p w:rsidR="0093379B" w:rsidRPr="009B35D3" w:rsidRDefault="0093379B"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9" w:type="pct"/>
            <w:tcBorders>
              <w:top w:val="single" w:sz="4" w:space="0" w:color="auto"/>
              <w:left w:val="nil"/>
              <w:bottom w:val="nil"/>
              <w:right w:val="nil"/>
            </w:tcBorders>
            <w:shd w:val="clear" w:color="000000" w:fill="FFFFFF"/>
          </w:tcPr>
          <w:p w:rsidR="0093379B" w:rsidRPr="00E02FEB" w:rsidRDefault="0093379B"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193</w:t>
            </w:r>
          </w:p>
        </w:tc>
        <w:tc>
          <w:tcPr>
            <w:tcW w:w="428" w:type="pct"/>
            <w:tcBorders>
              <w:top w:val="single" w:sz="4" w:space="0" w:color="auto"/>
              <w:left w:val="nil"/>
              <w:bottom w:val="nil"/>
              <w:right w:val="nil"/>
            </w:tcBorders>
            <w:shd w:val="clear" w:color="000000" w:fill="FFFFFF"/>
          </w:tcPr>
          <w:p w:rsidR="0093379B" w:rsidRPr="00E02FEB" w:rsidRDefault="0093379B"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368</w:t>
            </w:r>
          </w:p>
        </w:tc>
        <w:tc>
          <w:tcPr>
            <w:tcW w:w="429" w:type="pct"/>
            <w:tcBorders>
              <w:top w:val="single" w:sz="4" w:space="0" w:color="auto"/>
              <w:left w:val="nil"/>
              <w:bottom w:val="nil"/>
              <w:right w:val="nil"/>
            </w:tcBorders>
            <w:shd w:val="clear" w:color="000000" w:fill="FFFFFF"/>
            <w:noWrap/>
          </w:tcPr>
          <w:p w:rsidR="0093379B" w:rsidRPr="00E02FEB" w:rsidRDefault="0093379B"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265</w:t>
            </w:r>
          </w:p>
        </w:tc>
        <w:tc>
          <w:tcPr>
            <w:tcW w:w="429"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458</w:t>
            </w:r>
          </w:p>
        </w:tc>
        <w:tc>
          <w:tcPr>
            <w:tcW w:w="429"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479</w:t>
            </w:r>
          </w:p>
        </w:tc>
        <w:tc>
          <w:tcPr>
            <w:tcW w:w="429"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501</w:t>
            </w:r>
          </w:p>
        </w:tc>
        <w:tc>
          <w:tcPr>
            <w:tcW w:w="421" w:type="pct"/>
            <w:tcBorders>
              <w:top w:val="single" w:sz="4" w:space="0" w:color="auto"/>
              <w:left w:val="nil"/>
              <w:bottom w:val="nil"/>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b/>
                <w:sz w:val="18"/>
                <w:szCs w:val="18"/>
              </w:rPr>
            </w:pPr>
            <w:r w:rsidRPr="0093379B">
              <w:rPr>
                <w:rFonts w:ascii="Times New Roman" w:hAnsi="Times New Roman"/>
                <w:b/>
                <w:sz w:val="18"/>
                <w:szCs w:val="18"/>
              </w:rPr>
              <w:t>536</w:t>
            </w:r>
          </w:p>
        </w:tc>
      </w:tr>
      <w:tr w:rsidR="0093379B" w:rsidRPr="00B631AF" w:rsidTr="0093379B">
        <w:trPr>
          <w:trHeight w:val="20"/>
        </w:trPr>
        <w:tc>
          <w:tcPr>
            <w:tcW w:w="1986" w:type="pct"/>
            <w:tcBorders>
              <w:top w:val="single" w:sz="4" w:space="0" w:color="auto"/>
              <w:left w:val="nil"/>
              <w:bottom w:val="nil"/>
              <w:right w:val="nil"/>
            </w:tcBorders>
            <w:shd w:val="clear" w:color="000000" w:fill="FFFFFF"/>
            <w:noWrap/>
            <w:vAlign w:val="center"/>
          </w:tcPr>
          <w:p w:rsidR="0093379B" w:rsidRPr="009B35D3" w:rsidRDefault="0093379B" w:rsidP="00AF467C">
            <w:pPr>
              <w:spacing w:after="0" w:line="240" w:lineRule="auto"/>
              <w:ind w:leftChars="100" w:left="220"/>
              <w:rPr>
                <w:rFonts w:ascii="Times New Roman" w:eastAsia="Times New Roman" w:hAnsi="Times New Roman"/>
                <w:b/>
                <w:bCs/>
                <w:sz w:val="18"/>
                <w:szCs w:val="18"/>
                <w:lang w:eastAsia="ru-RU"/>
              </w:rPr>
            </w:pPr>
            <w:r w:rsidRPr="00010E65">
              <w:rPr>
                <w:rFonts w:ascii="Times New Roman" w:eastAsia="Times New Roman" w:hAnsi="Times New Roman"/>
                <w:sz w:val="18"/>
                <w:szCs w:val="18"/>
                <w:lang w:eastAsia="ru-RU"/>
              </w:rPr>
              <w:t>Федеральный бюджет</w:t>
            </w:r>
          </w:p>
        </w:tc>
        <w:tc>
          <w:tcPr>
            <w:tcW w:w="449" w:type="pct"/>
            <w:tcBorders>
              <w:top w:val="single" w:sz="4" w:space="0" w:color="auto"/>
              <w:left w:val="nil"/>
              <w:bottom w:val="nil"/>
              <w:right w:val="nil"/>
            </w:tcBorders>
            <w:shd w:val="clear" w:color="000000" w:fill="FFFFFF"/>
          </w:tcPr>
          <w:p w:rsidR="0093379B" w:rsidRPr="00E02FEB" w:rsidRDefault="00B94547" w:rsidP="00AF467C">
            <w:pPr>
              <w:spacing w:after="0" w:line="240" w:lineRule="auto"/>
              <w:jc w:val="right"/>
              <w:rPr>
                <w:rFonts w:ascii="Times New Roman" w:eastAsia="Times New Roman" w:hAnsi="Times New Roman"/>
                <w:b/>
                <w:sz w:val="18"/>
                <w:szCs w:val="18"/>
                <w:lang w:eastAsia="ru-RU"/>
              </w:rPr>
            </w:pPr>
            <w:r>
              <w:rPr>
                <w:rFonts w:ascii="Times New Roman" w:hAnsi="Times New Roman"/>
                <w:sz w:val="18"/>
                <w:szCs w:val="18"/>
              </w:rPr>
              <w:t>-</w:t>
            </w:r>
          </w:p>
        </w:tc>
        <w:tc>
          <w:tcPr>
            <w:tcW w:w="428" w:type="pct"/>
            <w:tcBorders>
              <w:top w:val="single" w:sz="4" w:space="0" w:color="auto"/>
              <w:left w:val="nil"/>
              <w:bottom w:val="nil"/>
              <w:right w:val="nil"/>
            </w:tcBorders>
            <w:shd w:val="clear" w:color="000000" w:fill="FFFFFF"/>
          </w:tcPr>
          <w:p w:rsidR="0093379B" w:rsidRPr="00E02FEB" w:rsidRDefault="00B94547" w:rsidP="00AF467C">
            <w:pPr>
              <w:spacing w:after="0" w:line="240" w:lineRule="auto"/>
              <w:jc w:val="right"/>
              <w:rPr>
                <w:rFonts w:ascii="Times New Roman" w:eastAsia="Times New Roman" w:hAnsi="Times New Roman"/>
                <w:b/>
                <w:sz w:val="18"/>
                <w:szCs w:val="18"/>
                <w:lang w:eastAsia="ru-RU"/>
              </w:rPr>
            </w:pPr>
            <w:r>
              <w:rPr>
                <w:rFonts w:ascii="Times New Roman" w:hAnsi="Times New Roman"/>
                <w:sz w:val="18"/>
                <w:szCs w:val="18"/>
              </w:rPr>
              <w:t>-</w:t>
            </w:r>
          </w:p>
        </w:tc>
        <w:tc>
          <w:tcPr>
            <w:tcW w:w="429" w:type="pct"/>
            <w:tcBorders>
              <w:top w:val="single" w:sz="4" w:space="0" w:color="auto"/>
              <w:left w:val="nil"/>
              <w:bottom w:val="nil"/>
              <w:right w:val="nil"/>
            </w:tcBorders>
            <w:shd w:val="clear" w:color="000000" w:fill="FFFFFF"/>
            <w:noWrap/>
          </w:tcPr>
          <w:p w:rsidR="0093379B" w:rsidRPr="00E02FEB" w:rsidRDefault="0093379B"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12</w:t>
            </w:r>
          </w:p>
        </w:tc>
        <w:tc>
          <w:tcPr>
            <w:tcW w:w="429"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15</w:t>
            </w:r>
          </w:p>
        </w:tc>
        <w:tc>
          <w:tcPr>
            <w:tcW w:w="429"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16</w:t>
            </w:r>
          </w:p>
        </w:tc>
        <w:tc>
          <w:tcPr>
            <w:tcW w:w="429"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16</w:t>
            </w:r>
          </w:p>
        </w:tc>
        <w:tc>
          <w:tcPr>
            <w:tcW w:w="421" w:type="pct"/>
            <w:tcBorders>
              <w:top w:val="single" w:sz="4" w:space="0" w:color="auto"/>
              <w:left w:val="nil"/>
              <w:bottom w:val="nil"/>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18</w:t>
            </w:r>
          </w:p>
        </w:tc>
      </w:tr>
      <w:tr w:rsidR="0093379B" w:rsidRPr="00B631AF" w:rsidTr="0093379B">
        <w:trPr>
          <w:trHeight w:val="20"/>
        </w:trPr>
        <w:tc>
          <w:tcPr>
            <w:tcW w:w="1986" w:type="pct"/>
            <w:tcBorders>
              <w:top w:val="nil"/>
              <w:left w:val="nil"/>
              <w:bottom w:val="single" w:sz="4" w:space="0" w:color="auto"/>
              <w:right w:val="nil"/>
            </w:tcBorders>
            <w:shd w:val="clear" w:color="000000" w:fill="FFFFFF"/>
            <w:noWrap/>
            <w:vAlign w:val="center"/>
            <w:hideMark/>
          </w:tcPr>
          <w:p w:rsidR="0093379B" w:rsidRPr="009B35D3" w:rsidRDefault="0093379B" w:rsidP="00AF467C">
            <w:pPr>
              <w:spacing w:after="0" w:line="240" w:lineRule="auto"/>
              <w:ind w:leftChars="100" w:left="220"/>
              <w:rPr>
                <w:rFonts w:ascii="Times New Roman" w:eastAsia="Times New Roman" w:hAnsi="Times New Roman"/>
                <w:sz w:val="18"/>
                <w:szCs w:val="18"/>
                <w:lang w:eastAsia="ru-RU"/>
              </w:rPr>
            </w:pPr>
            <w:r w:rsidRPr="00010E65">
              <w:rPr>
                <w:rFonts w:ascii="Times New Roman" w:eastAsia="Times New Roman" w:hAnsi="Times New Roman"/>
                <w:sz w:val="18"/>
                <w:szCs w:val="18"/>
                <w:lang w:eastAsia="ru-RU"/>
              </w:rPr>
              <w:t>Консолидированные бюджеты субъектов РФ</w:t>
            </w:r>
          </w:p>
        </w:tc>
        <w:tc>
          <w:tcPr>
            <w:tcW w:w="449" w:type="pct"/>
            <w:tcBorders>
              <w:top w:val="nil"/>
              <w:left w:val="nil"/>
              <w:bottom w:val="single" w:sz="4" w:space="0" w:color="auto"/>
              <w:right w:val="nil"/>
            </w:tcBorders>
            <w:shd w:val="clear" w:color="000000" w:fill="FFFFFF"/>
          </w:tcPr>
          <w:p w:rsidR="0093379B" w:rsidRPr="00E02FEB" w:rsidRDefault="0093379B" w:rsidP="00AF467C">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193</w:t>
            </w:r>
          </w:p>
        </w:tc>
        <w:tc>
          <w:tcPr>
            <w:tcW w:w="428" w:type="pct"/>
            <w:tcBorders>
              <w:top w:val="nil"/>
              <w:left w:val="nil"/>
              <w:bottom w:val="single" w:sz="4" w:space="0" w:color="auto"/>
              <w:right w:val="nil"/>
            </w:tcBorders>
            <w:shd w:val="clear" w:color="000000" w:fill="FFFFFF"/>
          </w:tcPr>
          <w:p w:rsidR="0093379B" w:rsidRPr="00E02FEB" w:rsidRDefault="0093379B" w:rsidP="00AF467C">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368</w:t>
            </w:r>
          </w:p>
        </w:tc>
        <w:tc>
          <w:tcPr>
            <w:tcW w:w="429" w:type="pct"/>
            <w:tcBorders>
              <w:top w:val="nil"/>
              <w:left w:val="nil"/>
              <w:bottom w:val="single" w:sz="4" w:space="0" w:color="auto"/>
              <w:right w:val="nil"/>
            </w:tcBorders>
            <w:shd w:val="clear" w:color="000000" w:fill="FFFFFF"/>
            <w:noWrap/>
          </w:tcPr>
          <w:p w:rsidR="0093379B" w:rsidRPr="00E02FEB" w:rsidRDefault="0093379B" w:rsidP="00AF467C">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253</w:t>
            </w:r>
          </w:p>
        </w:tc>
        <w:tc>
          <w:tcPr>
            <w:tcW w:w="429"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443</w:t>
            </w:r>
          </w:p>
        </w:tc>
        <w:tc>
          <w:tcPr>
            <w:tcW w:w="429"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463</w:t>
            </w:r>
          </w:p>
        </w:tc>
        <w:tc>
          <w:tcPr>
            <w:tcW w:w="429"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485</w:t>
            </w:r>
          </w:p>
        </w:tc>
        <w:tc>
          <w:tcPr>
            <w:tcW w:w="421" w:type="pct"/>
            <w:tcBorders>
              <w:top w:val="nil"/>
              <w:left w:val="nil"/>
              <w:bottom w:val="single" w:sz="4" w:space="0" w:color="auto"/>
              <w:right w:val="nil"/>
            </w:tcBorders>
            <w:shd w:val="clear" w:color="000000" w:fill="FFFFFF"/>
            <w:vAlign w:val="center"/>
          </w:tcPr>
          <w:p w:rsidR="0093379B" w:rsidRPr="0093379B" w:rsidRDefault="0093379B" w:rsidP="0093379B">
            <w:pPr>
              <w:spacing w:after="0" w:line="240" w:lineRule="auto"/>
              <w:jc w:val="right"/>
              <w:rPr>
                <w:rFonts w:ascii="Times New Roman" w:hAnsi="Times New Roman"/>
                <w:sz w:val="18"/>
                <w:szCs w:val="18"/>
              </w:rPr>
            </w:pPr>
            <w:r w:rsidRPr="0093379B">
              <w:rPr>
                <w:rFonts w:ascii="Times New Roman" w:hAnsi="Times New Roman"/>
                <w:sz w:val="18"/>
                <w:szCs w:val="18"/>
              </w:rPr>
              <w:t>518</w:t>
            </w:r>
          </w:p>
        </w:tc>
      </w:tr>
      <w:tr w:rsidR="00AF467C" w:rsidRPr="003A5187" w:rsidTr="00AD7395">
        <w:tc>
          <w:tcPr>
            <w:tcW w:w="1986"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49"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8"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1"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3762EA">
        <w:trPr>
          <w:trHeight w:val="20"/>
        </w:trPr>
        <w:tc>
          <w:tcPr>
            <w:tcW w:w="2435"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565"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F467C" w:rsidRPr="00B631AF" w:rsidTr="003762EA">
        <w:trPr>
          <w:trHeight w:val="20"/>
        </w:trPr>
        <w:tc>
          <w:tcPr>
            <w:tcW w:w="2435"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565" w:type="pct"/>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3762EA">
        <w:trPr>
          <w:trHeight w:val="20"/>
        </w:trPr>
        <w:tc>
          <w:tcPr>
            <w:tcW w:w="2435"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565" w:type="pct"/>
            <w:gridSpan w:val="6"/>
            <w:tcBorders>
              <w:top w:val="nil"/>
              <w:left w:val="nil"/>
              <w:bottom w:val="single" w:sz="4" w:space="0" w:color="auto"/>
              <w:right w:val="nil"/>
            </w:tcBorders>
            <w:shd w:val="clear" w:color="000000" w:fill="FFFFFF"/>
            <w:noWrap/>
            <w:vAlign w:val="center"/>
          </w:tcPr>
          <w:p w:rsidR="00AF467C" w:rsidRDefault="00AF467C" w:rsidP="00AF467C">
            <w:pPr>
              <w:spacing w:after="0" w:line="240" w:lineRule="auto"/>
              <w:ind w:right="-28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r>
              <w:rPr>
                <w:rFonts w:ascii="Times New Roman" w:eastAsia="Times New Roman" w:hAnsi="Times New Roman"/>
                <w:sz w:val="18"/>
                <w:szCs w:val="18"/>
                <w:lang w:eastAsia="ru-RU"/>
              </w:rPr>
              <w:t>,</w:t>
            </w:r>
          </w:p>
          <w:p w:rsidR="00AF467C" w:rsidRPr="00006607" w:rsidRDefault="00AF467C" w:rsidP="00AF467C">
            <w:pPr>
              <w:spacing w:after="0" w:line="240" w:lineRule="auto"/>
              <w:ind w:right="-28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Экономическое развитие и инновационная экономика </w:t>
            </w:r>
          </w:p>
        </w:tc>
      </w:tr>
      <w:tr w:rsidR="00AF467C" w:rsidRPr="003A5187" w:rsidTr="003762EA">
        <w:tc>
          <w:tcPr>
            <w:tcW w:w="2435" w:type="pct"/>
            <w:gridSpan w:val="2"/>
            <w:tcBorders>
              <w:top w:val="single" w:sz="4" w:space="0" w:color="auto"/>
              <w:left w:val="nil"/>
              <w:bottom w:val="nil"/>
              <w:right w:val="nil"/>
            </w:tcBorders>
            <w:shd w:val="clear" w:color="000000" w:fill="FFFFFF"/>
            <w:noWrap/>
            <w:vAlign w:val="center"/>
            <w:hideMark/>
          </w:tcPr>
          <w:p w:rsidR="00AF467C"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65" w:type="pct"/>
            <w:gridSpan w:val="6"/>
            <w:tcBorders>
              <w:top w:val="single" w:sz="4" w:space="0" w:color="auto"/>
              <w:left w:val="nil"/>
              <w:bottom w:val="nil"/>
              <w:right w:val="nil"/>
            </w:tcBorders>
            <w:shd w:val="clear" w:color="000000" w:fill="FFFFFF"/>
            <w:vAlign w:val="center"/>
            <w:hideMark/>
          </w:tcPr>
          <w:p w:rsidR="00AF467C" w:rsidRPr="003A5187" w:rsidRDefault="00AF467C"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w:t>
            </w:r>
          </w:p>
        </w:tc>
      </w:tr>
      <w:tr w:rsidR="00AF467C" w:rsidRPr="00B631AF" w:rsidTr="003762EA">
        <w:trPr>
          <w:trHeight w:val="20"/>
        </w:trPr>
        <w:tc>
          <w:tcPr>
            <w:tcW w:w="2435"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565"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пониженные ставки</w:t>
            </w:r>
          </w:p>
        </w:tc>
      </w:tr>
      <w:tr w:rsidR="00AF467C" w:rsidRPr="00B631AF" w:rsidTr="003762EA">
        <w:trPr>
          <w:trHeight w:val="20"/>
        </w:trPr>
        <w:tc>
          <w:tcPr>
            <w:tcW w:w="2435" w:type="pct"/>
            <w:gridSpan w:val="2"/>
            <w:tcBorders>
              <w:top w:val="nil"/>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p>
        </w:tc>
        <w:tc>
          <w:tcPr>
            <w:tcW w:w="2565" w:type="pct"/>
            <w:gridSpan w:val="6"/>
            <w:tcBorders>
              <w:top w:val="nil"/>
              <w:left w:val="nil"/>
              <w:bottom w:val="nil"/>
              <w:right w:val="nil"/>
            </w:tcBorders>
            <w:shd w:val="clear" w:color="000000" w:fill="FFFFFF"/>
            <w:noWrap/>
            <w:vAlign w:val="center"/>
          </w:tcPr>
          <w:p w:rsidR="00AF467C" w:rsidRPr="009B35D3" w:rsidRDefault="0022591F"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r w:rsidRPr="009B35D3" w:rsidDel="002619A0">
              <w:rPr>
                <w:rFonts w:ascii="Times New Roman" w:eastAsia="Times New Roman" w:hAnsi="Times New Roman"/>
                <w:sz w:val="18"/>
                <w:szCs w:val="18"/>
                <w:lang w:eastAsia="ru-RU"/>
              </w:rPr>
              <w:t xml:space="preserve"> </w:t>
            </w:r>
          </w:p>
        </w:tc>
      </w:tr>
      <w:tr w:rsidR="00AF467C" w:rsidRPr="00B631AF" w:rsidTr="003762EA">
        <w:trPr>
          <w:trHeight w:val="20"/>
        </w:trPr>
        <w:tc>
          <w:tcPr>
            <w:tcW w:w="2435"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565" w:type="pct"/>
            <w:gridSpan w:val="6"/>
            <w:tcBorders>
              <w:top w:val="nil"/>
              <w:left w:val="nil"/>
              <w:bottom w:val="nil"/>
              <w:right w:val="nil"/>
            </w:tcBorders>
            <w:shd w:val="clear" w:color="000000" w:fill="FFFFFF"/>
            <w:noWrap/>
            <w:vAlign w:val="center"/>
            <w:hideMark/>
          </w:tcPr>
          <w:p w:rsidR="00AF467C" w:rsidRPr="009B35D3" w:rsidRDefault="00AF467C" w:rsidP="00C87C2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284 </w:t>
            </w:r>
            <w:r w:rsidR="00D3485F">
              <w:rPr>
                <w:rFonts w:ascii="Times New Roman" w:eastAsia="Times New Roman" w:hAnsi="Times New Roman"/>
                <w:sz w:val="18"/>
                <w:szCs w:val="18"/>
                <w:lang w:eastAsia="ru-RU"/>
              </w:rPr>
              <w:t xml:space="preserve">п.1 </w:t>
            </w:r>
            <w:proofErr w:type="spellStart"/>
            <w:r w:rsidR="00D3485F">
              <w:rPr>
                <w:rFonts w:ascii="Times New Roman" w:eastAsia="Times New Roman" w:hAnsi="Times New Roman"/>
                <w:sz w:val="18"/>
                <w:szCs w:val="18"/>
                <w:lang w:eastAsia="ru-RU"/>
              </w:rPr>
              <w:t>абз</w:t>
            </w:r>
            <w:proofErr w:type="spellEnd"/>
            <w:r w:rsidR="00D3485F">
              <w:rPr>
                <w:rFonts w:ascii="Times New Roman" w:eastAsia="Times New Roman" w:hAnsi="Times New Roman"/>
                <w:sz w:val="18"/>
                <w:szCs w:val="18"/>
                <w:lang w:eastAsia="ru-RU"/>
              </w:rPr>
              <w:t xml:space="preserve">. </w:t>
            </w:r>
            <w:r w:rsidR="00C87C27">
              <w:rPr>
                <w:rFonts w:ascii="Times New Roman" w:eastAsia="Times New Roman" w:hAnsi="Times New Roman"/>
                <w:sz w:val="18"/>
                <w:szCs w:val="18"/>
                <w:lang w:eastAsia="ru-RU"/>
              </w:rPr>
              <w:t>5</w:t>
            </w:r>
            <w:r w:rsidR="00D3485F">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1.2</w:t>
            </w:r>
            <w:r w:rsidR="00D3485F">
              <w:rPr>
                <w:rFonts w:ascii="Times New Roman" w:eastAsia="Times New Roman" w:hAnsi="Times New Roman"/>
                <w:sz w:val="18"/>
                <w:szCs w:val="18"/>
                <w:lang w:eastAsia="ru-RU"/>
              </w:rPr>
              <w:t>-</w:t>
            </w:r>
            <w:r>
              <w:rPr>
                <w:rFonts w:ascii="Times New Roman" w:eastAsia="Times New Roman" w:hAnsi="Times New Roman"/>
                <w:sz w:val="18"/>
                <w:szCs w:val="18"/>
                <w:lang w:eastAsia="ru-RU"/>
              </w:rPr>
              <w:t>1</w:t>
            </w:r>
          </w:p>
        </w:tc>
      </w:tr>
      <w:tr w:rsidR="003762EA" w:rsidRPr="00B631AF" w:rsidTr="003762EA">
        <w:trPr>
          <w:trHeight w:val="20"/>
        </w:trPr>
        <w:tc>
          <w:tcPr>
            <w:tcW w:w="2435" w:type="pct"/>
            <w:gridSpan w:val="2"/>
            <w:tcBorders>
              <w:top w:val="nil"/>
              <w:left w:val="nil"/>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начала действия льготы:</w:t>
            </w:r>
          </w:p>
        </w:tc>
        <w:tc>
          <w:tcPr>
            <w:tcW w:w="2565" w:type="pct"/>
            <w:gridSpan w:val="6"/>
            <w:tcBorders>
              <w:top w:val="nil"/>
              <w:left w:val="nil"/>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3762EA" w:rsidRPr="00B631AF" w:rsidTr="003762EA">
        <w:trPr>
          <w:trHeight w:val="20"/>
        </w:trPr>
        <w:tc>
          <w:tcPr>
            <w:tcW w:w="2435" w:type="pct"/>
            <w:gridSpan w:val="2"/>
            <w:tcBorders>
              <w:top w:val="nil"/>
              <w:left w:val="nil"/>
              <w:bottom w:val="single" w:sz="4" w:space="0" w:color="auto"/>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i/>
                <w:iCs/>
                <w:sz w:val="18"/>
                <w:szCs w:val="18"/>
                <w:lang w:eastAsia="ru-RU"/>
              </w:rPr>
            </w:pPr>
            <w:r w:rsidRPr="00B631AF">
              <w:rPr>
                <w:rFonts w:ascii="Times New Roman" w:eastAsia="Times New Roman" w:hAnsi="Times New Roman"/>
                <w:i/>
                <w:iCs/>
                <w:sz w:val="18"/>
                <w:szCs w:val="18"/>
                <w:lang w:eastAsia="ru-RU"/>
              </w:rPr>
              <w:t>Дата прекращения действия льготы:</w:t>
            </w:r>
          </w:p>
        </w:tc>
        <w:tc>
          <w:tcPr>
            <w:tcW w:w="2565" w:type="pct"/>
            <w:gridSpan w:val="6"/>
            <w:tcBorders>
              <w:top w:val="nil"/>
              <w:left w:val="nil"/>
              <w:bottom w:val="single" w:sz="4" w:space="0" w:color="auto"/>
              <w:right w:val="nil"/>
            </w:tcBorders>
            <w:shd w:val="clear" w:color="000000" w:fill="FFFFFF"/>
            <w:noWrap/>
            <w:vAlign w:val="center"/>
          </w:tcPr>
          <w:p w:rsidR="003762EA" w:rsidRPr="00B631AF" w:rsidRDefault="003762EA" w:rsidP="00E6162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BC5870" w:rsidRDefault="00AD7395" w:rsidP="0022756F">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sidR="00602E7B">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602E7B">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602E7B">
        <w:rPr>
          <w:rFonts w:ascii="Times New Roman" w:hAnsi="Times New Roman"/>
          <w:i/>
          <w:sz w:val="20"/>
          <w:szCs w:val="24"/>
        </w:rPr>
        <w:t xml:space="preserve"> и 202</w:t>
      </w:r>
      <w:r w:rsidR="00610BA7">
        <w:rPr>
          <w:rFonts w:ascii="Times New Roman" w:hAnsi="Times New Roman"/>
          <w:i/>
          <w:sz w:val="20"/>
          <w:szCs w:val="24"/>
        </w:rPr>
        <w:t>1</w:t>
      </w:r>
      <w:r w:rsidR="00602E7B">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602E7B">
        <w:rPr>
          <w:rFonts w:ascii="Times New Roman" w:hAnsi="Times New Roman"/>
          <w:i/>
          <w:sz w:val="20"/>
          <w:szCs w:val="24"/>
        </w:rPr>
        <w:t xml:space="preserve"> полученных от федеральных органов исполнительной власти. </w:t>
      </w:r>
    </w:p>
    <w:p w:rsidR="00AF467C" w:rsidRPr="00010E65" w:rsidRDefault="00AF467C" w:rsidP="0022756F">
      <w:pPr>
        <w:spacing w:after="0"/>
        <w:jc w:val="both"/>
        <w:rPr>
          <w:rFonts w:ascii="Times New Roman" w:hAnsi="Times New Roman"/>
          <w:sz w:val="24"/>
          <w:szCs w:val="24"/>
        </w:rPr>
      </w:pPr>
      <w:r w:rsidRPr="00010E65">
        <w:rPr>
          <w:rFonts w:ascii="Times New Roman" w:hAnsi="Times New Roman"/>
          <w:sz w:val="24"/>
          <w:szCs w:val="24"/>
        </w:rPr>
        <w:t>Для организаций - резидентов особой экономической зоны (за исключением организаций</w:t>
      </w:r>
      <w:r w:rsidRPr="00E02FEB">
        <w:rPr>
          <w:rFonts w:ascii="Times New Roman" w:hAnsi="Times New Roman"/>
          <w:sz w:val="24"/>
          <w:szCs w:val="24"/>
        </w:rPr>
        <w:t xml:space="preserve"> </w:t>
      </w:r>
      <w:r>
        <w:rPr>
          <w:rFonts w:ascii="Times New Roman" w:hAnsi="Times New Roman"/>
          <w:sz w:val="24"/>
          <w:szCs w:val="24"/>
        </w:rPr>
        <w:t>-</w:t>
      </w:r>
      <w:r w:rsidR="0009649E">
        <w:rPr>
          <w:rFonts w:ascii="Times New Roman" w:hAnsi="Times New Roman"/>
          <w:sz w:val="24"/>
          <w:szCs w:val="24"/>
        </w:rPr>
        <w:t xml:space="preserve"> </w:t>
      </w:r>
      <w:r w:rsidRPr="009B35D3">
        <w:rPr>
          <w:rFonts w:ascii="Times New Roman" w:hAnsi="Times New Roman"/>
          <w:sz w:val="24"/>
          <w:szCs w:val="24"/>
        </w:rPr>
        <w:t>резидентов технико-внедренческой особой экономической зоны, а также организаций - резидентов туристско-рекреационных особых экономических зон</w:t>
      </w:r>
      <w:r w:rsidRPr="00010E65">
        <w:rPr>
          <w:rFonts w:ascii="Times New Roman" w:hAnsi="Times New Roman"/>
          <w:sz w:val="24"/>
          <w:szCs w:val="24"/>
        </w:rPr>
        <w:t xml:space="preserve">) налоговая ставка </w:t>
      </w:r>
      <w:r w:rsidR="001D00B6">
        <w:rPr>
          <w:rFonts w:ascii="Times New Roman" w:hAnsi="Times New Roman"/>
          <w:sz w:val="24"/>
          <w:szCs w:val="24"/>
        </w:rPr>
        <w:br/>
      </w:r>
      <w:r w:rsidRPr="00010E65">
        <w:rPr>
          <w:rFonts w:ascii="Times New Roman" w:hAnsi="Times New Roman"/>
          <w:sz w:val="24"/>
          <w:szCs w:val="24"/>
        </w:rPr>
        <w:t>по налогу, подлежащему зачислению в федеральный бюджет, устанавливается в размере 2</w:t>
      </w:r>
      <w:r>
        <w:rPr>
          <w:rFonts w:ascii="Times New Roman" w:hAnsi="Times New Roman"/>
          <w:sz w:val="24"/>
          <w:szCs w:val="24"/>
        </w:rPr>
        <w:t> </w:t>
      </w:r>
      <w:r w:rsidRPr="00010E65">
        <w:rPr>
          <w:rFonts w:ascii="Times New Roman" w:hAnsi="Times New Roman"/>
          <w:sz w:val="24"/>
          <w:szCs w:val="24"/>
        </w:rPr>
        <w:t>процент</w:t>
      </w:r>
      <w:r>
        <w:rPr>
          <w:rFonts w:ascii="Times New Roman" w:hAnsi="Times New Roman"/>
          <w:sz w:val="24"/>
          <w:szCs w:val="24"/>
        </w:rPr>
        <w:t>о</w:t>
      </w:r>
      <w:r w:rsidRPr="00010E65">
        <w:rPr>
          <w:rFonts w:ascii="Times New Roman" w:hAnsi="Times New Roman"/>
          <w:sz w:val="24"/>
          <w:szCs w:val="24"/>
        </w:rPr>
        <w:t>в.</w:t>
      </w:r>
    </w:p>
    <w:p w:rsidR="00AF467C" w:rsidRDefault="00AF467C" w:rsidP="002D3A38">
      <w:pPr>
        <w:spacing w:after="0"/>
        <w:jc w:val="both"/>
        <w:rPr>
          <w:rFonts w:ascii="Times New Roman" w:hAnsi="Times New Roman"/>
          <w:sz w:val="24"/>
          <w:szCs w:val="24"/>
        </w:rPr>
      </w:pPr>
    </w:p>
    <w:p w:rsidR="00AF467C" w:rsidRPr="009B35D3" w:rsidRDefault="009C1910" w:rsidP="00205AD1">
      <w:pPr>
        <w:pStyle w:val="a9"/>
        <w:keepNext/>
        <w:numPr>
          <w:ilvl w:val="0"/>
          <w:numId w:val="51"/>
        </w:numPr>
        <w:tabs>
          <w:tab w:val="left" w:pos="0"/>
        </w:tabs>
        <w:spacing w:after="60" w:line="240" w:lineRule="auto"/>
        <w:ind w:hanging="720"/>
        <w:jc w:val="both"/>
        <w:rPr>
          <w:rFonts w:ascii="Times New Roman" w:hAnsi="Times New Roman"/>
          <w:i/>
          <w:sz w:val="24"/>
          <w:szCs w:val="24"/>
        </w:rPr>
      </w:pPr>
      <w:r>
        <w:rPr>
          <w:rFonts w:ascii="Times New Roman" w:hAnsi="Times New Roman"/>
          <w:i/>
          <w:sz w:val="24"/>
          <w:szCs w:val="24"/>
        </w:rPr>
        <w:t>Ставка</w:t>
      </w:r>
      <w:r w:rsidR="00AF467C" w:rsidRPr="009B35D3">
        <w:rPr>
          <w:rFonts w:ascii="Times New Roman" w:hAnsi="Times New Roman"/>
          <w:i/>
          <w:sz w:val="24"/>
          <w:szCs w:val="24"/>
        </w:rPr>
        <w:t xml:space="preserve"> налога на прибыль </w:t>
      </w:r>
      <w:r>
        <w:rPr>
          <w:rFonts w:ascii="Times New Roman" w:hAnsi="Times New Roman"/>
          <w:i/>
          <w:sz w:val="24"/>
          <w:szCs w:val="24"/>
        </w:rPr>
        <w:t xml:space="preserve">0 процентов для </w:t>
      </w:r>
      <w:r w:rsidR="00610BA7">
        <w:rPr>
          <w:rFonts w:ascii="Times New Roman" w:hAnsi="Times New Roman"/>
          <w:i/>
          <w:sz w:val="24"/>
          <w:szCs w:val="24"/>
        </w:rPr>
        <w:t>резидентов</w:t>
      </w:r>
      <w:r w:rsidR="00610BA7" w:rsidRPr="009B35D3">
        <w:rPr>
          <w:rFonts w:ascii="Times New Roman" w:hAnsi="Times New Roman"/>
          <w:i/>
          <w:sz w:val="24"/>
          <w:szCs w:val="24"/>
        </w:rPr>
        <w:t xml:space="preserve"> </w:t>
      </w:r>
      <w:r w:rsidR="00494E4F">
        <w:rPr>
          <w:rFonts w:ascii="Times New Roman" w:hAnsi="Times New Roman"/>
          <w:i/>
          <w:sz w:val="24"/>
          <w:szCs w:val="24"/>
        </w:rPr>
        <w:t xml:space="preserve">Инновационного центра </w:t>
      </w:r>
      <w:proofErr w:type="spellStart"/>
      <w:r w:rsidR="00AF467C" w:rsidRPr="009B35D3">
        <w:rPr>
          <w:rFonts w:ascii="Times New Roman" w:hAnsi="Times New Roman"/>
          <w:i/>
          <w:sz w:val="24"/>
          <w:szCs w:val="24"/>
        </w:rPr>
        <w:t>Сколково</w:t>
      </w:r>
      <w:proofErr w:type="spell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2" w:type="pct"/>
        <w:tblLayout w:type="fixed"/>
        <w:tblCellMar>
          <w:left w:w="57" w:type="dxa"/>
          <w:right w:w="57" w:type="dxa"/>
        </w:tblCellMar>
        <w:tblLook w:val="04A0" w:firstRow="1" w:lastRow="0" w:firstColumn="1" w:lastColumn="0" w:noHBand="0" w:noVBand="1"/>
      </w:tblPr>
      <w:tblGrid>
        <w:gridCol w:w="3885"/>
        <w:gridCol w:w="704"/>
        <w:gridCol w:w="1106"/>
        <w:gridCol w:w="814"/>
        <w:gridCol w:w="814"/>
        <w:gridCol w:w="814"/>
        <w:gridCol w:w="814"/>
        <w:gridCol w:w="806"/>
      </w:tblGrid>
      <w:tr w:rsidR="00AF467C" w:rsidRPr="00B631AF" w:rsidTr="00AF467C">
        <w:trPr>
          <w:trHeight w:val="20"/>
        </w:trPr>
        <w:tc>
          <w:tcPr>
            <w:tcW w:w="1991" w:type="pct"/>
            <w:tcBorders>
              <w:top w:val="nil"/>
              <w:left w:val="nil"/>
              <w:bottom w:val="nil"/>
              <w:right w:val="nil"/>
            </w:tcBorders>
            <w:shd w:val="clear" w:color="000000" w:fill="FFFFFF"/>
            <w:noWrap/>
            <w:vAlign w:val="center"/>
            <w:hideMark/>
          </w:tcPr>
          <w:p w:rsidR="00AF467C" w:rsidRPr="009B35D3" w:rsidRDefault="00AF467C" w:rsidP="00D2593F">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361" w:type="pct"/>
            <w:tcBorders>
              <w:top w:val="nil"/>
              <w:left w:val="nil"/>
              <w:bottom w:val="nil"/>
              <w:right w:val="nil"/>
            </w:tcBorders>
            <w:shd w:val="clear" w:color="000000" w:fill="FFFFFF"/>
            <w:vAlign w:val="center"/>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567" w:type="pct"/>
            <w:tcBorders>
              <w:top w:val="nil"/>
              <w:left w:val="nil"/>
              <w:bottom w:val="nil"/>
              <w:right w:val="nil"/>
            </w:tcBorders>
            <w:shd w:val="clear" w:color="000000" w:fill="FFFFFF"/>
            <w:vAlign w:val="center"/>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17" w:type="pct"/>
            <w:tcBorders>
              <w:top w:val="nil"/>
              <w:left w:val="nil"/>
              <w:bottom w:val="nil"/>
              <w:right w:val="nil"/>
            </w:tcBorders>
            <w:shd w:val="clear" w:color="000000" w:fill="FFFFFF"/>
            <w:noWrap/>
            <w:vAlign w:val="center"/>
            <w:hideMark/>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17" w:type="pct"/>
            <w:tcBorders>
              <w:top w:val="nil"/>
              <w:left w:val="nil"/>
              <w:bottom w:val="nil"/>
              <w:right w:val="nil"/>
            </w:tcBorders>
            <w:shd w:val="clear" w:color="000000" w:fill="FFFFFF"/>
            <w:noWrap/>
            <w:vAlign w:val="center"/>
            <w:hideMark/>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17" w:type="pct"/>
            <w:tcBorders>
              <w:top w:val="nil"/>
              <w:left w:val="nil"/>
              <w:bottom w:val="nil"/>
              <w:right w:val="nil"/>
            </w:tcBorders>
            <w:shd w:val="clear" w:color="000000" w:fill="FFFFFF"/>
            <w:noWrap/>
            <w:vAlign w:val="center"/>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17" w:type="pct"/>
            <w:tcBorders>
              <w:top w:val="nil"/>
              <w:left w:val="nil"/>
              <w:bottom w:val="nil"/>
              <w:right w:val="nil"/>
            </w:tcBorders>
            <w:shd w:val="clear" w:color="000000" w:fill="FFFFFF"/>
            <w:noWrap/>
            <w:vAlign w:val="center"/>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13" w:type="pct"/>
            <w:tcBorders>
              <w:top w:val="nil"/>
              <w:left w:val="nil"/>
              <w:bottom w:val="nil"/>
              <w:right w:val="nil"/>
            </w:tcBorders>
            <w:shd w:val="clear" w:color="000000" w:fill="FFFFFF"/>
            <w:vAlign w:val="center"/>
          </w:tcPr>
          <w:p w:rsidR="00AF467C" w:rsidRPr="009B35D3" w:rsidRDefault="00AF467C" w:rsidP="00A43F43">
            <w:pPr>
              <w:keepNext/>
              <w:spacing w:after="0" w:line="240" w:lineRule="auto"/>
              <w:jc w:val="right"/>
              <w:rPr>
                <w:rFonts w:ascii="Times New Roman" w:eastAsia="Times New Roman" w:hAnsi="Times New Roman"/>
                <w:sz w:val="18"/>
                <w:szCs w:val="18"/>
                <w:lang w:eastAsia="ru-RU"/>
              </w:rPr>
            </w:pPr>
            <w:r w:rsidRPr="00B05993">
              <w:rPr>
                <w:rFonts w:ascii="Times New Roman" w:eastAsia="Times New Roman" w:hAnsi="Times New Roman"/>
                <w:sz w:val="18"/>
                <w:szCs w:val="18"/>
                <w:lang w:eastAsia="ru-RU"/>
              </w:rPr>
              <w:t>2021</w:t>
            </w:r>
          </w:p>
        </w:tc>
      </w:tr>
      <w:tr w:rsidR="0093379B" w:rsidRPr="00B631AF" w:rsidTr="00AF467C">
        <w:trPr>
          <w:trHeight w:val="20"/>
        </w:trPr>
        <w:tc>
          <w:tcPr>
            <w:tcW w:w="1991" w:type="pct"/>
            <w:tcBorders>
              <w:top w:val="single" w:sz="4" w:space="0" w:color="auto"/>
              <w:left w:val="nil"/>
              <w:bottom w:val="nil"/>
              <w:right w:val="nil"/>
            </w:tcBorders>
            <w:shd w:val="clear" w:color="000000" w:fill="FFFFFF"/>
            <w:noWrap/>
            <w:vAlign w:val="center"/>
            <w:hideMark/>
          </w:tcPr>
          <w:p w:rsidR="0093379B" w:rsidRPr="009B35D3" w:rsidRDefault="0093379B"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361" w:type="pct"/>
            <w:tcBorders>
              <w:top w:val="single" w:sz="4" w:space="0" w:color="auto"/>
              <w:left w:val="nil"/>
              <w:bottom w:val="nil"/>
              <w:right w:val="nil"/>
            </w:tcBorders>
            <w:shd w:val="clear" w:color="000000" w:fill="FFFFFF"/>
            <w:vAlign w:val="center"/>
          </w:tcPr>
          <w:p w:rsidR="0093379B" w:rsidRPr="009B35D3" w:rsidRDefault="0093379B" w:rsidP="00A43F43">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b/>
                <w:sz w:val="18"/>
                <w:szCs w:val="18"/>
                <w:lang w:eastAsia="ru-RU"/>
              </w:rPr>
              <w:t>н/д</w:t>
            </w:r>
          </w:p>
        </w:tc>
        <w:tc>
          <w:tcPr>
            <w:tcW w:w="567" w:type="pct"/>
            <w:tcBorders>
              <w:top w:val="single" w:sz="4" w:space="0" w:color="auto"/>
              <w:left w:val="nil"/>
              <w:bottom w:val="nil"/>
              <w:right w:val="nil"/>
            </w:tcBorders>
            <w:shd w:val="clear" w:color="000000" w:fill="FFFFFF"/>
            <w:vAlign w:val="center"/>
          </w:tcPr>
          <w:p w:rsidR="0093379B" w:rsidRPr="009B35D3" w:rsidRDefault="0093379B" w:rsidP="00A43F43">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11</w:t>
            </w:r>
          </w:p>
        </w:tc>
        <w:tc>
          <w:tcPr>
            <w:tcW w:w="417" w:type="pct"/>
            <w:tcBorders>
              <w:top w:val="single" w:sz="4" w:space="0" w:color="auto"/>
              <w:left w:val="nil"/>
              <w:bottom w:val="nil"/>
              <w:right w:val="nil"/>
            </w:tcBorders>
            <w:shd w:val="clear" w:color="000000" w:fill="FFFFFF"/>
            <w:noWrap/>
            <w:vAlign w:val="center"/>
          </w:tcPr>
          <w:p w:rsidR="0093379B" w:rsidRPr="009B35D3" w:rsidRDefault="0093379B" w:rsidP="00A43F43">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99</w:t>
            </w:r>
          </w:p>
        </w:tc>
        <w:tc>
          <w:tcPr>
            <w:tcW w:w="417"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eastAsia="Times New Roman" w:hAnsi="Times New Roman"/>
                <w:b/>
                <w:sz w:val="18"/>
                <w:szCs w:val="18"/>
                <w:lang w:eastAsia="ru-RU"/>
              </w:rPr>
            </w:pPr>
            <w:r w:rsidRPr="0093379B">
              <w:rPr>
                <w:rFonts w:ascii="Times New Roman" w:eastAsia="Times New Roman" w:hAnsi="Times New Roman"/>
                <w:b/>
                <w:sz w:val="18"/>
                <w:szCs w:val="18"/>
                <w:lang w:eastAsia="ru-RU"/>
              </w:rPr>
              <w:t>10</w:t>
            </w:r>
            <w:r w:rsidR="00006891">
              <w:rPr>
                <w:rFonts w:ascii="Times New Roman" w:eastAsia="Times New Roman" w:hAnsi="Times New Roman"/>
                <w:b/>
                <w:sz w:val="18"/>
                <w:szCs w:val="18"/>
                <w:lang w:eastAsia="ru-RU"/>
              </w:rPr>
              <w:t>9</w:t>
            </w:r>
          </w:p>
        </w:tc>
        <w:tc>
          <w:tcPr>
            <w:tcW w:w="417"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eastAsia="Times New Roman" w:hAnsi="Times New Roman"/>
                <w:b/>
                <w:sz w:val="18"/>
                <w:szCs w:val="18"/>
                <w:lang w:eastAsia="ru-RU"/>
              </w:rPr>
            </w:pPr>
            <w:r w:rsidRPr="0093379B">
              <w:rPr>
                <w:rFonts w:ascii="Times New Roman" w:eastAsia="Times New Roman" w:hAnsi="Times New Roman"/>
                <w:b/>
                <w:sz w:val="18"/>
                <w:szCs w:val="18"/>
                <w:lang w:eastAsia="ru-RU"/>
              </w:rPr>
              <w:t>114</w:t>
            </w:r>
          </w:p>
        </w:tc>
        <w:tc>
          <w:tcPr>
            <w:tcW w:w="417" w:type="pct"/>
            <w:tcBorders>
              <w:top w:val="single" w:sz="4" w:space="0" w:color="auto"/>
              <w:left w:val="nil"/>
              <w:bottom w:val="nil"/>
              <w:right w:val="nil"/>
            </w:tcBorders>
            <w:shd w:val="clear" w:color="000000" w:fill="FFFFFF"/>
            <w:noWrap/>
            <w:vAlign w:val="center"/>
          </w:tcPr>
          <w:p w:rsidR="0093379B" w:rsidRPr="0093379B" w:rsidRDefault="00006891" w:rsidP="00006891">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119</w:t>
            </w:r>
          </w:p>
        </w:tc>
        <w:tc>
          <w:tcPr>
            <w:tcW w:w="413" w:type="pct"/>
            <w:tcBorders>
              <w:top w:val="single" w:sz="4" w:space="0" w:color="auto"/>
              <w:left w:val="nil"/>
              <w:bottom w:val="nil"/>
              <w:right w:val="nil"/>
            </w:tcBorders>
            <w:shd w:val="clear" w:color="000000" w:fill="FFFFFF"/>
            <w:vAlign w:val="center"/>
          </w:tcPr>
          <w:p w:rsidR="0093379B" w:rsidRPr="0093379B" w:rsidRDefault="00006891" w:rsidP="00006891">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127</w:t>
            </w:r>
          </w:p>
        </w:tc>
      </w:tr>
      <w:tr w:rsidR="0093379B" w:rsidRPr="00B631AF" w:rsidTr="00A43F43">
        <w:trPr>
          <w:trHeight w:val="60"/>
        </w:trPr>
        <w:tc>
          <w:tcPr>
            <w:tcW w:w="1991" w:type="pct"/>
            <w:tcBorders>
              <w:top w:val="single" w:sz="4" w:space="0" w:color="auto"/>
              <w:left w:val="nil"/>
              <w:bottom w:val="nil"/>
              <w:right w:val="nil"/>
            </w:tcBorders>
            <w:shd w:val="clear" w:color="000000" w:fill="FFFFFF"/>
            <w:noWrap/>
            <w:vAlign w:val="center"/>
          </w:tcPr>
          <w:p w:rsidR="0093379B" w:rsidRPr="009B35D3" w:rsidRDefault="0093379B" w:rsidP="00AF467C">
            <w:pPr>
              <w:spacing w:after="0" w:line="240" w:lineRule="auto"/>
              <w:ind w:leftChars="100" w:left="220"/>
              <w:rPr>
                <w:rFonts w:ascii="Times New Roman" w:eastAsia="Times New Roman" w:hAnsi="Times New Roman"/>
                <w:b/>
                <w:bCs/>
                <w:sz w:val="18"/>
                <w:szCs w:val="18"/>
                <w:lang w:eastAsia="ru-RU"/>
              </w:rPr>
            </w:pPr>
            <w:r w:rsidRPr="00010E65">
              <w:rPr>
                <w:rFonts w:ascii="Times New Roman" w:eastAsia="Times New Roman" w:hAnsi="Times New Roman"/>
                <w:sz w:val="18"/>
                <w:szCs w:val="18"/>
                <w:lang w:eastAsia="ru-RU"/>
              </w:rPr>
              <w:t>Федеральный бюджет</w:t>
            </w:r>
          </w:p>
        </w:tc>
        <w:tc>
          <w:tcPr>
            <w:tcW w:w="361" w:type="pct"/>
            <w:tcBorders>
              <w:top w:val="single" w:sz="4" w:space="0" w:color="auto"/>
              <w:left w:val="nil"/>
              <w:bottom w:val="nil"/>
              <w:right w:val="nil"/>
            </w:tcBorders>
            <w:shd w:val="clear" w:color="000000" w:fill="FFFFFF"/>
            <w:vAlign w:val="center"/>
          </w:tcPr>
          <w:p w:rsidR="0093379B" w:rsidRPr="009B35D3" w:rsidRDefault="0093379B" w:rsidP="00A43F43">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sz w:val="18"/>
                <w:szCs w:val="18"/>
                <w:lang w:eastAsia="ru-RU"/>
              </w:rPr>
              <w:t>н/д</w:t>
            </w:r>
          </w:p>
        </w:tc>
        <w:tc>
          <w:tcPr>
            <w:tcW w:w="567" w:type="pct"/>
            <w:tcBorders>
              <w:top w:val="single" w:sz="4" w:space="0" w:color="auto"/>
              <w:left w:val="nil"/>
              <w:bottom w:val="nil"/>
              <w:right w:val="nil"/>
            </w:tcBorders>
            <w:shd w:val="clear" w:color="000000" w:fill="FFFFFF"/>
            <w:vAlign w:val="center"/>
          </w:tcPr>
          <w:p w:rsidR="0093379B" w:rsidRPr="009B35D3" w:rsidRDefault="008A47FC" w:rsidP="00A43F43">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sz w:val="18"/>
                <w:szCs w:val="18"/>
                <w:lang w:eastAsia="ru-RU"/>
              </w:rPr>
              <w:t>1</w:t>
            </w:r>
          </w:p>
        </w:tc>
        <w:tc>
          <w:tcPr>
            <w:tcW w:w="417" w:type="pct"/>
            <w:tcBorders>
              <w:top w:val="single" w:sz="4" w:space="0" w:color="auto"/>
              <w:left w:val="nil"/>
              <w:bottom w:val="nil"/>
              <w:right w:val="nil"/>
            </w:tcBorders>
            <w:shd w:val="clear" w:color="000000" w:fill="FFFFFF"/>
            <w:noWrap/>
            <w:vAlign w:val="center"/>
          </w:tcPr>
          <w:p w:rsidR="0093379B" w:rsidRPr="00A43F43" w:rsidRDefault="0093379B" w:rsidP="00A43F4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417" w:type="pct"/>
            <w:tcBorders>
              <w:top w:val="single" w:sz="4" w:space="0" w:color="auto"/>
              <w:left w:val="nil"/>
              <w:bottom w:val="nil"/>
              <w:right w:val="nil"/>
            </w:tcBorders>
            <w:shd w:val="clear" w:color="000000" w:fill="FFFFFF"/>
            <w:noWrap/>
            <w:vAlign w:val="center"/>
          </w:tcPr>
          <w:p w:rsidR="0093379B" w:rsidRPr="0093379B" w:rsidRDefault="00006891" w:rsidP="009337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417"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eastAsia="Times New Roman" w:hAnsi="Times New Roman"/>
                <w:sz w:val="18"/>
                <w:szCs w:val="18"/>
                <w:lang w:eastAsia="ru-RU"/>
              </w:rPr>
            </w:pPr>
            <w:r w:rsidRPr="0093379B">
              <w:rPr>
                <w:rFonts w:ascii="Times New Roman" w:eastAsia="Times New Roman" w:hAnsi="Times New Roman"/>
                <w:sz w:val="18"/>
                <w:szCs w:val="18"/>
                <w:lang w:eastAsia="ru-RU"/>
              </w:rPr>
              <w:t>17</w:t>
            </w:r>
          </w:p>
        </w:tc>
        <w:tc>
          <w:tcPr>
            <w:tcW w:w="417" w:type="pct"/>
            <w:tcBorders>
              <w:top w:val="single" w:sz="4" w:space="0" w:color="auto"/>
              <w:left w:val="nil"/>
              <w:bottom w:val="nil"/>
              <w:right w:val="nil"/>
            </w:tcBorders>
            <w:shd w:val="clear" w:color="000000" w:fill="FFFFFF"/>
            <w:noWrap/>
            <w:vAlign w:val="center"/>
          </w:tcPr>
          <w:p w:rsidR="0093379B" w:rsidRPr="0093379B" w:rsidRDefault="0093379B" w:rsidP="0093379B">
            <w:pPr>
              <w:spacing w:after="0" w:line="240" w:lineRule="auto"/>
              <w:jc w:val="right"/>
              <w:rPr>
                <w:rFonts w:ascii="Times New Roman" w:eastAsia="Times New Roman" w:hAnsi="Times New Roman"/>
                <w:sz w:val="18"/>
                <w:szCs w:val="18"/>
                <w:lang w:eastAsia="ru-RU"/>
              </w:rPr>
            </w:pPr>
            <w:r w:rsidRPr="0093379B">
              <w:rPr>
                <w:rFonts w:ascii="Times New Roman" w:eastAsia="Times New Roman" w:hAnsi="Times New Roman"/>
                <w:sz w:val="18"/>
                <w:szCs w:val="18"/>
                <w:lang w:eastAsia="ru-RU"/>
              </w:rPr>
              <w:t>18</w:t>
            </w:r>
          </w:p>
        </w:tc>
        <w:tc>
          <w:tcPr>
            <w:tcW w:w="413" w:type="pct"/>
            <w:tcBorders>
              <w:top w:val="single" w:sz="4" w:space="0" w:color="auto"/>
              <w:left w:val="nil"/>
              <w:bottom w:val="nil"/>
              <w:right w:val="nil"/>
            </w:tcBorders>
            <w:shd w:val="clear" w:color="000000" w:fill="FFFFFF"/>
            <w:vAlign w:val="center"/>
          </w:tcPr>
          <w:p w:rsidR="0093379B" w:rsidRPr="0093379B" w:rsidRDefault="00006891" w:rsidP="009337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r>
      <w:tr w:rsidR="0093379B" w:rsidRPr="00B631AF" w:rsidTr="00AF467C">
        <w:trPr>
          <w:trHeight w:val="20"/>
        </w:trPr>
        <w:tc>
          <w:tcPr>
            <w:tcW w:w="1991" w:type="pct"/>
            <w:tcBorders>
              <w:top w:val="nil"/>
              <w:left w:val="nil"/>
              <w:bottom w:val="single" w:sz="4" w:space="0" w:color="auto"/>
              <w:right w:val="nil"/>
            </w:tcBorders>
            <w:shd w:val="clear" w:color="000000" w:fill="FFFFFF"/>
            <w:noWrap/>
            <w:vAlign w:val="center"/>
            <w:hideMark/>
          </w:tcPr>
          <w:p w:rsidR="0093379B" w:rsidRPr="009B35D3" w:rsidRDefault="0093379B" w:rsidP="00AF467C">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Консолидированные бюджеты субъектов РФ </w:t>
            </w:r>
          </w:p>
        </w:tc>
        <w:tc>
          <w:tcPr>
            <w:tcW w:w="361" w:type="pct"/>
            <w:tcBorders>
              <w:top w:val="nil"/>
              <w:left w:val="nil"/>
              <w:bottom w:val="single" w:sz="4" w:space="0" w:color="auto"/>
              <w:right w:val="nil"/>
            </w:tcBorders>
            <w:shd w:val="clear" w:color="000000" w:fill="FFFFFF"/>
            <w:vAlign w:val="center"/>
          </w:tcPr>
          <w:p w:rsidR="0093379B" w:rsidRPr="009B35D3" w:rsidRDefault="0093379B" w:rsidP="00A43F4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н/д</w:t>
            </w:r>
          </w:p>
        </w:tc>
        <w:tc>
          <w:tcPr>
            <w:tcW w:w="567" w:type="pct"/>
            <w:tcBorders>
              <w:top w:val="nil"/>
              <w:left w:val="nil"/>
              <w:bottom w:val="single" w:sz="4" w:space="0" w:color="auto"/>
              <w:right w:val="nil"/>
            </w:tcBorders>
            <w:shd w:val="clear" w:color="000000" w:fill="FFFFFF"/>
            <w:vAlign w:val="center"/>
          </w:tcPr>
          <w:p w:rsidR="0093379B" w:rsidRPr="009B35D3" w:rsidRDefault="0093379B" w:rsidP="008A47F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8A47FC">
              <w:rPr>
                <w:rFonts w:ascii="Times New Roman" w:eastAsia="Times New Roman" w:hAnsi="Times New Roman"/>
                <w:sz w:val="18"/>
                <w:szCs w:val="18"/>
                <w:lang w:eastAsia="ru-RU"/>
              </w:rPr>
              <w:t>0</w:t>
            </w:r>
          </w:p>
        </w:tc>
        <w:tc>
          <w:tcPr>
            <w:tcW w:w="417" w:type="pct"/>
            <w:tcBorders>
              <w:top w:val="nil"/>
              <w:left w:val="nil"/>
              <w:bottom w:val="single" w:sz="4" w:space="0" w:color="auto"/>
              <w:right w:val="nil"/>
            </w:tcBorders>
            <w:shd w:val="clear" w:color="000000" w:fill="FFFFFF"/>
            <w:noWrap/>
            <w:vAlign w:val="center"/>
          </w:tcPr>
          <w:p w:rsidR="0093379B" w:rsidRPr="009B35D3" w:rsidRDefault="0093379B" w:rsidP="00A43F4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84</w:t>
            </w:r>
          </w:p>
        </w:tc>
        <w:tc>
          <w:tcPr>
            <w:tcW w:w="417" w:type="pct"/>
            <w:tcBorders>
              <w:top w:val="nil"/>
              <w:left w:val="nil"/>
              <w:bottom w:val="single" w:sz="4" w:space="0" w:color="auto"/>
              <w:right w:val="nil"/>
            </w:tcBorders>
            <w:shd w:val="clear" w:color="000000" w:fill="FFFFFF"/>
            <w:noWrap/>
            <w:vAlign w:val="center"/>
          </w:tcPr>
          <w:p w:rsidR="0093379B" w:rsidRPr="0093379B" w:rsidRDefault="00006891" w:rsidP="009337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93</w:t>
            </w:r>
          </w:p>
        </w:tc>
        <w:tc>
          <w:tcPr>
            <w:tcW w:w="417" w:type="pct"/>
            <w:tcBorders>
              <w:top w:val="nil"/>
              <w:left w:val="nil"/>
              <w:bottom w:val="single" w:sz="4" w:space="0" w:color="auto"/>
              <w:right w:val="nil"/>
            </w:tcBorders>
            <w:shd w:val="clear" w:color="000000" w:fill="FFFFFF"/>
            <w:noWrap/>
            <w:vAlign w:val="center"/>
          </w:tcPr>
          <w:p w:rsidR="0093379B" w:rsidRPr="0093379B" w:rsidRDefault="0093379B" w:rsidP="0093379B">
            <w:pPr>
              <w:spacing w:after="0" w:line="240" w:lineRule="auto"/>
              <w:jc w:val="right"/>
              <w:rPr>
                <w:rFonts w:ascii="Times New Roman" w:eastAsia="Times New Roman" w:hAnsi="Times New Roman"/>
                <w:sz w:val="18"/>
                <w:szCs w:val="18"/>
                <w:lang w:eastAsia="ru-RU"/>
              </w:rPr>
            </w:pPr>
            <w:r w:rsidRPr="0093379B">
              <w:rPr>
                <w:rFonts w:ascii="Times New Roman" w:eastAsia="Times New Roman" w:hAnsi="Times New Roman"/>
                <w:sz w:val="18"/>
                <w:szCs w:val="18"/>
                <w:lang w:eastAsia="ru-RU"/>
              </w:rPr>
              <w:t>97</w:t>
            </w:r>
          </w:p>
        </w:tc>
        <w:tc>
          <w:tcPr>
            <w:tcW w:w="417" w:type="pct"/>
            <w:tcBorders>
              <w:top w:val="nil"/>
              <w:left w:val="nil"/>
              <w:bottom w:val="single" w:sz="4" w:space="0" w:color="auto"/>
              <w:right w:val="nil"/>
            </w:tcBorders>
            <w:shd w:val="clear" w:color="000000" w:fill="FFFFFF"/>
            <w:noWrap/>
            <w:vAlign w:val="center"/>
          </w:tcPr>
          <w:p w:rsidR="0093379B" w:rsidRPr="0093379B" w:rsidRDefault="00006891" w:rsidP="009337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101</w:t>
            </w:r>
          </w:p>
        </w:tc>
        <w:tc>
          <w:tcPr>
            <w:tcW w:w="413" w:type="pct"/>
            <w:tcBorders>
              <w:top w:val="nil"/>
              <w:left w:val="nil"/>
              <w:bottom w:val="single" w:sz="4" w:space="0" w:color="auto"/>
              <w:right w:val="nil"/>
            </w:tcBorders>
            <w:shd w:val="clear" w:color="000000" w:fill="FFFFFF"/>
            <w:vAlign w:val="center"/>
          </w:tcPr>
          <w:p w:rsidR="0093379B" w:rsidRPr="0093379B" w:rsidRDefault="00006891" w:rsidP="0093379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108</w:t>
            </w:r>
          </w:p>
        </w:tc>
      </w:tr>
      <w:tr w:rsidR="00AF467C" w:rsidRPr="003A5187" w:rsidTr="003A5187">
        <w:tc>
          <w:tcPr>
            <w:tcW w:w="1991"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361"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567"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13"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AF467C">
        <w:trPr>
          <w:trHeight w:val="20"/>
        </w:trPr>
        <w:tc>
          <w:tcPr>
            <w:tcW w:w="2352"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8"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F467C" w:rsidRPr="00B631AF" w:rsidTr="00AF467C">
        <w:trPr>
          <w:trHeight w:val="20"/>
        </w:trPr>
        <w:tc>
          <w:tcPr>
            <w:tcW w:w="2352"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8" w:type="pct"/>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AF467C">
        <w:trPr>
          <w:trHeight w:val="20"/>
        </w:trPr>
        <w:tc>
          <w:tcPr>
            <w:tcW w:w="2352"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8"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AF467C" w:rsidRPr="003A5187" w:rsidTr="003A5187">
        <w:tc>
          <w:tcPr>
            <w:tcW w:w="2352" w:type="pct"/>
            <w:gridSpan w:val="2"/>
            <w:tcBorders>
              <w:top w:val="single" w:sz="4" w:space="0" w:color="auto"/>
              <w:left w:val="nil"/>
              <w:bottom w:val="nil"/>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648" w:type="pct"/>
            <w:gridSpan w:val="6"/>
            <w:tcBorders>
              <w:top w:val="single" w:sz="4" w:space="0" w:color="auto"/>
              <w:left w:val="nil"/>
              <w:bottom w:val="nil"/>
              <w:right w:val="nil"/>
            </w:tcBorders>
            <w:shd w:val="clear" w:color="000000" w:fill="FFFFFF"/>
            <w:vAlign w:val="center"/>
          </w:tcPr>
          <w:p w:rsidR="00AF467C" w:rsidRPr="003A5187" w:rsidRDefault="00AF467C"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2352"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8"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пониженные ставки</w:t>
            </w:r>
          </w:p>
        </w:tc>
      </w:tr>
      <w:tr w:rsidR="00AF467C" w:rsidRPr="00B631AF" w:rsidTr="00AF467C">
        <w:trPr>
          <w:trHeight w:val="20"/>
        </w:trPr>
        <w:tc>
          <w:tcPr>
            <w:tcW w:w="2352"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8"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2352"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8"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284 п. 5.1</w:t>
            </w:r>
          </w:p>
        </w:tc>
      </w:tr>
      <w:tr w:rsidR="00AF467C" w:rsidRPr="00B631AF" w:rsidTr="00AF467C">
        <w:trPr>
          <w:trHeight w:val="20"/>
        </w:trPr>
        <w:tc>
          <w:tcPr>
            <w:tcW w:w="2352"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8" w:type="pct"/>
            <w:gridSpan w:val="6"/>
            <w:tcBorders>
              <w:top w:val="nil"/>
              <w:left w:val="nil"/>
              <w:bottom w:val="nil"/>
              <w:right w:val="nil"/>
            </w:tcBorders>
            <w:shd w:val="clear" w:color="000000" w:fill="FFFFFF"/>
            <w:noWrap/>
            <w:vAlign w:val="center"/>
            <w:hideMark/>
          </w:tcPr>
          <w:p w:rsidR="00AF467C" w:rsidRPr="009B35D3" w:rsidRDefault="00A66A33" w:rsidP="00A66A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30 сентября</w:t>
            </w:r>
            <w:r w:rsidR="00AF467C" w:rsidRPr="009B35D3">
              <w:rPr>
                <w:rFonts w:ascii="Times New Roman" w:eastAsia="Times New Roman" w:hAnsi="Times New Roman"/>
                <w:sz w:val="18"/>
                <w:szCs w:val="18"/>
                <w:lang w:eastAsia="ru-RU"/>
              </w:rPr>
              <w:t xml:space="preserve"> 20</w:t>
            </w:r>
            <w:r>
              <w:rPr>
                <w:rFonts w:ascii="Times New Roman" w:eastAsia="Times New Roman" w:hAnsi="Times New Roman"/>
                <w:sz w:val="18"/>
                <w:szCs w:val="18"/>
                <w:lang w:eastAsia="ru-RU"/>
              </w:rPr>
              <w:t>10</w:t>
            </w:r>
            <w:r w:rsidR="00AF467C" w:rsidRPr="009B35D3">
              <w:rPr>
                <w:rFonts w:ascii="Times New Roman" w:eastAsia="Times New Roman" w:hAnsi="Times New Roman"/>
                <w:sz w:val="18"/>
                <w:szCs w:val="18"/>
                <w:lang w:eastAsia="ru-RU"/>
              </w:rPr>
              <w:t xml:space="preserve"> г.</w:t>
            </w:r>
          </w:p>
        </w:tc>
      </w:tr>
      <w:tr w:rsidR="00AF467C" w:rsidRPr="00B631AF" w:rsidTr="00AF467C">
        <w:trPr>
          <w:trHeight w:val="20"/>
        </w:trPr>
        <w:tc>
          <w:tcPr>
            <w:tcW w:w="2352" w:type="pct"/>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8" w:type="pct"/>
            <w:gridSpan w:val="6"/>
            <w:tcBorders>
              <w:top w:val="nil"/>
              <w:left w:val="nil"/>
              <w:bottom w:val="single" w:sz="4" w:space="0" w:color="auto"/>
              <w:right w:val="nil"/>
            </w:tcBorders>
            <w:shd w:val="clear" w:color="000000" w:fill="FFFFFF"/>
            <w:noWrap/>
            <w:vAlign w:val="center"/>
            <w:hideMark/>
          </w:tcPr>
          <w:p w:rsidR="00AF467C" w:rsidRPr="009B35D3" w:rsidRDefault="00A43F43"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AF467C" w:rsidRPr="009B35D3" w:rsidRDefault="00AF467C" w:rsidP="002D3A38">
      <w:pPr>
        <w:spacing w:after="0"/>
        <w:jc w:val="both"/>
        <w:rPr>
          <w:rFonts w:ascii="Times New Roman" w:hAnsi="Times New Roman"/>
          <w:sz w:val="24"/>
          <w:szCs w:val="24"/>
        </w:rPr>
      </w:pPr>
      <w:proofErr w:type="gramStart"/>
      <w:r w:rsidRPr="009B35D3">
        <w:rPr>
          <w:rFonts w:ascii="Times New Roman" w:hAnsi="Times New Roman"/>
          <w:sz w:val="24"/>
          <w:szCs w:val="24"/>
        </w:rPr>
        <w:t xml:space="preserve">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w:t>
      </w:r>
      <w:r w:rsidR="002619A0">
        <w:rPr>
          <w:rFonts w:ascii="Times New Roman" w:hAnsi="Times New Roman"/>
          <w:sz w:val="24"/>
          <w:szCs w:val="24"/>
        </w:rPr>
        <w:t xml:space="preserve">от 28 </w:t>
      </w:r>
      <w:proofErr w:type="spellStart"/>
      <w:r w:rsidR="0022756F">
        <w:rPr>
          <w:rFonts w:ascii="Times New Roman" w:hAnsi="Times New Roman"/>
          <w:sz w:val="24"/>
          <w:szCs w:val="24"/>
        </w:rPr>
        <w:t>сентрября</w:t>
      </w:r>
      <w:proofErr w:type="spellEnd"/>
      <w:r w:rsidR="002619A0">
        <w:rPr>
          <w:rFonts w:ascii="Times New Roman" w:hAnsi="Times New Roman"/>
          <w:sz w:val="24"/>
          <w:szCs w:val="24"/>
        </w:rPr>
        <w:t xml:space="preserve"> 2010</w:t>
      </w:r>
      <w:r w:rsidR="00A43F43">
        <w:rPr>
          <w:rFonts w:ascii="Times New Roman" w:hAnsi="Times New Roman"/>
          <w:sz w:val="24"/>
          <w:szCs w:val="24"/>
        </w:rPr>
        <w:t xml:space="preserve"> г.</w:t>
      </w:r>
      <w:r w:rsidR="002619A0">
        <w:rPr>
          <w:rFonts w:ascii="Times New Roman" w:hAnsi="Times New Roman"/>
          <w:sz w:val="24"/>
          <w:szCs w:val="24"/>
        </w:rPr>
        <w:t xml:space="preserve"> № 244-ФЗ </w:t>
      </w:r>
      <w:r w:rsidRPr="009B35D3">
        <w:rPr>
          <w:rFonts w:ascii="Times New Roman" w:hAnsi="Times New Roman"/>
          <w:sz w:val="24"/>
          <w:szCs w:val="24"/>
        </w:rPr>
        <w:t>«Об инновационном центре «</w:t>
      </w:r>
      <w:proofErr w:type="spellStart"/>
      <w:r w:rsidRPr="009B35D3">
        <w:rPr>
          <w:rFonts w:ascii="Times New Roman" w:hAnsi="Times New Roman"/>
          <w:sz w:val="24"/>
          <w:szCs w:val="24"/>
        </w:rPr>
        <w:t>Сколково</w:t>
      </w:r>
      <w:proofErr w:type="spellEnd"/>
      <w:r w:rsidRPr="009B35D3">
        <w:rPr>
          <w:rFonts w:ascii="Times New Roman" w:hAnsi="Times New Roman"/>
          <w:sz w:val="24"/>
          <w:szCs w:val="24"/>
        </w:rPr>
        <w:t xml:space="preserve">»,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абзацем </w:t>
      </w:r>
      <w:r w:rsidR="00A43F43">
        <w:rPr>
          <w:rFonts w:ascii="Times New Roman" w:hAnsi="Times New Roman"/>
          <w:sz w:val="24"/>
          <w:szCs w:val="24"/>
        </w:rPr>
        <w:t>3</w:t>
      </w:r>
      <w:r w:rsidRPr="009B35D3">
        <w:rPr>
          <w:rFonts w:ascii="Times New Roman" w:hAnsi="Times New Roman"/>
          <w:sz w:val="24"/>
          <w:szCs w:val="24"/>
        </w:rPr>
        <w:t xml:space="preserve"> пункта 2</w:t>
      </w:r>
      <w:proofErr w:type="gramEnd"/>
      <w:r w:rsidRPr="009B35D3">
        <w:rPr>
          <w:rFonts w:ascii="Times New Roman" w:hAnsi="Times New Roman"/>
          <w:sz w:val="24"/>
          <w:szCs w:val="24"/>
        </w:rPr>
        <w:t xml:space="preserve"> статьи 246.1 НК РФ.</w:t>
      </w:r>
    </w:p>
    <w:p w:rsidR="00AF467C" w:rsidRPr="009B35D3" w:rsidRDefault="00AF467C" w:rsidP="002D3A38">
      <w:pPr>
        <w:spacing w:after="0"/>
        <w:jc w:val="both"/>
        <w:rPr>
          <w:rFonts w:ascii="Times New Roman" w:hAnsi="Times New Roman"/>
          <w:sz w:val="24"/>
          <w:szCs w:val="24"/>
        </w:rPr>
      </w:pPr>
      <w:r w:rsidRPr="009B35D3">
        <w:rPr>
          <w:rFonts w:ascii="Times New Roman" w:hAnsi="Times New Roman"/>
          <w:sz w:val="24"/>
          <w:szCs w:val="24"/>
        </w:rPr>
        <w:lastRenderedPageBreak/>
        <w:t xml:space="preserve">В налоговом периоде, в котором совокупный размер прибыли, полученной участником </w:t>
      </w:r>
      <w:proofErr w:type="gramStart"/>
      <w:r w:rsidRPr="009B35D3">
        <w:rPr>
          <w:rFonts w:ascii="Times New Roman" w:hAnsi="Times New Roman"/>
          <w:sz w:val="24"/>
          <w:szCs w:val="24"/>
        </w:rPr>
        <w:t>проекта</w:t>
      </w:r>
      <w:proofErr w:type="gramEnd"/>
      <w:r w:rsidRPr="009B35D3">
        <w:rPr>
          <w:rFonts w:ascii="Times New Roman" w:hAnsi="Times New Roman"/>
          <w:sz w:val="24"/>
          <w:szCs w:val="24"/>
        </w:rPr>
        <w:t xml:space="preserve">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абзацем </w:t>
      </w:r>
      <w:r w:rsidR="00A43F43">
        <w:rPr>
          <w:rFonts w:ascii="Times New Roman" w:hAnsi="Times New Roman"/>
          <w:sz w:val="24"/>
          <w:szCs w:val="24"/>
        </w:rPr>
        <w:t>3</w:t>
      </w:r>
      <w:r w:rsidRPr="009B35D3">
        <w:rPr>
          <w:rFonts w:ascii="Times New Roman" w:hAnsi="Times New Roman"/>
          <w:sz w:val="24"/>
          <w:szCs w:val="24"/>
        </w:rPr>
        <w:t xml:space="preserve"> пункта 2 статьи 246.1 НК РФ,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пунктом 1 </w:t>
      </w:r>
      <w:r w:rsidR="002619A0">
        <w:rPr>
          <w:rFonts w:ascii="Times New Roman" w:hAnsi="Times New Roman"/>
          <w:sz w:val="24"/>
          <w:szCs w:val="24"/>
        </w:rPr>
        <w:t>статьи 284 НК РФ</w:t>
      </w:r>
      <w:r w:rsidRPr="009B35D3">
        <w:rPr>
          <w:rFonts w:ascii="Times New Roman" w:hAnsi="Times New Roman"/>
          <w:sz w:val="24"/>
          <w:szCs w:val="24"/>
        </w:rPr>
        <w:t>, с начислением пеней за несвоевременную уплату налога и авансовых платежей по нему.</w:t>
      </w:r>
    </w:p>
    <w:p w:rsidR="00AF467C" w:rsidRPr="009B35D3" w:rsidRDefault="00AF467C" w:rsidP="002D3A38">
      <w:pPr>
        <w:spacing w:after="0"/>
        <w:jc w:val="both"/>
        <w:rPr>
          <w:rFonts w:ascii="Times New Roman" w:hAnsi="Times New Roman"/>
          <w:sz w:val="24"/>
          <w:szCs w:val="24"/>
        </w:rPr>
      </w:pPr>
    </w:p>
    <w:p w:rsidR="00AF467C" w:rsidRPr="00F140FE" w:rsidRDefault="00AF467C" w:rsidP="00F332EE">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резидентов ОЭЗ в Магаданской области,</w:t>
      </w:r>
      <w:r w:rsidRPr="00F140FE">
        <w:rPr>
          <w:rFonts w:ascii="Times New Roman" w:hAnsi="Times New Roman"/>
          <w:i/>
          <w:sz w:val="24"/>
          <w:szCs w:val="24"/>
        </w:rPr>
        <w:br/>
      </w:r>
      <w:r w:rsidRPr="00F140FE">
        <w:rPr>
          <w:rFonts w:ascii="Times New Roman" w:eastAsia="Times New Roman" w:hAnsi="Times New Roman"/>
          <w:sz w:val="18"/>
          <w:szCs w:val="18"/>
          <w:lang w:eastAsia="ru-RU"/>
        </w:rPr>
        <w:t xml:space="preserve"> млн. рублей</w:t>
      </w:r>
    </w:p>
    <w:tbl>
      <w:tblPr>
        <w:tblW w:w="5074" w:type="pct"/>
        <w:tblLayout w:type="fixed"/>
        <w:tblCellMar>
          <w:left w:w="57" w:type="dxa"/>
          <w:right w:w="57" w:type="dxa"/>
        </w:tblCellMar>
        <w:tblLook w:val="04A0" w:firstRow="1" w:lastRow="0" w:firstColumn="1" w:lastColumn="0" w:noHBand="0" w:noVBand="1"/>
      </w:tblPr>
      <w:tblGrid>
        <w:gridCol w:w="3880"/>
        <w:gridCol w:w="853"/>
        <w:gridCol w:w="859"/>
        <w:gridCol w:w="861"/>
        <w:gridCol w:w="861"/>
        <w:gridCol w:w="861"/>
        <w:gridCol w:w="861"/>
        <w:gridCol w:w="861"/>
      </w:tblGrid>
      <w:tr w:rsidR="00AF467C" w:rsidRPr="00B631AF" w:rsidTr="00AF467C">
        <w:trPr>
          <w:trHeight w:val="20"/>
        </w:trPr>
        <w:tc>
          <w:tcPr>
            <w:tcW w:w="1960"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center"/>
              <w:rPr>
                <w:rFonts w:ascii="Times New Roman" w:eastAsia="Times New Roman" w:hAnsi="Times New Roman"/>
                <w:sz w:val="18"/>
                <w:szCs w:val="18"/>
                <w:lang w:eastAsia="ru-RU"/>
              </w:rPr>
            </w:pPr>
          </w:p>
        </w:tc>
        <w:tc>
          <w:tcPr>
            <w:tcW w:w="431" w:type="pct"/>
            <w:tcBorders>
              <w:top w:val="nil"/>
              <w:left w:val="nil"/>
              <w:bottom w:val="nil"/>
              <w:right w:val="nil"/>
            </w:tcBorders>
            <w:shd w:val="clear" w:color="000000" w:fill="FFFFFF"/>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34" w:type="pct"/>
            <w:tcBorders>
              <w:top w:val="nil"/>
              <w:left w:val="nil"/>
              <w:bottom w:val="nil"/>
              <w:right w:val="nil"/>
            </w:tcBorders>
            <w:shd w:val="clear" w:color="000000" w:fill="FFFFFF"/>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35"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35"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35" w:type="pct"/>
            <w:tcBorders>
              <w:top w:val="nil"/>
              <w:left w:val="nil"/>
              <w:bottom w:val="nil"/>
              <w:right w:val="nil"/>
            </w:tcBorders>
            <w:shd w:val="clear" w:color="000000" w:fill="FFFFFF"/>
            <w:noWrap/>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35" w:type="pct"/>
            <w:tcBorders>
              <w:top w:val="nil"/>
              <w:left w:val="nil"/>
              <w:bottom w:val="nil"/>
              <w:right w:val="nil"/>
            </w:tcBorders>
            <w:shd w:val="clear" w:color="000000" w:fill="FFFFFF"/>
            <w:noWrap/>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35" w:type="pct"/>
            <w:tcBorders>
              <w:top w:val="nil"/>
              <w:left w:val="nil"/>
              <w:bottom w:val="nil"/>
              <w:right w:val="nil"/>
            </w:tcBorders>
            <w:shd w:val="clear" w:color="000000" w:fill="FFFFFF"/>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F332EE" w:rsidRPr="00B631AF" w:rsidTr="00494E4F">
        <w:trPr>
          <w:trHeight w:val="20"/>
        </w:trPr>
        <w:tc>
          <w:tcPr>
            <w:tcW w:w="1960" w:type="pct"/>
            <w:tcBorders>
              <w:top w:val="single" w:sz="4" w:space="0" w:color="auto"/>
              <w:left w:val="nil"/>
              <w:bottom w:val="nil"/>
              <w:right w:val="nil"/>
            </w:tcBorders>
            <w:shd w:val="clear" w:color="000000" w:fill="FFFFFF"/>
            <w:noWrap/>
            <w:vAlign w:val="center"/>
            <w:hideMark/>
          </w:tcPr>
          <w:p w:rsidR="00F332EE" w:rsidRPr="00F140FE" w:rsidRDefault="00F332EE" w:rsidP="00AF467C">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31" w:type="pct"/>
            <w:tcBorders>
              <w:top w:val="single" w:sz="4" w:space="0" w:color="auto"/>
              <w:left w:val="nil"/>
              <w:bottom w:val="nil"/>
              <w:right w:val="nil"/>
            </w:tcBorders>
            <w:shd w:val="clear" w:color="000000" w:fill="FFFFFF"/>
          </w:tcPr>
          <w:p w:rsidR="00F332EE" w:rsidRPr="00F140FE" w:rsidRDefault="00F332EE"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0</w:t>
            </w:r>
          </w:p>
        </w:tc>
        <w:tc>
          <w:tcPr>
            <w:tcW w:w="434" w:type="pct"/>
            <w:tcBorders>
              <w:top w:val="single" w:sz="4" w:space="0" w:color="auto"/>
              <w:left w:val="nil"/>
              <w:bottom w:val="nil"/>
              <w:right w:val="nil"/>
            </w:tcBorders>
            <w:shd w:val="clear" w:color="000000" w:fill="FFFFFF"/>
          </w:tcPr>
          <w:p w:rsidR="00F332EE" w:rsidRPr="00F140FE" w:rsidRDefault="00F332EE"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497</w:t>
            </w:r>
          </w:p>
        </w:tc>
        <w:tc>
          <w:tcPr>
            <w:tcW w:w="435" w:type="pct"/>
            <w:tcBorders>
              <w:top w:val="single" w:sz="4" w:space="0" w:color="auto"/>
              <w:left w:val="nil"/>
              <w:bottom w:val="nil"/>
              <w:right w:val="nil"/>
            </w:tcBorders>
            <w:shd w:val="clear" w:color="000000" w:fill="FFFFFF"/>
            <w:noWrap/>
          </w:tcPr>
          <w:p w:rsidR="00F332EE" w:rsidRPr="00F140FE" w:rsidRDefault="00F332EE" w:rsidP="00AF467C">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699</w:t>
            </w:r>
          </w:p>
        </w:tc>
        <w:tc>
          <w:tcPr>
            <w:tcW w:w="435"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768</w:t>
            </w:r>
          </w:p>
        </w:tc>
        <w:tc>
          <w:tcPr>
            <w:tcW w:w="435"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804</w:t>
            </w:r>
          </w:p>
        </w:tc>
        <w:tc>
          <w:tcPr>
            <w:tcW w:w="435"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841</w:t>
            </w:r>
          </w:p>
        </w:tc>
        <w:tc>
          <w:tcPr>
            <w:tcW w:w="435" w:type="pct"/>
            <w:tcBorders>
              <w:top w:val="single" w:sz="4" w:space="0" w:color="auto"/>
              <w:left w:val="nil"/>
              <w:bottom w:val="nil"/>
              <w:right w:val="nil"/>
            </w:tcBorders>
            <w:shd w:val="clear" w:color="000000" w:fill="FFFFFF"/>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899</w:t>
            </w:r>
          </w:p>
        </w:tc>
      </w:tr>
      <w:tr w:rsidR="00F332EE" w:rsidRPr="00B631AF" w:rsidTr="00494E4F">
        <w:trPr>
          <w:trHeight w:val="20"/>
        </w:trPr>
        <w:tc>
          <w:tcPr>
            <w:tcW w:w="1960" w:type="pct"/>
            <w:tcBorders>
              <w:top w:val="single" w:sz="4" w:space="0" w:color="auto"/>
              <w:left w:val="nil"/>
              <w:bottom w:val="nil"/>
              <w:right w:val="nil"/>
            </w:tcBorders>
            <w:shd w:val="clear" w:color="000000" w:fill="FFFFFF"/>
            <w:noWrap/>
            <w:vAlign w:val="center"/>
          </w:tcPr>
          <w:p w:rsidR="00F332EE" w:rsidRPr="00F140FE" w:rsidRDefault="00F332EE" w:rsidP="00AF467C">
            <w:pPr>
              <w:spacing w:after="0" w:line="240" w:lineRule="auto"/>
              <w:ind w:leftChars="100" w:left="220"/>
              <w:rPr>
                <w:rFonts w:ascii="Times New Roman" w:eastAsia="Times New Roman" w:hAnsi="Times New Roman"/>
                <w:b/>
                <w:bCs/>
                <w:sz w:val="18"/>
                <w:szCs w:val="18"/>
                <w:lang w:eastAsia="ru-RU"/>
              </w:rPr>
            </w:pPr>
            <w:r w:rsidRPr="00F140FE">
              <w:rPr>
                <w:rFonts w:ascii="Times New Roman" w:eastAsia="Times New Roman" w:hAnsi="Times New Roman"/>
                <w:sz w:val="18"/>
                <w:szCs w:val="18"/>
                <w:lang w:eastAsia="ru-RU"/>
              </w:rPr>
              <w:t>Федеральный бюджет</w:t>
            </w:r>
          </w:p>
        </w:tc>
        <w:tc>
          <w:tcPr>
            <w:tcW w:w="431" w:type="pct"/>
            <w:tcBorders>
              <w:top w:val="single" w:sz="4" w:space="0" w:color="auto"/>
              <w:left w:val="nil"/>
              <w:bottom w:val="nil"/>
              <w:right w:val="nil"/>
            </w:tcBorders>
            <w:shd w:val="clear" w:color="000000" w:fill="FFFFFF"/>
          </w:tcPr>
          <w:p w:rsidR="00F332EE" w:rsidRPr="004C6F22" w:rsidRDefault="00F332EE" w:rsidP="004D555A">
            <w:pPr>
              <w:spacing w:after="0" w:line="240" w:lineRule="auto"/>
              <w:jc w:val="right"/>
              <w:rPr>
                <w:rFonts w:ascii="Times New Roman" w:hAnsi="Times New Roman"/>
                <w:sz w:val="18"/>
                <w:szCs w:val="18"/>
              </w:rPr>
            </w:pPr>
            <w:r w:rsidRPr="004C6F22">
              <w:rPr>
                <w:rFonts w:ascii="Times New Roman" w:hAnsi="Times New Roman"/>
                <w:sz w:val="18"/>
                <w:szCs w:val="18"/>
              </w:rPr>
              <w:t>-</w:t>
            </w:r>
          </w:p>
        </w:tc>
        <w:tc>
          <w:tcPr>
            <w:tcW w:w="434" w:type="pct"/>
            <w:tcBorders>
              <w:top w:val="single" w:sz="4" w:space="0" w:color="auto"/>
              <w:left w:val="nil"/>
              <w:bottom w:val="nil"/>
              <w:right w:val="nil"/>
            </w:tcBorders>
            <w:shd w:val="clear" w:color="000000" w:fill="FFFFFF"/>
          </w:tcPr>
          <w:p w:rsidR="00F332EE" w:rsidRPr="004C6F22" w:rsidRDefault="00F332EE" w:rsidP="00AF467C">
            <w:pPr>
              <w:spacing w:after="0" w:line="240" w:lineRule="auto"/>
              <w:jc w:val="right"/>
              <w:rPr>
                <w:rFonts w:ascii="Times New Roman" w:hAnsi="Times New Roman"/>
                <w:sz w:val="18"/>
                <w:szCs w:val="18"/>
              </w:rPr>
            </w:pPr>
            <w:r w:rsidRPr="00B631AF">
              <w:rPr>
                <w:rFonts w:ascii="Times New Roman" w:hAnsi="Times New Roman"/>
                <w:sz w:val="18"/>
                <w:szCs w:val="18"/>
              </w:rPr>
              <w:t>497</w:t>
            </w:r>
          </w:p>
        </w:tc>
        <w:tc>
          <w:tcPr>
            <w:tcW w:w="435" w:type="pct"/>
            <w:tcBorders>
              <w:top w:val="single" w:sz="4" w:space="0" w:color="auto"/>
              <w:left w:val="nil"/>
              <w:bottom w:val="nil"/>
              <w:right w:val="nil"/>
            </w:tcBorders>
            <w:shd w:val="clear" w:color="000000" w:fill="FFFFFF"/>
            <w:noWrap/>
          </w:tcPr>
          <w:p w:rsidR="00F332EE" w:rsidRPr="004C6F22" w:rsidRDefault="00F332EE" w:rsidP="00AF467C">
            <w:pPr>
              <w:spacing w:after="0" w:line="240" w:lineRule="auto"/>
              <w:jc w:val="right"/>
              <w:rPr>
                <w:rFonts w:ascii="Times New Roman" w:hAnsi="Times New Roman"/>
                <w:sz w:val="18"/>
                <w:szCs w:val="18"/>
              </w:rPr>
            </w:pPr>
            <w:r w:rsidRPr="00B631AF">
              <w:rPr>
                <w:rFonts w:ascii="Times New Roman" w:hAnsi="Times New Roman"/>
                <w:sz w:val="18"/>
                <w:szCs w:val="18"/>
              </w:rPr>
              <w:t>699</w:t>
            </w:r>
          </w:p>
        </w:tc>
        <w:tc>
          <w:tcPr>
            <w:tcW w:w="435"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768</w:t>
            </w:r>
          </w:p>
        </w:tc>
        <w:tc>
          <w:tcPr>
            <w:tcW w:w="435"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804</w:t>
            </w:r>
          </w:p>
        </w:tc>
        <w:tc>
          <w:tcPr>
            <w:tcW w:w="435"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841</w:t>
            </w:r>
          </w:p>
        </w:tc>
        <w:tc>
          <w:tcPr>
            <w:tcW w:w="435" w:type="pct"/>
            <w:tcBorders>
              <w:top w:val="single" w:sz="4" w:space="0" w:color="auto"/>
              <w:left w:val="nil"/>
              <w:bottom w:val="nil"/>
              <w:right w:val="nil"/>
            </w:tcBorders>
            <w:shd w:val="clear" w:color="000000" w:fill="FFFFFF"/>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899</w:t>
            </w:r>
          </w:p>
        </w:tc>
      </w:tr>
      <w:tr w:rsidR="004C6F22" w:rsidRPr="00B631AF" w:rsidTr="00494E4F">
        <w:trPr>
          <w:trHeight w:val="20"/>
        </w:trPr>
        <w:tc>
          <w:tcPr>
            <w:tcW w:w="1960" w:type="pct"/>
            <w:tcBorders>
              <w:top w:val="nil"/>
              <w:left w:val="nil"/>
              <w:bottom w:val="single" w:sz="4" w:space="0" w:color="auto"/>
              <w:right w:val="nil"/>
            </w:tcBorders>
            <w:shd w:val="clear" w:color="000000" w:fill="FFFFFF"/>
            <w:noWrap/>
            <w:vAlign w:val="center"/>
            <w:hideMark/>
          </w:tcPr>
          <w:p w:rsidR="004C6F22" w:rsidRPr="00F140FE" w:rsidRDefault="004C6F22"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31" w:type="pct"/>
            <w:tcBorders>
              <w:top w:val="nil"/>
              <w:left w:val="nil"/>
              <w:bottom w:val="single" w:sz="4" w:space="0" w:color="auto"/>
              <w:right w:val="nil"/>
            </w:tcBorders>
            <w:shd w:val="clear" w:color="000000" w:fill="FFFFFF"/>
          </w:tcPr>
          <w:p w:rsidR="004C6F22" w:rsidRPr="00F140FE" w:rsidRDefault="004C6F22" w:rsidP="00AF467C">
            <w:pPr>
              <w:spacing w:after="0" w:line="240" w:lineRule="auto"/>
              <w:jc w:val="right"/>
              <w:rPr>
                <w:rFonts w:ascii="Times New Roman" w:eastAsia="Times New Roman" w:hAnsi="Times New Roman"/>
                <w:sz w:val="18"/>
                <w:szCs w:val="18"/>
                <w:lang w:eastAsia="ru-RU"/>
              </w:rPr>
            </w:pPr>
            <w:r>
              <w:rPr>
                <w:rFonts w:ascii="Times New Roman" w:hAnsi="Times New Roman"/>
                <w:sz w:val="18"/>
                <w:szCs w:val="18"/>
              </w:rPr>
              <w:t>0</w:t>
            </w:r>
          </w:p>
        </w:tc>
        <w:tc>
          <w:tcPr>
            <w:tcW w:w="434" w:type="pct"/>
            <w:tcBorders>
              <w:top w:val="nil"/>
              <w:left w:val="nil"/>
              <w:bottom w:val="single" w:sz="4" w:space="0" w:color="auto"/>
              <w:right w:val="nil"/>
            </w:tcBorders>
            <w:shd w:val="clear" w:color="000000" w:fill="FFFFFF"/>
          </w:tcPr>
          <w:p w:rsidR="004C6F22" w:rsidRPr="00F140FE" w:rsidRDefault="004C6F22" w:rsidP="00AF467C">
            <w:pPr>
              <w:spacing w:after="0" w:line="240" w:lineRule="auto"/>
              <w:jc w:val="right"/>
              <w:rPr>
                <w:rFonts w:ascii="Times New Roman" w:eastAsia="Times New Roman" w:hAnsi="Times New Roman"/>
                <w:sz w:val="18"/>
                <w:szCs w:val="18"/>
                <w:lang w:eastAsia="ru-RU"/>
              </w:rPr>
            </w:pPr>
            <w:r>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noWrap/>
          </w:tcPr>
          <w:p w:rsidR="004C6F22" w:rsidRPr="00F140FE" w:rsidRDefault="004C6F22" w:rsidP="00AF467C">
            <w:pPr>
              <w:spacing w:after="0" w:line="240" w:lineRule="auto"/>
              <w:jc w:val="right"/>
              <w:rPr>
                <w:rFonts w:ascii="Times New Roman" w:eastAsia="Times New Roman" w:hAnsi="Times New Roman"/>
                <w:sz w:val="18"/>
                <w:szCs w:val="18"/>
                <w:lang w:eastAsia="ru-RU"/>
              </w:rPr>
            </w:pPr>
            <w:r>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noWrap/>
            <w:vAlign w:val="center"/>
          </w:tcPr>
          <w:p w:rsidR="004C6F22" w:rsidRPr="004C6F22" w:rsidRDefault="004C6F22" w:rsidP="004C6F22">
            <w:pPr>
              <w:spacing w:after="0" w:line="240" w:lineRule="auto"/>
              <w:jc w:val="right"/>
              <w:rPr>
                <w:rFonts w:ascii="Times New Roman" w:hAnsi="Times New Roman"/>
                <w:sz w:val="18"/>
                <w:szCs w:val="18"/>
              </w:rPr>
            </w:pPr>
            <w:r w:rsidRPr="004C6F22">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noWrap/>
            <w:vAlign w:val="center"/>
          </w:tcPr>
          <w:p w:rsidR="004C6F22" w:rsidRPr="004C6F22" w:rsidRDefault="004C6F22" w:rsidP="004C6F22">
            <w:pPr>
              <w:spacing w:after="0" w:line="240" w:lineRule="auto"/>
              <w:jc w:val="right"/>
              <w:rPr>
                <w:rFonts w:ascii="Times New Roman" w:hAnsi="Times New Roman"/>
                <w:sz w:val="18"/>
                <w:szCs w:val="18"/>
              </w:rPr>
            </w:pPr>
            <w:r w:rsidRPr="004C6F22">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noWrap/>
            <w:vAlign w:val="center"/>
          </w:tcPr>
          <w:p w:rsidR="004C6F22" w:rsidRPr="004C6F22" w:rsidRDefault="004C6F22" w:rsidP="004C6F22">
            <w:pPr>
              <w:spacing w:after="0" w:line="240" w:lineRule="auto"/>
              <w:jc w:val="right"/>
              <w:rPr>
                <w:rFonts w:ascii="Times New Roman" w:hAnsi="Times New Roman"/>
                <w:sz w:val="18"/>
                <w:szCs w:val="18"/>
              </w:rPr>
            </w:pPr>
            <w:r w:rsidRPr="004C6F22">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vAlign w:val="center"/>
          </w:tcPr>
          <w:p w:rsidR="004C6F22" w:rsidRPr="004C6F22" w:rsidRDefault="004C6F22" w:rsidP="004C6F22">
            <w:pPr>
              <w:spacing w:after="0" w:line="240" w:lineRule="auto"/>
              <w:jc w:val="right"/>
              <w:rPr>
                <w:rFonts w:ascii="Times New Roman" w:hAnsi="Times New Roman"/>
                <w:sz w:val="18"/>
                <w:szCs w:val="18"/>
              </w:rPr>
            </w:pPr>
            <w:r w:rsidRPr="004C6F22">
              <w:rPr>
                <w:rFonts w:ascii="Times New Roman" w:hAnsi="Times New Roman"/>
                <w:sz w:val="18"/>
                <w:szCs w:val="18"/>
              </w:rPr>
              <w:t>0</w:t>
            </w:r>
          </w:p>
        </w:tc>
      </w:tr>
      <w:tr w:rsidR="00AF467C" w:rsidRPr="003A5187" w:rsidTr="003A5187">
        <w:tc>
          <w:tcPr>
            <w:tcW w:w="1960"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ind w:firstLine="180"/>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31"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4"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5" w:type="pct"/>
            <w:tcBorders>
              <w:top w:val="nil"/>
              <w:left w:val="nil"/>
              <w:bottom w:val="single" w:sz="4" w:space="0" w:color="auto"/>
              <w:right w:val="nil"/>
            </w:tcBorders>
            <w:shd w:val="clear" w:color="000000" w:fill="FFFFFF"/>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AF467C">
        <w:trPr>
          <w:trHeight w:val="20"/>
        </w:trPr>
        <w:tc>
          <w:tcPr>
            <w:tcW w:w="2391"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609" w:type="pct"/>
            <w:gridSpan w:val="6"/>
            <w:tcBorders>
              <w:top w:val="single" w:sz="4" w:space="0" w:color="auto"/>
              <w:left w:val="nil"/>
              <w:bottom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AF467C" w:rsidRPr="00B631AF" w:rsidTr="003A5187">
        <w:trPr>
          <w:trHeight w:val="20"/>
        </w:trPr>
        <w:tc>
          <w:tcPr>
            <w:tcW w:w="2391" w:type="pct"/>
            <w:gridSpan w:val="2"/>
            <w:tcBorders>
              <w:top w:val="nil"/>
              <w:left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609" w:type="pct"/>
            <w:gridSpan w:val="6"/>
            <w:tcBorders>
              <w:top w:val="nil"/>
              <w:left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3A5187">
        <w:trPr>
          <w:trHeight w:val="20"/>
        </w:trPr>
        <w:tc>
          <w:tcPr>
            <w:tcW w:w="2391" w:type="pct"/>
            <w:gridSpan w:val="2"/>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609" w:type="pct"/>
            <w:gridSpan w:val="6"/>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3A5187" w:rsidRPr="003A5187" w:rsidTr="003A5187">
        <w:tc>
          <w:tcPr>
            <w:tcW w:w="2391" w:type="pct"/>
            <w:gridSpan w:val="2"/>
            <w:tcBorders>
              <w:top w:val="single" w:sz="4" w:space="0" w:color="auto"/>
              <w:left w:val="nil"/>
              <w:right w:val="nil"/>
            </w:tcBorders>
            <w:shd w:val="clear" w:color="000000" w:fill="FFFFFF"/>
            <w:noWrap/>
            <w:vAlign w:val="center"/>
          </w:tcPr>
          <w:p w:rsidR="003A5187"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609" w:type="pct"/>
            <w:gridSpan w:val="6"/>
            <w:tcBorders>
              <w:top w:val="single" w:sz="4" w:space="0" w:color="auto"/>
              <w:left w:val="nil"/>
              <w:right w:val="nil"/>
            </w:tcBorders>
            <w:shd w:val="clear" w:color="000000" w:fill="FFFFFF"/>
            <w:noWrap/>
            <w:vAlign w:val="center"/>
          </w:tcPr>
          <w:p w:rsidR="003A5187" w:rsidRPr="003A5187" w:rsidRDefault="003A5187"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2391"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Вид налоговых расходов:</w:t>
            </w:r>
          </w:p>
        </w:tc>
        <w:tc>
          <w:tcPr>
            <w:tcW w:w="2609" w:type="pct"/>
            <w:gridSpan w:val="6"/>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AF467C" w:rsidRPr="00B631AF" w:rsidTr="00AF467C">
        <w:trPr>
          <w:trHeight w:val="20"/>
        </w:trPr>
        <w:tc>
          <w:tcPr>
            <w:tcW w:w="2391"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609"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2391"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609" w:type="pct"/>
            <w:gridSpan w:val="6"/>
            <w:tcBorders>
              <w:top w:val="nil"/>
              <w:left w:val="nil"/>
              <w:bottom w:val="nil"/>
              <w:right w:val="nil"/>
            </w:tcBorders>
            <w:shd w:val="clear" w:color="000000" w:fill="FFFFFF"/>
            <w:noWrap/>
            <w:vAlign w:val="center"/>
            <w:hideMark/>
          </w:tcPr>
          <w:p w:rsidR="00AF467C" w:rsidRPr="00F140FE" w:rsidRDefault="00784544"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НК РФ ст. 284 п. 1 </w:t>
            </w:r>
            <w:proofErr w:type="spellStart"/>
            <w:r>
              <w:rPr>
                <w:rFonts w:ascii="Times New Roman" w:eastAsia="Times New Roman" w:hAnsi="Times New Roman"/>
                <w:sz w:val="18"/>
                <w:szCs w:val="18"/>
                <w:lang w:eastAsia="ru-RU"/>
              </w:rPr>
              <w:t>абз</w:t>
            </w:r>
            <w:proofErr w:type="spellEnd"/>
            <w:r>
              <w:rPr>
                <w:rFonts w:ascii="Times New Roman" w:eastAsia="Times New Roman" w:hAnsi="Times New Roman"/>
                <w:sz w:val="18"/>
                <w:szCs w:val="18"/>
                <w:lang w:eastAsia="ru-RU"/>
              </w:rPr>
              <w:t xml:space="preserve">. 6, п. 1.10, </w:t>
            </w:r>
            <w:r w:rsidR="00AF467C" w:rsidRPr="00F140FE">
              <w:rPr>
                <w:rFonts w:ascii="Times New Roman" w:eastAsia="Times New Roman" w:hAnsi="Times New Roman"/>
                <w:sz w:val="18"/>
                <w:szCs w:val="18"/>
                <w:lang w:eastAsia="ru-RU"/>
              </w:rPr>
              <w:t>№ 104-ФЗ</w:t>
            </w:r>
            <w:r w:rsidR="002619A0">
              <w:rPr>
                <w:rFonts w:ascii="Times New Roman" w:eastAsia="Times New Roman" w:hAnsi="Times New Roman"/>
                <w:sz w:val="18"/>
                <w:szCs w:val="18"/>
                <w:lang w:eastAsia="ru-RU"/>
              </w:rPr>
              <w:t xml:space="preserve"> от 31.05.1999</w:t>
            </w:r>
            <w:r w:rsidR="00AF467C" w:rsidRPr="00F140FE">
              <w:rPr>
                <w:rFonts w:ascii="Times New Roman" w:eastAsia="Times New Roman" w:hAnsi="Times New Roman"/>
                <w:sz w:val="18"/>
                <w:szCs w:val="18"/>
                <w:lang w:eastAsia="ru-RU"/>
              </w:rPr>
              <w:t xml:space="preserve"> ст. 5</w:t>
            </w:r>
          </w:p>
        </w:tc>
      </w:tr>
      <w:tr w:rsidR="00AF467C" w:rsidRPr="00B631AF" w:rsidTr="00AF467C">
        <w:trPr>
          <w:trHeight w:val="20"/>
        </w:trPr>
        <w:tc>
          <w:tcPr>
            <w:tcW w:w="2391"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609" w:type="pct"/>
            <w:gridSpan w:val="6"/>
            <w:tcBorders>
              <w:top w:val="nil"/>
              <w:left w:val="nil"/>
              <w:bottom w:val="nil"/>
              <w:right w:val="nil"/>
            </w:tcBorders>
            <w:shd w:val="clear" w:color="000000" w:fill="FFFFFF"/>
            <w:noWrap/>
            <w:vAlign w:val="center"/>
            <w:hideMark/>
          </w:tcPr>
          <w:p w:rsidR="00AF467C" w:rsidRPr="00F140FE" w:rsidRDefault="00AF467C" w:rsidP="00784544">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200</w:t>
            </w:r>
            <w:r w:rsidR="00784544">
              <w:rPr>
                <w:rFonts w:ascii="Times New Roman" w:eastAsia="Times New Roman" w:hAnsi="Times New Roman"/>
                <w:sz w:val="18"/>
                <w:szCs w:val="18"/>
                <w:lang w:eastAsia="ru-RU"/>
              </w:rPr>
              <w:t>6</w:t>
            </w:r>
            <w:r w:rsidRPr="00F140FE">
              <w:rPr>
                <w:rFonts w:ascii="Times New Roman" w:eastAsia="Times New Roman" w:hAnsi="Times New Roman"/>
                <w:sz w:val="18"/>
                <w:szCs w:val="18"/>
                <w:lang w:eastAsia="ru-RU"/>
              </w:rPr>
              <w:t xml:space="preserve"> г.</w:t>
            </w:r>
          </w:p>
        </w:tc>
      </w:tr>
      <w:tr w:rsidR="00AF467C" w:rsidRPr="00B631AF" w:rsidTr="00AF467C">
        <w:trPr>
          <w:trHeight w:val="20"/>
        </w:trPr>
        <w:tc>
          <w:tcPr>
            <w:tcW w:w="2391" w:type="pct"/>
            <w:gridSpan w:val="2"/>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609" w:type="pct"/>
            <w:gridSpan w:val="6"/>
            <w:tcBorders>
              <w:top w:val="nil"/>
              <w:left w:val="nil"/>
              <w:bottom w:val="single" w:sz="4" w:space="0" w:color="auto"/>
              <w:right w:val="nil"/>
            </w:tcBorders>
            <w:shd w:val="clear" w:color="000000" w:fill="FFFFFF"/>
            <w:noWrap/>
            <w:vAlign w:val="center"/>
            <w:hideMark/>
          </w:tcPr>
          <w:p w:rsidR="00AF467C" w:rsidRPr="00F140FE" w:rsidRDefault="00BE4A5F"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F332EE" w:rsidRDefault="00AD7395" w:rsidP="003D3A2B">
      <w:pPr>
        <w:spacing w:after="0"/>
        <w:jc w:val="both"/>
        <w:rPr>
          <w:rFonts w:ascii="Times New Roman" w:hAnsi="Times New Roman"/>
          <w:i/>
          <w:sz w:val="20"/>
          <w:szCs w:val="24"/>
        </w:rPr>
      </w:pPr>
      <w:proofErr w:type="spellStart"/>
      <w:r w:rsidRPr="00A266D7">
        <w:rPr>
          <w:rFonts w:ascii="Times New Roman" w:hAnsi="Times New Roman"/>
          <w:i/>
          <w:sz w:val="20"/>
          <w:szCs w:val="24"/>
        </w:rPr>
        <w:t>Справочно</w:t>
      </w:r>
      <w:proofErr w:type="spellEnd"/>
      <w:r w:rsidRPr="00A266D7">
        <w:rPr>
          <w:rFonts w:ascii="Times New Roman" w:hAnsi="Times New Roman"/>
          <w:i/>
          <w:sz w:val="20"/>
          <w:szCs w:val="24"/>
        </w:rPr>
        <w:t xml:space="preserve">: </w:t>
      </w:r>
      <w:r w:rsidR="00F332EE">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332EE">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332EE">
        <w:rPr>
          <w:rFonts w:ascii="Times New Roman" w:hAnsi="Times New Roman"/>
          <w:i/>
          <w:sz w:val="20"/>
          <w:szCs w:val="24"/>
        </w:rPr>
        <w:t xml:space="preserve"> и 202</w:t>
      </w:r>
      <w:r w:rsidR="00610BA7">
        <w:rPr>
          <w:rFonts w:ascii="Times New Roman" w:hAnsi="Times New Roman"/>
          <w:i/>
          <w:sz w:val="20"/>
          <w:szCs w:val="24"/>
        </w:rPr>
        <w:t>1</w:t>
      </w:r>
      <w:r w:rsidR="00F332EE">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332EE">
        <w:rPr>
          <w:rFonts w:ascii="Times New Roman" w:hAnsi="Times New Roman"/>
          <w:i/>
          <w:sz w:val="20"/>
          <w:szCs w:val="24"/>
        </w:rPr>
        <w:t xml:space="preserve"> полученных от федеральных органов исполнительной власти. </w:t>
      </w:r>
    </w:p>
    <w:p w:rsidR="002619A0" w:rsidRDefault="002619A0" w:rsidP="003D3A2B">
      <w:pPr>
        <w:spacing w:after="0"/>
        <w:jc w:val="both"/>
        <w:rPr>
          <w:rFonts w:ascii="Times New Roman" w:hAnsi="Times New Roman"/>
          <w:sz w:val="24"/>
          <w:szCs w:val="24"/>
        </w:rPr>
      </w:pPr>
      <w:proofErr w:type="gramStart"/>
      <w:r w:rsidRPr="002619A0">
        <w:rPr>
          <w:rFonts w:ascii="Times New Roman" w:hAnsi="Times New Roman"/>
          <w:sz w:val="24"/>
          <w:szCs w:val="24"/>
        </w:rPr>
        <w:t>Для организаций - участников Особой экономической зоны в Магаданской области законом Магаданской области может устанавливаться пониженная налоговая ставка налога на прибыль, подлежащего зачислению в бюджет Магаданской области от видов деятельности, осуществляемых на территории Магаданской области и определенных соглашением об осуществлении деятельности на территории Особой экономической зоны в Магаданской области, заключаемым в соответствии с Федерал</w:t>
      </w:r>
      <w:r>
        <w:rPr>
          <w:rFonts w:ascii="Times New Roman" w:hAnsi="Times New Roman"/>
          <w:sz w:val="24"/>
          <w:szCs w:val="24"/>
        </w:rPr>
        <w:t>ьным законом от 31 мая 1999 г. №</w:t>
      </w:r>
      <w:r w:rsidRPr="002619A0">
        <w:rPr>
          <w:rFonts w:ascii="Times New Roman" w:hAnsi="Times New Roman"/>
          <w:sz w:val="24"/>
          <w:szCs w:val="24"/>
        </w:rPr>
        <w:t xml:space="preserve"> 104-ФЗ</w:t>
      </w:r>
      <w:proofErr w:type="gramEnd"/>
      <w:r w:rsidRPr="002619A0">
        <w:rPr>
          <w:rFonts w:ascii="Times New Roman" w:hAnsi="Times New Roman"/>
          <w:sz w:val="24"/>
          <w:szCs w:val="24"/>
        </w:rPr>
        <w:t xml:space="preserve"> </w:t>
      </w:r>
      <w:r>
        <w:rPr>
          <w:rFonts w:ascii="Times New Roman" w:hAnsi="Times New Roman"/>
          <w:sz w:val="24"/>
          <w:szCs w:val="24"/>
        </w:rPr>
        <w:t>«</w:t>
      </w:r>
      <w:r w:rsidRPr="002619A0">
        <w:rPr>
          <w:rFonts w:ascii="Times New Roman" w:hAnsi="Times New Roman"/>
          <w:sz w:val="24"/>
          <w:szCs w:val="24"/>
        </w:rPr>
        <w:t>Об Особой экономической зоне в Магаданской области</w:t>
      </w:r>
      <w:r>
        <w:rPr>
          <w:rFonts w:ascii="Times New Roman" w:hAnsi="Times New Roman"/>
          <w:sz w:val="24"/>
          <w:szCs w:val="24"/>
        </w:rPr>
        <w:t>»</w:t>
      </w:r>
      <w:r w:rsidRPr="002619A0">
        <w:rPr>
          <w:rFonts w:ascii="Times New Roman" w:hAnsi="Times New Roman"/>
          <w:sz w:val="24"/>
          <w:szCs w:val="24"/>
        </w:rPr>
        <w:t>, при условии ведения раздельного учета доходов (расходов), полученных (понесенных) от видов деятельности, осуществляемых на территории Магаданской области и определенных таким соглашением, и доходов (расходов), полученных (понесенных) при осуществлении иных видов деятельности</w:t>
      </w:r>
      <w:r w:rsidR="00C30FD8">
        <w:rPr>
          <w:rFonts w:ascii="Times New Roman" w:hAnsi="Times New Roman"/>
          <w:sz w:val="24"/>
          <w:szCs w:val="24"/>
        </w:rPr>
        <w:t>.</w:t>
      </w:r>
    </w:p>
    <w:p w:rsidR="002619A0" w:rsidRPr="00F140FE" w:rsidRDefault="002619A0" w:rsidP="003D3A2B">
      <w:pPr>
        <w:spacing w:after="0"/>
        <w:jc w:val="both"/>
        <w:rPr>
          <w:rFonts w:ascii="Times New Roman" w:hAnsi="Times New Roman"/>
          <w:sz w:val="24"/>
          <w:szCs w:val="24"/>
        </w:rPr>
      </w:pPr>
      <w:r w:rsidRPr="002619A0">
        <w:rPr>
          <w:rFonts w:ascii="Times New Roman" w:hAnsi="Times New Roman"/>
          <w:sz w:val="24"/>
          <w:szCs w:val="24"/>
        </w:rPr>
        <w:t>Для организаций - участников Особой экономической зоны в Магаданской области налоговая ставка по налогу, подлежащему зачислению в федеральный бюджет, устанавливается в размере 0 процентов</w:t>
      </w:r>
      <w:r>
        <w:rPr>
          <w:rFonts w:ascii="Times New Roman" w:hAnsi="Times New Roman"/>
          <w:sz w:val="24"/>
          <w:szCs w:val="24"/>
        </w:rPr>
        <w:t>.</w:t>
      </w:r>
    </w:p>
    <w:p w:rsidR="00AF467C" w:rsidRPr="00F140FE" w:rsidRDefault="00AF467C" w:rsidP="002D3A38">
      <w:pPr>
        <w:spacing w:after="0"/>
        <w:jc w:val="both"/>
        <w:rPr>
          <w:rFonts w:ascii="Times New Roman" w:hAnsi="Times New Roman"/>
          <w:sz w:val="24"/>
          <w:szCs w:val="24"/>
        </w:rPr>
      </w:pPr>
    </w:p>
    <w:p w:rsidR="00AF467C" w:rsidRPr="00F140FE" w:rsidRDefault="00AF467C" w:rsidP="00610BA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резидентов ОЭЗ в Калининградской области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73"/>
        <w:gridCol w:w="856"/>
        <w:gridCol w:w="837"/>
        <w:gridCol w:w="837"/>
        <w:gridCol w:w="839"/>
        <w:gridCol w:w="837"/>
        <w:gridCol w:w="837"/>
        <w:gridCol w:w="837"/>
      </w:tblGrid>
      <w:tr w:rsidR="00AF467C" w:rsidRPr="00B631AF" w:rsidTr="00AF467C">
        <w:trPr>
          <w:trHeight w:val="20"/>
        </w:trPr>
        <w:tc>
          <w:tcPr>
            <w:tcW w:w="1986"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p>
        </w:tc>
        <w:tc>
          <w:tcPr>
            <w:tcW w:w="439" w:type="pct"/>
            <w:tcBorders>
              <w:top w:val="nil"/>
              <w:left w:val="nil"/>
              <w:bottom w:val="nil"/>
              <w:right w:val="nil"/>
            </w:tcBorders>
            <w:shd w:val="clear" w:color="000000" w:fill="FFFFFF"/>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29" w:type="pct"/>
            <w:tcBorders>
              <w:top w:val="nil"/>
              <w:left w:val="nil"/>
              <w:bottom w:val="nil"/>
              <w:right w:val="nil"/>
            </w:tcBorders>
            <w:shd w:val="clear" w:color="000000" w:fill="FFFFFF"/>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29"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30"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29" w:type="pct"/>
            <w:tcBorders>
              <w:top w:val="nil"/>
              <w:left w:val="nil"/>
              <w:bottom w:val="nil"/>
              <w:right w:val="nil"/>
            </w:tcBorders>
            <w:shd w:val="clear" w:color="000000" w:fill="FFFFFF"/>
            <w:noWrap/>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29" w:type="pct"/>
            <w:tcBorders>
              <w:top w:val="nil"/>
              <w:left w:val="nil"/>
              <w:bottom w:val="nil"/>
              <w:right w:val="nil"/>
            </w:tcBorders>
            <w:shd w:val="clear" w:color="000000" w:fill="FFFFFF"/>
            <w:noWrap/>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29" w:type="pct"/>
            <w:tcBorders>
              <w:top w:val="nil"/>
              <w:left w:val="nil"/>
              <w:bottom w:val="nil"/>
              <w:right w:val="nil"/>
            </w:tcBorders>
            <w:shd w:val="clear" w:color="000000" w:fill="FFFFFF"/>
            <w:vAlign w:val="center"/>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F332EE" w:rsidRPr="00B631AF" w:rsidTr="006D2197">
        <w:trPr>
          <w:trHeight w:val="20"/>
        </w:trPr>
        <w:tc>
          <w:tcPr>
            <w:tcW w:w="1986" w:type="pct"/>
            <w:tcBorders>
              <w:top w:val="single" w:sz="4" w:space="0" w:color="auto"/>
              <w:left w:val="nil"/>
              <w:bottom w:val="nil"/>
              <w:right w:val="nil"/>
            </w:tcBorders>
            <w:shd w:val="clear" w:color="000000" w:fill="FFFFFF"/>
            <w:noWrap/>
            <w:vAlign w:val="center"/>
            <w:hideMark/>
          </w:tcPr>
          <w:p w:rsidR="00F332EE" w:rsidRPr="00F140FE" w:rsidRDefault="00F332EE" w:rsidP="00AF467C">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39" w:type="pct"/>
            <w:tcBorders>
              <w:top w:val="single" w:sz="4" w:space="0" w:color="auto"/>
              <w:left w:val="nil"/>
              <w:bottom w:val="nil"/>
              <w:right w:val="nil"/>
            </w:tcBorders>
            <w:shd w:val="clear" w:color="000000" w:fill="FFFFFF"/>
          </w:tcPr>
          <w:p w:rsidR="00F332EE" w:rsidRPr="00F140FE" w:rsidRDefault="00F332EE"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3 108</w:t>
            </w:r>
          </w:p>
        </w:tc>
        <w:tc>
          <w:tcPr>
            <w:tcW w:w="429" w:type="pct"/>
            <w:tcBorders>
              <w:top w:val="single" w:sz="4" w:space="0" w:color="auto"/>
              <w:left w:val="nil"/>
              <w:bottom w:val="nil"/>
              <w:right w:val="nil"/>
            </w:tcBorders>
            <w:shd w:val="clear" w:color="000000" w:fill="FFFFFF"/>
          </w:tcPr>
          <w:p w:rsidR="00F332EE" w:rsidRPr="00F140FE" w:rsidRDefault="00F332EE"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7 279</w:t>
            </w:r>
          </w:p>
        </w:tc>
        <w:tc>
          <w:tcPr>
            <w:tcW w:w="429"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5 697</w:t>
            </w:r>
          </w:p>
        </w:tc>
        <w:tc>
          <w:tcPr>
            <w:tcW w:w="430"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6 263</w:t>
            </w:r>
          </w:p>
        </w:tc>
        <w:tc>
          <w:tcPr>
            <w:tcW w:w="429"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6 551</w:t>
            </w:r>
          </w:p>
        </w:tc>
        <w:tc>
          <w:tcPr>
            <w:tcW w:w="429"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6 855</w:t>
            </w:r>
          </w:p>
        </w:tc>
        <w:tc>
          <w:tcPr>
            <w:tcW w:w="429" w:type="pct"/>
            <w:tcBorders>
              <w:top w:val="single" w:sz="4" w:space="0" w:color="auto"/>
              <w:left w:val="nil"/>
              <w:bottom w:val="nil"/>
              <w:right w:val="nil"/>
            </w:tcBorders>
            <w:shd w:val="clear" w:color="000000" w:fill="FFFFFF"/>
            <w:vAlign w:val="center"/>
          </w:tcPr>
          <w:p w:rsidR="00F332EE" w:rsidRPr="00F332EE" w:rsidRDefault="00F332EE" w:rsidP="00F332EE">
            <w:pPr>
              <w:spacing w:after="0" w:line="240" w:lineRule="auto"/>
              <w:jc w:val="right"/>
              <w:rPr>
                <w:rFonts w:ascii="Times New Roman" w:hAnsi="Times New Roman"/>
                <w:b/>
                <w:sz w:val="18"/>
                <w:szCs w:val="18"/>
              </w:rPr>
            </w:pPr>
            <w:r w:rsidRPr="00F332EE">
              <w:rPr>
                <w:rFonts w:ascii="Times New Roman" w:hAnsi="Times New Roman"/>
                <w:b/>
                <w:sz w:val="18"/>
                <w:szCs w:val="18"/>
              </w:rPr>
              <w:t>7 330</w:t>
            </w:r>
          </w:p>
        </w:tc>
      </w:tr>
      <w:tr w:rsidR="00F332EE" w:rsidRPr="00B631AF" w:rsidTr="006D2197">
        <w:trPr>
          <w:trHeight w:val="20"/>
        </w:trPr>
        <w:tc>
          <w:tcPr>
            <w:tcW w:w="1986" w:type="pct"/>
            <w:tcBorders>
              <w:top w:val="single" w:sz="4" w:space="0" w:color="auto"/>
              <w:left w:val="nil"/>
              <w:bottom w:val="nil"/>
              <w:right w:val="nil"/>
            </w:tcBorders>
            <w:shd w:val="clear" w:color="000000" w:fill="FFFFFF"/>
            <w:noWrap/>
            <w:vAlign w:val="center"/>
          </w:tcPr>
          <w:p w:rsidR="00F332EE" w:rsidRPr="00F140FE" w:rsidRDefault="00F332EE"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39" w:type="pct"/>
            <w:tcBorders>
              <w:top w:val="single" w:sz="4" w:space="0" w:color="auto"/>
              <w:left w:val="nil"/>
              <w:bottom w:val="nil"/>
              <w:right w:val="nil"/>
            </w:tcBorders>
            <w:shd w:val="clear" w:color="000000" w:fill="FFFFFF"/>
          </w:tcPr>
          <w:p w:rsidR="00F332EE" w:rsidRPr="00F140FE" w:rsidRDefault="00F332EE"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311</w:t>
            </w:r>
          </w:p>
        </w:tc>
        <w:tc>
          <w:tcPr>
            <w:tcW w:w="429" w:type="pct"/>
            <w:tcBorders>
              <w:top w:val="single" w:sz="4" w:space="0" w:color="auto"/>
              <w:left w:val="nil"/>
              <w:bottom w:val="nil"/>
              <w:right w:val="nil"/>
            </w:tcBorders>
            <w:shd w:val="clear" w:color="000000" w:fill="FFFFFF"/>
          </w:tcPr>
          <w:p w:rsidR="00F332EE" w:rsidRPr="00F140FE" w:rsidRDefault="00F332EE"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728</w:t>
            </w:r>
          </w:p>
        </w:tc>
        <w:tc>
          <w:tcPr>
            <w:tcW w:w="429"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854</w:t>
            </w:r>
          </w:p>
        </w:tc>
        <w:tc>
          <w:tcPr>
            <w:tcW w:w="430"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939</w:t>
            </w:r>
          </w:p>
        </w:tc>
        <w:tc>
          <w:tcPr>
            <w:tcW w:w="429"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982</w:t>
            </w:r>
          </w:p>
        </w:tc>
        <w:tc>
          <w:tcPr>
            <w:tcW w:w="429" w:type="pct"/>
            <w:tcBorders>
              <w:top w:val="single" w:sz="4" w:space="0" w:color="auto"/>
              <w:left w:val="nil"/>
              <w:bottom w:val="nil"/>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1</w:t>
            </w:r>
            <w:r w:rsidR="007E1C31">
              <w:rPr>
                <w:rFonts w:ascii="Times New Roman" w:hAnsi="Times New Roman"/>
                <w:sz w:val="18"/>
                <w:szCs w:val="18"/>
              </w:rPr>
              <w:t xml:space="preserve"> </w:t>
            </w:r>
            <w:r w:rsidRPr="00F332EE">
              <w:rPr>
                <w:rFonts w:ascii="Times New Roman" w:hAnsi="Times New Roman"/>
                <w:sz w:val="18"/>
                <w:szCs w:val="18"/>
              </w:rPr>
              <w:t>028</w:t>
            </w:r>
          </w:p>
        </w:tc>
        <w:tc>
          <w:tcPr>
            <w:tcW w:w="429" w:type="pct"/>
            <w:tcBorders>
              <w:top w:val="single" w:sz="4" w:space="0" w:color="auto"/>
              <w:left w:val="nil"/>
              <w:bottom w:val="nil"/>
              <w:right w:val="nil"/>
            </w:tcBorders>
            <w:shd w:val="clear" w:color="000000" w:fill="FFFFFF"/>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1</w:t>
            </w:r>
            <w:r w:rsidR="007E1C31">
              <w:rPr>
                <w:rFonts w:ascii="Times New Roman" w:hAnsi="Times New Roman"/>
                <w:sz w:val="18"/>
                <w:szCs w:val="18"/>
              </w:rPr>
              <w:t xml:space="preserve"> </w:t>
            </w:r>
            <w:r w:rsidRPr="00F332EE">
              <w:rPr>
                <w:rFonts w:ascii="Times New Roman" w:hAnsi="Times New Roman"/>
                <w:sz w:val="18"/>
                <w:szCs w:val="18"/>
              </w:rPr>
              <w:t>099</w:t>
            </w:r>
          </w:p>
        </w:tc>
      </w:tr>
      <w:tr w:rsidR="00F332EE" w:rsidRPr="00B631AF" w:rsidTr="006D2197">
        <w:trPr>
          <w:trHeight w:val="20"/>
        </w:trPr>
        <w:tc>
          <w:tcPr>
            <w:tcW w:w="1986" w:type="pct"/>
            <w:tcBorders>
              <w:top w:val="nil"/>
              <w:left w:val="nil"/>
              <w:bottom w:val="single" w:sz="4" w:space="0" w:color="auto"/>
              <w:right w:val="nil"/>
            </w:tcBorders>
            <w:shd w:val="clear" w:color="000000" w:fill="FFFFFF"/>
            <w:noWrap/>
            <w:vAlign w:val="center"/>
            <w:hideMark/>
          </w:tcPr>
          <w:p w:rsidR="00F332EE" w:rsidRPr="00F140FE" w:rsidRDefault="00F332EE"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39" w:type="pct"/>
            <w:tcBorders>
              <w:top w:val="nil"/>
              <w:left w:val="nil"/>
              <w:bottom w:val="single" w:sz="4" w:space="0" w:color="auto"/>
              <w:right w:val="nil"/>
            </w:tcBorders>
            <w:shd w:val="clear" w:color="000000" w:fill="FFFFFF"/>
          </w:tcPr>
          <w:p w:rsidR="00F332EE" w:rsidRPr="00F140FE" w:rsidRDefault="00F332EE" w:rsidP="003A5187">
            <w:pPr>
              <w:spacing w:after="0" w:line="240" w:lineRule="auto"/>
              <w:jc w:val="right"/>
              <w:rPr>
                <w:rFonts w:ascii="Times New Roman" w:eastAsia="Times New Roman" w:hAnsi="Times New Roman"/>
                <w:sz w:val="18"/>
                <w:szCs w:val="18"/>
                <w:lang w:val="en-US" w:eastAsia="ru-RU"/>
              </w:rPr>
            </w:pPr>
            <w:r w:rsidRPr="00B631AF">
              <w:rPr>
                <w:rFonts w:ascii="Times New Roman" w:hAnsi="Times New Roman"/>
                <w:sz w:val="18"/>
                <w:szCs w:val="18"/>
              </w:rPr>
              <w:t>2</w:t>
            </w:r>
            <w:r>
              <w:rPr>
                <w:rFonts w:ascii="Times New Roman" w:hAnsi="Times New Roman"/>
                <w:sz w:val="18"/>
                <w:szCs w:val="18"/>
              </w:rPr>
              <w:t xml:space="preserve"> </w:t>
            </w:r>
            <w:r w:rsidRPr="00B631AF">
              <w:rPr>
                <w:rFonts w:ascii="Times New Roman" w:hAnsi="Times New Roman"/>
                <w:sz w:val="18"/>
                <w:szCs w:val="18"/>
              </w:rPr>
              <w:t>797</w:t>
            </w:r>
          </w:p>
        </w:tc>
        <w:tc>
          <w:tcPr>
            <w:tcW w:w="429" w:type="pct"/>
            <w:tcBorders>
              <w:top w:val="nil"/>
              <w:left w:val="nil"/>
              <w:bottom w:val="single" w:sz="4" w:space="0" w:color="auto"/>
              <w:right w:val="nil"/>
            </w:tcBorders>
            <w:shd w:val="clear" w:color="000000" w:fill="FFFFFF"/>
          </w:tcPr>
          <w:p w:rsidR="00F332EE" w:rsidRPr="00F140FE" w:rsidRDefault="00F332EE" w:rsidP="003A5187">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6</w:t>
            </w:r>
            <w:r>
              <w:rPr>
                <w:rFonts w:ascii="Times New Roman" w:hAnsi="Times New Roman"/>
                <w:sz w:val="18"/>
                <w:szCs w:val="18"/>
              </w:rPr>
              <w:t xml:space="preserve"> </w:t>
            </w:r>
            <w:r w:rsidRPr="00B631AF">
              <w:rPr>
                <w:rFonts w:ascii="Times New Roman" w:hAnsi="Times New Roman"/>
                <w:sz w:val="18"/>
                <w:szCs w:val="18"/>
              </w:rPr>
              <w:t>551</w:t>
            </w:r>
          </w:p>
        </w:tc>
        <w:tc>
          <w:tcPr>
            <w:tcW w:w="429" w:type="pct"/>
            <w:tcBorders>
              <w:top w:val="nil"/>
              <w:left w:val="nil"/>
              <w:bottom w:val="single" w:sz="4" w:space="0" w:color="auto"/>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4 843</w:t>
            </w:r>
          </w:p>
        </w:tc>
        <w:tc>
          <w:tcPr>
            <w:tcW w:w="430" w:type="pct"/>
            <w:tcBorders>
              <w:top w:val="nil"/>
              <w:left w:val="nil"/>
              <w:bottom w:val="single" w:sz="4" w:space="0" w:color="auto"/>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5 324</w:t>
            </w:r>
          </w:p>
        </w:tc>
        <w:tc>
          <w:tcPr>
            <w:tcW w:w="429" w:type="pct"/>
            <w:tcBorders>
              <w:top w:val="nil"/>
              <w:left w:val="nil"/>
              <w:bottom w:val="single" w:sz="4" w:space="0" w:color="auto"/>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5 569</w:t>
            </w:r>
          </w:p>
        </w:tc>
        <w:tc>
          <w:tcPr>
            <w:tcW w:w="429" w:type="pct"/>
            <w:tcBorders>
              <w:top w:val="nil"/>
              <w:left w:val="nil"/>
              <w:bottom w:val="single" w:sz="4" w:space="0" w:color="auto"/>
              <w:right w:val="nil"/>
            </w:tcBorders>
            <w:shd w:val="clear" w:color="000000" w:fill="FFFFFF"/>
            <w:noWrap/>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5 827</w:t>
            </w:r>
          </w:p>
        </w:tc>
        <w:tc>
          <w:tcPr>
            <w:tcW w:w="429" w:type="pct"/>
            <w:tcBorders>
              <w:top w:val="nil"/>
              <w:left w:val="nil"/>
              <w:bottom w:val="single" w:sz="4" w:space="0" w:color="auto"/>
              <w:right w:val="nil"/>
            </w:tcBorders>
            <w:shd w:val="clear" w:color="000000" w:fill="FFFFFF"/>
            <w:vAlign w:val="center"/>
          </w:tcPr>
          <w:p w:rsidR="00F332EE" w:rsidRPr="00F332EE" w:rsidRDefault="00F332EE" w:rsidP="00F332EE">
            <w:pPr>
              <w:spacing w:after="0" w:line="240" w:lineRule="auto"/>
              <w:jc w:val="right"/>
              <w:rPr>
                <w:rFonts w:ascii="Times New Roman" w:hAnsi="Times New Roman"/>
                <w:sz w:val="18"/>
                <w:szCs w:val="18"/>
              </w:rPr>
            </w:pPr>
            <w:r w:rsidRPr="00F332EE">
              <w:rPr>
                <w:rFonts w:ascii="Times New Roman" w:hAnsi="Times New Roman"/>
                <w:sz w:val="18"/>
                <w:szCs w:val="18"/>
              </w:rPr>
              <w:t>6 231</w:t>
            </w:r>
          </w:p>
        </w:tc>
      </w:tr>
      <w:tr w:rsidR="00AF467C" w:rsidRPr="003A5187" w:rsidTr="003A5187">
        <w:tc>
          <w:tcPr>
            <w:tcW w:w="1986"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39"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30"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29"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r>
      <w:tr w:rsidR="00AF467C" w:rsidRPr="00B631AF" w:rsidTr="00AF467C">
        <w:trPr>
          <w:trHeight w:val="20"/>
        </w:trPr>
        <w:tc>
          <w:tcPr>
            <w:tcW w:w="2424"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576" w:type="pct"/>
            <w:gridSpan w:val="6"/>
            <w:tcBorders>
              <w:top w:val="single" w:sz="4" w:space="0" w:color="auto"/>
              <w:left w:val="nil"/>
              <w:bottom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AF467C" w:rsidRPr="00B631AF" w:rsidTr="00AF467C">
        <w:trPr>
          <w:trHeight w:val="20"/>
        </w:trPr>
        <w:tc>
          <w:tcPr>
            <w:tcW w:w="2424" w:type="pct"/>
            <w:gridSpan w:val="2"/>
            <w:tcBorders>
              <w:top w:val="nil"/>
              <w:left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576" w:type="pct"/>
            <w:gridSpan w:val="6"/>
            <w:tcBorders>
              <w:top w:val="nil"/>
              <w:left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AF467C">
        <w:trPr>
          <w:trHeight w:val="20"/>
        </w:trPr>
        <w:tc>
          <w:tcPr>
            <w:tcW w:w="2424" w:type="pct"/>
            <w:gridSpan w:val="2"/>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576" w:type="pct"/>
            <w:gridSpan w:val="6"/>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Социально-экономическое развитие Калининградской области до 2020 года</w:t>
            </w:r>
          </w:p>
        </w:tc>
      </w:tr>
      <w:tr w:rsidR="003A5187" w:rsidRPr="003A5187" w:rsidTr="003A5187">
        <w:tc>
          <w:tcPr>
            <w:tcW w:w="2424" w:type="pct"/>
            <w:gridSpan w:val="2"/>
            <w:tcBorders>
              <w:top w:val="nil"/>
              <w:left w:val="nil"/>
              <w:bottom w:val="single" w:sz="4" w:space="0" w:color="auto"/>
              <w:right w:val="nil"/>
            </w:tcBorders>
            <w:shd w:val="clear" w:color="000000" w:fill="FFFFFF"/>
            <w:noWrap/>
            <w:vAlign w:val="center"/>
          </w:tcPr>
          <w:p w:rsidR="003A5187"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76" w:type="pct"/>
            <w:gridSpan w:val="6"/>
            <w:tcBorders>
              <w:top w:val="nil"/>
              <w:left w:val="nil"/>
              <w:bottom w:val="single" w:sz="4" w:space="0" w:color="auto"/>
              <w:right w:val="nil"/>
            </w:tcBorders>
            <w:shd w:val="clear" w:color="000000" w:fill="FFFFFF"/>
            <w:noWrap/>
            <w:vAlign w:val="center"/>
          </w:tcPr>
          <w:p w:rsidR="003A5187" w:rsidRPr="003A5187" w:rsidRDefault="003A5187"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2424"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0B0678">
            <w:pPr>
              <w:keepNext/>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lastRenderedPageBreak/>
              <w:t>Вид налоговых расходов:</w:t>
            </w:r>
          </w:p>
        </w:tc>
        <w:tc>
          <w:tcPr>
            <w:tcW w:w="2576" w:type="pct"/>
            <w:gridSpan w:val="6"/>
            <w:tcBorders>
              <w:top w:val="single" w:sz="4" w:space="0" w:color="auto"/>
              <w:left w:val="nil"/>
              <w:bottom w:val="nil"/>
              <w:right w:val="nil"/>
            </w:tcBorders>
            <w:shd w:val="clear" w:color="000000" w:fill="FFFFFF"/>
            <w:noWrap/>
            <w:vAlign w:val="center"/>
            <w:hideMark/>
          </w:tcPr>
          <w:p w:rsidR="00AF467C" w:rsidRPr="00F140FE" w:rsidRDefault="00AF467C" w:rsidP="000B0678">
            <w:pPr>
              <w:keepNext/>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AF467C" w:rsidRPr="00B631AF" w:rsidTr="00AF467C">
        <w:trPr>
          <w:trHeight w:val="20"/>
        </w:trPr>
        <w:tc>
          <w:tcPr>
            <w:tcW w:w="2424"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576"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2424"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576" w:type="pct"/>
            <w:gridSpan w:val="6"/>
            <w:tcBorders>
              <w:top w:val="nil"/>
              <w:left w:val="nil"/>
              <w:bottom w:val="nil"/>
              <w:right w:val="nil"/>
            </w:tcBorders>
            <w:shd w:val="clear" w:color="000000" w:fill="FFFFFF"/>
            <w:noWrap/>
            <w:vAlign w:val="center"/>
            <w:hideMark/>
          </w:tcPr>
          <w:p w:rsidR="00AF467C" w:rsidRPr="00F140FE" w:rsidRDefault="00AF467C" w:rsidP="003E65E0">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НК РФ ст. 288.1</w:t>
            </w:r>
            <w:r w:rsidRPr="003A7123">
              <w:rPr>
                <w:rFonts w:ascii="Times New Roman" w:eastAsia="Times New Roman" w:hAnsi="Times New Roman"/>
                <w:sz w:val="18"/>
                <w:szCs w:val="18"/>
                <w:lang w:eastAsia="ru-RU"/>
              </w:rPr>
              <w:t xml:space="preserve"> </w:t>
            </w:r>
            <w:r w:rsidR="007E5756">
              <w:rPr>
                <w:rFonts w:ascii="Times New Roman" w:eastAsia="Times New Roman" w:hAnsi="Times New Roman"/>
                <w:sz w:val="18"/>
                <w:szCs w:val="18"/>
                <w:lang w:eastAsia="ru-RU"/>
              </w:rPr>
              <w:t>п. 6,</w:t>
            </w:r>
            <w:r w:rsidR="003E65E0">
              <w:rPr>
                <w:rFonts w:ascii="Times New Roman" w:eastAsia="Times New Roman" w:hAnsi="Times New Roman"/>
                <w:sz w:val="18"/>
                <w:szCs w:val="18"/>
                <w:lang w:eastAsia="ru-RU"/>
              </w:rPr>
              <w:t xml:space="preserve"> </w:t>
            </w:r>
            <w:r w:rsidRPr="00F140FE">
              <w:rPr>
                <w:rFonts w:ascii="Times New Roman" w:eastAsia="Times New Roman" w:hAnsi="Times New Roman"/>
                <w:sz w:val="18"/>
                <w:szCs w:val="18"/>
                <w:lang w:eastAsia="ru-RU"/>
              </w:rPr>
              <w:t>7</w:t>
            </w:r>
            <w:r w:rsidR="003A7123">
              <w:rPr>
                <w:rFonts w:ascii="Times New Roman" w:eastAsia="Times New Roman" w:hAnsi="Times New Roman"/>
                <w:sz w:val="18"/>
                <w:szCs w:val="18"/>
                <w:lang w:eastAsia="ru-RU"/>
              </w:rPr>
              <w:t>, 8</w:t>
            </w:r>
            <w:r w:rsidR="002619A0">
              <w:rPr>
                <w:rFonts w:ascii="Times New Roman" w:eastAsia="Times New Roman" w:hAnsi="Times New Roman"/>
                <w:sz w:val="18"/>
                <w:szCs w:val="18"/>
                <w:lang w:eastAsia="ru-RU"/>
              </w:rPr>
              <w:t>, № 16-ФЗ от 10.01.2016 ст. 17</w:t>
            </w:r>
          </w:p>
        </w:tc>
      </w:tr>
      <w:tr w:rsidR="00AF467C" w:rsidRPr="00B631AF" w:rsidTr="00AF467C">
        <w:trPr>
          <w:trHeight w:val="20"/>
        </w:trPr>
        <w:tc>
          <w:tcPr>
            <w:tcW w:w="2424"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576" w:type="pct"/>
            <w:gridSpan w:val="6"/>
            <w:tcBorders>
              <w:top w:val="nil"/>
              <w:left w:val="nil"/>
              <w:bottom w:val="nil"/>
              <w:right w:val="nil"/>
            </w:tcBorders>
            <w:shd w:val="clear" w:color="000000" w:fill="FFFFFF"/>
            <w:noWrap/>
            <w:vAlign w:val="center"/>
            <w:hideMark/>
          </w:tcPr>
          <w:p w:rsidR="00AF467C" w:rsidRPr="00F140FE" w:rsidRDefault="00AF467C" w:rsidP="003A7123">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апреля 200</w:t>
            </w:r>
            <w:r w:rsidR="003A7123">
              <w:rPr>
                <w:rFonts w:ascii="Times New Roman" w:eastAsia="Times New Roman" w:hAnsi="Times New Roman"/>
                <w:sz w:val="18"/>
                <w:szCs w:val="18"/>
                <w:lang w:eastAsia="ru-RU"/>
              </w:rPr>
              <w:t>6</w:t>
            </w:r>
            <w:r w:rsidRPr="00F140FE">
              <w:rPr>
                <w:rFonts w:ascii="Times New Roman" w:eastAsia="Times New Roman" w:hAnsi="Times New Roman"/>
                <w:sz w:val="18"/>
                <w:szCs w:val="18"/>
                <w:lang w:eastAsia="ru-RU"/>
              </w:rPr>
              <w:t xml:space="preserve"> г.</w:t>
            </w:r>
          </w:p>
        </w:tc>
      </w:tr>
      <w:tr w:rsidR="00AF467C" w:rsidRPr="00B631AF" w:rsidTr="00AF467C">
        <w:trPr>
          <w:trHeight w:val="20"/>
        </w:trPr>
        <w:tc>
          <w:tcPr>
            <w:tcW w:w="2424" w:type="pct"/>
            <w:gridSpan w:val="2"/>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576" w:type="pct"/>
            <w:gridSpan w:val="6"/>
            <w:tcBorders>
              <w:top w:val="nil"/>
              <w:left w:val="nil"/>
              <w:bottom w:val="single" w:sz="4" w:space="0" w:color="auto"/>
              <w:right w:val="nil"/>
            </w:tcBorders>
            <w:shd w:val="clear" w:color="000000" w:fill="FFFFFF"/>
            <w:noWrap/>
            <w:vAlign w:val="center"/>
            <w:hideMark/>
          </w:tcPr>
          <w:p w:rsidR="00AF467C" w:rsidRPr="00F140FE" w:rsidRDefault="00506A50"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w:t>
            </w:r>
            <w:r w:rsidR="002619A0">
              <w:rPr>
                <w:rFonts w:ascii="Times New Roman" w:eastAsia="Times New Roman" w:hAnsi="Times New Roman"/>
                <w:sz w:val="18"/>
                <w:szCs w:val="18"/>
                <w:lang w:eastAsia="ru-RU"/>
              </w:rPr>
              <w:t>е</w:t>
            </w:r>
            <w:r>
              <w:rPr>
                <w:rFonts w:ascii="Times New Roman" w:eastAsia="Times New Roman" w:hAnsi="Times New Roman"/>
                <w:sz w:val="18"/>
                <w:szCs w:val="18"/>
                <w:lang w:eastAsia="ru-RU"/>
              </w:rPr>
              <w:t xml:space="preserve"> ограничения</w:t>
            </w:r>
          </w:p>
        </w:tc>
      </w:tr>
    </w:tbl>
    <w:p w:rsidR="00F77835" w:rsidRDefault="00AD7395" w:rsidP="003D3A2B">
      <w:pPr>
        <w:spacing w:after="0"/>
        <w:jc w:val="both"/>
        <w:rPr>
          <w:rFonts w:ascii="Times New Roman" w:hAnsi="Times New Roman"/>
          <w:i/>
          <w:sz w:val="20"/>
          <w:szCs w:val="24"/>
        </w:rPr>
      </w:pPr>
      <w:proofErr w:type="spellStart"/>
      <w:r w:rsidRPr="00A266D7">
        <w:rPr>
          <w:rFonts w:ascii="Times New Roman" w:hAnsi="Times New Roman"/>
          <w:i/>
          <w:sz w:val="20"/>
          <w:szCs w:val="24"/>
        </w:rPr>
        <w:t>Справочно</w:t>
      </w:r>
      <w:proofErr w:type="spellEnd"/>
      <w:r w:rsidRPr="00A266D7">
        <w:rPr>
          <w:rFonts w:ascii="Times New Roman" w:hAnsi="Times New Roman"/>
          <w:i/>
          <w:sz w:val="20"/>
          <w:szCs w:val="24"/>
        </w:rPr>
        <w:t xml:space="preserve">: </w:t>
      </w:r>
      <w:r w:rsidR="00F77835">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77835">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77835">
        <w:rPr>
          <w:rFonts w:ascii="Times New Roman" w:hAnsi="Times New Roman"/>
          <w:i/>
          <w:sz w:val="20"/>
          <w:szCs w:val="24"/>
        </w:rPr>
        <w:t xml:space="preserve"> и 202</w:t>
      </w:r>
      <w:r w:rsidR="00610BA7">
        <w:rPr>
          <w:rFonts w:ascii="Times New Roman" w:hAnsi="Times New Roman"/>
          <w:i/>
          <w:sz w:val="20"/>
          <w:szCs w:val="24"/>
        </w:rPr>
        <w:t>1</w:t>
      </w:r>
      <w:r w:rsidR="00F77835">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77835">
        <w:rPr>
          <w:rFonts w:ascii="Times New Roman" w:hAnsi="Times New Roman"/>
          <w:i/>
          <w:sz w:val="20"/>
          <w:szCs w:val="24"/>
        </w:rPr>
        <w:t xml:space="preserve"> полученных от федеральных органов исполнительной власти.</w:t>
      </w:r>
    </w:p>
    <w:p w:rsidR="00AF467C" w:rsidRPr="002619A0" w:rsidRDefault="00AF467C" w:rsidP="003D3A2B">
      <w:pPr>
        <w:spacing w:after="0"/>
        <w:jc w:val="both"/>
        <w:rPr>
          <w:rFonts w:ascii="Times New Roman" w:hAnsi="Times New Roman"/>
          <w:sz w:val="24"/>
          <w:szCs w:val="24"/>
        </w:rPr>
      </w:pPr>
      <w:proofErr w:type="gramStart"/>
      <w:r w:rsidRPr="002619A0">
        <w:rPr>
          <w:rFonts w:ascii="Times New Roman" w:hAnsi="Times New Roman"/>
          <w:sz w:val="24"/>
          <w:szCs w:val="24"/>
        </w:rPr>
        <w:t>В течение шести налоговых периодов начиная с налогового периода, в котором в соответствии с данными налогового учета была получена первая прибыль от реализации инвестиционного проекта в соответствии с Федеральным законом</w:t>
      </w:r>
      <w:r w:rsidR="002619A0" w:rsidRPr="002619A0">
        <w:rPr>
          <w:rFonts w:ascii="Times New Roman" w:hAnsi="Times New Roman"/>
          <w:sz w:val="24"/>
          <w:szCs w:val="24"/>
        </w:rPr>
        <w:t xml:space="preserve"> от 10 января 2006 г. № 16-ФЗ</w:t>
      </w:r>
      <w:r w:rsidRPr="002619A0">
        <w:rPr>
          <w:rFonts w:ascii="Times New Roman" w:hAnsi="Times New Roman"/>
          <w:sz w:val="24"/>
          <w:szCs w:val="24"/>
        </w:rPr>
        <w:t xml:space="preserve"> «Об Особой экономической зоне в Калининградской области и о внесении изменений в некоторые законодательные акты Российской Федерации», ставка налога на прибыль организаций в отношении</w:t>
      </w:r>
      <w:proofErr w:type="gramEnd"/>
      <w:r w:rsidRPr="002619A0">
        <w:rPr>
          <w:rFonts w:ascii="Times New Roman" w:hAnsi="Times New Roman"/>
          <w:sz w:val="24"/>
          <w:szCs w:val="24"/>
        </w:rPr>
        <w:t xml:space="preserve"> налоговой базы </w:t>
      </w:r>
      <w:proofErr w:type="gramStart"/>
      <w:r w:rsidRPr="002619A0">
        <w:rPr>
          <w:rFonts w:ascii="Times New Roman" w:hAnsi="Times New Roman"/>
          <w:sz w:val="24"/>
          <w:szCs w:val="24"/>
        </w:rPr>
        <w:t>по налогу на прибыль организаций от реализации инвестиционного проекта в соответствии с Федеральным законом</w:t>
      </w:r>
      <w:proofErr w:type="gramEnd"/>
      <w:r w:rsidR="002619A0" w:rsidRPr="002619A0">
        <w:rPr>
          <w:rFonts w:ascii="Times New Roman" w:hAnsi="Times New Roman"/>
          <w:sz w:val="24"/>
          <w:szCs w:val="24"/>
        </w:rPr>
        <w:t xml:space="preserve"> от 10 января 2006 г. </w:t>
      </w:r>
      <w:r w:rsidR="00C30FD8">
        <w:rPr>
          <w:rFonts w:ascii="Times New Roman" w:hAnsi="Times New Roman"/>
          <w:sz w:val="24"/>
          <w:szCs w:val="24"/>
        </w:rPr>
        <w:br/>
      </w:r>
      <w:r w:rsidR="002619A0" w:rsidRPr="002619A0">
        <w:rPr>
          <w:rFonts w:ascii="Times New Roman" w:hAnsi="Times New Roman"/>
          <w:sz w:val="24"/>
          <w:szCs w:val="24"/>
        </w:rPr>
        <w:t>№ 16-ФЗ</w:t>
      </w:r>
      <w:r w:rsidRPr="002619A0">
        <w:rPr>
          <w:rFonts w:ascii="Times New Roman" w:hAnsi="Times New Roman"/>
          <w:sz w:val="24"/>
          <w:szCs w:val="24"/>
        </w:rPr>
        <w:t xml:space="preserve"> «Об Особой экономической зоне в Калининградской области и о внесении изменений в некоторые законодательные акты Российской Федерации» устанавливается в размере 0 процентов.</w:t>
      </w:r>
    </w:p>
    <w:p w:rsidR="00AF467C" w:rsidRPr="002619A0" w:rsidRDefault="00AF467C" w:rsidP="002D3A38">
      <w:pPr>
        <w:spacing w:after="0"/>
        <w:jc w:val="both"/>
        <w:rPr>
          <w:rFonts w:ascii="Times New Roman" w:hAnsi="Times New Roman"/>
          <w:sz w:val="24"/>
          <w:szCs w:val="24"/>
        </w:rPr>
      </w:pPr>
      <w:proofErr w:type="gramStart"/>
      <w:r w:rsidRPr="002619A0">
        <w:rPr>
          <w:rFonts w:ascii="Times New Roman" w:hAnsi="Times New Roman"/>
          <w:sz w:val="24"/>
          <w:szCs w:val="24"/>
        </w:rPr>
        <w:t>В течение следующих шести налоговых периодов после дня окончания применения налоговой с</w:t>
      </w:r>
      <w:r w:rsidR="00506A50">
        <w:rPr>
          <w:rFonts w:ascii="Times New Roman" w:hAnsi="Times New Roman"/>
          <w:sz w:val="24"/>
          <w:szCs w:val="24"/>
        </w:rPr>
        <w:t xml:space="preserve">тавки, установленной пунктом 6 </w:t>
      </w:r>
      <w:r w:rsidRPr="002619A0">
        <w:rPr>
          <w:rFonts w:ascii="Times New Roman" w:hAnsi="Times New Roman"/>
          <w:sz w:val="24"/>
          <w:szCs w:val="24"/>
        </w:rPr>
        <w:t>статьи</w:t>
      </w:r>
      <w:r w:rsidR="002619A0" w:rsidRPr="002619A0">
        <w:rPr>
          <w:rFonts w:ascii="Times New Roman" w:hAnsi="Times New Roman"/>
          <w:sz w:val="24"/>
          <w:szCs w:val="24"/>
        </w:rPr>
        <w:t xml:space="preserve"> 288.1 НК РФ</w:t>
      </w:r>
      <w:r w:rsidRPr="002619A0">
        <w:rPr>
          <w:rFonts w:ascii="Times New Roman" w:hAnsi="Times New Roman"/>
          <w:sz w:val="24"/>
          <w:szCs w:val="24"/>
        </w:rPr>
        <w:t xml:space="preserve">, ставка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 </w:t>
      </w:r>
      <w:r w:rsidR="002619A0" w:rsidRPr="002619A0">
        <w:rPr>
          <w:rFonts w:ascii="Times New Roman" w:hAnsi="Times New Roman"/>
          <w:sz w:val="24"/>
          <w:szCs w:val="24"/>
        </w:rPr>
        <w:t xml:space="preserve">от 10 января 2006 г. № 16-ФЗ </w:t>
      </w:r>
      <w:r w:rsidR="0040201F" w:rsidRPr="002619A0">
        <w:rPr>
          <w:rFonts w:ascii="Times New Roman" w:hAnsi="Times New Roman"/>
          <w:sz w:val="24"/>
          <w:szCs w:val="24"/>
        </w:rPr>
        <w:t>«</w:t>
      </w:r>
      <w:r w:rsidRPr="002619A0">
        <w:rPr>
          <w:rFonts w:ascii="Times New Roman" w:hAnsi="Times New Roman"/>
          <w:sz w:val="24"/>
          <w:szCs w:val="24"/>
        </w:rPr>
        <w:t>Об Особой экономической зоне в Калининградской области и о внесении изменений в</w:t>
      </w:r>
      <w:proofErr w:type="gramEnd"/>
      <w:r w:rsidRPr="002619A0">
        <w:rPr>
          <w:rFonts w:ascii="Times New Roman" w:hAnsi="Times New Roman"/>
          <w:sz w:val="24"/>
          <w:szCs w:val="24"/>
        </w:rPr>
        <w:t xml:space="preserve"> некоторые законодательные акты Российской Федерации</w:t>
      </w:r>
      <w:r w:rsidR="0040201F" w:rsidRPr="002619A0">
        <w:rPr>
          <w:rFonts w:ascii="Times New Roman" w:hAnsi="Times New Roman"/>
          <w:sz w:val="24"/>
          <w:szCs w:val="24"/>
        </w:rPr>
        <w:t>»</w:t>
      </w:r>
      <w:r w:rsidRPr="002619A0">
        <w:rPr>
          <w:rFonts w:ascii="Times New Roman" w:hAnsi="Times New Roman"/>
          <w:sz w:val="24"/>
          <w:szCs w:val="24"/>
        </w:rPr>
        <w:t xml:space="preserve"> составляет величину, установленную пунктом 1 статьи 284 </w:t>
      </w:r>
      <w:r w:rsidR="002619A0" w:rsidRPr="002619A0">
        <w:rPr>
          <w:rFonts w:ascii="Times New Roman" w:hAnsi="Times New Roman"/>
          <w:sz w:val="24"/>
          <w:szCs w:val="24"/>
        </w:rPr>
        <w:t>НК РФ</w:t>
      </w:r>
      <w:r w:rsidRPr="002619A0">
        <w:rPr>
          <w:rFonts w:ascii="Times New Roman" w:hAnsi="Times New Roman"/>
          <w:sz w:val="24"/>
          <w:szCs w:val="24"/>
        </w:rPr>
        <w:t xml:space="preserve"> и уменьшенную на 50 процентов. При этом:</w:t>
      </w:r>
    </w:p>
    <w:p w:rsidR="003B4BA1" w:rsidRDefault="00AF467C" w:rsidP="003B4BA1">
      <w:pPr>
        <w:pStyle w:val="a9"/>
        <w:numPr>
          <w:ilvl w:val="0"/>
          <w:numId w:val="14"/>
        </w:numPr>
        <w:spacing w:after="0"/>
        <w:ind w:hanging="720"/>
        <w:contextualSpacing w:val="0"/>
        <w:jc w:val="both"/>
        <w:rPr>
          <w:rFonts w:ascii="Times New Roman" w:hAnsi="Times New Roman"/>
          <w:sz w:val="24"/>
          <w:szCs w:val="24"/>
        </w:rPr>
      </w:pPr>
      <w:proofErr w:type="gramStart"/>
      <w:r w:rsidRPr="005A267F">
        <w:rPr>
          <w:rFonts w:ascii="Times New Roman" w:hAnsi="Times New Roman"/>
          <w:sz w:val="24"/>
          <w:szCs w:val="24"/>
        </w:rPr>
        <w:t xml:space="preserve">сумма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 </w:t>
      </w:r>
      <w:r w:rsidR="002619A0" w:rsidRPr="005A267F">
        <w:rPr>
          <w:rFonts w:ascii="Times New Roman" w:hAnsi="Times New Roman"/>
          <w:sz w:val="24"/>
          <w:szCs w:val="24"/>
        </w:rPr>
        <w:t xml:space="preserve">от 10 января 2006 г. № 16-ФЗ </w:t>
      </w:r>
      <w:r w:rsidR="0040201F" w:rsidRPr="005A267F">
        <w:rPr>
          <w:rFonts w:ascii="Times New Roman" w:hAnsi="Times New Roman"/>
          <w:sz w:val="24"/>
          <w:szCs w:val="24"/>
        </w:rPr>
        <w:t>«</w:t>
      </w:r>
      <w:r w:rsidRPr="005A267F">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rsidR="0040201F" w:rsidRPr="005A267F">
        <w:rPr>
          <w:rFonts w:ascii="Times New Roman" w:hAnsi="Times New Roman"/>
          <w:sz w:val="24"/>
          <w:szCs w:val="24"/>
        </w:rPr>
        <w:t>»</w:t>
      </w:r>
      <w:r w:rsidRPr="005A267F">
        <w:rPr>
          <w:rFonts w:ascii="Times New Roman" w:hAnsi="Times New Roman"/>
          <w:sz w:val="24"/>
          <w:szCs w:val="24"/>
        </w:rPr>
        <w:t xml:space="preserve">, исчисленная по уменьшенной на 50 процентов налоговой ставке в размере, установленном абзацем </w:t>
      </w:r>
      <w:r w:rsidR="00506A50" w:rsidRPr="005A267F">
        <w:rPr>
          <w:rFonts w:ascii="Times New Roman" w:hAnsi="Times New Roman"/>
          <w:sz w:val="24"/>
          <w:szCs w:val="24"/>
        </w:rPr>
        <w:t>2</w:t>
      </w:r>
      <w:r w:rsidRPr="005A267F">
        <w:rPr>
          <w:rFonts w:ascii="Times New Roman" w:hAnsi="Times New Roman"/>
          <w:sz w:val="24"/>
          <w:szCs w:val="24"/>
        </w:rPr>
        <w:t xml:space="preserve"> пункта</w:t>
      </w:r>
      <w:proofErr w:type="gramEnd"/>
      <w:r w:rsidRPr="005A267F">
        <w:rPr>
          <w:rFonts w:ascii="Times New Roman" w:hAnsi="Times New Roman"/>
          <w:sz w:val="24"/>
          <w:szCs w:val="24"/>
        </w:rPr>
        <w:t xml:space="preserve"> 1 статьи 284 НК</w:t>
      </w:r>
      <w:r w:rsidR="002619A0" w:rsidRPr="005A267F">
        <w:rPr>
          <w:rFonts w:ascii="Times New Roman" w:hAnsi="Times New Roman"/>
          <w:sz w:val="24"/>
          <w:szCs w:val="24"/>
        </w:rPr>
        <w:t xml:space="preserve"> </w:t>
      </w:r>
      <w:r w:rsidRPr="005A267F">
        <w:rPr>
          <w:rFonts w:ascii="Times New Roman" w:hAnsi="Times New Roman"/>
          <w:sz w:val="24"/>
          <w:szCs w:val="24"/>
        </w:rPr>
        <w:t>РФ, зачисляется в федеральный бюджет;</w:t>
      </w:r>
    </w:p>
    <w:p w:rsidR="00AF467C" w:rsidRPr="003B4BA1" w:rsidRDefault="00AF467C" w:rsidP="003B4BA1">
      <w:pPr>
        <w:pStyle w:val="a9"/>
        <w:numPr>
          <w:ilvl w:val="0"/>
          <w:numId w:val="14"/>
        </w:numPr>
        <w:spacing w:after="0"/>
        <w:ind w:hanging="720"/>
        <w:contextualSpacing w:val="0"/>
        <w:jc w:val="both"/>
        <w:rPr>
          <w:rFonts w:ascii="Times New Roman" w:hAnsi="Times New Roman"/>
          <w:sz w:val="24"/>
          <w:szCs w:val="24"/>
        </w:rPr>
      </w:pPr>
      <w:proofErr w:type="gramStart"/>
      <w:r w:rsidRPr="003B4BA1">
        <w:rPr>
          <w:rFonts w:ascii="Times New Roman" w:hAnsi="Times New Roman"/>
          <w:sz w:val="24"/>
          <w:szCs w:val="24"/>
        </w:rPr>
        <w:t>сумма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w:t>
      </w:r>
      <w:r w:rsidR="002619A0" w:rsidRPr="003B4BA1">
        <w:rPr>
          <w:rFonts w:ascii="Times New Roman" w:hAnsi="Times New Roman"/>
          <w:sz w:val="24"/>
          <w:szCs w:val="24"/>
        </w:rPr>
        <w:t xml:space="preserve"> от 10 января 2006 г. № 16-ФЗ</w:t>
      </w:r>
      <w:r w:rsidRPr="003B4BA1">
        <w:rPr>
          <w:rFonts w:ascii="Times New Roman" w:hAnsi="Times New Roman"/>
          <w:sz w:val="24"/>
          <w:szCs w:val="24"/>
        </w:rPr>
        <w:t xml:space="preserve"> </w:t>
      </w:r>
      <w:r w:rsidR="0040201F" w:rsidRPr="003B4BA1">
        <w:rPr>
          <w:rFonts w:ascii="Times New Roman" w:hAnsi="Times New Roman"/>
          <w:sz w:val="24"/>
          <w:szCs w:val="24"/>
        </w:rPr>
        <w:t>«</w:t>
      </w:r>
      <w:r w:rsidRPr="003B4BA1">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rsidR="0040201F" w:rsidRPr="003B4BA1">
        <w:rPr>
          <w:rFonts w:ascii="Times New Roman" w:hAnsi="Times New Roman"/>
          <w:sz w:val="24"/>
          <w:szCs w:val="24"/>
        </w:rPr>
        <w:t>»</w:t>
      </w:r>
      <w:r w:rsidRPr="003B4BA1">
        <w:rPr>
          <w:rFonts w:ascii="Times New Roman" w:hAnsi="Times New Roman"/>
          <w:sz w:val="24"/>
          <w:szCs w:val="24"/>
        </w:rPr>
        <w:t xml:space="preserve">, исчисленная по уменьшенной на 50 процентов налоговой ставке в размере, установленном абзацем </w:t>
      </w:r>
      <w:r w:rsidR="00506A50" w:rsidRPr="003B4BA1">
        <w:rPr>
          <w:rFonts w:ascii="Times New Roman" w:hAnsi="Times New Roman"/>
          <w:sz w:val="24"/>
          <w:szCs w:val="24"/>
        </w:rPr>
        <w:t>3</w:t>
      </w:r>
      <w:r w:rsidRPr="003B4BA1">
        <w:rPr>
          <w:rFonts w:ascii="Times New Roman" w:hAnsi="Times New Roman"/>
          <w:sz w:val="24"/>
          <w:szCs w:val="24"/>
        </w:rPr>
        <w:t xml:space="preserve"> пункта</w:t>
      </w:r>
      <w:proofErr w:type="gramEnd"/>
      <w:r w:rsidRPr="003B4BA1">
        <w:rPr>
          <w:rFonts w:ascii="Times New Roman" w:hAnsi="Times New Roman"/>
          <w:sz w:val="24"/>
          <w:szCs w:val="24"/>
        </w:rPr>
        <w:t xml:space="preserve"> 1 статьи 284 </w:t>
      </w:r>
      <w:r w:rsidR="002619A0" w:rsidRPr="003B4BA1">
        <w:rPr>
          <w:rFonts w:ascii="Times New Roman" w:hAnsi="Times New Roman"/>
          <w:sz w:val="24"/>
          <w:szCs w:val="24"/>
        </w:rPr>
        <w:t>НК РФ</w:t>
      </w:r>
      <w:r w:rsidRPr="003B4BA1">
        <w:rPr>
          <w:rFonts w:ascii="Times New Roman" w:hAnsi="Times New Roman"/>
          <w:sz w:val="24"/>
          <w:szCs w:val="24"/>
        </w:rPr>
        <w:t>, зачисляется в бюджет Калининградской области.</w:t>
      </w:r>
    </w:p>
    <w:p w:rsidR="00AF467C" w:rsidRDefault="00AF467C" w:rsidP="002D3A38">
      <w:pPr>
        <w:spacing w:after="0"/>
      </w:pPr>
    </w:p>
    <w:p w:rsidR="00205AD1" w:rsidRPr="002D3A38" w:rsidRDefault="00205AD1" w:rsidP="00205AD1">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2D3A38">
        <w:rPr>
          <w:rFonts w:ascii="Times New Roman" w:hAnsi="Times New Roman"/>
          <w:i/>
          <w:sz w:val="24"/>
          <w:szCs w:val="24"/>
        </w:rPr>
        <w:t xml:space="preserve">Пониженные ставки налога на прибыль для </w:t>
      </w:r>
      <w:r w:rsidR="003D3A2B">
        <w:rPr>
          <w:rFonts w:ascii="Times New Roman" w:hAnsi="Times New Roman"/>
          <w:i/>
          <w:sz w:val="24"/>
          <w:szCs w:val="24"/>
        </w:rPr>
        <w:t>резидентов</w:t>
      </w:r>
      <w:r w:rsidRPr="002D3A38">
        <w:rPr>
          <w:rFonts w:ascii="Times New Roman" w:hAnsi="Times New Roman"/>
          <w:i/>
          <w:sz w:val="24"/>
          <w:szCs w:val="24"/>
        </w:rPr>
        <w:t xml:space="preserve"> СЭЗ в Республике Крым и городе федерального значения Севастополе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73"/>
        <w:gridCol w:w="866"/>
        <w:gridCol w:w="835"/>
        <w:gridCol w:w="835"/>
        <w:gridCol w:w="835"/>
        <w:gridCol w:w="835"/>
        <w:gridCol w:w="835"/>
        <w:gridCol w:w="839"/>
      </w:tblGrid>
      <w:tr w:rsidR="00205AD1" w:rsidRPr="00B631AF" w:rsidTr="00DB0C86">
        <w:trPr>
          <w:trHeight w:val="20"/>
        </w:trPr>
        <w:tc>
          <w:tcPr>
            <w:tcW w:w="1986" w:type="pct"/>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28" w:type="pct"/>
            <w:tcBorders>
              <w:top w:val="nil"/>
              <w:left w:val="nil"/>
              <w:bottom w:val="nil"/>
              <w:right w:val="nil"/>
            </w:tcBorders>
            <w:shd w:val="clear" w:color="000000" w:fill="FFFFFF"/>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28" w:type="pct"/>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28" w:type="pct"/>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28" w:type="pct"/>
            <w:tcBorders>
              <w:top w:val="nil"/>
              <w:left w:val="nil"/>
              <w:bottom w:val="nil"/>
              <w:right w:val="nil"/>
            </w:tcBorders>
            <w:shd w:val="clear" w:color="000000" w:fill="FFFFFF"/>
            <w:noWrap/>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28" w:type="pct"/>
            <w:tcBorders>
              <w:top w:val="nil"/>
              <w:left w:val="nil"/>
              <w:bottom w:val="nil"/>
              <w:right w:val="nil"/>
            </w:tcBorders>
            <w:shd w:val="clear" w:color="000000" w:fill="FFFFFF"/>
            <w:noWrap/>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30" w:type="pct"/>
            <w:tcBorders>
              <w:top w:val="nil"/>
              <w:left w:val="nil"/>
              <w:bottom w:val="nil"/>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205AD1" w:rsidRPr="00B631AF" w:rsidTr="00DB0C86">
        <w:trPr>
          <w:trHeight w:val="20"/>
        </w:trPr>
        <w:tc>
          <w:tcPr>
            <w:tcW w:w="1986" w:type="pct"/>
            <w:tcBorders>
              <w:top w:val="single" w:sz="4" w:space="0" w:color="auto"/>
              <w:left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0</w:t>
            </w:r>
          </w:p>
        </w:tc>
        <w:tc>
          <w:tcPr>
            <w:tcW w:w="428" w:type="pct"/>
            <w:tcBorders>
              <w:top w:val="single" w:sz="4" w:space="0" w:color="auto"/>
              <w:left w:val="nil"/>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1 889</w:t>
            </w:r>
          </w:p>
        </w:tc>
        <w:tc>
          <w:tcPr>
            <w:tcW w:w="428" w:type="pct"/>
            <w:tcBorders>
              <w:top w:val="single" w:sz="4" w:space="0" w:color="auto"/>
              <w:left w:val="nil"/>
              <w:right w:val="nil"/>
            </w:tcBorders>
            <w:shd w:val="clear" w:color="000000" w:fill="FFFFFF"/>
            <w:noWrap/>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2 296</w:t>
            </w:r>
          </w:p>
        </w:tc>
        <w:tc>
          <w:tcPr>
            <w:tcW w:w="428" w:type="pct"/>
            <w:tcBorders>
              <w:top w:val="single" w:sz="4" w:space="0" w:color="auto"/>
              <w:left w:val="nil"/>
              <w:right w:val="nil"/>
            </w:tcBorders>
            <w:shd w:val="clear" w:color="000000" w:fill="FFFFFF"/>
            <w:noWrap/>
            <w:vAlign w:val="center"/>
          </w:tcPr>
          <w:p w:rsidR="00205AD1" w:rsidRPr="004C6F22" w:rsidRDefault="00205AD1" w:rsidP="00DB0C86">
            <w:pPr>
              <w:spacing w:after="0" w:line="240" w:lineRule="auto"/>
              <w:jc w:val="right"/>
              <w:rPr>
                <w:rFonts w:ascii="Times New Roman" w:hAnsi="Times New Roman"/>
                <w:b/>
                <w:sz w:val="18"/>
                <w:szCs w:val="18"/>
              </w:rPr>
            </w:pPr>
            <w:r w:rsidRPr="004C6F22">
              <w:rPr>
                <w:rFonts w:ascii="Times New Roman" w:hAnsi="Times New Roman"/>
                <w:b/>
                <w:sz w:val="18"/>
                <w:szCs w:val="18"/>
              </w:rPr>
              <w:t>2 583</w:t>
            </w:r>
          </w:p>
        </w:tc>
        <w:tc>
          <w:tcPr>
            <w:tcW w:w="428" w:type="pct"/>
            <w:tcBorders>
              <w:top w:val="single" w:sz="4" w:space="0" w:color="auto"/>
              <w:left w:val="nil"/>
              <w:right w:val="nil"/>
            </w:tcBorders>
            <w:shd w:val="clear" w:color="000000" w:fill="FFFFFF"/>
            <w:noWrap/>
            <w:vAlign w:val="center"/>
          </w:tcPr>
          <w:p w:rsidR="00205AD1" w:rsidRPr="004C6F22" w:rsidRDefault="00205AD1" w:rsidP="00F77835">
            <w:pPr>
              <w:spacing w:after="0" w:line="240" w:lineRule="auto"/>
              <w:jc w:val="right"/>
              <w:rPr>
                <w:rFonts w:ascii="Times New Roman" w:hAnsi="Times New Roman"/>
                <w:b/>
                <w:sz w:val="18"/>
                <w:szCs w:val="18"/>
              </w:rPr>
            </w:pPr>
            <w:r w:rsidRPr="004C6F22">
              <w:rPr>
                <w:rFonts w:ascii="Times New Roman" w:hAnsi="Times New Roman"/>
                <w:b/>
                <w:sz w:val="18"/>
                <w:szCs w:val="18"/>
              </w:rPr>
              <w:t xml:space="preserve">2 </w:t>
            </w:r>
            <w:r w:rsidR="00F77835">
              <w:rPr>
                <w:rFonts w:ascii="Times New Roman" w:hAnsi="Times New Roman"/>
                <w:b/>
                <w:sz w:val="18"/>
                <w:szCs w:val="18"/>
              </w:rPr>
              <w:t>703</w:t>
            </w:r>
          </w:p>
        </w:tc>
        <w:tc>
          <w:tcPr>
            <w:tcW w:w="428" w:type="pct"/>
            <w:tcBorders>
              <w:top w:val="single" w:sz="4" w:space="0" w:color="auto"/>
              <w:left w:val="nil"/>
              <w:right w:val="nil"/>
            </w:tcBorders>
            <w:shd w:val="clear" w:color="000000" w:fill="FFFFFF"/>
            <w:noWrap/>
            <w:vAlign w:val="center"/>
          </w:tcPr>
          <w:p w:rsidR="00205AD1" w:rsidRPr="004C6F22" w:rsidRDefault="00205AD1" w:rsidP="00F77835">
            <w:pPr>
              <w:spacing w:after="0" w:line="240" w:lineRule="auto"/>
              <w:jc w:val="right"/>
              <w:rPr>
                <w:rFonts w:ascii="Times New Roman" w:hAnsi="Times New Roman"/>
                <w:b/>
                <w:sz w:val="18"/>
                <w:szCs w:val="18"/>
              </w:rPr>
            </w:pPr>
            <w:r w:rsidRPr="004C6F22">
              <w:rPr>
                <w:rFonts w:ascii="Times New Roman" w:hAnsi="Times New Roman"/>
                <w:b/>
                <w:sz w:val="18"/>
                <w:szCs w:val="18"/>
              </w:rPr>
              <w:t>2</w:t>
            </w:r>
            <w:r w:rsidR="00F77835">
              <w:rPr>
                <w:rFonts w:ascii="Times New Roman" w:hAnsi="Times New Roman"/>
                <w:b/>
                <w:sz w:val="18"/>
                <w:szCs w:val="18"/>
              </w:rPr>
              <w:t xml:space="preserve"> 823</w:t>
            </w:r>
          </w:p>
        </w:tc>
        <w:tc>
          <w:tcPr>
            <w:tcW w:w="430" w:type="pct"/>
            <w:tcBorders>
              <w:top w:val="single" w:sz="4" w:space="0" w:color="auto"/>
              <w:left w:val="nil"/>
              <w:right w:val="nil"/>
            </w:tcBorders>
            <w:shd w:val="clear" w:color="000000" w:fill="FFFFFF"/>
            <w:vAlign w:val="center"/>
          </w:tcPr>
          <w:p w:rsidR="00205AD1" w:rsidRPr="004C6F22" w:rsidRDefault="00F77835" w:rsidP="00F77835">
            <w:pPr>
              <w:spacing w:after="0" w:line="240" w:lineRule="auto"/>
              <w:jc w:val="right"/>
              <w:rPr>
                <w:rFonts w:ascii="Times New Roman" w:hAnsi="Times New Roman"/>
                <w:b/>
                <w:sz w:val="18"/>
                <w:szCs w:val="18"/>
              </w:rPr>
            </w:pPr>
            <w:r>
              <w:rPr>
                <w:rFonts w:ascii="Times New Roman" w:hAnsi="Times New Roman"/>
                <w:b/>
                <w:sz w:val="18"/>
                <w:szCs w:val="18"/>
              </w:rPr>
              <w:t>3 020</w:t>
            </w:r>
          </w:p>
        </w:tc>
      </w:tr>
      <w:tr w:rsidR="00205AD1" w:rsidRPr="00B631AF" w:rsidTr="00DB0C86">
        <w:trPr>
          <w:trHeight w:val="20"/>
        </w:trPr>
        <w:tc>
          <w:tcPr>
            <w:tcW w:w="1986" w:type="pct"/>
            <w:tcBorders>
              <w:top w:val="single" w:sz="4" w:space="0" w:color="auto"/>
              <w:left w:val="nil"/>
              <w:right w:val="nil"/>
            </w:tcBorders>
            <w:shd w:val="clear" w:color="000000" w:fill="FFFFFF"/>
            <w:noWrap/>
            <w:vAlign w:val="center"/>
          </w:tcPr>
          <w:p w:rsidR="00205AD1" w:rsidRPr="00F140FE" w:rsidRDefault="00205AD1" w:rsidP="00DB0C86">
            <w:pPr>
              <w:spacing w:after="0" w:line="240" w:lineRule="auto"/>
              <w:ind w:leftChars="100" w:left="220"/>
              <w:rPr>
                <w:rFonts w:ascii="Times New Roman" w:eastAsia="Times New Roman" w:hAnsi="Times New Roman"/>
                <w:b/>
                <w:bCs/>
                <w:sz w:val="18"/>
                <w:szCs w:val="18"/>
                <w:lang w:eastAsia="ru-RU"/>
              </w:rPr>
            </w:pPr>
            <w:r w:rsidRPr="00F140FE">
              <w:rPr>
                <w:rFonts w:ascii="Times New Roman" w:eastAsia="Times New Roman" w:hAnsi="Times New Roman"/>
                <w:sz w:val="18"/>
                <w:szCs w:val="18"/>
                <w:lang w:eastAsia="ru-RU"/>
              </w:rPr>
              <w:t>Федеральный бюджет</w:t>
            </w:r>
          </w:p>
        </w:tc>
        <w:tc>
          <w:tcPr>
            <w:tcW w:w="444" w:type="pct"/>
            <w:tcBorders>
              <w:top w:val="single" w:sz="4" w:space="0" w:color="auto"/>
              <w:left w:val="nil"/>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0</w:t>
            </w:r>
          </w:p>
        </w:tc>
        <w:tc>
          <w:tcPr>
            <w:tcW w:w="428" w:type="pct"/>
            <w:tcBorders>
              <w:top w:val="single" w:sz="4" w:space="0" w:color="auto"/>
              <w:left w:val="nil"/>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210</w:t>
            </w:r>
          </w:p>
        </w:tc>
        <w:tc>
          <w:tcPr>
            <w:tcW w:w="428" w:type="pct"/>
            <w:tcBorders>
              <w:top w:val="single" w:sz="4" w:space="0" w:color="auto"/>
              <w:left w:val="nil"/>
              <w:right w:val="nil"/>
            </w:tcBorders>
            <w:shd w:val="clear" w:color="000000" w:fill="FFFFFF"/>
            <w:noWrap/>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372</w:t>
            </w:r>
          </w:p>
        </w:tc>
        <w:tc>
          <w:tcPr>
            <w:tcW w:w="428" w:type="pct"/>
            <w:tcBorders>
              <w:top w:val="single" w:sz="4" w:space="0" w:color="auto"/>
              <w:left w:val="nil"/>
              <w:right w:val="nil"/>
            </w:tcBorders>
            <w:shd w:val="clear" w:color="000000" w:fill="FFFFFF"/>
            <w:noWrap/>
            <w:vAlign w:val="center"/>
          </w:tcPr>
          <w:p w:rsidR="00205AD1" w:rsidRPr="004C6F22" w:rsidRDefault="00205AD1" w:rsidP="00DB0C86">
            <w:pPr>
              <w:spacing w:after="0" w:line="240" w:lineRule="auto"/>
              <w:jc w:val="right"/>
              <w:rPr>
                <w:rFonts w:ascii="Times New Roman" w:hAnsi="Times New Roman"/>
                <w:sz w:val="18"/>
                <w:szCs w:val="18"/>
              </w:rPr>
            </w:pPr>
            <w:r w:rsidRPr="004C6F22">
              <w:rPr>
                <w:rFonts w:ascii="Times New Roman" w:hAnsi="Times New Roman"/>
                <w:sz w:val="18"/>
                <w:szCs w:val="18"/>
              </w:rPr>
              <w:t>447</w:t>
            </w:r>
          </w:p>
        </w:tc>
        <w:tc>
          <w:tcPr>
            <w:tcW w:w="428" w:type="pct"/>
            <w:tcBorders>
              <w:top w:val="single" w:sz="4" w:space="0" w:color="auto"/>
              <w:left w:val="nil"/>
              <w:right w:val="nil"/>
            </w:tcBorders>
            <w:shd w:val="clear" w:color="000000" w:fill="FFFFFF"/>
            <w:noWrap/>
            <w:vAlign w:val="center"/>
          </w:tcPr>
          <w:p w:rsidR="00205AD1" w:rsidRPr="004C6F22" w:rsidRDefault="00205AD1" w:rsidP="00F77835">
            <w:pPr>
              <w:spacing w:after="0" w:line="240" w:lineRule="auto"/>
              <w:jc w:val="right"/>
              <w:rPr>
                <w:rFonts w:ascii="Times New Roman" w:hAnsi="Times New Roman"/>
                <w:sz w:val="18"/>
                <w:szCs w:val="18"/>
              </w:rPr>
            </w:pPr>
            <w:r w:rsidRPr="004C6F22">
              <w:rPr>
                <w:rFonts w:ascii="Times New Roman" w:hAnsi="Times New Roman"/>
                <w:sz w:val="18"/>
                <w:szCs w:val="18"/>
              </w:rPr>
              <w:t>4</w:t>
            </w:r>
            <w:r w:rsidR="00F77835">
              <w:rPr>
                <w:rFonts w:ascii="Times New Roman" w:hAnsi="Times New Roman"/>
                <w:sz w:val="18"/>
                <w:szCs w:val="18"/>
              </w:rPr>
              <w:t>68</w:t>
            </w:r>
          </w:p>
        </w:tc>
        <w:tc>
          <w:tcPr>
            <w:tcW w:w="428" w:type="pct"/>
            <w:tcBorders>
              <w:top w:val="single" w:sz="4" w:space="0" w:color="auto"/>
              <w:left w:val="nil"/>
              <w:right w:val="nil"/>
            </w:tcBorders>
            <w:shd w:val="clear" w:color="000000" w:fill="FFFFFF"/>
            <w:noWrap/>
            <w:vAlign w:val="center"/>
          </w:tcPr>
          <w:p w:rsidR="00205AD1" w:rsidRPr="004C6F22" w:rsidRDefault="00F77835" w:rsidP="00DB0C86">
            <w:pPr>
              <w:spacing w:after="0" w:line="240" w:lineRule="auto"/>
              <w:jc w:val="right"/>
              <w:rPr>
                <w:rFonts w:ascii="Times New Roman" w:hAnsi="Times New Roman"/>
                <w:sz w:val="18"/>
                <w:szCs w:val="18"/>
              </w:rPr>
            </w:pPr>
            <w:r>
              <w:rPr>
                <w:rFonts w:ascii="Times New Roman" w:hAnsi="Times New Roman"/>
                <w:sz w:val="18"/>
                <w:szCs w:val="18"/>
              </w:rPr>
              <w:t>485</w:t>
            </w:r>
          </w:p>
        </w:tc>
        <w:tc>
          <w:tcPr>
            <w:tcW w:w="430" w:type="pct"/>
            <w:tcBorders>
              <w:top w:val="single" w:sz="4" w:space="0" w:color="auto"/>
              <w:left w:val="nil"/>
              <w:right w:val="nil"/>
            </w:tcBorders>
            <w:shd w:val="clear" w:color="000000" w:fill="FFFFFF"/>
            <w:vAlign w:val="center"/>
          </w:tcPr>
          <w:p w:rsidR="00205AD1" w:rsidRPr="004C6F22" w:rsidRDefault="00F77835" w:rsidP="00DB0C86">
            <w:pPr>
              <w:spacing w:after="0" w:line="240" w:lineRule="auto"/>
              <w:jc w:val="right"/>
              <w:rPr>
                <w:rFonts w:ascii="Times New Roman" w:hAnsi="Times New Roman"/>
                <w:sz w:val="18"/>
                <w:szCs w:val="18"/>
              </w:rPr>
            </w:pPr>
            <w:r>
              <w:rPr>
                <w:rFonts w:ascii="Times New Roman" w:hAnsi="Times New Roman"/>
                <w:sz w:val="18"/>
                <w:szCs w:val="18"/>
              </w:rPr>
              <w:t>519</w:t>
            </w:r>
          </w:p>
        </w:tc>
      </w:tr>
      <w:tr w:rsidR="00205AD1" w:rsidRPr="00B631AF" w:rsidTr="00DB0C86">
        <w:trPr>
          <w:trHeight w:val="20"/>
        </w:trPr>
        <w:tc>
          <w:tcPr>
            <w:tcW w:w="1986" w:type="pct"/>
            <w:tcBorders>
              <w:left w:val="nil"/>
              <w:bottom w:val="single" w:sz="4" w:space="0" w:color="auto"/>
              <w:right w:val="nil"/>
            </w:tcBorders>
            <w:shd w:val="clear" w:color="000000" w:fill="FFFFFF"/>
            <w:noWrap/>
            <w:vAlign w:val="center"/>
          </w:tcPr>
          <w:p w:rsidR="00205AD1" w:rsidRPr="00F140FE" w:rsidRDefault="00205AD1" w:rsidP="00DB0C86">
            <w:pPr>
              <w:spacing w:after="0" w:line="240" w:lineRule="auto"/>
              <w:ind w:leftChars="100" w:left="220"/>
              <w:rPr>
                <w:rFonts w:ascii="Times New Roman" w:eastAsia="Times New Roman" w:hAnsi="Times New Roman"/>
                <w:b/>
                <w:bCs/>
                <w:sz w:val="18"/>
                <w:szCs w:val="18"/>
                <w:lang w:eastAsia="ru-RU"/>
              </w:rPr>
            </w:pPr>
            <w:r w:rsidRPr="00F140FE">
              <w:rPr>
                <w:rFonts w:ascii="Times New Roman" w:eastAsia="Times New Roman" w:hAnsi="Times New Roman"/>
                <w:sz w:val="18"/>
                <w:szCs w:val="18"/>
                <w:lang w:eastAsia="ru-RU"/>
              </w:rPr>
              <w:t xml:space="preserve">Консолидированные бюджеты субъектов РФ </w:t>
            </w:r>
          </w:p>
        </w:tc>
        <w:tc>
          <w:tcPr>
            <w:tcW w:w="444" w:type="pct"/>
            <w:tcBorders>
              <w:left w:val="nil"/>
              <w:bottom w:val="single" w:sz="4" w:space="0" w:color="auto"/>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0</w:t>
            </w:r>
          </w:p>
        </w:tc>
        <w:tc>
          <w:tcPr>
            <w:tcW w:w="428" w:type="pct"/>
            <w:tcBorders>
              <w:left w:val="nil"/>
              <w:bottom w:val="single" w:sz="4" w:space="0" w:color="auto"/>
              <w:right w:val="nil"/>
            </w:tcBorders>
            <w:shd w:val="clear" w:color="000000" w:fill="FFFFFF"/>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1 679</w:t>
            </w:r>
          </w:p>
        </w:tc>
        <w:tc>
          <w:tcPr>
            <w:tcW w:w="428" w:type="pct"/>
            <w:tcBorders>
              <w:left w:val="nil"/>
              <w:bottom w:val="single" w:sz="4" w:space="0" w:color="auto"/>
              <w:right w:val="nil"/>
            </w:tcBorders>
            <w:shd w:val="clear" w:color="000000" w:fill="FFFFFF"/>
            <w:noWrap/>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1 924</w:t>
            </w:r>
          </w:p>
        </w:tc>
        <w:tc>
          <w:tcPr>
            <w:tcW w:w="428" w:type="pct"/>
            <w:tcBorders>
              <w:left w:val="nil"/>
              <w:bottom w:val="single" w:sz="4" w:space="0" w:color="auto"/>
              <w:right w:val="nil"/>
            </w:tcBorders>
            <w:shd w:val="clear" w:color="000000" w:fill="FFFFFF"/>
            <w:noWrap/>
            <w:vAlign w:val="center"/>
          </w:tcPr>
          <w:p w:rsidR="00205AD1" w:rsidRPr="004C6F22" w:rsidRDefault="00205AD1" w:rsidP="00DB0C86">
            <w:pPr>
              <w:spacing w:after="0" w:line="240" w:lineRule="auto"/>
              <w:jc w:val="right"/>
              <w:rPr>
                <w:rFonts w:ascii="Times New Roman" w:hAnsi="Times New Roman"/>
                <w:sz w:val="18"/>
                <w:szCs w:val="18"/>
              </w:rPr>
            </w:pPr>
            <w:r w:rsidRPr="004C6F22">
              <w:rPr>
                <w:rFonts w:ascii="Times New Roman" w:hAnsi="Times New Roman"/>
                <w:sz w:val="18"/>
                <w:szCs w:val="18"/>
              </w:rPr>
              <w:t>2 136</w:t>
            </w:r>
          </w:p>
        </w:tc>
        <w:tc>
          <w:tcPr>
            <w:tcW w:w="428" w:type="pct"/>
            <w:tcBorders>
              <w:left w:val="nil"/>
              <w:bottom w:val="single" w:sz="4" w:space="0" w:color="auto"/>
              <w:right w:val="nil"/>
            </w:tcBorders>
            <w:shd w:val="clear" w:color="000000" w:fill="FFFFFF"/>
            <w:noWrap/>
            <w:vAlign w:val="center"/>
          </w:tcPr>
          <w:p w:rsidR="00205AD1" w:rsidRPr="004C6F22" w:rsidRDefault="00205AD1" w:rsidP="00F77835">
            <w:pPr>
              <w:spacing w:after="0" w:line="240" w:lineRule="auto"/>
              <w:jc w:val="right"/>
              <w:rPr>
                <w:rFonts w:ascii="Times New Roman" w:hAnsi="Times New Roman"/>
                <w:sz w:val="18"/>
                <w:szCs w:val="18"/>
              </w:rPr>
            </w:pPr>
            <w:r w:rsidRPr="004C6F22">
              <w:rPr>
                <w:rFonts w:ascii="Times New Roman" w:hAnsi="Times New Roman"/>
                <w:sz w:val="18"/>
                <w:szCs w:val="18"/>
              </w:rPr>
              <w:t xml:space="preserve">2 </w:t>
            </w:r>
            <w:r w:rsidR="00F77835">
              <w:rPr>
                <w:rFonts w:ascii="Times New Roman" w:hAnsi="Times New Roman"/>
                <w:sz w:val="18"/>
                <w:szCs w:val="18"/>
              </w:rPr>
              <w:t>235</w:t>
            </w:r>
          </w:p>
        </w:tc>
        <w:tc>
          <w:tcPr>
            <w:tcW w:w="428" w:type="pct"/>
            <w:tcBorders>
              <w:left w:val="nil"/>
              <w:bottom w:val="single" w:sz="4" w:space="0" w:color="auto"/>
              <w:right w:val="nil"/>
            </w:tcBorders>
            <w:shd w:val="clear" w:color="000000" w:fill="FFFFFF"/>
            <w:noWrap/>
            <w:vAlign w:val="center"/>
          </w:tcPr>
          <w:p w:rsidR="00205AD1" w:rsidRPr="004C6F22" w:rsidRDefault="00205AD1" w:rsidP="00F77835">
            <w:pPr>
              <w:spacing w:after="0" w:line="240" w:lineRule="auto"/>
              <w:jc w:val="right"/>
              <w:rPr>
                <w:rFonts w:ascii="Times New Roman" w:hAnsi="Times New Roman"/>
                <w:sz w:val="18"/>
                <w:szCs w:val="18"/>
              </w:rPr>
            </w:pPr>
            <w:r w:rsidRPr="004C6F22">
              <w:rPr>
                <w:rFonts w:ascii="Times New Roman" w:hAnsi="Times New Roman"/>
                <w:sz w:val="18"/>
                <w:szCs w:val="18"/>
              </w:rPr>
              <w:t xml:space="preserve">2 </w:t>
            </w:r>
            <w:r w:rsidR="00F77835">
              <w:rPr>
                <w:rFonts w:ascii="Times New Roman" w:hAnsi="Times New Roman"/>
                <w:sz w:val="18"/>
                <w:szCs w:val="18"/>
              </w:rPr>
              <w:t>338</w:t>
            </w:r>
          </w:p>
        </w:tc>
        <w:tc>
          <w:tcPr>
            <w:tcW w:w="430" w:type="pct"/>
            <w:tcBorders>
              <w:left w:val="nil"/>
              <w:bottom w:val="single" w:sz="4" w:space="0" w:color="auto"/>
              <w:right w:val="nil"/>
            </w:tcBorders>
            <w:shd w:val="clear" w:color="000000" w:fill="FFFFFF"/>
            <w:vAlign w:val="center"/>
          </w:tcPr>
          <w:p w:rsidR="00205AD1" w:rsidRPr="004C6F22" w:rsidRDefault="00205AD1" w:rsidP="00F77835">
            <w:pPr>
              <w:spacing w:after="0" w:line="240" w:lineRule="auto"/>
              <w:jc w:val="right"/>
              <w:rPr>
                <w:rFonts w:ascii="Times New Roman" w:hAnsi="Times New Roman"/>
                <w:sz w:val="18"/>
                <w:szCs w:val="18"/>
              </w:rPr>
            </w:pPr>
            <w:r w:rsidRPr="004C6F22">
              <w:rPr>
                <w:rFonts w:ascii="Times New Roman" w:hAnsi="Times New Roman"/>
                <w:sz w:val="18"/>
                <w:szCs w:val="18"/>
              </w:rPr>
              <w:t xml:space="preserve">2 </w:t>
            </w:r>
            <w:r w:rsidR="00F77835">
              <w:rPr>
                <w:rFonts w:ascii="Times New Roman" w:hAnsi="Times New Roman"/>
                <w:sz w:val="18"/>
                <w:szCs w:val="18"/>
              </w:rPr>
              <w:t>501</w:t>
            </w:r>
          </w:p>
        </w:tc>
      </w:tr>
      <w:tr w:rsidR="00205AD1" w:rsidRPr="003A5187" w:rsidTr="00DB0C86">
        <w:tc>
          <w:tcPr>
            <w:tcW w:w="1986" w:type="pct"/>
            <w:tcBorders>
              <w:top w:val="single" w:sz="4" w:space="0" w:color="auto"/>
              <w:left w:val="nil"/>
              <w:bottom w:val="nil"/>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44" w:type="pct"/>
            <w:tcBorders>
              <w:top w:val="single" w:sz="4" w:space="0" w:color="auto"/>
              <w:left w:val="nil"/>
              <w:bottom w:val="nil"/>
              <w:right w:val="nil"/>
            </w:tcBorders>
            <w:shd w:val="clear" w:color="000000" w:fill="FFFFFF"/>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bottom w:val="nil"/>
              <w:right w:val="nil"/>
            </w:tcBorders>
            <w:shd w:val="clear" w:color="000000" w:fill="FFFFFF"/>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30" w:type="pct"/>
            <w:tcBorders>
              <w:top w:val="single" w:sz="4" w:space="0" w:color="auto"/>
              <w:left w:val="nil"/>
              <w:bottom w:val="nil"/>
              <w:right w:val="nil"/>
            </w:tcBorders>
            <w:shd w:val="clear" w:color="000000" w:fill="FFFFFF"/>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r>
      <w:tr w:rsidR="00205AD1" w:rsidRPr="00B631AF" w:rsidTr="00DB0C86">
        <w:trPr>
          <w:trHeight w:val="20"/>
        </w:trPr>
        <w:tc>
          <w:tcPr>
            <w:tcW w:w="2430" w:type="pct"/>
            <w:gridSpan w:val="2"/>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570" w:type="pct"/>
            <w:gridSpan w:val="6"/>
            <w:tcBorders>
              <w:top w:val="single" w:sz="4" w:space="0" w:color="auto"/>
              <w:left w:val="nil"/>
              <w:bottom w:val="nil"/>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205AD1" w:rsidRPr="00B631AF" w:rsidTr="00DB0C86">
        <w:trPr>
          <w:trHeight w:val="20"/>
        </w:trPr>
        <w:tc>
          <w:tcPr>
            <w:tcW w:w="2430" w:type="pct"/>
            <w:gridSpan w:val="2"/>
            <w:tcBorders>
              <w:top w:val="nil"/>
              <w:left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570" w:type="pct"/>
            <w:gridSpan w:val="6"/>
            <w:tcBorders>
              <w:top w:val="nil"/>
              <w:left w:val="nil"/>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Другие вопросы в области национальной экономики</w:t>
            </w:r>
          </w:p>
        </w:tc>
      </w:tr>
      <w:tr w:rsidR="00205AD1" w:rsidRPr="00B631AF" w:rsidTr="00DB0C86">
        <w:trPr>
          <w:trHeight w:val="20"/>
        </w:trPr>
        <w:tc>
          <w:tcPr>
            <w:tcW w:w="2430" w:type="pct"/>
            <w:gridSpan w:val="2"/>
            <w:tcBorders>
              <w:top w:val="nil"/>
              <w:left w:val="nil"/>
              <w:bottom w:val="single" w:sz="4" w:space="0" w:color="auto"/>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570" w:type="pct"/>
            <w:gridSpan w:val="6"/>
            <w:tcBorders>
              <w:top w:val="nil"/>
              <w:left w:val="nil"/>
              <w:bottom w:val="single" w:sz="4" w:space="0" w:color="auto"/>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xml:space="preserve">Социально-экономическое развитие Республики Крым и </w:t>
            </w:r>
            <w:r w:rsidR="001D00B6">
              <w:rPr>
                <w:rFonts w:ascii="Times New Roman" w:eastAsia="Times New Roman" w:hAnsi="Times New Roman"/>
                <w:sz w:val="18"/>
                <w:szCs w:val="18"/>
                <w:lang w:eastAsia="ru-RU"/>
              </w:rPr>
              <w:t>г. Севастополя</w:t>
            </w:r>
            <w:r w:rsidRPr="00F140FE">
              <w:rPr>
                <w:rFonts w:ascii="Times New Roman" w:eastAsia="Times New Roman" w:hAnsi="Times New Roman"/>
                <w:sz w:val="18"/>
                <w:szCs w:val="18"/>
                <w:lang w:eastAsia="ru-RU"/>
              </w:rPr>
              <w:t xml:space="preserve"> на период до 2020 года</w:t>
            </w:r>
          </w:p>
        </w:tc>
      </w:tr>
      <w:tr w:rsidR="00205AD1" w:rsidRPr="003A5187" w:rsidTr="00DB0C86">
        <w:tc>
          <w:tcPr>
            <w:tcW w:w="2430" w:type="pct"/>
            <w:gridSpan w:val="2"/>
            <w:tcBorders>
              <w:top w:val="nil"/>
              <w:left w:val="nil"/>
              <w:bottom w:val="single" w:sz="4" w:space="0" w:color="auto"/>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70" w:type="pct"/>
            <w:gridSpan w:val="6"/>
            <w:tcBorders>
              <w:top w:val="nil"/>
              <w:left w:val="nil"/>
              <w:bottom w:val="single" w:sz="4" w:space="0" w:color="auto"/>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sz w:val="18"/>
                <w:szCs w:val="18"/>
                <w:lang w:eastAsia="ru-RU"/>
              </w:rPr>
            </w:pPr>
          </w:p>
        </w:tc>
      </w:tr>
      <w:tr w:rsidR="00205AD1" w:rsidRPr="00B631AF" w:rsidTr="00DB0C86">
        <w:trPr>
          <w:trHeight w:val="20"/>
        </w:trPr>
        <w:tc>
          <w:tcPr>
            <w:tcW w:w="2430" w:type="pct"/>
            <w:gridSpan w:val="2"/>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lastRenderedPageBreak/>
              <w:t>Вид налоговых расходов:</w:t>
            </w:r>
          </w:p>
        </w:tc>
        <w:tc>
          <w:tcPr>
            <w:tcW w:w="2570" w:type="pct"/>
            <w:gridSpan w:val="6"/>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205AD1" w:rsidRPr="00B631AF" w:rsidTr="00DB0C86">
        <w:trPr>
          <w:trHeight w:val="20"/>
        </w:trPr>
        <w:tc>
          <w:tcPr>
            <w:tcW w:w="2430"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570"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205AD1" w:rsidRPr="00B631AF" w:rsidTr="00DB0C86">
        <w:trPr>
          <w:trHeight w:val="20"/>
        </w:trPr>
        <w:tc>
          <w:tcPr>
            <w:tcW w:w="2430"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570"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xml:space="preserve">НК РФ ст. 284 п. 1.7 </w:t>
            </w:r>
            <w:proofErr w:type="spellStart"/>
            <w:r w:rsidRPr="00F140FE">
              <w:rPr>
                <w:rFonts w:ascii="Times New Roman" w:eastAsia="Times New Roman" w:hAnsi="Times New Roman"/>
                <w:sz w:val="18"/>
                <w:szCs w:val="18"/>
                <w:lang w:eastAsia="ru-RU"/>
              </w:rPr>
              <w:t>абз</w:t>
            </w:r>
            <w:proofErr w:type="spellEnd"/>
            <w:r w:rsidRPr="00F140FE">
              <w:rPr>
                <w:rFonts w:ascii="Times New Roman" w:eastAsia="Times New Roman" w:hAnsi="Times New Roman"/>
                <w:sz w:val="18"/>
                <w:szCs w:val="18"/>
                <w:lang w:eastAsia="ru-RU"/>
              </w:rPr>
              <w:t>. 2</w:t>
            </w:r>
            <w:r>
              <w:rPr>
                <w:rFonts w:ascii="Times New Roman" w:eastAsia="Times New Roman" w:hAnsi="Times New Roman"/>
                <w:sz w:val="18"/>
                <w:szCs w:val="18"/>
                <w:lang w:eastAsia="ru-RU"/>
              </w:rPr>
              <w:t>, 3</w:t>
            </w:r>
          </w:p>
        </w:tc>
      </w:tr>
      <w:tr w:rsidR="00205AD1" w:rsidRPr="00B631AF" w:rsidTr="00DB0C86">
        <w:trPr>
          <w:trHeight w:val="20"/>
        </w:trPr>
        <w:tc>
          <w:tcPr>
            <w:tcW w:w="2430"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570"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01 января 2015 г.</w:t>
            </w:r>
          </w:p>
        </w:tc>
      </w:tr>
      <w:tr w:rsidR="00205AD1" w:rsidRPr="00B631AF" w:rsidTr="00DB0C86">
        <w:trPr>
          <w:trHeight w:val="20"/>
        </w:trPr>
        <w:tc>
          <w:tcPr>
            <w:tcW w:w="2430" w:type="pct"/>
            <w:gridSpan w:val="2"/>
            <w:tcBorders>
              <w:top w:val="nil"/>
              <w:left w:val="nil"/>
              <w:bottom w:val="single" w:sz="4" w:space="0" w:color="auto"/>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570" w:type="pct"/>
            <w:gridSpan w:val="6"/>
            <w:tcBorders>
              <w:top w:val="nil"/>
              <w:left w:val="nil"/>
              <w:bottom w:val="single" w:sz="4" w:space="0" w:color="auto"/>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F77835" w:rsidRDefault="00205AD1" w:rsidP="003D3A2B">
      <w:pPr>
        <w:spacing w:after="0"/>
        <w:jc w:val="both"/>
        <w:rPr>
          <w:rFonts w:ascii="Times New Roman" w:hAnsi="Times New Roman"/>
          <w:i/>
          <w:sz w:val="20"/>
          <w:szCs w:val="24"/>
        </w:rPr>
      </w:pPr>
      <w:proofErr w:type="spellStart"/>
      <w:r w:rsidRPr="00A266D7">
        <w:rPr>
          <w:rFonts w:ascii="Times New Roman" w:hAnsi="Times New Roman"/>
          <w:i/>
          <w:sz w:val="20"/>
          <w:szCs w:val="24"/>
        </w:rPr>
        <w:t>Справочно</w:t>
      </w:r>
      <w:proofErr w:type="spellEnd"/>
      <w:r w:rsidRPr="00A266D7">
        <w:rPr>
          <w:rFonts w:ascii="Times New Roman" w:hAnsi="Times New Roman"/>
          <w:i/>
          <w:sz w:val="20"/>
          <w:szCs w:val="24"/>
        </w:rPr>
        <w:t xml:space="preserve">: </w:t>
      </w:r>
      <w:r w:rsidR="00F77835">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77835">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77835">
        <w:rPr>
          <w:rFonts w:ascii="Times New Roman" w:hAnsi="Times New Roman"/>
          <w:i/>
          <w:sz w:val="20"/>
          <w:szCs w:val="24"/>
        </w:rPr>
        <w:t xml:space="preserve"> и 202</w:t>
      </w:r>
      <w:r w:rsidR="00610BA7">
        <w:rPr>
          <w:rFonts w:ascii="Times New Roman" w:hAnsi="Times New Roman"/>
          <w:i/>
          <w:sz w:val="20"/>
          <w:szCs w:val="24"/>
        </w:rPr>
        <w:t>1</w:t>
      </w:r>
      <w:r w:rsidR="00F77835">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77835">
        <w:rPr>
          <w:rFonts w:ascii="Times New Roman" w:hAnsi="Times New Roman"/>
          <w:i/>
          <w:sz w:val="20"/>
          <w:szCs w:val="24"/>
        </w:rPr>
        <w:t xml:space="preserve"> полученных от федеральных органов исполнительной власти.</w:t>
      </w:r>
    </w:p>
    <w:p w:rsidR="00205AD1" w:rsidRPr="00F140FE" w:rsidRDefault="00205AD1" w:rsidP="003D3A2B">
      <w:pPr>
        <w:spacing w:after="0"/>
        <w:jc w:val="both"/>
        <w:rPr>
          <w:rFonts w:ascii="Times New Roman" w:hAnsi="Times New Roman"/>
          <w:sz w:val="24"/>
          <w:szCs w:val="24"/>
        </w:rPr>
      </w:pPr>
      <w:proofErr w:type="gramStart"/>
      <w:r w:rsidRPr="00F140FE">
        <w:rPr>
          <w:rFonts w:ascii="Times New Roman" w:hAnsi="Times New Roman"/>
          <w:sz w:val="24"/>
          <w:szCs w:val="24"/>
        </w:rPr>
        <w:t>Для организаций - участник</w:t>
      </w:r>
      <w:r>
        <w:rPr>
          <w:rFonts w:ascii="Times New Roman" w:hAnsi="Times New Roman"/>
          <w:sz w:val="24"/>
          <w:szCs w:val="24"/>
        </w:rPr>
        <w:t xml:space="preserve">ов свободной экономической зоны: </w:t>
      </w:r>
      <w:r w:rsidRPr="00506A50">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в отношении прибыли, полученной от реализации инвестиционного проекта в свободной экономической зоне, информация о котором содержится в инвестиционной декларации, соответствующей требованиям, установленным Федеральным законом от 29 ноября 2014 г</w:t>
      </w:r>
      <w:r>
        <w:rPr>
          <w:rFonts w:ascii="Times New Roman" w:hAnsi="Times New Roman"/>
          <w:sz w:val="24"/>
          <w:szCs w:val="24"/>
        </w:rPr>
        <w:t>.</w:t>
      </w:r>
      <w:r w:rsidRPr="00506A50">
        <w:rPr>
          <w:rFonts w:ascii="Times New Roman" w:hAnsi="Times New Roman"/>
          <w:sz w:val="24"/>
          <w:szCs w:val="24"/>
        </w:rPr>
        <w:t xml:space="preserve"> </w:t>
      </w:r>
      <w:r>
        <w:rPr>
          <w:rFonts w:ascii="Times New Roman" w:hAnsi="Times New Roman"/>
          <w:sz w:val="24"/>
          <w:szCs w:val="24"/>
        </w:rPr>
        <w:t>№ </w:t>
      </w:r>
      <w:r w:rsidRPr="00506A50">
        <w:rPr>
          <w:rFonts w:ascii="Times New Roman" w:hAnsi="Times New Roman"/>
          <w:sz w:val="24"/>
          <w:szCs w:val="24"/>
        </w:rPr>
        <w:t xml:space="preserve">377-ФЗ </w:t>
      </w:r>
      <w:r>
        <w:rPr>
          <w:rFonts w:ascii="Times New Roman" w:hAnsi="Times New Roman"/>
          <w:sz w:val="24"/>
          <w:szCs w:val="24"/>
        </w:rPr>
        <w:t>«</w:t>
      </w:r>
      <w:r w:rsidRPr="00506A50">
        <w:rPr>
          <w:rFonts w:ascii="Times New Roman" w:hAnsi="Times New Roman"/>
          <w:sz w:val="24"/>
          <w:szCs w:val="24"/>
        </w:rPr>
        <w:t>О развитии Республики Крым и города федерального значения Севастополя и</w:t>
      </w:r>
      <w:proofErr w:type="gramEnd"/>
      <w:r w:rsidRPr="00506A50">
        <w:rPr>
          <w:rFonts w:ascii="Times New Roman" w:hAnsi="Times New Roman"/>
          <w:sz w:val="24"/>
          <w:szCs w:val="24"/>
        </w:rPr>
        <w:t xml:space="preserve"> свободной экономической зоне на территориях Республики Крым и города федерального значения Севастополя</w:t>
      </w:r>
      <w:r>
        <w:rPr>
          <w:rFonts w:ascii="Times New Roman" w:hAnsi="Times New Roman"/>
          <w:sz w:val="24"/>
          <w:szCs w:val="24"/>
        </w:rPr>
        <w:t>»</w:t>
      </w:r>
      <w:r w:rsidRPr="00506A50">
        <w:rPr>
          <w:rFonts w:ascii="Times New Roman" w:hAnsi="Times New Roman"/>
          <w:sz w:val="24"/>
          <w:szCs w:val="24"/>
        </w:rPr>
        <w:t xml:space="preserve">, и </w:t>
      </w:r>
      <w:proofErr w:type="gramStart"/>
      <w:r w:rsidRPr="00506A50">
        <w:rPr>
          <w:rFonts w:ascii="Times New Roman" w:hAnsi="Times New Roman"/>
          <w:sz w:val="24"/>
          <w:szCs w:val="24"/>
        </w:rPr>
        <w:t>применяется в течение десяти последовательных налоговых периодов начиная</w:t>
      </w:r>
      <w:proofErr w:type="gramEnd"/>
      <w:r w:rsidRPr="00506A50">
        <w:rPr>
          <w:rFonts w:ascii="Times New Roman" w:hAnsi="Times New Roman"/>
          <w:sz w:val="24"/>
          <w:szCs w:val="24"/>
        </w:rPr>
        <w:t xml:space="preserve"> с налогового периода, в котором в соответствии с данными налогового учета была получена первая прибыль от реализации указанного инвестиционного проекта в свободной экономической зоне</w:t>
      </w:r>
      <w:r w:rsidRPr="00F140FE">
        <w:rPr>
          <w:rFonts w:ascii="Times New Roman" w:hAnsi="Times New Roman"/>
          <w:sz w:val="24"/>
          <w:szCs w:val="24"/>
        </w:rPr>
        <w:t>.</w:t>
      </w:r>
    </w:p>
    <w:p w:rsidR="00205AD1" w:rsidRDefault="00205AD1" w:rsidP="00205AD1">
      <w:pPr>
        <w:autoSpaceDE w:val="0"/>
        <w:autoSpaceDN w:val="0"/>
        <w:adjustRightInd w:val="0"/>
        <w:spacing w:after="0"/>
        <w:jc w:val="both"/>
        <w:rPr>
          <w:rFonts w:ascii="Times New Roman" w:hAnsi="Times New Roman"/>
          <w:sz w:val="24"/>
          <w:szCs w:val="24"/>
          <w:lang w:eastAsia="ru-RU"/>
        </w:rPr>
      </w:pPr>
      <w:proofErr w:type="gramStart"/>
      <w:r w:rsidRPr="00F140FE">
        <w:rPr>
          <w:rFonts w:ascii="Times New Roman" w:hAnsi="Times New Roman"/>
          <w:sz w:val="24"/>
          <w:szCs w:val="24"/>
        </w:rPr>
        <w:t xml:space="preserve">Для организаций - участников свободной экономической зоны: </w:t>
      </w:r>
      <w:r>
        <w:rPr>
          <w:rFonts w:ascii="Times New Roman" w:hAnsi="Times New Roman"/>
          <w:sz w:val="24"/>
          <w:szCs w:val="24"/>
          <w:lang w:eastAsia="ru-RU"/>
        </w:rPr>
        <w:t>законами Республики Крым и города федерального значения Севастополя налоговая ставка по налогу, подлежащему зачислению в бюджет соответствующего субъекта Российской Федерации, может устанавливаться в размере от 0 процентов до 13,5 процента в зависимости от вида осуществляемой деятельности в свободной экономической зоне в отношении прибыли, полученной от реализации инвестиционного проекта в свободной экономической зоне, информация о</w:t>
      </w:r>
      <w:proofErr w:type="gramEnd"/>
      <w:r>
        <w:rPr>
          <w:rFonts w:ascii="Times New Roman" w:hAnsi="Times New Roman"/>
          <w:sz w:val="24"/>
          <w:szCs w:val="24"/>
          <w:lang w:eastAsia="ru-RU"/>
        </w:rPr>
        <w:t xml:space="preserve"> котором содержится в инвестиционной декларации, соответствующей требованиям, установленным Федеральным </w:t>
      </w:r>
      <w:hyperlink r:id="rId9" w:history="1">
        <w:r w:rsidRPr="00506A50">
          <w:rPr>
            <w:rFonts w:ascii="Times New Roman" w:hAnsi="Times New Roman"/>
            <w:sz w:val="24"/>
            <w:szCs w:val="24"/>
            <w:lang w:eastAsia="ru-RU"/>
          </w:rPr>
          <w:t>законом</w:t>
        </w:r>
      </w:hyperlink>
      <w:r>
        <w:rPr>
          <w:rFonts w:ascii="Times New Roman" w:hAnsi="Times New Roman"/>
          <w:sz w:val="24"/>
          <w:szCs w:val="24"/>
          <w:lang w:eastAsia="ru-RU"/>
        </w:rPr>
        <w:t xml:space="preserve"> от 29 ноября 2014 г.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При этом указанная налоговая ставка применяется в течение периода действия договора об условиях деятельности в свободной экономической зоне</w:t>
      </w:r>
      <w:r w:rsidRPr="00F140FE">
        <w:rPr>
          <w:rFonts w:ascii="Times New Roman" w:hAnsi="Times New Roman"/>
          <w:sz w:val="24"/>
          <w:szCs w:val="24"/>
        </w:rPr>
        <w:t>.</w:t>
      </w:r>
    </w:p>
    <w:p w:rsidR="00205AD1" w:rsidRDefault="00205AD1" w:rsidP="00205AD1">
      <w:pPr>
        <w:spacing w:after="0"/>
        <w:jc w:val="both"/>
        <w:rPr>
          <w:rFonts w:ascii="Times New Roman" w:hAnsi="Times New Roman"/>
          <w:sz w:val="24"/>
          <w:szCs w:val="24"/>
        </w:rPr>
      </w:pPr>
    </w:p>
    <w:p w:rsidR="00205AD1" w:rsidRPr="00E04930" w:rsidRDefault="00205AD1" w:rsidP="00205AD1">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E04930">
        <w:rPr>
          <w:rFonts w:ascii="Times New Roman" w:hAnsi="Times New Roman"/>
          <w:i/>
          <w:sz w:val="24"/>
          <w:szCs w:val="24"/>
        </w:rPr>
        <w:t xml:space="preserve">Пониженные ставки налога на прибыль для резидентов </w:t>
      </w:r>
      <w:r w:rsidR="003D3A2B">
        <w:rPr>
          <w:rFonts w:ascii="Times New Roman" w:hAnsi="Times New Roman"/>
          <w:i/>
          <w:sz w:val="24"/>
          <w:szCs w:val="24"/>
        </w:rPr>
        <w:t>С</w:t>
      </w:r>
      <w:r w:rsidRPr="00E04930">
        <w:rPr>
          <w:rFonts w:ascii="Times New Roman" w:hAnsi="Times New Roman"/>
          <w:i/>
          <w:sz w:val="24"/>
          <w:szCs w:val="24"/>
        </w:rPr>
        <w:t>вободного порта Владивосток</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75"/>
        <w:gridCol w:w="858"/>
        <w:gridCol w:w="841"/>
        <w:gridCol w:w="835"/>
        <w:gridCol w:w="835"/>
        <w:gridCol w:w="835"/>
        <w:gridCol w:w="835"/>
        <w:gridCol w:w="839"/>
      </w:tblGrid>
      <w:tr w:rsidR="00205AD1" w:rsidRPr="00B631AF" w:rsidTr="00DB0C86">
        <w:trPr>
          <w:trHeight w:val="20"/>
        </w:trPr>
        <w:tc>
          <w:tcPr>
            <w:tcW w:w="1987" w:type="pct"/>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w:t>
            </w:r>
          </w:p>
        </w:tc>
        <w:tc>
          <w:tcPr>
            <w:tcW w:w="440" w:type="pct"/>
            <w:tcBorders>
              <w:top w:val="nil"/>
              <w:left w:val="nil"/>
              <w:bottom w:val="nil"/>
              <w:right w:val="nil"/>
            </w:tcBorders>
            <w:shd w:val="clear" w:color="000000" w:fill="FFFFFF"/>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31" w:type="pct"/>
            <w:tcBorders>
              <w:top w:val="nil"/>
              <w:left w:val="nil"/>
              <w:bottom w:val="nil"/>
              <w:right w:val="nil"/>
            </w:tcBorders>
            <w:shd w:val="clear" w:color="000000" w:fill="FFFFFF"/>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28" w:type="pct"/>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28" w:type="pct"/>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28" w:type="pct"/>
            <w:tcBorders>
              <w:top w:val="nil"/>
              <w:left w:val="nil"/>
              <w:bottom w:val="nil"/>
              <w:right w:val="nil"/>
            </w:tcBorders>
            <w:shd w:val="clear" w:color="000000" w:fill="FFFFFF"/>
            <w:noWrap/>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28" w:type="pct"/>
            <w:tcBorders>
              <w:top w:val="nil"/>
              <w:left w:val="nil"/>
              <w:bottom w:val="nil"/>
              <w:right w:val="nil"/>
            </w:tcBorders>
            <w:shd w:val="clear" w:color="000000" w:fill="FFFFFF"/>
            <w:noWrap/>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30" w:type="pct"/>
            <w:tcBorders>
              <w:top w:val="nil"/>
              <w:left w:val="nil"/>
              <w:bottom w:val="nil"/>
              <w:right w:val="nil"/>
            </w:tcBorders>
            <w:shd w:val="clear" w:color="000000" w:fill="FFFFFF"/>
            <w:vAlign w:val="center"/>
          </w:tcPr>
          <w:p w:rsidR="00205AD1" w:rsidRPr="00F140FE" w:rsidRDefault="00205AD1" w:rsidP="00DB0C86">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205AD1" w:rsidRPr="00B631AF" w:rsidTr="00DB0C86">
        <w:trPr>
          <w:trHeight w:val="20"/>
        </w:trPr>
        <w:tc>
          <w:tcPr>
            <w:tcW w:w="1987" w:type="pct"/>
            <w:tcBorders>
              <w:top w:val="single" w:sz="4" w:space="0" w:color="auto"/>
              <w:left w:val="nil"/>
              <w:right w:val="nil"/>
            </w:tcBorders>
            <w:shd w:val="clear" w:color="auto" w:fill="auto"/>
            <w:noWrap/>
            <w:vAlign w:val="center"/>
            <w:hideMark/>
          </w:tcPr>
          <w:p w:rsidR="00205AD1" w:rsidRPr="00F140FE" w:rsidRDefault="00205AD1" w:rsidP="00DB0C86">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40" w:type="pct"/>
            <w:tcBorders>
              <w:top w:val="single" w:sz="4" w:space="0" w:color="auto"/>
              <w:left w:val="nil"/>
              <w:right w:val="nil"/>
            </w:tcBorders>
            <w:shd w:val="clear" w:color="auto" w:fill="auto"/>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Pr>
                <w:rFonts w:ascii="Times New Roman" w:hAnsi="Times New Roman"/>
                <w:b/>
                <w:sz w:val="18"/>
              </w:rPr>
              <w:t>-</w:t>
            </w:r>
          </w:p>
        </w:tc>
        <w:tc>
          <w:tcPr>
            <w:tcW w:w="431" w:type="pct"/>
            <w:tcBorders>
              <w:top w:val="single" w:sz="4" w:space="0" w:color="auto"/>
              <w:left w:val="nil"/>
              <w:right w:val="nil"/>
            </w:tcBorders>
            <w:shd w:val="clear" w:color="auto" w:fill="auto"/>
          </w:tcPr>
          <w:p w:rsidR="00205AD1" w:rsidRPr="00F140FE" w:rsidRDefault="00205AD1" w:rsidP="00DB0C86">
            <w:pPr>
              <w:spacing w:after="0" w:line="240" w:lineRule="auto"/>
              <w:jc w:val="right"/>
              <w:rPr>
                <w:rFonts w:ascii="Times New Roman" w:eastAsia="Times New Roman" w:hAnsi="Times New Roman"/>
                <w:b/>
                <w:sz w:val="18"/>
                <w:szCs w:val="18"/>
                <w:lang w:eastAsia="ru-RU"/>
              </w:rPr>
            </w:pPr>
            <w:r>
              <w:rPr>
                <w:rFonts w:ascii="Times New Roman" w:hAnsi="Times New Roman"/>
                <w:b/>
                <w:sz w:val="18"/>
              </w:rPr>
              <w:t>0</w:t>
            </w:r>
          </w:p>
        </w:tc>
        <w:tc>
          <w:tcPr>
            <w:tcW w:w="428" w:type="pct"/>
            <w:tcBorders>
              <w:top w:val="single" w:sz="4" w:space="0" w:color="auto"/>
              <w:left w:val="nil"/>
              <w:right w:val="nil"/>
            </w:tcBorders>
            <w:shd w:val="clear" w:color="auto" w:fill="auto"/>
            <w:noWrap/>
          </w:tcPr>
          <w:p w:rsidR="00205AD1" w:rsidRPr="00F140FE" w:rsidRDefault="00B90259" w:rsidP="00DB0C86">
            <w:pPr>
              <w:spacing w:after="0" w:line="240" w:lineRule="auto"/>
              <w:jc w:val="right"/>
              <w:rPr>
                <w:rFonts w:ascii="Times New Roman" w:eastAsia="Times New Roman" w:hAnsi="Times New Roman"/>
                <w:b/>
                <w:sz w:val="18"/>
                <w:szCs w:val="18"/>
                <w:lang w:eastAsia="ru-RU"/>
              </w:rPr>
            </w:pPr>
            <w:r>
              <w:rPr>
                <w:rFonts w:ascii="Times New Roman" w:hAnsi="Times New Roman"/>
                <w:b/>
                <w:sz w:val="18"/>
              </w:rPr>
              <w:t>132</w:t>
            </w:r>
          </w:p>
        </w:tc>
        <w:tc>
          <w:tcPr>
            <w:tcW w:w="428" w:type="pct"/>
            <w:tcBorders>
              <w:top w:val="single" w:sz="4" w:space="0" w:color="auto"/>
              <w:left w:val="nil"/>
              <w:right w:val="nil"/>
            </w:tcBorders>
            <w:shd w:val="clear" w:color="auto" w:fill="auto"/>
            <w:noWrap/>
            <w:vAlign w:val="center"/>
          </w:tcPr>
          <w:p w:rsidR="00205AD1" w:rsidRPr="004C6F22" w:rsidRDefault="00B90259" w:rsidP="00DB0C86">
            <w:pPr>
              <w:spacing w:after="0" w:line="240" w:lineRule="auto"/>
              <w:jc w:val="right"/>
              <w:rPr>
                <w:rFonts w:ascii="Times New Roman" w:hAnsi="Times New Roman"/>
                <w:b/>
                <w:sz w:val="18"/>
              </w:rPr>
            </w:pPr>
            <w:r>
              <w:rPr>
                <w:rFonts w:ascii="Times New Roman" w:hAnsi="Times New Roman"/>
                <w:b/>
                <w:sz w:val="18"/>
              </w:rPr>
              <w:t>492</w:t>
            </w:r>
          </w:p>
        </w:tc>
        <w:tc>
          <w:tcPr>
            <w:tcW w:w="428" w:type="pct"/>
            <w:tcBorders>
              <w:top w:val="single" w:sz="4" w:space="0" w:color="auto"/>
              <w:left w:val="nil"/>
              <w:right w:val="nil"/>
            </w:tcBorders>
            <w:shd w:val="clear" w:color="auto" w:fill="auto"/>
            <w:noWrap/>
            <w:vAlign w:val="center"/>
          </w:tcPr>
          <w:p w:rsidR="00205AD1" w:rsidRPr="004C6F22" w:rsidRDefault="00205AD1" w:rsidP="00DB0C86">
            <w:pPr>
              <w:spacing w:after="0" w:line="240" w:lineRule="auto"/>
              <w:jc w:val="right"/>
              <w:rPr>
                <w:rFonts w:ascii="Times New Roman" w:hAnsi="Times New Roman"/>
                <w:b/>
                <w:sz w:val="18"/>
              </w:rPr>
            </w:pPr>
            <w:r w:rsidRPr="004C6F22">
              <w:rPr>
                <w:rFonts w:ascii="Times New Roman" w:hAnsi="Times New Roman"/>
                <w:b/>
                <w:sz w:val="18"/>
              </w:rPr>
              <w:t>516</w:t>
            </w:r>
          </w:p>
        </w:tc>
        <w:tc>
          <w:tcPr>
            <w:tcW w:w="428" w:type="pct"/>
            <w:tcBorders>
              <w:top w:val="single" w:sz="4" w:space="0" w:color="auto"/>
              <w:left w:val="nil"/>
              <w:right w:val="nil"/>
            </w:tcBorders>
            <w:shd w:val="clear" w:color="auto" w:fill="auto"/>
            <w:noWrap/>
            <w:vAlign w:val="center"/>
          </w:tcPr>
          <w:p w:rsidR="00205AD1" w:rsidRPr="004C6F22" w:rsidRDefault="00205AD1" w:rsidP="00DB0C86">
            <w:pPr>
              <w:spacing w:after="0" w:line="240" w:lineRule="auto"/>
              <w:jc w:val="right"/>
              <w:rPr>
                <w:rFonts w:ascii="Times New Roman" w:hAnsi="Times New Roman"/>
                <w:b/>
                <w:sz w:val="18"/>
              </w:rPr>
            </w:pPr>
            <w:r w:rsidRPr="004C6F22">
              <w:rPr>
                <w:rFonts w:ascii="Times New Roman" w:hAnsi="Times New Roman"/>
                <w:b/>
                <w:sz w:val="18"/>
              </w:rPr>
              <w:t>540</w:t>
            </w:r>
          </w:p>
        </w:tc>
        <w:tc>
          <w:tcPr>
            <w:tcW w:w="430" w:type="pct"/>
            <w:tcBorders>
              <w:top w:val="single" w:sz="4" w:space="0" w:color="auto"/>
              <w:left w:val="nil"/>
              <w:right w:val="nil"/>
            </w:tcBorders>
            <w:shd w:val="clear" w:color="auto" w:fill="auto"/>
            <w:vAlign w:val="center"/>
          </w:tcPr>
          <w:p w:rsidR="00205AD1" w:rsidRPr="004C6F22" w:rsidRDefault="00205AD1" w:rsidP="00DB0C86">
            <w:pPr>
              <w:spacing w:after="0" w:line="240" w:lineRule="auto"/>
              <w:jc w:val="right"/>
              <w:rPr>
                <w:rFonts w:ascii="Times New Roman" w:hAnsi="Times New Roman"/>
                <w:b/>
                <w:sz w:val="18"/>
              </w:rPr>
            </w:pPr>
            <w:r w:rsidRPr="004C6F22">
              <w:rPr>
                <w:rFonts w:ascii="Times New Roman" w:hAnsi="Times New Roman"/>
                <w:b/>
                <w:sz w:val="18"/>
              </w:rPr>
              <w:t>577</w:t>
            </w:r>
          </w:p>
        </w:tc>
      </w:tr>
      <w:tr w:rsidR="00205AD1" w:rsidRPr="00B631AF" w:rsidTr="00DB0C86">
        <w:trPr>
          <w:trHeight w:val="20"/>
        </w:trPr>
        <w:tc>
          <w:tcPr>
            <w:tcW w:w="1987" w:type="pct"/>
            <w:tcBorders>
              <w:top w:val="nil"/>
              <w:left w:val="nil"/>
              <w:right w:val="nil"/>
            </w:tcBorders>
            <w:shd w:val="clear" w:color="auto" w:fill="auto"/>
            <w:noWrap/>
            <w:vAlign w:val="center"/>
          </w:tcPr>
          <w:p w:rsidR="00205AD1" w:rsidRPr="00F140FE" w:rsidRDefault="00205AD1" w:rsidP="00DB0C86">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40" w:type="pct"/>
            <w:tcBorders>
              <w:top w:val="nil"/>
              <w:left w:val="nil"/>
              <w:bottom w:val="nil"/>
              <w:right w:val="nil"/>
            </w:tcBorders>
            <w:shd w:val="clear" w:color="auto" w:fill="auto"/>
          </w:tcPr>
          <w:p w:rsidR="00205AD1" w:rsidRPr="00F140FE" w:rsidRDefault="00205AD1" w:rsidP="00DB0C86">
            <w:pPr>
              <w:spacing w:after="0" w:line="240" w:lineRule="auto"/>
              <w:jc w:val="right"/>
              <w:rPr>
                <w:rFonts w:ascii="Times New Roman" w:eastAsia="Times New Roman" w:hAnsi="Times New Roman"/>
                <w:sz w:val="18"/>
                <w:szCs w:val="18"/>
                <w:lang w:eastAsia="ru-RU"/>
              </w:rPr>
            </w:pPr>
            <w:r>
              <w:rPr>
                <w:rFonts w:ascii="Times New Roman" w:hAnsi="Times New Roman"/>
                <w:sz w:val="18"/>
              </w:rPr>
              <w:t>-</w:t>
            </w:r>
          </w:p>
        </w:tc>
        <w:tc>
          <w:tcPr>
            <w:tcW w:w="431" w:type="pct"/>
            <w:tcBorders>
              <w:top w:val="nil"/>
              <w:left w:val="nil"/>
              <w:bottom w:val="nil"/>
              <w:right w:val="nil"/>
            </w:tcBorders>
            <w:shd w:val="clear" w:color="auto" w:fill="auto"/>
          </w:tcPr>
          <w:p w:rsidR="00205AD1" w:rsidRPr="00F140FE" w:rsidRDefault="00205AD1" w:rsidP="00DB0C86">
            <w:pPr>
              <w:spacing w:after="0" w:line="240" w:lineRule="auto"/>
              <w:jc w:val="right"/>
              <w:rPr>
                <w:rFonts w:ascii="Times New Roman" w:eastAsia="Times New Roman" w:hAnsi="Times New Roman"/>
                <w:sz w:val="18"/>
                <w:szCs w:val="18"/>
                <w:lang w:eastAsia="ru-RU"/>
              </w:rPr>
            </w:pPr>
            <w:r>
              <w:rPr>
                <w:rFonts w:ascii="Times New Roman" w:hAnsi="Times New Roman"/>
                <w:sz w:val="18"/>
              </w:rPr>
              <w:t>0</w:t>
            </w:r>
          </w:p>
        </w:tc>
        <w:tc>
          <w:tcPr>
            <w:tcW w:w="428" w:type="pct"/>
            <w:tcBorders>
              <w:top w:val="nil"/>
              <w:left w:val="nil"/>
              <w:bottom w:val="nil"/>
              <w:right w:val="nil"/>
            </w:tcBorders>
            <w:shd w:val="clear" w:color="auto" w:fill="auto"/>
            <w:noWrap/>
          </w:tcPr>
          <w:p w:rsidR="00205AD1" w:rsidRPr="00F15198" w:rsidRDefault="00B90259" w:rsidP="00DB0C86">
            <w:pPr>
              <w:spacing w:after="0" w:line="240" w:lineRule="auto"/>
              <w:jc w:val="right"/>
              <w:rPr>
                <w:rFonts w:ascii="Times New Roman" w:eastAsia="Times New Roman" w:hAnsi="Times New Roman"/>
                <w:sz w:val="18"/>
                <w:szCs w:val="18"/>
                <w:lang w:eastAsia="ru-RU"/>
              </w:rPr>
            </w:pPr>
            <w:r w:rsidRPr="00F15198">
              <w:rPr>
                <w:rFonts w:ascii="Times New Roman" w:eastAsia="Times New Roman" w:hAnsi="Times New Roman"/>
                <w:sz w:val="18"/>
                <w:szCs w:val="18"/>
                <w:lang w:eastAsia="ru-RU"/>
              </w:rPr>
              <w:t>20</w:t>
            </w:r>
          </w:p>
        </w:tc>
        <w:tc>
          <w:tcPr>
            <w:tcW w:w="428" w:type="pct"/>
            <w:tcBorders>
              <w:top w:val="nil"/>
              <w:left w:val="nil"/>
              <w:bottom w:val="nil"/>
              <w:right w:val="nil"/>
            </w:tcBorders>
            <w:shd w:val="clear" w:color="auto" w:fill="auto"/>
            <w:noWrap/>
            <w:vAlign w:val="center"/>
          </w:tcPr>
          <w:p w:rsidR="00205AD1" w:rsidRPr="00F15198" w:rsidRDefault="00B90259" w:rsidP="00DB0C86">
            <w:pPr>
              <w:spacing w:after="0" w:line="240" w:lineRule="auto"/>
              <w:jc w:val="right"/>
              <w:rPr>
                <w:rFonts w:ascii="Times New Roman" w:hAnsi="Times New Roman"/>
                <w:sz w:val="18"/>
              </w:rPr>
            </w:pPr>
            <w:r w:rsidRPr="00F15198">
              <w:rPr>
                <w:rFonts w:ascii="Times New Roman" w:hAnsi="Times New Roman"/>
                <w:sz w:val="18"/>
              </w:rPr>
              <w:t>75</w:t>
            </w:r>
          </w:p>
        </w:tc>
        <w:tc>
          <w:tcPr>
            <w:tcW w:w="428" w:type="pct"/>
            <w:tcBorders>
              <w:top w:val="nil"/>
              <w:left w:val="nil"/>
              <w:bottom w:val="nil"/>
              <w:right w:val="nil"/>
            </w:tcBorders>
            <w:shd w:val="clear" w:color="auto" w:fill="auto"/>
            <w:noWrap/>
            <w:vAlign w:val="center"/>
          </w:tcPr>
          <w:p w:rsidR="00205AD1" w:rsidRPr="00F15198" w:rsidRDefault="00B90259" w:rsidP="00DB0C86">
            <w:pPr>
              <w:spacing w:after="0" w:line="240" w:lineRule="auto"/>
              <w:jc w:val="right"/>
              <w:rPr>
                <w:rFonts w:ascii="Times New Roman" w:hAnsi="Times New Roman"/>
                <w:sz w:val="18"/>
              </w:rPr>
            </w:pPr>
            <w:r w:rsidRPr="00F15198">
              <w:rPr>
                <w:rFonts w:ascii="Times New Roman" w:hAnsi="Times New Roman"/>
                <w:sz w:val="18"/>
              </w:rPr>
              <w:t>79</w:t>
            </w:r>
          </w:p>
        </w:tc>
        <w:tc>
          <w:tcPr>
            <w:tcW w:w="428" w:type="pct"/>
            <w:tcBorders>
              <w:top w:val="nil"/>
              <w:left w:val="nil"/>
              <w:bottom w:val="nil"/>
              <w:right w:val="nil"/>
            </w:tcBorders>
            <w:shd w:val="clear" w:color="auto" w:fill="auto"/>
            <w:noWrap/>
            <w:vAlign w:val="center"/>
          </w:tcPr>
          <w:p w:rsidR="00205AD1" w:rsidRPr="00F15198" w:rsidRDefault="00B90259" w:rsidP="00DB0C86">
            <w:pPr>
              <w:spacing w:after="0" w:line="240" w:lineRule="auto"/>
              <w:jc w:val="right"/>
              <w:rPr>
                <w:rFonts w:ascii="Times New Roman" w:hAnsi="Times New Roman"/>
                <w:sz w:val="18"/>
              </w:rPr>
            </w:pPr>
            <w:r w:rsidRPr="00F15198">
              <w:rPr>
                <w:rFonts w:ascii="Times New Roman" w:hAnsi="Times New Roman"/>
                <w:sz w:val="18"/>
              </w:rPr>
              <w:t>83</w:t>
            </w:r>
          </w:p>
        </w:tc>
        <w:tc>
          <w:tcPr>
            <w:tcW w:w="430" w:type="pct"/>
            <w:tcBorders>
              <w:top w:val="nil"/>
              <w:left w:val="nil"/>
              <w:bottom w:val="nil"/>
              <w:right w:val="nil"/>
            </w:tcBorders>
            <w:shd w:val="clear" w:color="auto" w:fill="auto"/>
            <w:vAlign w:val="center"/>
          </w:tcPr>
          <w:p w:rsidR="00205AD1" w:rsidRPr="00F15198" w:rsidRDefault="00B90259" w:rsidP="00DB0C86">
            <w:pPr>
              <w:spacing w:after="0" w:line="240" w:lineRule="auto"/>
              <w:jc w:val="right"/>
              <w:rPr>
                <w:rFonts w:ascii="Times New Roman" w:hAnsi="Times New Roman"/>
                <w:sz w:val="18"/>
              </w:rPr>
            </w:pPr>
            <w:r w:rsidRPr="00F15198">
              <w:rPr>
                <w:rFonts w:ascii="Times New Roman" w:hAnsi="Times New Roman"/>
                <w:sz w:val="18"/>
              </w:rPr>
              <w:t>88</w:t>
            </w:r>
          </w:p>
        </w:tc>
      </w:tr>
      <w:tr w:rsidR="00205AD1" w:rsidRPr="00B631AF" w:rsidTr="00DB0C86">
        <w:trPr>
          <w:trHeight w:val="20"/>
        </w:trPr>
        <w:tc>
          <w:tcPr>
            <w:tcW w:w="1987" w:type="pct"/>
            <w:tcBorders>
              <w:left w:val="nil"/>
              <w:bottom w:val="single" w:sz="4" w:space="0" w:color="auto"/>
              <w:right w:val="nil"/>
            </w:tcBorders>
            <w:shd w:val="clear" w:color="auto" w:fill="auto"/>
            <w:noWrap/>
            <w:vAlign w:val="center"/>
          </w:tcPr>
          <w:p w:rsidR="00205AD1" w:rsidRPr="00F140FE" w:rsidRDefault="00205AD1" w:rsidP="00DB0C86">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40" w:type="pct"/>
            <w:tcBorders>
              <w:top w:val="nil"/>
              <w:left w:val="nil"/>
              <w:bottom w:val="nil"/>
              <w:right w:val="nil"/>
            </w:tcBorders>
            <w:shd w:val="clear" w:color="auto" w:fill="auto"/>
          </w:tcPr>
          <w:p w:rsidR="00205AD1" w:rsidRPr="00F140FE" w:rsidRDefault="00205AD1" w:rsidP="00DB0C86">
            <w:pPr>
              <w:spacing w:after="0" w:line="240" w:lineRule="auto"/>
              <w:jc w:val="right"/>
              <w:rPr>
                <w:rFonts w:ascii="Times New Roman" w:eastAsia="Times New Roman" w:hAnsi="Times New Roman"/>
                <w:sz w:val="18"/>
                <w:szCs w:val="18"/>
                <w:lang w:eastAsia="ru-RU"/>
              </w:rPr>
            </w:pPr>
            <w:r>
              <w:rPr>
                <w:rFonts w:ascii="Times New Roman" w:hAnsi="Times New Roman"/>
                <w:sz w:val="18"/>
              </w:rPr>
              <w:t>-</w:t>
            </w:r>
          </w:p>
        </w:tc>
        <w:tc>
          <w:tcPr>
            <w:tcW w:w="431" w:type="pct"/>
            <w:tcBorders>
              <w:top w:val="nil"/>
              <w:left w:val="nil"/>
              <w:bottom w:val="nil"/>
              <w:right w:val="nil"/>
            </w:tcBorders>
            <w:shd w:val="clear" w:color="auto" w:fill="auto"/>
          </w:tcPr>
          <w:p w:rsidR="00205AD1" w:rsidRPr="00F140FE" w:rsidRDefault="00205AD1" w:rsidP="00DB0C86">
            <w:pPr>
              <w:spacing w:after="0" w:line="240" w:lineRule="auto"/>
              <w:jc w:val="right"/>
              <w:rPr>
                <w:rFonts w:ascii="Times New Roman" w:eastAsia="Times New Roman" w:hAnsi="Times New Roman"/>
                <w:sz w:val="18"/>
                <w:szCs w:val="18"/>
                <w:lang w:eastAsia="ru-RU"/>
              </w:rPr>
            </w:pPr>
            <w:r>
              <w:rPr>
                <w:rFonts w:ascii="Times New Roman" w:hAnsi="Times New Roman"/>
                <w:sz w:val="18"/>
              </w:rPr>
              <w:t>0</w:t>
            </w:r>
          </w:p>
        </w:tc>
        <w:tc>
          <w:tcPr>
            <w:tcW w:w="428" w:type="pct"/>
            <w:tcBorders>
              <w:top w:val="nil"/>
              <w:left w:val="nil"/>
              <w:bottom w:val="nil"/>
              <w:right w:val="nil"/>
            </w:tcBorders>
            <w:shd w:val="clear" w:color="auto" w:fill="auto"/>
            <w:noWrap/>
          </w:tcPr>
          <w:p w:rsidR="00205AD1" w:rsidRPr="00F140FE" w:rsidRDefault="00B90259" w:rsidP="00DB0C8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112</w:t>
            </w:r>
          </w:p>
        </w:tc>
        <w:tc>
          <w:tcPr>
            <w:tcW w:w="428" w:type="pct"/>
            <w:tcBorders>
              <w:top w:val="nil"/>
              <w:left w:val="nil"/>
              <w:bottom w:val="nil"/>
              <w:right w:val="nil"/>
            </w:tcBorders>
            <w:shd w:val="clear" w:color="auto" w:fill="auto"/>
            <w:noWrap/>
            <w:vAlign w:val="center"/>
          </w:tcPr>
          <w:p w:rsidR="00205AD1" w:rsidRPr="004C6F22" w:rsidRDefault="00B90259" w:rsidP="00DB0C86">
            <w:pPr>
              <w:spacing w:after="0" w:line="240" w:lineRule="auto"/>
              <w:jc w:val="right"/>
              <w:rPr>
                <w:rFonts w:ascii="Times New Roman" w:hAnsi="Times New Roman"/>
                <w:sz w:val="18"/>
              </w:rPr>
            </w:pPr>
            <w:r>
              <w:rPr>
                <w:rFonts w:ascii="Times New Roman" w:hAnsi="Times New Roman"/>
                <w:sz w:val="18"/>
              </w:rPr>
              <w:t>417</w:t>
            </w:r>
          </w:p>
        </w:tc>
        <w:tc>
          <w:tcPr>
            <w:tcW w:w="428" w:type="pct"/>
            <w:tcBorders>
              <w:top w:val="nil"/>
              <w:left w:val="nil"/>
              <w:bottom w:val="nil"/>
              <w:right w:val="nil"/>
            </w:tcBorders>
            <w:shd w:val="clear" w:color="auto" w:fill="auto"/>
            <w:noWrap/>
            <w:vAlign w:val="center"/>
          </w:tcPr>
          <w:p w:rsidR="00205AD1" w:rsidRPr="004C6F22" w:rsidRDefault="00B90259" w:rsidP="00DB0C86">
            <w:pPr>
              <w:spacing w:after="0" w:line="240" w:lineRule="auto"/>
              <w:jc w:val="right"/>
              <w:rPr>
                <w:rFonts w:ascii="Times New Roman" w:hAnsi="Times New Roman"/>
                <w:sz w:val="18"/>
              </w:rPr>
            </w:pPr>
            <w:r>
              <w:rPr>
                <w:rFonts w:ascii="Times New Roman" w:hAnsi="Times New Roman"/>
                <w:sz w:val="18"/>
              </w:rPr>
              <w:t>437</w:t>
            </w:r>
          </w:p>
        </w:tc>
        <w:tc>
          <w:tcPr>
            <w:tcW w:w="428" w:type="pct"/>
            <w:tcBorders>
              <w:top w:val="nil"/>
              <w:left w:val="nil"/>
              <w:bottom w:val="nil"/>
              <w:right w:val="nil"/>
            </w:tcBorders>
            <w:shd w:val="clear" w:color="auto" w:fill="auto"/>
            <w:noWrap/>
            <w:vAlign w:val="center"/>
          </w:tcPr>
          <w:p w:rsidR="00205AD1" w:rsidRPr="004C6F22" w:rsidRDefault="00B90259" w:rsidP="00DB0C86">
            <w:pPr>
              <w:spacing w:after="0" w:line="240" w:lineRule="auto"/>
              <w:jc w:val="right"/>
              <w:rPr>
                <w:rFonts w:ascii="Times New Roman" w:hAnsi="Times New Roman"/>
                <w:sz w:val="18"/>
              </w:rPr>
            </w:pPr>
            <w:r>
              <w:rPr>
                <w:rFonts w:ascii="Times New Roman" w:hAnsi="Times New Roman"/>
                <w:sz w:val="18"/>
              </w:rPr>
              <w:t>457</w:t>
            </w:r>
          </w:p>
        </w:tc>
        <w:tc>
          <w:tcPr>
            <w:tcW w:w="430" w:type="pct"/>
            <w:tcBorders>
              <w:top w:val="nil"/>
              <w:left w:val="nil"/>
              <w:bottom w:val="nil"/>
              <w:right w:val="nil"/>
            </w:tcBorders>
            <w:shd w:val="clear" w:color="auto" w:fill="auto"/>
            <w:vAlign w:val="center"/>
          </w:tcPr>
          <w:p w:rsidR="00205AD1" w:rsidRPr="004C6F22" w:rsidRDefault="00B90259" w:rsidP="00DB0C86">
            <w:pPr>
              <w:spacing w:after="0" w:line="240" w:lineRule="auto"/>
              <w:jc w:val="right"/>
              <w:rPr>
                <w:rFonts w:ascii="Times New Roman" w:hAnsi="Times New Roman"/>
                <w:sz w:val="18"/>
              </w:rPr>
            </w:pPr>
            <w:r>
              <w:rPr>
                <w:rFonts w:ascii="Times New Roman" w:hAnsi="Times New Roman"/>
                <w:sz w:val="18"/>
              </w:rPr>
              <w:t>488</w:t>
            </w:r>
          </w:p>
        </w:tc>
      </w:tr>
      <w:tr w:rsidR="00205AD1" w:rsidRPr="003A5187" w:rsidTr="00DB0C86">
        <w:tc>
          <w:tcPr>
            <w:tcW w:w="1987" w:type="pct"/>
            <w:tcBorders>
              <w:top w:val="single" w:sz="4" w:space="0" w:color="auto"/>
              <w:left w:val="nil"/>
              <w:right w:val="nil"/>
            </w:tcBorders>
            <w:shd w:val="clear" w:color="000000" w:fill="FFFFFF"/>
            <w:noWrap/>
            <w:vAlign w:val="center"/>
          </w:tcPr>
          <w:p w:rsidR="00205AD1" w:rsidRPr="003A5187" w:rsidRDefault="00205AD1" w:rsidP="00DB0C86">
            <w:pPr>
              <w:spacing w:after="0" w:line="240" w:lineRule="auto"/>
              <w:ind w:firstLineChars="100" w:firstLine="180"/>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40" w:type="pct"/>
            <w:tcBorders>
              <w:top w:val="single" w:sz="4" w:space="0" w:color="auto"/>
              <w:left w:val="nil"/>
              <w:right w:val="nil"/>
            </w:tcBorders>
            <w:shd w:val="clear" w:color="000000" w:fill="FFFFFF"/>
            <w:vAlign w:val="center"/>
          </w:tcPr>
          <w:p w:rsidR="00205AD1" w:rsidRPr="003A5187" w:rsidRDefault="00205AD1" w:rsidP="00DB0C86">
            <w:pPr>
              <w:spacing w:after="0" w:line="240" w:lineRule="auto"/>
              <w:jc w:val="center"/>
              <w:rPr>
                <w:rFonts w:ascii="Times New Roman" w:eastAsia="Times New Roman" w:hAnsi="Times New Roman"/>
                <w:sz w:val="18"/>
                <w:szCs w:val="18"/>
                <w:lang w:eastAsia="ru-RU"/>
              </w:rPr>
            </w:pPr>
          </w:p>
        </w:tc>
        <w:tc>
          <w:tcPr>
            <w:tcW w:w="431" w:type="pct"/>
            <w:tcBorders>
              <w:top w:val="single" w:sz="4" w:space="0" w:color="auto"/>
              <w:left w:val="nil"/>
              <w:right w:val="nil"/>
            </w:tcBorders>
            <w:shd w:val="clear" w:color="000000" w:fill="FFFFFF"/>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c>
          <w:tcPr>
            <w:tcW w:w="430" w:type="pct"/>
            <w:tcBorders>
              <w:top w:val="single" w:sz="4" w:space="0" w:color="auto"/>
              <w:left w:val="nil"/>
              <w:right w:val="nil"/>
            </w:tcBorders>
            <w:shd w:val="clear" w:color="000000" w:fill="FFFFFF"/>
            <w:vAlign w:val="center"/>
          </w:tcPr>
          <w:p w:rsidR="00205AD1" w:rsidRPr="003A5187" w:rsidRDefault="00205AD1" w:rsidP="00DB0C86">
            <w:pPr>
              <w:spacing w:after="0" w:line="240" w:lineRule="auto"/>
              <w:jc w:val="right"/>
              <w:rPr>
                <w:rFonts w:ascii="Times New Roman" w:eastAsia="Times New Roman" w:hAnsi="Times New Roman"/>
                <w:sz w:val="18"/>
                <w:szCs w:val="18"/>
                <w:lang w:eastAsia="ru-RU"/>
              </w:rPr>
            </w:pPr>
          </w:p>
        </w:tc>
      </w:tr>
      <w:tr w:rsidR="00205AD1" w:rsidRPr="00B631AF" w:rsidTr="00DB0C86">
        <w:trPr>
          <w:trHeight w:val="20"/>
        </w:trPr>
        <w:tc>
          <w:tcPr>
            <w:tcW w:w="2426" w:type="pct"/>
            <w:gridSpan w:val="2"/>
            <w:tcBorders>
              <w:top w:val="single" w:sz="4" w:space="0" w:color="auto"/>
              <w:left w:val="nil"/>
              <w:bottom w:val="nil"/>
              <w:right w:val="nil"/>
            </w:tcBorders>
            <w:shd w:val="clear" w:color="000000" w:fill="FFFFFF"/>
            <w:noWrap/>
            <w:vAlign w:val="center"/>
            <w:hideMark/>
          </w:tcPr>
          <w:p w:rsidR="00205AD1" w:rsidRPr="00F140FE" w:rsidRDefault="00205AD1" w:rsidP="00DB0C86">
            <w:pPr>
              <w:keepNext/>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574" w:type="pct"/>
            <w:gridSpan w:val="6"/>
            <w:tcBorders>
              <w:top w:val="single" w:sz="4" w:space="0" w:color="auto"/>
              <w:left w:val="nil"/>
              <w:bottom w:val="nil"/>
              <w:right w:val="nil"/>
            </w:tcBorders>
            <w:shd w:val="clear" w:color="000000" w:fill="FFFFFF"/>
            <w:noWrap/>
            <w:vAlign w:val="center"/>
          </w:tcPr>
          <w:p w:rsidR="00205AD1" w:rsidRPr="00F140FE" w:rsidRDefault="00205AD1" w:rsidP="00DB0C86">
            <w:pPr>
              <w:keepNext/>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205AD1" w:rsidRPr="00B631AF" w:rsidTr="00DB0C86">
        <w:trPr>
          <w:trHeight w:val="20"/>
        </w:trPr>
        <w:tc>
          <w:tcPr>
            <w:tcW w:w="2426" w:type="pct"/>
            <w:gridSpan w:val="2"/>
            <w:tcBorders>
              <w:top w:val="nil"/>
              <w:left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574" w:type="pct"/>
            <w:gridSpan w:val="6"/>
            <w:tcBorders>
              <w:top w:val="nil"/>
              <w:left w:val="nil"/>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Другие вопросы в области национальной экономики</w:t>
            </w:r>
          </w:p>
        </w:tc>
      </w:tr>
      <w:tr w:rsidR="00205AD1" w:rsidRPr="00B631AF" w:rsidTr="00DB0C86">
        <w:trPr>
          <w:trHeight w:val="20"/>
        </w:trPr>
        <w:tc>
          <w:tcPr>
            <w:tcW w:w="2426" w:type="pct"/>
            <w:gridSpan w:val="2"/>
            <w:tcBorders>
              <w:top w:val="nil"/>
              <w:left w:val="nil"/>
              <w:bottom w:val="single" w:sz="4" w:space="0" w:color="auto"/>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574" w:type="pct"/>
            <w:gridSpan w:val="6"/>
            <w:tcBorders>
              <w:top w:val="nil"/>
              <w:left w:val="nil"/>
              <w:bottom w:val="single" w:sz="4" w:space="0" w:color="auto"/>
              <w:right w:val="nil"/>
            </w:tcBorders>
            <w:shd w:val="clear" w:color="000000" w:fill="FFFFFF"/>
            <w:noWrap/>
            <w:vAlign w:val="center"/>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205AD1" w:rsidRPr="003A5187" w:rsidTr="00DB0C86">
        <w:tc>
          <w:tcPr>
            <w:tcW w:w="2426" w:type="pct"/>
            <w:gridSpan w:val="2"/>
            <w:tcBorders>
              <w:top w:val="nil"/>
              <w:left w:val="nil"/>
              <w:bottom w:val="single" w:sz="4" w:space="0" w:color="auto"/>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74" w:type="pct"/>
            <w:gridSpan w:val="6"/>
            <w:tcBorders>
              <w:top w:val="nil"/>
              <w:left w:val="nil"/>
              <w:bottom w:val="single" w:sz="4" w:space="0" w:color="auto"/>
              <w:right w:val="nil"/>
            </w:tcBorders>
            <w:shd w:val="clear" w:color="000000" w:fill="FFFFFF"/>
            <w:noWrap/>
            <w:vAlign w:val="center"/>
          </w:tcPr>
          <w:p w:rsidR="00205AD1" w:rsidRPr="003A5187" w:rsidRDefault="00205AD1" w:rsidP="00DB0C86">
            <w:pPr>
              <w:spacing w:after="0" w:line="240" w:lineRule="auto"/>
              <w:rPr>
                <w:rFonts w:ascii="Times New Roman" w:eastAsia="Times New Roman" w:hAnsi="Times New Roman"/>
                <w:sz w:val="18"/>
                <w:szCs w:val="18"/>
                <w:lang w:eastAsia="ru-RU"/>
              </w:rPr>
            </w:pPr>
          </w:p>
        </w:tc>
      </w:tr>
      <w:tr w:rsidR="00205AD1" w:rsidRPr="00B631AF" w:rsidTr="00DB0C86">
        <w:trPr>
          <w:trHeight w:val="20"/>
        </w:trPr>
        <w:tc>
          <w:tcPr>
            <w:tcW w:w="2426" w:type="pct"/>
            <w:gridSpan w:val="2"/>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Вид налоговых расходов:</w:t>
            </w:r>
          </w:p>
        </w:tc>
        <w:tc>
          <w:tcPr>
            <w:tcW w:w="2574" w:type="pct"/>
            <w:gridSpan w:val="6"/>
            <w:tcBorders>
              <w:top w:val="single" w:sz="4" w:space="0" w:color="auto"/>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205AD1" w:rsidRPr="00B631AF" w:rsidTr="00DB0C86">
        <w:trPr>
          <w:trHeight w:val="20"/>
        </w:trPr>
        <w:tc>
          <w:tcPr>
            <w:tcW w:w="2426"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574"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205AD1" w:rsidRPr="00B631AF" w:rsidTr="00DB0C86">
        <w:trPr>
          <w:trHeight w:val="20"/>
        </w:trPr>
        <w:tc>
          <w:tcPr>
            <w:tcW w:w="2426"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574"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НК РФ ст. 284 п. 1.8</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абз</w:t>
            </w:r>
            <w:proofErr w:type="spellEnd"/>
            <w:r>
              <w:rPr>
                <w:rFonts w:ascii="Times New Roman" w:eastAsia="Times New Roman" w:hAnsi="Times New Roman"/>
                <w:sz w:val="18"/>
                <w:szCs w:val="18"/>
                <w:lang w:eastAsia="ru-RU"/>
              </w:rPr>
              <w:t>. 1, 2, ст. 284.4 п. 4</w:t>
            </w:r>
          </w:p>
        </w:tc>
      </w:tr>
      <w:tr w:rsidR="00205AD1" w:rsidRPr="00B631AF" w:rsidTr="00DB0C86">
        <w:trPr>
          <w:trHeight w:val="20"/>
        </w:trPr>
        <w:tc>
          <w:tcPr>
            <w:tcW w:w="2426" w:type="pct"/>
            <w:gridSpan w:val="2"/>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574" w:type="pct"/>
            <w:gridSpan w:val="6"/>
            <w:tcBorders>
              <w:top w:val="nil"/>
              <w:left w:val="nil"/>
              <w:bottom w:val="nil"/>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201</w:t>
            </w:r>
            <w:r>
              <w:rPr>
                <w:rFonts w:ascii="Times New Roman" w:eastAsia="Times New Roman" w:hAnsi="Times New Roman"/>
                <w:sz w:val="18"/>
                <w:szCs w:val="18"/>
                <w:lang w:eastAsia="ru-RU"/>
              </w:rPr>
              <w:t>6</w:t>
            </w:r>
            <w:r w:rsidRPr="00F140FE">
              <w:rPr>
                <w:rFonts w:ascii="Times New Roman" w:eastAsia="Times New Roman" w:hAnsi="Times New Roman"/>
                <w:sz w:val="18"/>
                <w:szCs w:val="18"/>
                <w:lang w:eastAsia="ru-RU"/>
              </w:rPr>
              <w:t xml:space="preserve"> г.</w:t>
            </w:r>
          </w:p>
        </w:tc>
      </w:tr>
      <w:tr w:rsidR="00205AD1" w:rsidRPr="00B631AF" w:rsidTr="00DB0C86">
        <w:trPr>
          <w:trHeight w:val="20"/>
        </w:trPr>
        <w:tc>
          <w:tcPr>
            <w:tcW w:w="2426" w:type="pct"/>
            <w:gridSpan w:val="2"/>
            <w:tcBorders>
              <w:top w:val="nil"/>
              <w:left w:val="nil"/>
              <w:bottom w:val="single" w:sz="4" w:space="0" w:color="auto"/>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574" w:type="pct"/>
            <w:gridSpan w:val="6"/>
            <w:tcBorders>
              <w:top w:val="nil"/>
              <w:left w:val="nil"/>
              <w:bottom w:val="single" w:sz="4" w:space="0" w:color="auto"/>
              <w:right w:val="nil"/>
            </w:tcBorders>
            <w:shd w:val="clear" w:color="000000" w:fill="FFFFFF"/>
            <w:noWrap/>
            <w:vAlign w:val="center"/>
            <w:hideMark/>
          </w:tcPr>
          <w:p w:rsidR="00205AD1" w:rsidRPr="00F140FE" w:rsidRDefault="00205AD1" w:rsidP="00DB0C8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F77835" w:rsidRDefault="00205AD1" w:rsidP="003D3A2B">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sidR="00F77835">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77835">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77835">
        <w:rPr>
          <w:rFonts w:ascii="Times New Roman" w:hAnsi="Times New Roman"/>
          <w:i/>
          <w:sz w:val="20"/>
          <w:szCs w:val="24"/>
        </w:rPr>
        <w:t xml:space="preserve"> и 202</w:t>
      </w:r>
      <w:r w:rsidR="00610BA7">
        <w:rPr>
          <w:rFonts w:ascii="Times New Roman" w:hAnsi="Times New Roman"/>
          <w:i/>
          <w:sz w:val="20"/>
          <w:szCs w:val="24"/>
        </w:rPr>
        <w:t>1</w:t>
      </w:r>
      <w:r w:rsidR="00F77835">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77835">
        <w:rPr>
          <w:rFonts w:ascii="Times New Roman" w:hAnsi="Times New Roman"/>
          <w:i/>
          <w:sz w:val="20"/>
          <w:szCs w:val="24"/>
        </w:rPr>
        <w:t xml:space="preserve"> полученных от федеральных органов исполнительной власти.</w:t>
      </w:r>
    </w:p>
    <w:p w:rsidR="00205AD1" w:rsidRPr="00F140FE" w:rsidRDefault="00205AD1" w:rsidP="003D3A2B">
      <w:pPr>
        <w:spacing w:after="0"/>
        <w:jc w:val="both"/>
        <w:rPr>
          <w:rFonts w:ascii="Times New Roman" w:hAnsi="Times New Roman"/>
          <w:sz w:val="24"/>
          <w:szCs w:val="24"/>
        </w:rPr>
      </w:pPr>
      <w:r w:rsidRPr="00F140FE">
        <w:rPr>
          <w:rFonts w:ascii="Times New Roman" w:hAnsi="Times New Roman"/>
          <w:sz w:val="24"/>
          <w:szCs w:val="24"/>
        </w:rPr>
        <w:lastRenderedPageBreak/>
        <w:t xml:space="preserve">Для организаций, получивших статус резидента свободного порта Владивосток в соответствии с Федеральным законом </w:t>
      </w:r>
      <w:r>
        <w:rPr>
          <w:rFonts w:ascii="Times New Roman" w:hAnsi="Times New Roman"/>
          <w:sz w:val="24"/>
          <w:szCs w:val="24"/>
        </w:rPr>
        <w:t>от 13 июля 2015 г. № 212-ФЗ «</w:t>
      </w:r>
      <w:r w:rsidRPr="00F140FE">
        <w:rPr>
          <w:rFonts w:ascii="Times New Roman" w:hAnsi="Times New Roman"/>
          <w:sz w:val="24"/>
          <w:szCs w:val="24"/>
        </w:rPr>
        <w:t>О свободном порте Владивосток</w:t>
      </w:r>
      <w:r>
        <w:rPr>
          <w:rFonts w:ascii="Times New Roman" w:hAnsi="Times New Roman"/>
          <w:sz w:val="24"/>
          <w:szCs w:val="24"/>
        </w:rPr>
        <w:t>»</w:t>
      </w:r>
      <w:r w:rsidRPr="00F140FE">
        <w:rPr>
          <w:rFonts w:ascii="Times New Roman" w:hAnsi="Times New Roman"/>
          <w:sz w:val="24"/>
          <w:szCs w:val="24"/>
        </w:rPr>
        <w:t>:</w:t>
      </w:r>
    </w:p>
    <w:p w:rsidR="00205AD1" w:rsidRDefault="00205AD1" w:rsidP="00205AD1">
      <w:pPr>
        <w:pStyle w:val="a9"/>
        <w:numPr>
          <w:ilvl w:val="0"/>
          <w:numId w:val="14"/>
        </w:numPr>
        <w:spacing w:after="0"/>
        <w:ind w:hanging="720"/>
        <w:contextualSpacing w:val="0"/>
        <w:jc w:val="both"/>
        <w:rPr>
          <w:rFonts w:ascii="Times New Roman" w:hAnsi="Times New Roman"/>
          <w:sz w:val="24"/>
          <w:szCs w:val="24"/>
        </w:rPr>
      </w:pPr>
      <w:proofErr w:type="gramStart"/>
      <w:r w:rsidRPr="002D3A38">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и применяется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w:t>
      </w:r>
      <w:proofErr w:type="gramEnd"/>
    </w:p>
    <w:p w:rsidR="00205AD1" w:rsidRPr="005A267F" w:rsidRDefault="00205AD1" w:rsidP="00205AD1">
      <w:pPr>
        <w:pStyle w:val="a9"/>
        <w:numPr>
          <w:ilvl w:val="0"/>
          <w:numId w:val="14"/>
        </w:numPr>
        <w:spacing w:after="0"/>
        <w:ind w:hanging="720"/>
        <w:contextualSpacing w:val="0"/>
        <w:jc w:val="both"/>
        <w:rPr>
          <w:rFonts w:ascii="Times New Roman" w:hAnsi="Times New Roman"/>
          <w:sz w:val="24"/>
          <w:szCs w:val="24"/>
        </w:rPr>
      </w:pPr>
      <w:proofErr w:type="gramStart"/>
      <w:r w:rsidRPr="005A267F">
        <w:rPr>
          <w:rFonts w:ascii="Times New Roman" w:hAnsi="Times New Roman"/>
          <w:sz w:val="24"/>
          <w:szCs w:val="24"/>
        </w:rPr>
        <w:t>размер налоговой ставки налога, подлежащего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 и не может быть менее 10 процентов в течение</w:t>
      </w:r>
      <w:proofErr w:type="gramEnd"/>
      <w:r w:rsidRPr="005A267F">
        <w:rPr>
          <w:rFonts w:ascii="Times New Roman" w:hAnsi="Times New Roman"/>
          <w:sz w:val="24"/>
          <w:szCs w:val="24"/>
        </w:rPr>
        <w:t xml:space="preserve"> следующих пяти налоговых периодов.</w:t>
      </w:r>
    </w:p>
    <w:p w:rsidR="00205AD1" w:rsidRPr="009B35D3" w:rsidRDefault="00205AD1" w:rsidP="002D3A38">
      <w:pPr>
        <w:spacing w:after="0"/>
      </w:pPr>
    </w:p>
    <w:p w:rsidR="00AF467C" w:rsidRPr="00F140FE" w:rsidRDefault="00AF467C" w:rsidP="00205AD1">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участников РИП</w:t>
      </w:r>
      <w:r w:rsidR="00EE70D0">
        <w:rPr>
          <w:rFonts w:ascii="Times New Roman" w:eastAsia="Times New Roman" w:hAnsi="Times New Roman"/>
          <w:sz w:val="18"/>
          <w:szCs w:val="18"/>
          <w:lang w:eastAsia="ru-RU"/>
        </w:rPr>
        <w:t>, млн. рублей</w:t>
      </w:r>
    </w:p>
    <w:tbl>
      <w:tblPr>
        <w:tblW w:w="5004" w:type="pct"/>
        <w:tblLayout w:type="fixed"/>
        <w:tblCellMar>
          <w:left w:w="57" w:type="dxa"/>
          <w:right w:w="57" w:type="dxa"/>
        </w:tblCellMar>
        <w:tblLook w:val="04A0" w:firstRow="1" w:lastRow="0" w:firstColumn="1" w:lastColumn="0" w:noHBand="0" w:noVBand="1"/>
      </w:tblPr>
      <w:tblGrid>
        <w:gridCol w:w="3873"/>
        <w:gridCol w:w="724"/>
        <w:gridCol w:w="861"/>
        <w:gridCol w:w="861"/>
        <w:gridCol w:w="861"/>
        <w:gridCol w:w="861"/>
        <w:gridCol w:w="861"/>
        <w:gridCol w:w="853"/>
        <w:gridCol w:w="6"/>
      </w:tblGrid>
      <w:tr w:rsidR="00AF467C" w:rsidRPr="00B631AF" w:rsidTr="00AD7395">
        <w:trPr>
          <w:trHeight w:val="170"/>
        </w:trPr>
        <w:tc>
          <w:tcPr>
            <w:tcW w:w="1984" w:type="pct"/>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p>
        </w:tc>
        <w:tc>
          <w:tcPr>
            <w:tcW w:w="371" w:type="pct"/>
            <w:tcBorders>
              <w:top w:val="nil"/>
              <w:left w:val="nil"/>
              <w:bottom w:val="single" w:sz="4" w:space="0" w:color="auto"/>
              <w:right w:val="nil"/>
            </w:tcBorders>
            <w:shd w:val="clear" w:color="000000" w:fill="FFFFFF"/>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41" w:type="pct"/>
            <w:tcBorders>
              <w:top w:val="nil"/>
              <w:left w:val="nil"/>
              <w:bottom w:val="single" w:sz="4" w:space="0" w:color="auto"/>
              <w:right w:val="nil"/>
            </w:tcBorders>
            <w:shd w:val="clear" w:color="000000" w:fill="FFFFFF"/>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41" w:type="pct"/>
            <w:tcBorders>
              <w:top w:val="nil"/>
              <w:left w:val="nil"/>
              <w:bottom w:val="single" w:sz="4" w:space="0" w:color="auto"/>
              <w:right w:val="nil"/>
            </w:tcBorders>
            <w:shd w:val="clear" w:color="000000" w:fill="FFFFFF"/>
            <w:noWrap/>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41" w:type="pct"/>
            <w:tcBorders>
              <w:top w:val="nil"/>
              <w:left w:val="nil"/>
              <w:bottom w:val="single" w:sz="4" w:space="0" w:color="auto"/>
              <w:right w:val="nil"/>
            </w:tcBorders>
            <w:shd w:val="clear" w:color="000000" w:fill="FFFFFF"/>
            <w:noWrap/>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41" w:type="pct"/>
            <w:tcBorders>
              <w:top w:val="nil"/>
              <w:left w:val="nil"/>
              <w:bottom w:val="single" w:sz="4" w:space="0" w:color="auto"/>
              <w:right w:val="nil"/>
            </w:tcBorders>
            <w:shd w:val="clear" w:color="000000" w:fill="FFFFFF"/>
            <w:noWrap/>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41" w:type="pct"/>
            <w:tcBorders>
              <w:top w:val="nil"/>
              <w:left w:val="nil"/>
              <w:bottom w:val="single" w:sz="4" w:space="0" w:color="auto"/>
              <w:right w:val="nil"/>
            </w:tcBorders>
            <w:shd w:val="clear" w:color="000000" w:fill="FFFFFF"/>
            <w:noWrap/>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40" w:type="pct"/>
            <w:gridSpan w:val="2"/>
            <w:tcBorders>
              <w:top w:val="nil"/>
              <w:left w:val="nil"/>
              <w:bottom w:val="single" w:sz="4" w:space="0" w:color="auto"/>
              <w:right w:val="nil"/>
            </w:tcBorders>
            <w:shd w:val="clear" w:color="000000" w:fill="FFFFFF"/>
            <w:vAlign w:val="center"/>
          </w:tcPr>
          <w:p w:rsidR="00AF467C" w:rsidRPr="00F140FE" w:rsidRDefault="00AF467C" w:rsidP="003A5187">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F77835" w:rsidRPr="00B631AF" w:rsidTr="00494E4F">
        <w:trPr>
          <w:trHeight w:val="170"/>
        </w:trPr>
        <w:tc>
          <w:tcPr>
            <w:tcW w:w="1984" w:type="pct"/>
            <w:tcBorders>
              <w:top w:val="single" w:sz="4" w:space="0" w:color="auto"/>
              <w:left w:val="nil"/>
              <w:right w:val="nil"/>
            </w:tcBorders>
            <w:shd w:val="clear" w:color="auto" w:fill="auto"/>
            <w:noWrap/>
            <w:vAlign w:val="center"/>
            <w:hideMark/>
          </w:tcPr>
          <w:p w:rsidR="00F77835" w:rsidRPr="00F140FE" w:rsidRDefault="00F77835" w:rsidP="00AF467C">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371" w:type="pct"/>
            <w:tcBorders>
              <w:top w:val="single" w:sz="4" w:space="0" w:color="auto"/>
              <w:left w:val="nil"/>
              <w:bottom w:val="nil"/>
              <w:right w:val="nil"/>
            </w:tcBorders>
            <w:shd w:val="clear" w:color="auto" w:fill="auto"/>
          </w:tcPr>
          <w:p w:rsidR="00F77835" w:rsidRPr="00F140FE" w:rsidRDefault="00F77835" w:rsidP="003A5187">
            <w:pPr>
              <w:spacing w:after="0" w:line="240" w:lineRule="auto"/>
              <w:jc w:val="right"/>
              <w:rPr>
                <w:rFonts w:ascii="Times New Roman" w:eastAsia="Times New Roman" w:hAnsi="Times New Roman"/>
                <w:b/>
                <w:sz w:val="18"/>
                <w:szCs w:val="18"/>
                <w:lang w:eastAsia="ru-RU"/>
              </w:rPr>
            </w:pPr>
            <w:r>
              <w:rPr>
                <w:rFonts w:ascii="Times New Roman" w:hAnsi="Times New Roman"/>
                <w:b/>
                <w:sz w:val="18"/>
                <w:szCs w:val="18"/>
              </w:rPr>
              <w:t>0</w:t>
            </w:r>
          </w:p>
        </w:tc>
        <w:tc>
          <w:tcPr>
            <w:tcW w:w="441" w:type="pct"/>
            <w:tcBorders>
              <w:top w:val="single" w:sz="4" w:space="0" w:color="auto"/>
              <w:left w:val="nil"/>
              <w:bottom w:val="nil"/>
              <w:right w:val="nil"/>
            </w:tcBorders>
            <w:shd w:val="clear" w:color="auto" w:fill="auto"/>
          </w:tcPr>
          <w:p w:rsidR="00F77835" w:rsidRPr="00F140FE" w:rsidRDefault="00F77835"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0</w:t>
            </w:r>
          </w:p>
        </w:tc>
        <w:tc>
          <w:tcPr>
            <w:tcW w:w="441" w:type="pct"/>
            <w:tcBorders>
              <w:top w:val="single" w:sz="4" w:space="0" w:color="auto"/>
              <w:left w:val="nil"/>
              <w:bottom w:val="nil"/>
              <w:right w:val="nil"/>
            </w:tcBorders>
            <w:shd w:val="clear" w:color="auto" w:fill="auto"/>
            <w:noWrap/>
          </w:tcPr>
          <w:p w:rsidR="00F77835" w:rsidRPr="00F140FE" w:rsidRDefault="00F77835" w:rsidP="004C6F22">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2 20</w:t>
            </w:r>
            <w:r>
              <w:rPr>
                <w:rFonts w:ascii="Times New Roman" w:hAnsi="Times New Roman"/>
                <w:b/>
                <w:sz w:val="18"/>
                <w:szCs w:val="18"/>
              </w:rPr>
              <w:t>3</w:t>
            </w:r>
          </w:p>
        </w:tc>
        <w:tc>
          <w:tcPr>
            <w:tcW w:w="441" w:type="pct"/>
            <w:tcBorders>
              <w:top w:val="single" w:sz="4" w:space="0" w:color="auto"/>
              <w:left w:val="nil"/>
              <w:bottom w:val="nil"/>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b/>
                <w:sz w:val="18"/>
                <w:szCs w:val="18"/>
              </w:rPr>
            </w:pPr>
            <w:r w:rsidRPr="00F77835">
              <w:rPr>
                <w:rFonts w:ascii="Times New Roman" w:hAnsi="Times New Roman"/>
                <w:b/>
                <w:sz w:val="18"/>
                <w:szCs w:val="18"/>
              </w:rPr>
              <w:t>8 097</w:t>
            </w:r>
          </w:p>
        </w:tc>
        <w:tc>
          <w:tcPr>
            <w:tcW w:w="441" w:type="pct"/>
            <w:tcBorders>
              <w:top w:val="single" w:sz="4" w:space="0" w:color="auto"/>
              <w:left w:val="nil"/>
              <w:bottom w:val="nil"/>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b/>
                <w:sz w:val="18"/>
                <w:szCs w:val="18"/>
              </w:rPr>
            </w:pPr>
            <w:r w:rsidRPr="00F77835">
              <w:rPr>
                <w:rFonts w:ascii="Times New Roman" w:hAnsi="Times New Roman"/>
                <w:b/>
                <w:sz w:val="18"/>
                <w:szCs w:val="18"/>
              </w:rPr>
              <w:t>8 469</w:t>
            </w:r>
          </w:p>
        </w:tc>
        <w:tc>
          <w:tcPr>
            <w:tcW w:w="441" w:type="pct"/>
            <w:tcBorders>
              <w:top w:val="single" w:sz="4" w:space="0" w:color="auto"/>
              <w:left w:val="nil"/>
              <w:bottom w:val="nil"/>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b/>
                <w:sz w:val="18"/>
                <w:szCs w:val="18"/>
              </w:rPr>
            </w:pPr>
            <w:r w:rsidRPr="00F77835">
              <w:rPr>
                <w:rFonts w:ascii="Times New Roman" w:hAnsi="Times New Roman"/>
                <w:b/>
                <w:sz w:val="18"/>
                <w:szCs w:val="18"/>
              </w:rPr>
              <w:t>8 862</w:t>
            </w:r>
          </w:p>
        </w:tc>
        <w:tc>
          <w:tcPr>
            <w:tcW w:w="440" w:type="pct"/>
            <w:gridSpan w:val="2"/>
            <w:tcBorders>
              <w:top w:val="single" w:sz="4" w:space="0" w:color="auto"/>
              <w:left w:val="nil"/>
              <w:bottom w:val="nil"/>
              <w:right w:val="nil"/>
            </w:tcBorders>
            <w:shd w:val="clear" w:color="auto" w:fill="auto"/>
            <w:vAlign w:val="center"/>
          </w:tcPr>
          <w:p w:rsidR="00F77835" w:rsidRPr="00F77835" w:rsidRDefault="00F77835" w:rsidP="00F77835">
            <w:pPr>
              <w:spacing w:after="0" w:line="240" w:lineRule="auto"/>
              <w:jc w:val="right"/>
              <w:rPr>
                <w:rFonts w:ascii="Times New Roman" w:hAnsi="Times New Roman"/>
                <w:b/>
                <w:sz w:val="18"/>
                <w:szCs w:val="18"/>
              </w:rPr>
            </w:pPr>
            <w:r w:rsidRPr="00F77835">
              <w:rPr>
                <w:rFonts w:ascii="Times New Roman" w:hAnsi="Times New Roman"/>
                <w:b/>
                <w:sz w:val="18"/>
                <w:szCs w:val="18"/>
              </w:rPr>
              <w:t>9 476</w:t>
            </w:r>
          </w:p>
        </w:tc>
      </w:tr>
      <w:tr w:rsidR="00F77835" w:rsidRPr="00B631AF" w:rsidTr="00494E4F">
        <w:trPr>
          <w:trHeight w:val="170"/>
        </w:trPr>
        <w:tc>
          <w:tcPr>
            <w:tcW w:w="1984" w:type="pct"/>
            <w:tcBorders>
              <w:left w:val="nil"/>
              <w:bottom w:val="nil"/>
              <w:right w:val="nil"/>
            </w:tcBorders>
            <w:shd w:val="clear" w:color="auto" w:fill="auto"/>
            <w:noWrap/>
            <w:vAlign w:val="center"/>
          </w:tcPr>
          <w:p w:rsidR="00F77835" w:rsidRPr="00F140FE" w:rsidRDefault="00F77835"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371" w:type="pct"/>
            <w:tcBorders>
              <w:top w:val="nil"/>
              <w:left w:val="nil"/>
              <w:bottom w:val="nil"/>
              <w:right w:val="nil"/>
            </w:tcBorders>
            <w:shd w:val="clear" w:color="auto" w:fill="auto"/>
          </w:tcPr>
          <w:p w:rsidR="00F77835" w:rsidRPr="00F140FE" w:rsidRDefault="00F77835" w:rsidP="003A5187">
            <w:pPr>
              <w:spacing w:after="0" w:line="240" w:lineRule="auto"/>
              <w:jc w:val="right"/>
              <w:rPr>
                <w:rFonts w:ascii="Times New Roman" w:eastAsia="Times New Roman" w:hAnsi="Times New Roman"/>
                <w:sz w:val="18"/>
                <w:szCs w:val="18"/>
                <w:lang w:eastAsia="ru-RU"/>
              </w:rPr>
            </w:pPr>
            <w:r>
              <w:rPr>
                <w:rFonts w:ascii="Times New Roman" w:hAnsi="Times New Roman"/>
                <w:sz w:val="18"/>
                <w:szCs w:val="18"/>
              </w:rPr>
              <w:t>0</w:t>
            </w:r>
          </w:p>
        </w:tc>
        <w:tc>
          <w:tcPr>
            <w:tcW w:w="441" w:type="pct"/>
            <w:tcBorders>
              <w:top w:val="nil"/>
              <w:left w:val="nil"/>
              <w:bottom w:val="nil"/>
              <w:right w:val="nil"/>
            </w:tcBorders>
            <w:shd w:val="clear" w:color="auto" w:fill="auto"/>
          </w:tcPr>
          <w:p w:rsidR="00F77835" w:rsidRPr="00F140FE" w:rsidRDefault="00F77835" w:rsidP="003A5187">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0</w:t>
            </w:r>
          </w:p>
        </w:tc>
        <w:tc>
          <w:tcPr>
            <w:tcW w:w="441" w:type="pct"/>
            <w:tcBorders>
              <w:top w:val="nil"/>
              <w:left w:val="nil"/>
              <w:bottom w:val="nil"/>
              <w:right w:val="nil"/>
            </w:tcBorders>
            <w:shd w:val="clear" w:color="auto" w:fill="auto"/>
            <w:noWrap/>
          </w:tcPr>
          <w:p w:rsidR="00F77835" w:rsidRPr="00F140FE" w:rsidRDefault="00F77835" w:rsidP="004C6F22">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71</w:t>
            </w:r>
            <w:r>
              <w:rPr>
                <w:rFonts w:ascii="Times New Roman" w:hAnsi="Times New Roman"/>
                <w:sz w:val="18"/>
                <w:szCs w:val="18"/>
              </w:rPr>
              <w:t>3</w:t>
            </w:r>
          </w:p>
        </w:tc>
        <w:tc>
          <w:tcPr>
            <w:tcW w:w="441" w:type="pct"/>
            <w:tcBorders>
              <w:top w:val="nil"/>
              <w:left w:val="nil"/>
              <w:bottom w:val="nil"/>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1</w:t>
            </w:r>
            <w:r>
              <w:rPr>
                <w:rFonts w:ascii="Times New Roman" w:hAnsi="Times New Roman"/>
                <w:sz w:val="18"/>
                <w:szCs w:val="18"/>
              </w:rPr>
              <w:t xml:space="preserve"> </w:t>
            </w:r>
            <w:r w:rsidRPr="00F77835">
              <w:rPr>
                <w:rFonts w:ascii="Times New Roman" w:hAnsi="Times New Roman"/>
                <w:sz w:val="18"/>
                <w:szCs w:val="18"/>
              </w:rPr>
              <w:t>994</w:t>
            </w:r>
          </w:p>
        </w:tc>
        <w:tc>
          <w:tcPr>
            <w:tcW w:w="441" w:type="pct"/>
            <w:tcBorders>
              <w:top w:val="nil"/>
              <w:left w:val="nil"/>
              <w:bottom w:val="nil"/>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2</w:t>
            </w:r>
            <w:r>
              <w:rPr>
                <w:rFonts w:ascii="Times New Roman" w:hAnsi="Times New Roman"/>
                <w:sz w:val="18"/>
                <w:szCs w:val="18"/>
              </w:rPr>
              <w:t xml:space="preserve"> </w:t>
            </w:r>
            <w:r w:rsidRPr="00F77835">
              <w:rPr>
                <w:rFonts w:ascii="Times New Roman" w:hAnsi="Times New Roman"/>
                <w:sz w:val="18"/>
                <w:szCs w:val="18"/>
              </w:rPr>
              <w:t>085</w:t>
            </w:r>
          </w:p>
        </w:tc>
        <w:tc>
          <w:tcPr>
            <w:tcW w:w="441" w:type="pct"/>
            <w:tcBorders>
              <w:top w:val="nil"/>
              <w:left w:val="nil"/>
              <w:bottom w:val="nil"/>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2</w:t>
            </w:r>
            <w:r>
              <w:rPr>
                <w:rFonts w:ascii="Times New Roman" w:hAnsi="Times New Roman"/>
                <w:sz w:val="18"/>
                <w:szCs w:val="18"/>
              </w:rPr>
              <w:t xml:space="preserve"> </w:t>
            </w:r>
            <w:r w:rsidRPr="00F77835">
              <w:rPr>
                <w:rFonts w:ascii="Times New Roman" w:hAnsi="Times New Roman"/>
                <w:sz w:val="18"/>
                <w:szCs w:val="18"/>
              </w:rPr>
              <w:t>182</w:t>
            </w:r>
          </w:p>
        </w:tc>
        <w:tc>
          <w:tcPr>
            <w:tcW w:w="440" w:type="pct"/>
            <w:gridSpan w:val="2"/>
            <w:tcBorders>
              <w:top w:val="nil"/>
              <w:left w:val="nil"/>
              <w:bottom w:val="nil"/>
              <w:right w:val="nil"/>
            </w:tcBorders>
            <w:shd w:val="clear" w:color="auto" w:fill="auto"/>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2</w:t>
            </w:r>
            <w:r>
              <w:rPr>
                <w:rFonts w:ascii="Times New Roman" w:hAnsi="Times New Roman"/>
                <w:sz w:val="18"/>
                <w:szCs w:val="18"/>
              </w:rPr>
              <w:t xml:space="preserve"> </w:t>
            </w:r>
            <w:r w:rsidRPr="00F77835">
              <w:rPr>
                <w:rFonts w:ascii="Times New Roman" w:hAnsi="Times New Roman"/>
                <w:sz w:val="18"/>
                <w:szCs w:val="18"/>
              </w:rPr>
              <w:t>333</w:t>
            </w:r>
          </w:p>
        </w:tc>
      </w:tr>
      <w:tr w:rsidR="00F77835" w:rsidRPr="00B631AF" w:rsidTr="00494E4F">
        <w:trPr>
          <w:trHeight w:val="170"/>
        </w:trPr>
        <w:tc>
          <w:tcPr>
            <w:tcW w:w="1984" w:type="pct"/>
            <w:tcBorders>
              <w:top w:val="nil"/>
              <w:left w:val="nil"/>
              <w:bottom w:val="single" w:sz="4" w:space="0" w:color="auto"/>
              <w:right w:val="nil"/>
            </w:tcBorders>
            <w:shd w:val="clear" w:color="auto" w:fill="auto"/>
            <w:noWrap/>
            <w:vAlign w:val="center"/>
            <w:hideMark/>
          </w:tcPr>
          <w:p w:rsidR="00F77835" w:rsidRPr="00F140FE" w:rsidRDefault="00F77835"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xml:space="preserve">Консолидированные бюджеты субъектов РФ </w:t>
            </w:r>
          </w:p>
        </w:tc>
        <w:tc>
          <w:tcPr>
            <w:tcW w:w="371" w:type="pct"/>
            <w:tcBorders>
              <w:top w:val="nil"/>
              <w:left w:val="nil"/>
              <w:bottom w:val="single" w:sz="4" w:space="0" w:color="auto"/>
              <w:right w:val="nil"/>
            </w:tcBorders>
            <w:shd w:val="clear" w:color="auto" w:fill="auto"/>
          </w:tcPr>
          <w:p w:rsidR="00F77835" w:rsidRPr="00F140FE" w:rsidRDefault="00F77835" w:rsidP="003A5187">
            <w:pPr>
              <w:spacing w:after="0" w:line="240" w:lineRule="auto"/>
              <w:jc w:val="right"/>
              <w:rPr>
                <w:rFonts w:ascii="Times New Roman" w:eastAsia="Times New Roman" w:hAnsi="Times New Roman"/>
                <w:b/>
                <w:sz w:val="18"/>
                <w:szCs w:val="18"/>
                <w:lang w:eastAsia="ru-RU"/>
              </w:rPr>
            </w:pPr>
            <w:r>
              <w:rPr>
                <w:rFonts w:ascii="Times New Roman" w:hAnsi="Times New Roman"/>
                <w:sz w:val="18"/>
                <w:szCs w:val="18"/>
              </w:rPr>
              <w:t>0</w:t>
            </w:r>
          </w:p>
        </w:tc>
        <w:tc>
          <w:tcPr>
            <w:tcW w:w="441" w:type="pct"/>
            <w:tcBorders>
              <w:top w:val="nil"/>
              <w:left w:val="nil"/>
              <w:bottom w:val="single" w:sz="4" w:space="0" w:color="auto"/>
              <w:right w:val="nil"/>
            </w:tcBorders>
            <w:shd w:val="clear" w:color="auto" w:fill="auto"/>
          </w:tcPr>
          <w:p w:rsidR="00F77835" w:rsidRPr="00F140FE" w:rsidRDefault="00F77835"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auto" w:fill="auto"/>
            <w:noWrap/>
          </w:tcPr>
          <w:p w:rsidR="00F77835" w:rsidRPr="00F140FE" w:rsidRDefault="00F77835" w:rsidP="003A5187">
            <w:pPr>
              <w:spacing w:after="0" w:line="240" w:lineRule="auto"/>
              <w:jc w:val="right"/>
              <w:rPr>
                <w:rFonts w:ascii="Times New Roman" w:eastAsia="Times New Roman" w:hAnsi="Times New Roman"/>
                <w:b/>
                <w:sz w:val="18"/>
                <w:szCs w:val="18"/>
                <w:lang w:eastAsia="ru-RU"/>
              </w:rPr>
            </w:pPr>
            <w:r w:rsidRPr="00B631AF">
              <w:rPr>
                <w:rFonts w:ascii="Times New Roman" w:hAnsi="Times New Roman"/>
                <w:sz w:val="18"/>
                <w:szCs w:val="18"/>
              </w:rPr>
              <w:t>1 490</w:t>
            </w:r>
          </w:p>
        </w:tc>
        <w:tc>
          <w:tcPr>
            <w:tcW w:w="441" w:type="pct"/>
            <w:tcBorders>
              <w:top w:val="nil"/>
              <w:left w:val="nil"/>
              <w:bottom w:val="single" w:sz="4" w:space="0" w:color="auto"/>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6 103</w:t>
            </w:r>
          </w:p>
        </w:tc>
        <w:tc>
          <w:tcPr>
            <w:tcW w:w="441" w:type="pct"/>
            <w:tcBorders>
              <w:top w:val="nil"/>
              <w:left w:val="nil"/>
              <w:bottom w:val="single" w:sz="4" w:space="0" w:color="auto"/>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6 384</w:t>
            </w:r>
          </w:p>
        </w:tc>
        <w:tc>
          <w:tcPr>
            <w:tcW w:w="441" w:type="pct"/>
            <w:tcBorders>
              <w:top w:val="nil"/>
              <w:left w:val="nil"/>
              <w:bottom w:val="single" w:sz="4" w:space="0" w:color="auto"/>
              <w:right w:val="nil"/>
            </w:tcBorders>
            <w:shd w:val="clear" w:color="auto" w:fill="auto"/>
            <w:noWrap/>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6 680</w:t>
            </w:r>
          </w:p>
        </w:tc>
        <w:tc>
          <w:tcPr>
            <w:tcW w:w="440" w:type="pct"/>
            <w:gridSpan w:val="2"/>
            <w:tcBorders>
              <w:top w:val="nil"/>
              <w:left w:val="nil"/>
              <w:bottom w:val="single" w:sz="4" w:space="0" w:color="auto"/>
              <w:right w:val="nil"/>
            </w:tcBorders>
            <w:shd w:val="clear" w:color="auto" w:fill="auto"/>
            <w:vAlign w:val="center"/>
          </w:tcPr>
          <w:p w:rsidR="00F77835" w:rsidRPr="00F77835" w:rsidRDefault="00F77835" w:rsidP="00F77835">
            <w:pPr>
              <w:spacing w:after="0" w:line="240" w:lineRule="auto"/>
              <w:jc w:val="right"/>
              <w:rPr>
                <w:rFonts w:ascii="Times New Roman" w:hAnsi="Times New Roman"/>
                <w:sz w:val="18"/>
                <w:szCs w:val="18"/>
              </w:rPr>
            </w:pPr>
            <w:r w:rsidRPr="00F77835">
              <w:rPr>
                <w:rFonts w:ascii="Times New Roman" w:hAnsi="Times New Roman"/>
                <w:sz w:val="18"/>
                <w:szCs w:val="18"/>
              </w:rPr>
              <w:t>7 143</w:t>
            </w:r>
          </w:p>
        </w:tc>
      </w:tr>
      <w:tr w:rsidR="00AF467C" w:rsidRPr="003A5187" w:rsidTr="00AD7395">
        <w:tc>
          <w:tcPr>
            <w:tcW w:w="1984" w:type="pct"/>
            <w:tcBorders>
              <w:top w:val="nil"/>
              <w:left w:val="nil"/>
              <w:bottom w:val="single" w:sz="4" w:space="0" w:color="auto"/>
              <w:right w:val="nil"/>
            </w:tcBorders>
            <w:shd w:val="clear" w:color="000000" w:fill="FFFFFF"/>
            <w:noWrap/>
            <w:vAlign w:val="center"/>
          </w:tcPr>
          <w:p w:rsidR="00AF467C" w:rsidRPr="003A5187" w:rsidRDefault="003A5187" w:rsidP="00AF467C">
            <w:pPr>
              <w:spacing w:after="0" w:line="240" w:lineRule="auto"/>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371"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c>
          <w:tcPr>
            <w:tcW w:w="440" w:type="pct"/>
            <w:gridSpan w:val="2"/>
            <w:tcBorders>
              <w:top w:val="nil"/>
              <w:left w:val="nil"/>
              <w:bottom w:val="single" w:sz="4" w:space="0" w:color="auto"/>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b/>
                <w:sz w:val="18"/>
                <w:szCs w:val="18"/>
                <w:lang w:eastAsia="ru-RU"/>
              </w:rPr>
            </w:pPr>
          </w:p>
        </w:tc>
      </w:tr>
      <w:tr w:rsidR="00AF467C" w:rsidRPr="00B631AF" w:rsidTr="003A5187">
        <w:trPr>
          <w:gridAfter w:val="1"/>
          <w:wAfter w:w="3" w:type="pct"/>
          <w:trHeight w:val="170"/>
        </w:trPr>
        <w:tc>
          <w:tcPr>
            <w:tcW w:w="2355"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AF467C" w:rsidRPr="00B631AF" w:rsidTr="003A5187">
        <w:trPr>
          <w:gridAfter w:val="1"/>
          <w:wAfter w:w="3" w:type="pct"/>
          <w:trHeight w:val="170"/>
        </w:trPr>
        <w:tc>
          <w:tcPr>
            <w:tcW w:w="2355" w:type="pct"/>
            <w:gridSpan w:val="2"/>
            <w:tcBorders>
              <w:top w:val="nil"/>
              <w:left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3A5187">
        <w:trPr>
          <w:gridAfter w:val="1"/>
          <w:wAfter w:w="3" w:type="pct"/>
          <w:trHeight w:val="170"/>
        </w:trPr>
        <w:tc>
          <w:tcPr>
            <w:tcW w:w="2355" w:type="pct"/>
            <w:gridSpan w:val="2"/>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auto"/>
              <w:right w:val="nil"/>
            </w:tcBorders>
            <w:shd w:val="clear" w:color="000000" w:fill="FFFFFF"/>
            <w:noWrap/>
            <w:vAlign w:val="center"/>
          </w:tcPr>
          <w:p w:rsidR="00AF467C" w:rsidRPr="00F140FE" w:rsidRDefault="002619A0"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3A5187" w:rsidRPr="003A5187" w:rsidTr="003A5187">
        <w:trPr>
          <w:gridAfter w:val="1"/>
          <w:wAfter w:w="3" w:type="pct"/>
        </w:trPr>
        <w:tc>
          <w:tcPr>
            <w:tcW w:w="2355" w:type="pct"/>
            <w:gridSpan w:val="2"/>
            <w:tcBorders>
              <w:top w:val="nil"/>
              <w:left w:val="nil"/>
              <w:bottom w:val="single" w:sz="4" w:space="0" w:color="auto"/>
              <w:right w:val="nil"/>
            </w:tcBorders>
            <w:shd w:val="clear" w:color="000000" w:fill="FFFFFF"/>
            <w:noWrap/>
            <w:vAlign w:val="center"/>
          </w:tcPr>
          <w:p w:rsidR="003A5187"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642" w:type="pct"/>
            <w:gridSpan w:val="6"/>
            <w:tcBorders>
              <w:top w:val="nil"/>
              <w:left w:val="nil"/>
              <w:bottom w:val="single" w:sz="4" w:space="0" w:color="auto"/>
              <w:right w:val="nil"/>
            </w:tcBorders>
            <w:shd w:val="clear" w:color="000000" w:fill="FFFFFF"/>
            <w:noWrap/>
            <w:vAlign w:val="center"/>
          </w:tcPr>
          <w:p w:rsidR="003A5187" w:rsidRPr="003A5187" w:rsidRDefault="003A5187" w:rsidP="00AF467C">
            <w:pPr>
              <w:spacing w:after="0" w:line="240" w:lineRule="auto"/>
              <w:rPr>
                <w:rFonts w:ascii="Times New Roman" w:eastAsia="Times New Roman" w:hAnsi="Times New Roman"/>
                <w:sz w:val="18"/>
                <w:szCs w:val="18"/>
                <w:lang w:eastAsia="ru-RU"/>
              </w:rPr>
            </w:pPr>
          </w:p>
        </w:tc>
      </w:tr>
      <w:tr w:rsidR="00AF467C" w:rsidRPr="00B631AF" w:rsidTr="003A5187">
        <w:trPr>
          <w:gridAfter w:val="1"/>
          <w:wAfter w:w="3" w:type="pct"/>
          <w:trHeight w:val="170"/>
        </w:trPr>
        <w:tc>
          <w:tcPr>
            <w:tcW w:w="2355"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AF467C" w:rsidRPr="00B631AF" w:rsidTr="003A5187">
        <w:trPr>
          <w:gridAfter w:val="1"/>
          <w:wAfter w:w="3" w:type="pct"/>
          <w:trHeight w:val="170"/>
        </w:trPr>
        <w:tc>
          <w:tcPr>
            <w:tcW w:w="2355"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AF467C" w:rsidRPr="00B631AF" w:rsidTr="003A5187">
        <w:trPr>
          <w:gridAfter w:val="1"/>
          <w:wAfter w:w="3" w:type="pct"/>
          <w:trHeight w:val="170"/>
        </w:trPr>
        <w:tc>
          <w:tcPr>
            <w:tcW w:w="2355"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hideMark/>
          </w:tcPr>
          <w:p w:rsidR="00C30FD8" w:rsidRDefault="00AF467C" w:rsidP="00D3485F">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xml:space="preserve">НК </w:t>
            </w:r>
            <w:r w:rsidRPr="00C6131A">
              <w:rPr>
                <w:rFonts w:ascii="Times New Roman" w:eastAsia="Times New Roman" w:hAnsi="Times New Roman"/>
                <w:sz w:val="18"/>
                <w:szCs w:val="18"/>
                <w:lang w:eastAsia="ru-RU"/>
              </w:rPr>
              <w:t>РФ ст. 284 п. 1.5 (</w:t>
            </w:r>
            <w:r w:rsidR="002E6FD8">
              <w:rPr>
                <w:rFonts w:ascii="Times New Roman" w:eastAsia="Times New Roman" w:hAnsi="Times New Roman"/>
                <w:sz w:val="18"/>
                <w:szCs w:val="18"/>
                <w:lang w:eastAsia="ru-RU"/>
              </w:rPr>
              <w:t xml:space="preserve">ст. 284.3 п. 2), </w:t>
            </w:r>
          </w:p>
          <w:p w:rsidR="00AF467C" w:rsidRPr="00F140FE" w:rsidRDefault="002E6FD8" w:rsidP="00D3485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ст. 284 п. 1.5</w:t>
            </w:r>
            <w:r w:rsidR="00D3485F">
              <w:rPr>
                <w:rFonts w:ascii="Times New Roman" w:eastAsia="Times New Roman" w:hAnsi="Times New Roman"/>
                <w:sz w:val="18"/>
                <w:szCs w:val="18"/>
                <w:lang w:eastAsia="ru-RU"/>
              </w:rPr>
              <w:t>-</w:t>
            </w:r>
            <w:r w:rsidR="00AF467C" w:rsidRPr="00C6131A">
              <w:rPr>
                <w:rFonts w:ascii="Times New Roman" w:eastAsia="Times New Roman" w:hAnsi="Times New Roman"/>
                <w:sz w:val="18"/>
                <w:szCs w:val="18"/>
                <w:lang w:eastAsia="ru-RU"/>
              </w:rPr>
              <w:t>1 (</w:t>
            </w:r>
            <w:r w:rsidR="00AF467C" w:rsidRPr="00933B26">
              <w:rPr>
                <w:rFonts w:ascii="Times New Roman" w:eastAsia="Times New Roman" w:hAnsi="Times New Roman"/>
                <w:color w:val="000000"/>
                <w:sz w:val="18"/>
                <w:szCs w:val="18"/>
                <w:lang w:eastAsia="ru-RU"/>
              </w:rPr>
              <w:t xml:space="preserve">ст. 284.3-1 </w:t>
            </w:r>
            <w:r w:rsidR="00AF467C" w:rsidRPr="00C6131A">
              <w:rPr>
                <w:rFonts w:ascii="Times New Roman" w:eastAsia="Times New Roman" w:hAnsi="Times New Roman"/>
                <w:sz w:val="18"/>
                <w:szCs w:val="18"/>
                <w:lang w:eastAsia="ru-RU"/>
              </w:rPr>
              <w:t xml:space="preserve">п.2) </w:t>
            </w:r>
            <w:r w:rsidR="00450FE5">
              <w:rPr>
                <w:rFonts w:ascii="Times New Roman" w:eastAsia="Times New Roman" w:hAnsi="Times New Roman"/>
                <w:sz w:val="18"/>
                <w:szCs w:val="18"/>
                <w:lang w:eastAsia="ru-RU"/>
              </w:rPr>
              <w:t xml:space="preserve">ст. 284 п. 1 </w:t>
            </w:r>
            <w:proofErr w:type="spellStart"/>
            <w:r w:rsidR="00450FE5">
              <w:rPr>
                <w:rFonts w:ascii="Times New Roman" w:eastAsia="Times New Roman" w:hAnsi="Times New Roman"/>
                <w:sz w:val="18"/>
                <w:szCs w:val="18"/>
                <w:lang w:eastAsia="ru-RU"/>
              </w:rPr>
              <w:t>абз</w:t>
            </w:r>
            <w:proofErr w:type="spellEnd"/>
            <w:r w:rsidR="00450FE5">
              <w:rPr>
                <w:rFonts w:ascii="Times New Roman" w:eastAsia="Times New Roman" w:hAnsi="Times New Roman"/>
                <w:sz w:val="18"/>
                <w:szCs w:val="18"/>
                <w:lang w:eastAsia="ru-RU"/>
              </w:rPr>
              <w:t>. 7</w:t>
            </w:r>
          </w:p>
        </w:tc>
      </w:tr>
      <w:tr w:rsidR="00AF467C" w:rsidRPr="00B631AF" w:rsidTr="003A5187">
        <w:trPr>
          <w:gridAfter w:val="1"/>
          <w:wAfter w:w="3" w:type="pct"/>
          <w:trHeight w:val="170"/>
        </w:trPr>
        <w:tc>
          <w:tcPr>
            <w:tcW w:w="2355"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2014 г.</w:t>
            </w:r>
          </w:p>
        </w:tc>
      </w:tr>
      <w:tr w:rsidR="00AF467C" w:rsidRPr="00B631AF" w:rsidTr="003A5187">
        <w:trPr>
          <w:gridAfter w:val="1"/>
          <w:wAfter w:w="3" w:type="pct"/>
          <w:trHeight w:val="170"/>
        </w:trPr>
        <w:tc>
          <w:tcPr>
            <w:tcW w:w="2355" w:type="pct"/>
            <w:gridSpan w:val="2"/>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hideMark/>
          </w:tcPr>
          <w:p w:rsidR="00AF467C" w:rsidRPr="00F140FE" w:rsidRDefault="00516E82"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r w:rsidR="00356EF3">
              <w:rPr>
                <w:rFonts w:ascii="Times New Roman" w:eastAsia="Times New Roman" w:hAnsi="Times New Roman"/>
                <w:sz w:val="18"/>
                <w:szCs w:val="18"/>
                <w:lang w:eastAsia="ru-RU"/>
              </w:rPr>
              <w:t>.</w:t>
            </w:r>
          </w:p>
        </w:tc>
      </w:tr>
    </w:tbl>
    <w:p w:rsidR="00F77835" w:rsidRDefault="00AD7395" w:rsidP="003D3A2B">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sidR="00F77835">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77835">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77835">
        <w:rPr>
          <w:rFonts w:ascii="Times New Roman" w:hAnsi="Times New Roman"/>
          <w:i/>
          <w:sz w:val="20"/>
          <w:szCs w:val="24"/>
        </w:rPr>
        <w:t xml:space="preserve"> и 202</w:t>
      </w:r>
      <w:r w:rsidR="00610BA7">
        <w:rPr>
          <w:rFonts w:ascii="Times New Roman" w:hAnsi="Times New Roman"/>
          <w:i/>
          <w:sz w:val="20"/>
          <w:szCs w:val="24"/>
        </w:rPr>
        <w:t>1</w:t>
      </w:r>
      <w:r w:rsidR="00F77835">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77835">
        <w:rPr>
          <w:rFonts w:ascii="Times New Roman" w:hAnsi="Times New Roman"/>
          <w:i/>
          <w:sz w:val="20"/>
          <w:szCs w:val="24"/>
        </w:rPr>
        <w:t xml:space="preserve"> полученных от федеральных органов исполнительной власти.</w:t>
      </w:r>
    </w:p>
    <w:p w:rsidR="00AF467C" w:rsidRPr="00C6131A" w:rsidRDefault="00AF467C" w:rsidP="003D3A2B">
      <w:pPr>
        <w:spacing w:after="0"/>
        <w:jc w:val="both"/>
        <w:rPr>
          <w:rFonts w:ascii="Times New Roman" w:hAnsi="Times New Roman"/>
          <w:sz w:val="24"/>
          <w:szCs w:val="24"/>
        </w:rPr>
      </w:pPr>
      <w:r w:rsidRPr="00C6131A">
        <w:rPr>
          <w:rFonts w:ascii="Times New Roman" w:hAnsi="Times New Roman"/>
          <w:sz w:val="24"/>
          <w:szCs w:val="24"/>
        </w:rPr>
        <w:t>Для организаций - участников региональных инвестиционных проектов:</w:t>
      </w:r>
    </w:p>
    <w:p w:rsidR="005A267F" w:rsidRDefault="00AF467C" w:rsidP="005A267F">
      <w:pPr>
        <w:pStyle w:val="a9"/>
        <w:numPr>
          <w:ilvl w:val="0"/>
          <w:numId w:val="14"/>
        </w:numPr>
        <w:spacing w:after="0"/>
        <w:ind w:hanging="720"/>
        <w:contextualSpacing w:val="0"/>
        <w:jc w:val="both"/>
        <w:rPr>
          <w:rFonts w:ascii="Times New Roman" w:hAnsi="Times New Roman"/>
          <w:sz w:val="24"/>
          <w:szCs w:val="24"/>
        </w:rPr>
      </w:pPr>
      <w:proofErr w:type="gramStart"/>
      <w:r w:rsidRPr="00C6131A">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в течение 10 налоговых периодов начиная с налогового периода, в котором, в соответствии с данными налогового учет</w:t>
      </w:r>
      <w:r w:rsidR="00506A50">
        <w:rPr>
          <w:rFonts w:ascii="Times New Roman" w:hAnsi="Times New Roman"/>
          <w:sz w:val="24"/>
          <w:szCs w:val="24"/>
        </w:rPr>
        <w:t>а, была получена первая прибыль</w:t>
      </w:r>
      <w:r w:rsidRPr="00C6131A">
        <w:rPr>
          <w:rFonts w:ascii="Times New Roman" w:hAnsi="Times New Roman"/>
          <w:sz w:val="24"/>
          <w:szCs w:val="24"/>
        </w:rPr>
        <w:t xml:space="preserve"> от реализации товаров, произведенных в результате реализации данного инвестиционного проекта (и (или) выполнено требование к минимальному объему капитальных вложений – </w:t>
      </w:r>
      <w:r w:rsidR="00506A50">
        <w:rPr>
          <w:rFonts w:ascii="Times New Roman" w:hAnsi="Times New Roman"/>
          <w:sz w:val="24"/>
          <w:szCs w:val="24"/>
        </w:rPr>
        <w:t>подпункт 2 пункта</w:t>
      </w:r>
      <w:r w:rsidR="002619A0">
        <w:rPr>
          <w:rFonts w:ascii="Times New Roman" w:hAnsi="Times New Roman"/>
          <w:sz w:val="24"/>
          <w:szCs w:val="24"/>
        </w:rPr>
        <w:t xml:space="preserve"> 2 </w:t>
      </w:r>
      <w:r w:rsidR="00506A50">
        <w:rPr>
          <w:rFonts w:ascii="Times New Roman" w:hAnsi="Times New Roman"/>
          <w:sz w:val="24"/>
          <w:szCs w:val="24"/>
        </w:rPr>
        <w:t>статьи</w:t>
      </w:r>
      <w:r w:rsidRPr="00C6131A">
        <w:rPr>
          <w:rFonts w:ascii="Times New Roman" w:hAnsi="Times New Roman"/>
          <w:sz w:val="24"/>
          <w:szCs w:val="24"/>
        </w:rPr>
        <w:t xml:space="preserve"> 284.3</w:t>
      </w:r>
      <w:proofErr w:type="gramEnd"/>
      <w:r w:rsidRPr="00C6131A">
        <w:rPr>
          <w:rFonts w:ascii="Times New Roman" w:hAnsi="Times New Roman"/>
          <w:sz w:val="24"/>
          <w:szCs w:val="24"/>
        </w:rPr>
        <w:t>-</w:t>
      </w:r>
      <w:proofErr w:type="gramStart"/>
      <w:r w:rsidRPr="00C6131A">
        <w:rPr>
          <w:rFonts w:ascii="Times New Roman" w:hAnsi="Times New Roman"/>
          <w:sz w:val="24"/>
          <w:szCs w:val="24"/>
        </w:rPr>
        <w:t>1</w:t>
      </w:r>
      <w:r w:rsidR="002619A0">
        <w:rPr>
          <w:rFonts w:ascii="Times New Roman" w:hAnsi="Times New Roman"/>
          <w:sz w:val="24"/>
          <w:szCs w:val="24"/>
        </w:rPr>
        <w:t xml:space="preserve"> НК РФ</w:t>
      </w:r>
      <w:r w:rsidRPr="00C6131A">
        <w:rPr>
          <w:rFonts w:ascii="Times New Roman" w:hAnsi="Times New Roman"/>
          <w:sz w:val="24"/>
          <w:szCs w:val="24"/>
        </w:rPr>
        <w:t>);</w:t>
      </w:r>
      <w:proofErr w:type="gramEnd"/>
    </w:p>
    <w:p w:rsidR="00AF467C" w:rsidRPr="005A267F" w:rsidRDefault="00AF467C" w:rsidP="005A267F">
      <w:pPr>
        <w:pStyle w:val="a9"/>
        <w:numPr>
          <w:ilvl w:val="0"/>
          <w:numId w:val="14"/>
        </w:numPr>
        <w:spacing w:after="0"/>
        <w:ind w:hanging="720"/>
        <w:contextualSpacing w:val="0"/>
        <w:jc w:val="both"/>
        <w:rPr>
          <w:rFonts w:ascii="Times New Roman" w:hAnsi="Times New Roman"/>
          <w:sz w:val="24"/>
          <w:szCs w:val="24"/>
        </w:rPr>
      </w:pPr>
      <w:proofErr w:type="gramStart"/>
      <w:r w:rsidRPr="005A267F">
        <w:rPr>
          <w:rFonts w:ascii="Times New Roman" w:hAnsi="Times New Roman"/>
          <w:sz w:val="24"/>
          <w:szCs w:val="24"/>
        </w:rPr>
        <w:t>налоговая ставка по налогу, подлежащему зачислению в бюджеты субъектов Российской Федерации, не может превышать 10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не может быть менее 10 процентов в течение следующих пяти налоговых периодов.</w:t>
      </w:r>
      <w:proofErr w:type="gramEnd"/>
    </w:p>
    <w:p w:rsidR="00AF467C" w:rsidRDefault="00AF467C" w:rsidP="002D3A38">
      <w:pPr>
        <w:spacing w:after="0"/>
        <w:jc w:val="both"/>
        <w:rPr>
          <w:rFonts w:ascii="Times New Roman" w:hAnsi="Times New Roman"/>
          <w:sz w:val="24"/>
          <w:szCs w:val="24"/>
        </w:rPr>
      </w:pPr>
    </w:p>
    <w:p w:rsidR="00AF467C" w:rsidRPr="00F140FE" w:rsidRDefault="00AF467C" w:rsidP="003D3A2B">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F140FE">
        <w:rPr>
          <w:rFonts w:ascii="Times New Roman" w:hAnsi="Times New Roman"/>
          <w:i/>
          <w:sz w:val="24"/>
          <w:szCs w:val="24"/>
        </w:rPr>
        <w:lastRenderedPageBreak/>
        <w:t>Пониженные ставки налога на прибыль для резидентов ТОСЭР</w:t>
      </w:r>
      <w:r w:rsidR="00610BA7" w:rsidRPr="00610BA7">
        <w:rPr>
          <w:rFonts w:ascii="Times New Roman" w:hAnsi="Times New Roman"/>
          <w:i/>
          <w:sz w:val="24"/>
          <w:szCs w:val="24"/>
        </w:rPr>
        <w:t>: ДВ, Моногород</w:t>
      </w:r>
      <w:r w:rsidR="00B022FF">
        <w:rPr>
          <w:rFonts w:ascii="Times New Roman" w:hAnsi="Times New Roman"/>
          <w:i/>
          <w:sz w:val="24"/>
          <w:szCs w:val="24"/>
        </w:rPr>
        <w:t>а</w:t>
      </w:r>
      <w:r w:rsidR="00610BA7" w:rsidRPr="00610BA7">
        <w:rPr>
          <w:rFonts w:ascii="Times New Roman" w:hAnsi="Times New Roman"/>
          <w:i/>
          <w:sz w:val="24"/>
          <w:szCs w:val="24"/>
        </w:rPr>
        <w:t>, ЗАТО</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75"/>
        <w:gridCol w:w="858"/>
        <w:gridCol w:w="841"/>
        <w:gridCol w:w="835"/>
        <w:gridCol w:w="835"/>
        <w:gridCol w:w="835"/>
        <w:gridCol w:w="835"/>
        <w:gridCol w:w="839"/>
      </w:tblGrid>
      <w:tr w:rsidR="00AF467C" w:rsidRPr="00B631AF" w:rsidTr="00AF467C">
        <w:trPr>
          <w:trHeight w:val="20"/>
        </w:trPr>
        <w:tc>
          <w:tcPr>
            <w:tcW w:w="1987" w:type="pct"/>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 </w:t>
            </w:r>
          </w:p>
        </w:tc>
        <w:tc>
          <w:tcPr>
            <w:tcW w:w="440" w:type="pct"/>
            <w:tcBorders>
              <w:top w:val="nil"/>
              <w:left w:val="nil"/>
              <w:bottom w:val="nil"/>
              <w:right w:val="nil"/>
            </w:tcBorders>
            <w:shd w:val="clear" w:color="000000" w:fill="FFFFFF"/>
            <w:vAlign w:val="center"/>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2015</w:t>
            </w:r>
          </w:p>
        </w:tc>
        <w:tc>
          <w:tcPr>
            <w:tcW w:w="431" w:type="pct"/>
            <w:tcBorders>
              <w:top w:val="nil"/>
              <w:left w:val="nil"/>
              <w:bottom w:val="nil"/>
              <w:right w:val="nil"/>
            </w:tcBorders>
            <w:shd w:val="clear" w:color="000000" w:fill="FFFFFF"/>
            <w:vAlign w:val="center"/>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2016</w:t>
            </w:r>
          </w:p>
        </w:tc>
        <w:tc>
          <w:tcPr>
            <w:tcW w:w="428" w:type="pct"/>
            <w:tcBorders>
              <w:top w:val="nil"/>
              <w:left w:val="nil"/>
              <w:bottom w:val="nil"/>
              <w:right w:val="nil"/>
            </w:tcBorders>
            <w:shd w:val="clear" w:color="000000" w:fill="FFFFFF"/>
            <w:noWrap/>
            <w:vAlign w:val="center"/>
            <w:hideMark/>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2017</w:t>
            </w:r>
          </w:p>
        </w:tc>
        <w:tc>
          <w:tcPr>
            <w:tcW w:w="428" w:type="pct"/>
            <w:tcBorders>
              <w:top w:val="nil"/>
              <w:left w:val="nil"/>
              <w:bottom w:val="nil"/>
              <w:right w:val="nil"/>
            </w:tcBorders>
            <w:shd w:val="clear" w:color="000000" w:fill="FFFFFF"/>
            <w:noWrap/>
            <w:vAlign w:val="center"/>
            <w:hideMark/>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2018</w:t>
            </w:r>
          </w:p>
        </w:tc>
        <w:tc>
          <w:tcPr>
            <w:tcW w:w="428" w:type="pct"/>
            <w:tcBorders>
              <w:top w:val="nil"/>
              <w:left w:val="nil"/>
              <w:bottom w:val="nil"/>
              <w:right w:val="nil"/>
            </w:tcBorders>
            <w:shd w:val="clear" w:color="000000" w:fill="FFFFFF"/>
            <w:noWrap/>
            <w:vAlign w:val="center"/>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2019</w:t>
            </w:r>
          </w:p>
        </w:tc>
        <w:tc>
          <w:tcPr>
            <w:tcW w:w="428" w:type="pct"/>
            <w:tcBorders>
              <w:top w:val="nil"/>
              <w:left w:val="nil"/>
              <w:bottom w:val="nil"/>
              <w:right w:val="nil"/>
            </w:tcBorders>
            <w:shd w:val="clear" w:color="000000" w:fill="FFFFFF"/>
            <w:noWrap/>
            <w:vAlign w:val="center"/>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2020</w:t>
            </w:r>
          </w:p>
        </w:tc>
        <w:tc>
          <w:tcPr>
            <w:tcW w:w="430" w:type="pct"/>
            <w:tcBorders>
              <w:top w:val="nil"/>
              <w:left w:val="nil"/>
              <w:bottom w:val="nil"/>
              <w:right w:val="nil"/>
            </w:tcBorders>
            <w:shd w:val="clear" w:color="000000" w:fill="FFFFFF"/>
            <w:vAlign w:val="center"/>
          </w:tcPr>
          <w:p w:rsidR="00AF467C" w:rsidRPr="00F140FE" w:rsidRDefault="00AF467C" w:rsidP="00EA29FF">
            <w:pPr>
              <w:spacing w:after="0" w:line="240" w:lineRule="auto"/>
              <w:jc w:val="right"/>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2021</w:t>
            </w:r>
          </w:p>
        </w:tc>
      </w:tr>
      <w:tr w:rsidR="00494E4F" w:rsidRPr="00B631AF" w:rsidTr="00494E4F">
        <w:trPr>
          <w:trHeight w:val="20"/>
        </w:trPr>
        <w:tc>
          <w:tcPr>
            <w:tcW w:w="1987" w:type="pct"/>
            <w:tcBorders>
              <w:top w:val="single" w:sz="4" w:space="0" w:color="auto"/>
              <w:left w:val="nil"/>
              <w:right w:val="nil"/>
            </w:tcBorders>
            <w:shd w:val="clear" w:color="auto" w:fill="auto"/>
            <w:noWrap/>
            <w:vAlign w:val="center"/>
            <w:hideMark/>
          </w:tcPr>
          <w:p w:rsidR="00494E4F" w:rsidRPr="00F140FE" w:rsidRDefault="00494E4F" w:rsidP="00AF467C">
            <w:pPr>
              <w:spacing w:after="0" w:line="240" w:lineRule="auto"/>
              <w:rPr>
                <w:rFonts w:ascii="Times New Roman" w:eastAsia="Times New Roman" w:hAnsi="Times New Roman"/>
                <w:b/>
                <w:bCs/>
                <w:sz w:val="18"/>
                <w:szCs w:val="18"/>
                <w:lang w:eastAsia="ru-RU"/>
              </w:rPr>
            </w:pPr>
            <w:r w:rsidRPr="00F140FE">
              <w:rPr>
                <w:rFonts w:ascii="Times New Roman" w:eastAsia="Times New Roman" w:hAnsi="Times New Roman"/>
                <w:b/>
                <w:bCs/>
                <w:sz w:val="18"/>
                <w:szCs w:val="18"/>
                <w:lang w:eastAsia="ru-RU"/>
              </w:rPr>
              <w:t>Бюджеты бюджетной системы</w:t>
            </w:r>
          </w:p>
        </w:tc>
        <w:tc>
          <w:tcPr>
            <w:tcW w:w="440" w:type="pct"/>
            <w:tcBorders>
              <w:top w:val="single" w:sz="4" w:space="0" w:color="auto"/>
              <w:left w:val="nil"/>
              <w:right w:val="nil"/>
            </w:tcBorders>
            <w:shd w:val="clear" w:color="auto" w:fill="auto"/>
          </w:tcPr>
          <w:p w:rsidR="00494E4F" w:rsidRPr="00F140FE" w:rsidRDefault="003D3A2B" w:rsidP="00EA29FF">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0</w:t>
            </w:r>
          </w:p>
        </w:tc>
        <w:tc>
          <w:tcPr>
            <w:tcW w:w="431" w:type="pct"/>
            <w:tcBorders>
              <w:top w:val="single" w:sz="4" w:space="0" w:color="auto"/>
              <w:left w:val="nil"/>
              <w:right w:val="nil"/>
            </w:tcBorders>
            <w:shd w:val="clear" w:color="auto" w:fill="auto"/>
          </w:tcPr>
          <w:p w:rsidR="00494E4F" w:rsidRPr="00F140FE" w:rsidRDefault="00494E4F" w:rsidP="00EA29FF">
            <w:pPr>
              <w:spacing w:after="0" w:line="240" w:lineRule="auto"/>
              <w:jc w:val="right"/>
              <w:rPr>
                <w:rFonts w:ascii="Times New Roman" w:eastAsia="Times New Roman" w:hAnsi="Times New Roman"/>
                <w:b/>
                <w:sz w:val="18"/>
                <w:szCs w:val="18"/>
                <w:lang w:eastAsia="ru-RU"/>
              </w:rPr>
            </w:pPr>
            <w:r>
              <w:rPr>
                <w:rFonts w:ascii="Times New Roman" w:hAnsi="Times New Roman"/>
                <w:b/>
                <w:sz w:val="18"/>
                <w:szCs w:val="18"/>
              </w:rPr>
              <w:t>0</w:t>
            </w:r>
          </w:p>
        </w:tc>
        <w:tc>
          <w:tcPr>
            <w:tcW w:w="428" w:type="pct"/>
            <w:tcBorders>
              <w:top w:val="single" w:sz="4" w:space="0" w:color="auto"/>
              <w:left w:val="nil"/>
              <w:right w:val="nil"/>
            </w:tcBorders>
            <w:shd w:val="clear" w:color="auto" w:fill="auto"/>
            <w:noWrap/>
          </w:tcPr>
          <w:p w:rsidR="00494E4F" w:rsidRPr="00F140FE" w:rsidRDefault="00494E4F" w:rsidP="00494E4F">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49</w:t>
            </w:r>
            <w:r>
              <w:rPr>
                <w:rFonts w:ascii="Times New Roman" w:hAnsi="Times New Roman"/>
                <w:b/>
                <w:sz w:val="18"/>
                <w:szCs w:val="18"/>
              </w:rPr>
              <w:t>3</w:t>
            </w:r>
          </w:p>
        </w:tc>
        <w:tc>
          <w:tcPr>
            <w:tcW w:w="428" w:type="pct"/>
            <w:tcBorders>
              <w:top w:val="single" w:sz="4" w:space="0" w:color="auto"/>
              <w:left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b/>
                <w:sz w:val="18"/>
                <w:szCs w:val="18"/>
              </w:rPr>
            </w:pPr>
            <w:r w:rsidRPr="00494E4F">
              <w:rPr>
                <w:rFonts w:ascii="Times New Roman" w:hAnsi="Times New Roman"/>
                <w:b/>
                <w:sz w:val="18"/>
                <w:szCs w:val="18"/>
              </w:rPr>
              <w:t>1 238</w:t>
            </w:r>
          </w:p>
        </w:tc>
        <w:tc>
          <w:tcPr>
            <w:tcW w:w="428" w:type="pct"/>
            <w:tcBorders>
              <w:top w:val="single" w:sz="4" w:space="0" w:color="auto"/>
              <w:left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b/>
                <w:sz w:val="18"/>
                <w:szCs w:val="18"/>
              </w:rPr>
            </w:pPr>
            <w:r w:rsidRPr="00494E4F">
              <w:rPr>
                <w:rFonts w:ascii="Times New Roman" w:hAnsi="Times New Roman"/>
                <w:b/>
                <w:sz w:val="18"/>
                <w:szCs w:val="18"/>
              </w:rPr>
              <w:t>2 945</w:t>
            </w:r>
          </w:p>
        </w:tc>
        <w:tc>
          <w:tcPr>
            <w:tcW w:w="428" w:type="pct"/>
            <w:tcBorders>
              <w:top w:val="single" w:sz="4" w:space="0" w:color="auto"/>
              <w:left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b/>
                <w:sz w:val="18"/>
                <w:szCs w:val="18"/>
              </w:rPr>
            </w:pPr>
            <w:r w:rsidRPr="00494E4F">
              <w:rPr>
                <w:rFonts w:ascii="Times New Roman" w:hAnsi="Times New Roman"/>
                <w:b/>
                <w:sz w:val="18"/>
                <w:szCs w:val="18"/>
              </w:rPr>
              <w:t>3 291</w:t>
            </w:r>
          </w:p>
        </w:tc>
        <w:tc>
          <w:tcPr>
            <w:tcW w:w="430" w:type="pct"/>
            <w:tcBorders>
              <w:top w:val="single" w:sz="4" w:space="0" w:color="auto"/>
              <w:left w:val="nil"/>
              <w:right w:val="nil"/>
            </w:tcBorders>
            <w:shd w:val="clear" w:color="auto" w:fill="auto"/>
            <w:vAlign w:val="center"/>
          </w:tcPr>
          <w:p w:rsidR="00494E4F" w:rsidRPr="00494E4F" w:rsidRDefault="00494E4F" w:rsidP="00494E4F">
            <w:pPr>
              <w:spacing w:after="0" w:line="240" w:lineRule="auto"/>
              <w:jc w:val="right"/>
              <w:rPr>
                <w:rFonts w:ascii="Times New Roman" w:hAnsi="Times New Roman"/>
                <w:b/>
                <w:sz w:val="18"/>
                <w:szCs w:val="18"/>
              </w:rPr>
            </w:pPr>
            <w:r w:rsidRPr="00494E4F">
              <w:rPr>
                <w:rFonts w:ascii="Times New Roman" w:hAnsi="Times New Roman"/>
                <w:b/>
                <w:sz w:val="18"/>
                <w:szCs w:val="18"/>
              </w:rPr>
              <w:t>3 704</w:t>
            </w:r>
          </w:p>
        </w:tc>
      </w:tr>
      <w:tr w:rsidR="00494E4F" w:rsidRPr="00B631AF" w:rsidTr="00494E4F">
        <w:trPr>
          <w:trHeight w:val="20"/>
        </w:trPr>
        <w:tc>
          <w:tcPr>
            <w:tcW w:w="1987" w:type="pct"/>
            <w:tcBorders>
              <w:top w:val="nil"/>
              <w:left w:val="nil"/>
              <w:right w:val="nil"/>
            </w:tcBorders>
            <w:shd w:val="clear" w:color="auto" w:fill="auto"/>
            <w:noWrap/>
            <w:vAlign w:val="center"/>
          </w:tcPr>
          <w:p w:rsidR="00494E4F" w:rsidRPr="00F140FE" w:rsidRDefault="00494E4F"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Федеральный бюджет</w:t>
            </w:r>
          </w:p>
        </w:tc>
        <w:tc>
          <w:tcPr>
            <w:tcW w:w="440" w:type="pct"/>
            <w:tcBorders>
              <w:top w:val="nil"/>
              <w:left w:val="nil"/>
              <w:bottom w:val="nil"/>
              <w:right w:val="nil"/>
            </w:tcBorders>
            <w:shd w:val="clear" w:color="auto" w:fill="auto"/>
          </w:tcPr>
          <w:p w:rsidR="00494E4F" w:rsidRPr="00F140FE" w:rsidRDefault="003D3A2B" w:rsidP="00EA29F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31" w:type="pct"/>
            <w:tcBorders>
              <w:top w:val="nil"/>
              <w:left w:val="nil"/>
              <w:bottom w:val="nil"/>
              <w:right w:val="nil"/>
            </w:tcBorders>
            <w:shd w:val="clear" w:color="auto" w:fill="auto"/>
          </w:tcPr>
          <w:p w:rsidR="00494E4F" w:rsidRPr="00F140FE" w:rsidRDefault="00494E4F" w:rsidP="00EA29FF">
            <w:pPr>
              <w:spacing w:after="0" w:line="240" w:lineRule="auto"/>
              <w:jc w:val="right"/>
              <w:rPr>
                <w:rFonts w:ascii="Times New Roman" w:eastAsia="Times New Roman" w:hAnsi="Times New Roman"/>
                <w:sz w:val="18"/>
                <w:szCs w:val="18"/>
                <w:lang w:eastAsia="ru-RU"/>
              </w:rPr>
            </w:pPr>
            <w:r>
              <w:rPr>
                <w:rFonts w:ascii="Times New Roman" w:hAnsi="Times New Roman"/>
                <w:sz w:val="18"/>
                <w:szCs w:val="18"/>
              </w:rPr>
              <w:t>0</w:t>
            </w:r>
          </w:p>
        </w:tc>
        <w:tc>
          <w:tcPr>
            <w:tcW w:w="428" w:type="pct"/>
            <w:tcBorders>
              <w:top w:val="nil"/>
              <w:left w:val="nil"/>
              <w:bottom w:val="nil"/>
              <w:right w:val="nil"/>
            </w:tcBorders>
            <w:shd w:val="clear" w:color="auto" w:fill="auto"/>
            <w:noWrap/>
          </w:tcPr>
          <w:p w:rsidR="00494E4F" w:rsidRPr="00F140FE" w:rsidRDefault="00494E4F" w:rsidP="00EA29FF">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76</w:t>
            </w:r>
          </w:p>
        </w:tc>
        <w:tc>
          <w:tcPr>
            <w:tcW w:w="428" w:type="pct"/>
            <w:tcBorders>
              <w:top w:val="nil"/>
              <w:left w:val="nil"/>
              <w:bottom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192</w:t>
            </w:r>
          </w:p>
        </w:tc>
        <w:tc>
          <w:tcPr>
            <w:tcW w:w="428" w:type="pct"/>
            <w:tcBorders>
              <w:top w:val="nil"/>
              <w:left w:val="nil"/>
              <w:bottom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471</w:t>
            </w:r>
          </w:p>
        </w:tc>
        <w:tc>
          <w:tcPr>
            <w:tcW w:w="428" w:type="pct"/>
            <w:tcBorders>
              <w:top w:val="nil"/>
              <w:left w:val="nil"/>
              <w:bottom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527</w:t>
            </w:r>
          </w:p>
        </w:tc>
        <w:tc>
          <w:tcPr>
            <w:tcW w:w="430" w:type="pct"/>
            <w:tcBorders>
              <w:top w:val="nil"/>
              <w:left w:val="nil"/>
              <w:bottom w:val="nil"/>
              <w:right w:val="nil"/>
            </w:tcBorders>
            <w:shd w:val="clear" w:color="auto" w:fill="auto"/>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593</w:t>
            </w:r>
          </w:p>
        </w:tc>
      </w:tr>
      <w:tr w:rsidR="00494E4F" w:rsidRPr="00B631AF" w:rsidTr="00494E4F">
        <w:trPr>
          <w:trHeight w:val="20"/>
        </w:trPr>
        <w:tc>
          <w:tcPr>
            <w:tcW w:w="1987" w:type="pct"/>
            <w:tcBorders>
              <w:left w:val="nil"/>
              <w:bottom w:val="single" w:sz="4" w:space="0" w:color="auto"/>
              <w:right w:val="nil"/>
            </w:tcBorders>
            <w:shd w:val="clear" w:color="auto" w:fill="auto"/>
            <w:noWrap/>
            <w:vAlign w:val="center"/>
          </w:tcPr>
          <w:p w:rsidR="00494E4F" w:rsidRPr="00F140FE" w:rsidRDefault="00494E4F" w:rsidP="00AF467C">
            <w:pPr>
              <w:spacing w:after="0" w:line="240" w:lineRule="auto"/>
              <w:ind w:leftChars="100" w:left="220"/>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Консолидированные бюджеты субъектов РФ</w:t>
            </w:r>
          </w:p>
        </w:tc>
        <w:tc>
          <w:tcPr>
            <w:tcW w:w="440" w:type="pct"/>
            <w:tcBorders>
              <w:top w:val="nil"/>
              <w:left w:val="nil"/>
              <w:bottom w:val="nil"/>
              <w:right w:val="nil"/>
            </w:tcBorders>
            <w:shd w:val="clear" w:color="auto" w:fill="auto"/>
          </w:tcPr>
          <w:p w:rsidR="00494E4F" w:rsidRPr="00F140FE" w:rsidRDefault="003D3A2B" w:rsidP="00EA29F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431" w:type="pct"/>
            <w:tcBorders>
              <w:top w:val="nil"/>
              <w:left w:val="nil"/>
              <w:bottom w:val="nil"/>
              <w:right w:val="nil"/>
            </w:tcBorders>
            <w:shd w:val="clear" w:color="auto" w:fill="auto"/>
          </w:tcPr>
          <w:p w:rsidR="00494E4F" w:rsidRPr="00F140FE" w:rsidRDefault="00494E4F" w:rsidP="00EA29FF">
            <w:pPr>
              <w:spacing w:after="0" w:line="240" w:lineRule="auto"/>
              <w:jc w:val="right"/>
              <w:rPr>
                <w:rFonts w:ascii="Times New Roman" w:eastAsia="Times New Roman" w:hAnsi="Times New Roman"/>
                <w:sz w:val="18"/>
                <w:szCs w:val="18"/>
                <w:lang w:eastAsia="ru-RU"/>
              </w:rPr>
            </w:pPr>
            <w:r>
              <w:rPr>
                <w:rFonts w:ascii="Times New Roman" w:hAnsi="Times New Roman"/>
                <w:sz w:val="18"/>
                <w:szCs w:val="18"/>
              </w:rPr>
              <w:t>0</w:t>
            </w:r>
          </w:p>
        </w:tc>
        <w:tc>
          <w:tcPr>
            <w:tcW w:w="428" w:type="pct"/>
            <w:tcBorders>
              <w:top w:val="nil"/>
              <w:left w:val="nil"/>
              <w:bottom w:val="nil"/>
              <w:right w:val="nil"/>
            </w:tcBorders>
            <w:shd w:val="clear" w:color="auto" w:fill="auto"/>
            <w:noWrap/>
          </w:tcPr>
          <w:p w:rsidR="00494E4F" w:rsidRPr="00F140FE" w:rsidRDefault="00494E4F" w:rsidP="00EA29FF">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417</w:t>
            </w:r>
          </w:p>
        </w:tc>
        <w:tc>
          <w:tcPr>
            <w:tcW w:w="428" w:type="pct"/>
            <w:tcBorders>
              <w:top w:val="nil"/>
              <w:left w:val="nil"/>
              <w:bottom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1 046</w:t>
            </w:r>
          </w:p>
        </w:tc>
        <w:tc>
          <w:tcPr>
            <w:tcW w:w="428" w:type="pct"/>
            <w:tcBorders>
              <w:top w:val="nil"/>
              <w:left w:val="nil"/>
              <w:bottom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2 474</w:t>
            </w:r>
          </w:p>
        </w:tc>
        <w:tc>
          <w:tcPr>
            <w:tcW w:w="428" w:type="pct"/>
            <w:tcBorders>
              <w:top w:val="nil"/>
              <w:left w:val="nil"/>
              <w:bottom w:val="nil"/>
              <w:right w:val="nil"/>
            </w:tcBorders>
            <w:shd w:val="clear" w:color="auto" w:fill="auto"/>
            <w:noWrap/>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2 764</w:t>
            </w:r>
          </w:p>
        </w:tc>
        <w:tc>
          <w:tcPr>
            <w:tcW w:w="430" w:type="pct"/>
            <w:tcBorders>
              <w:top w:val="nil"/>
              <w:left w:val="nil"/>
              <w:bottom w:val="nil"/>
              <w:right w:val="nil"/>
            </w:tcBorders>
            <w:shd w:val="clear" w:color="auto" w:fill="auto"/>
            <w:vAlign w:val="center"/>
          </w:tcPr>
          <w:p w:rsidR="00494E4F" w:rsidRPr="00494E4F" w:rsidRDefault="00494E4F" w:rsidP="00494E4F">
            <w:pPr>
              <w:spacing w:after="0" w:line="240" w:lineRule="auto"/>
              <w:jc w:val="right"/>
              <w:rPr>
                <w:rFonts w:ascii="Times New Roman" w:hAnsi="Times New Roman"/>
                <w:sz w:val="18"/>
                <w:szCs w:val="18"/>
              </w:rPr>
            </w:pPr>
            <w:r w:rsidRPr="00494E4F">
              <w:rPr>
                <w:rFonts w:ascii="Times New Roman" w:hAnsi="Times New Roman"/>
                <w:sz w:val="18"/>
                <w:szCs w:val="18"/>
              </w:rPr>
              <w:t>3 111</w:t>
            </w:r>
          </w:p>
        </w:tc>
      </w:tr>
      <w:tr w:rsidR="00AF467C" w:rsidRPr="003A5187" w:rsidTr="003A5187">
        <w:tc>
          <w:tcPr>
            <w:tcW w:w="1987" w:type="pct"/>
            <w:tcBorders>
              <w:top w:val="single" w:sz="4" w:space="0" w:color="auto"/>
              <w:left w:val="nil"/>
              <w:right w:val="nil"/>
            </w:tcBorders>
            <w:shd w:val="clear" w:color="000000" w:fill="FFFFFF"/>
            <w:noWrap/>
            <w:vAlign w:val="center"/>
          </w:tcPr>
          <w:p w:rsidR="00AF467C" w:rsidRPr="003A5187" w:rsidRDefault="003A5187" w:rsidP="00AF467C">
            <w:pPr>
              <w:spacing w:after="0" w:line="240" w:lineRule="auto"/>
              <w:ind w:firstLineChars="100" w:firstLine="180"/>
              <w:rPr>
                <w:rFonts w:ascii="Times New Roman" w:eastAsia="Times New Roman" w:hAnsi="Times New Roman"/>
                <w:sz w:val="18"/>
                <w:szCs w:val="18"/>
                <w:lang w:eastAsia="ru-RU"/>
              </w:rPr>
            </w:pPr>
            <w:r w:rsidRPr="003A5187">
              <w:rPr>
                <w:rFonts w:ascii="Times New Roman" w:eastAsia="Times New Roman" w:hAnsi="Times New Roman"/>
                <w:sz w:val="18"/>
                <w:szCs w:val="18"/>
                <w:lang w:eastAsia="ru-RU"/>
              </w:rPr>
              <w:t xml:space="preserve"> </w:t>
            </w:r>
          </w:p>
        </w:tc>
        <w:tc>
          <w:tcPr>
            <w:tcW w:w="440" w:type="pct"/>
            <w:tcBorders>
              <w:top w:val="single" w:sz="4" w:space="0" w:color="auto"/>
              <w:left w:val="nil"/>
              <w:right w:val="nil"/>
            </w:tcBorders>
            <w:shd w:val="clear" w:color="000000" w:fill="FFFFFF"/>
            <w:vAlign w:val="center"/>
          </w:tcPr>
          <w:p w:rsidR="00AF467C" w:rsidRPr="003A5187" w:rsidRDefault="00AF467C" w:rsidP="00AF467C">
            <w:pPr>
              <w:spacing w:after="0" w:line="240" w:lineRule="auto"/>
              <w:jc w:val="center"/>
              <w:rPr>
                <w:rFonts w:ascii="Times New Roman" w:eastAsia="Times New Roman" w:hAnsi="Times New Roman"/>
                <w:sz w:val="18"/>
                <w:szCs w:val="18"/>
                <w:lang w:eastAsia="ru-RU"/>
              </w:rPr>
            </w:pPr>
          </w:p>
        </w:tc>
        <w:tc>
          <w:tcPr>
            <w:tcW w:w="431" w:type="pct"/>
            <w:tcBorders>
              <w:top w:val="single" w:sz="4" w:space="0" w:color="auto"/>
              <w:left w:val="nil"/>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c>
          <w:tcPr>
            <w:tcW w:w="430" w:type="pct"/>
            <w:tcBorders>
              <w:top w:val="single" w:sz="4" w:space="0" w:color="auto"/>
              <w:left w:val="nil"/>
              <w:right w:val="nil"/>
            </w:tcBorders>
            <w:shd w:val="clear" w:color="000000" w:fill="FFFFFF"/>
            <w:vAlign w:val="center"/>
          </w:tcPr>
          <w:p w:rsidR="00AF467C" w:rsidRPr="003A5187"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AF467C">
        <w:trPr>
          <w:trHeight w:val="20"/>
        </w:trPr>
        <w:tc>
          <w:tcPr>
            <w:tcW w:w="2426"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Раздел функциональной классификации расходов:</w:t>
            </w:r>
          </w:p>
        </w:tc>
        <w:tc>
          <w:tcPr>
            <w:tcW w:w="2574" w:type="pct"/>
            <w:gridSpan w:val="6"/>
            <w:tcBorders>
              <w:top w:val="single" w:sz="4" w:space="0" w:color="auto"/>
              <w:left w:val="nil"/>
              <w:bottom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Национальная экономика</w:t>
            </w:r>
          </w:p>
        </w:tc>
      </w:tr>
      <w:tr w:rsidR="00AF467C" w:rsidRPr="00B631AF" w:rsidTr="00AF467C">
        <w:trPr>
          <w:trHeight w:val="20"/>
        </w:trPr>
        <w:tc>
          <w:tcPr>
            <w:tcW w:w="2426" w:type="pct"/>
            <w:gridSpan w:val="2"/>
            <w:tcBorders>
              <w:top w:val="nil"/>
              <w:left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Подраздел функциональной классификации расходов:</w:t>
            </w:r>
          </w:p>
        </w:tc>
        <w:tc>
          <w:tcPr>
            <w:tcW w:w="2574" w:type="pct"/>
            <w:gridSpan w:val="6"/>
            <w:tcBorders>
              <w:top w:val="nil"/>
              <w:left w:val="nil"/>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AF467C">
        <w:trPr>
          <w:trHeight w:val="20"/>
        </w:trPr>
        <w:tc>
          <w:tcPr>
            <w:tcW w:w="2426" w:type="pct"/>
            <w:gridSpan w:val="2"/>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Государственная программа:</w:t>
            </w:r>
          </w:p>
        </w:tc>
        <w:tc>
          <w:tcPr>
            <w:tcW w:w="2574" w:type="pct"/>
            <w:gridSpan w:val="6"/>
            <w:tcBorders>
              <w:top w:val="nil"/>
              <w:left w:val="nil"/>
              <w:bottom w:val="single" w:sz="4" w:space="0" w:color="auto"/>
              <w:right w:val="nil"/>
            </w:tcBorders>
            <w:shd w:val="clear" w:color="000000" w:fill="FFFFFF"/>
            <w:noWrap/>
            <w:vAlign w:val="center"/>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AF467C" w:rsidRPr="003A5187" w:rsidTr="003A5187">
        <w:tc>
          <w:tcPr>
            <w:tcW w:w="2426" w:type="pct"/>
            <w:gridSpan w:val="2"/>
            <w:tcBorders>
              <w:top w:val="single" w:sz="4" w:space="0" w:color="auto"/>
              <w:left w:val="nil"/>
              <w:bottom w:val="nil"/>
              <w:right w:val="nil"/>
            </w:tcBorders>
            <w:shd w:val="clear" w:color="000000" w:fill="FFFFFF"/>
            <w:noWrap/>
            <w:vAlign w:val="center"/>
            <w:hideMark/>
          </w:tcPr>
          <w:p w:rsidR="00AF467C" w:rsidRPr="003A5187" w:rsidRDefault="003A5187" w:rsidP="00AF467C">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2574" w:type="pct"/>
            <w:gridSpan w:val="6"/>
            <w:tcBorders>
              <w:top w:val="single" w:sz="4" w:space="0" w:color="auto"/>
              <w:left w:val="nil"/>
              <w:bottom w:val="nil"/>
              <w:right w:val="nil"/>
            </w:tcBorders>
            <w:shd w:val="clear" w:color="000000" w:fill="FFFFFF"/>
            <w:vAlign w:val="center"/>
            <w:hideMark/>
          </w:tcPr>
          <w:p w:rsidR="00AF467C" w:rsidRPr="003A5187" w:rsidRDefault="00AF467C"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2426" w:type="pct"/>
            <w:gridSpan w:val="2"/>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Вид налоговых расходов:</w:t>
            </w:r>
          </w:p>
        </w:tc>
        <w:tc>
          <w:tcPr>
            <w:tcW w:w="2574" w:type="pct"/>
            <w:gridSpan w:val="6"/>
            <w:tcBorders>
              <w:top w:val="single" w:sz="4" w:space="0" w:color="auto"/>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пониженные ставки</w:t>
            </w:r>
          </w:p>
        </w:tc>
      </w:tr>
      <w:tr w:rsidR="00AF467C" w:rsidRPr="00B631AF" w:rsidTr="00AF467C">
        <w:trPr>
          <w:trHeight w:val="20"/>
        </w:trPr>
        <w:tc>
          <w:tcPr>
            <w:tcW w:w="2426"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Источник данных:</w:t>
            </w:r>
          </w:p>
        </w:tc>
        <w:tc>
          <w:tcPr>
            <w:tcW w:w="2574"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2426"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Законодательные реквизиты:</w:t>
            </w:r>
          </w:p>
        </w:tc>
        <w:tc>
          <w:tcPr>
            <w:tcW w:w="2574"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НК РФ ст. 284 п. 1.8</w:t>
            </w:r>
            <w:r w:rsidR="005D2364">
              <w:rPr>
                <w:rFonts w:ascii="Times New Roman" w:eastAsia="Times New Roman" w:hAnsi="Times New Roman"/>
                <w:sz w:val="18"/>
                <w:szCs w:val="18"/>
                <w:lang w:eastAsia="ru-RU"/>
              </w:rPr>
              <w:t>, ст. 284.4 п. 4</w:t>
            </w:r>
          </w:p>
        </w:tc>
      </w:tr>
      <w:tr w:rsidR="00AF467C" w:rsidRPr="00B631AF" w:rsidTr="00AF467C">
        <w:trPr>
          <w:trHeight w:val="20"/>
        </w:trPr>
        <w:tc>
          <w:tcPr>
            <w:tcW w:w="2426" w:type="pct"/>
            <w:gridSpan w:val="2"/>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начала действия льготы:</w:t>
            </w:r>
          </w:p>
        </w:tc>
        <w:tc>
          <w:tcPr>
            <w:tcW w:w="2574" w:type="pct"/>
            <w:gridSpan w:val="6"/>
            <w:tcBorders>
              <w:top w:val="nil"/>
              <w:left w:val="nil"/>
              <w:bottom w:val="nil"/>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1 января 2015 г.</w:t>
            </w:r>
          </w:p>
        </w:tc>
      </w:tr>
      <w:tr w:rsidR="00AF467C" w:rsidRPr="00B631AF" w:rsidTr="00AF467C">
        <w:trPr>
          <w:trHeight w:val="20"/>
        </w:trPr>
        <w:tc>
          <w:tcPr>
            <w:tcW w:w="2426" w:type="pct"/>
            <w:gridSpan w:val="2"/>
            <w:tcBorders>
              <w:top w:val="nil"/>
              <w:left w:val="nil"/>
              <w:bottom w:val="single" w:sz="4" w:space="0" w:color="auto"/>
              <w:right w:val="nil"/>
            </w:tcBorders>
            <w:shd w:val="clear" w:color="000000" w:fill="FFFFFF"/>
            <w:noWrap/>
            <w:vAlign w:val="center"/>
            <w:hideMark/>
          </w:tcPr>
          <w:p w:rsidR="00AF467C" w:rsidRPr="00F140FE" w:rsidRDefault="00AF467C" w:rsidP="00AF467C">
            <w:pPr>
              <w:spacing w:after="0" w:line="240" w:lineRule="auto"/>
              <w:rPr>
                <w:rFonts w:ascii="Times New Roman" w:eastAsia="Times New Roman" w:hAnsi="Times New Roman"/>
                <w:i/>
                <w:iCs/>
                <w:sz w:val="18"/>
                <w:szCs w:val="18"/>
                <w:lang w:eastAsia="ru-RU"/>
              </w:rPr>
            </w:pPr>
            <w:r w:rsidRPr="00F140FE">
              <w:rPr>
                <w:rFonts w:ascii="Times New Roman" w:eastAsia="Times New Roman" w:hAnsi="Times New Roman"/>
                <w:i/>
                <w:iCs/>
                <w:sz w:val="18"/>
                <w:szCs w:val="18"/>
                <w:lang w:eastAsia="ru-RU"/>
              </w:rPr>
              <w:t>Дата прекращения действия льготы:</w:t>
            </w:r>
          </w:p>
        </w:tc>
        <w:tc>
          <w:tcPr>
            <w:tcW w:w="2574" w:type="pct"/>
            <w:gridSpan w:val="6"/>
            <w:tcBorders>
              <w:top w:val="nil"/>
              <w:left w:val="nil"/>
              <w:bottom w:val="single" w:sz="4" w:space="0" w:color="auto"/>
              <w:right w:val="nil"/>
            </w:tcBorders>
            <w:shd w:val="clear" w:color="000000" w:fill="FFFFFF"/>
            <w:noWrap/>
            <w:vAlign w:val="center"/>
            <w:hideMark/>
          </w:tcPr>
          <w:p w:rsidR="00AF467C" w:rsidRPr="00F140FE" w:rsidRDefault="005D2364" w:rsidP="00E67C9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w:t>
            </w:r>
            <w:r w:rsidR="00E67C90">
              <w:rPr>
                <w:rFonts w:ascii="Times New Roman" w:eastAsia="Times New Roman" w:hAnsi="Times New Roman"/>
                <w:sz w:val="18"/>
                <w:szCs w:val="18"/>
                <w:lang w:eastAsia="ru-RU"/>
              </w:rPr>
              <w:t>ые ограничения</w:t>
            </w:r>
          </w:p>
        </w:tc>
      </w:tr>
    </w:tbl>
    <w:p w:rsidR="00F77835" w:rsidRDefault="00AD7395" w:rsidP="003D3A2B">
      <w:pPr>
        <w:spacing w:after="0"/>
        <w:jc w:val="both"/>
        <w:rPr>
          <w:rFonts w:ascii="Times New Roman" w:hAnsi="Times New Roman"/>
          <w:i/>
          <w:sz w:val="20"/>
          <w:szCs w:val="24"/>
        </w:rPr>
      </w:pPr>
      <w:proofErr w:type="spellStart"/>
      <w:r w:rsidRPr="00A266D7">
        <w:rPr>
          <w:rFonts w:ascii="Times New Roman" w:hAnsi="Times New Roman"/>
          <w:i/>
          <w:sz w:val="20"/>
          <w:szCs w:val="24"/>
        </w:rPr>
        <w:t>Справочно</w:t>
      </w:r>
      <w:proofErr w:type="spellEnd"/>
      <w:r w:rsidRPr="00A266D7">
        <w:rPr>
          <w:rFonts w:ascii="Times New Roman" w:hAnsi="Times New Roman"/>
          <w:i/>
          <w:sz w:val="20"/>
          <w:szCs w:val="24"/>
        </w:rPr>
        <w:t xml:space="preserve">: </w:t>
      </w:r>
      <w:r w:rsidR="00F77835">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77835">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77835">
        <w:rPr>
          <w:rFonts w:ascii="Times New Roman" w:hAnsi="Times New Roman"/>
          <w:i/>
          <w:sz w:val="20"/>
          <w:szCs w:val="24"/>
        </w:rPr>
        <w:t xml:space="preserve"> и 202</w:t>
      </w:r>
      <w:r w:rsidR="00610BA7">
        <w:rPr>
          <w:rFonts w:ascii="Times New Roman" w:hAnsi="Times New Roman"/>
          <w:i/>
          <w:sz w:val="20"/>
          <w:szCs w:val="24"/>
        </w:rPr>
        <w:t>1</w:t>
      </w:r>
      <w:r w:rsidR="00F77835">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77835">
        <w:rPr>
          <w:rFonts w:ascii="Times New Roman" w:hAnsi="Times New Roman"/>
          <w:i/>
          <w:sz w:val="20"/>
          <w:szCs w:val="24"/>
        </w:rPr>
        <w:t xml:space="preserve"> полученных от федеральных органов исполнительной власти.</w:t>
      </w:r>
    </w:p>
    <w:p w:rsidR="00AF467C" w:rsidRPr="00F140FE" w:rsidRDefault="00AF467C" w:rsidP="003D3A2B">
      <w:pPr>
        <w:spacing w:after="0"/>
        <w:jc w:val="both"/>
        <w:rPr>
          <w:rFonts w:ascii="Times New Roman" w:hAnsi="Times New Roman"/>
          <w:sz w:val="24"/>
          <w:szCs w:val="24"/>
        </w:rPr>
      </w:pPr>
      <w:r w:rsidRPr="00F140FE">
        <w:rPr>
          <w:rFonts w:ascii="Times New Roman" w:hAnsi="Times New Roman"/>
          <w:sz w:val="24"/>
          <w:szCs w:val="24"/>
        </w:rPr>
        <w:t>Для организаций, получивших статус резидента территории опережающего социально-экономического развития в соответствии с Федеральным законом</w:t>
      </w:r>
      <w:r w:rsidR="005D2364">
        <w:rPr>
          <w:rFonts w:ascii="Times New Roman" w:hAnsi="Times New Roman"/>
          <w:sz w:val="24"/>
          <w:szCs w:val="24"/>
        </w:rPr>
        <w:t xml:space="preserve"> от 29</w:t>
      </w:r>
      <w:r w:rsidR="00CC495B">
        <w:rPr>
          <w:rFonts w:ascii="Times New Roman" w:hAnsi="Times New Roman"/>
          <w:sz w:val="24"/>
          <w:szCs w:val="24"/>
        </w:rPr>
        <w:t xml:space="preserve"> декабря </w:t>
      </w:r>
      <w:r w:rsidR="005D2364">
        <w:rPr>
          <w:rFonts w:ascii="Times New Roman" w:hAnsi="Times New Roman"/>
          <w:sz w:val="24"/>
          <w:szCs w:val="24"/>
        </w:rPr>
        <w:t>2014</w:t>
      </w:r>
      <w:r w:rsidR="00CC495B">
        <w:rPr>
          <w:rFonts w:ascii="Times New Roman" w:hAnsi="Times New Roman"/>
          <w:sz w:val="24"/>
          <w:szCs w:val="24"/>
        </w:rPr>
        <w:t xml:space="preserve"> г.</w:t>
      </w:r>
      <w:r w:rsidR="005D2364">
        <w:rPr>
          <w:rFonts w:ascii="Times New Roman" w:hAnsi="Times New Roman"/>
          <w:sz w:val="24"/>
          <w:szCs w:val="24"/>
        </w:rPr>
        <w:t xml:space="preserve"> №</w:t>
      </w:r>
      <w:r w:rsidR="00193C24">
        <w:rPr>
          <w:rFonts w:ascii="Times New Roman" w:hAnsi="Times New Roman"/>
          <w:sz w:val="24"/>
          <w:szCs w:val="24"/>
        </w:rPr>
        <w:t> </w:t>
      </w:r>
      <w:r w:rsidR="005D2364">
        <w:rPr>
          <w:rFonts w:ascii="Times New Roman" w:hAnsi="Times New Roman"/>
          <w:sz w:val="24"/>
          <w:szCs w:val="24"/>
        </w:rPr>
        <w:t>473-ФЗ</w:t>
      </w:r>
      <w:r w:rsidRPr="00F140FE">
        <w:rPr>
          <w:rFonts w:ascii="Times New Roman" w:hAnsi="Times New Roman"/>
          <w:sz w:val="24"/>
          <w:szCs w:val="24"/>
        </w:rPr>
        <w:t xml:space="preserve"> «О территориях опережающего социально-экономического развития </w:t>
      </w:r>
      <w:proofErr w:type="gramStart"/>
      <w:r w:rsidRPr="00F140FE">
        <w:rPr>
          <w:rFonts w:ascii="Times New Roman" w:hAnsi="Times New Roman"/>
          <w:sz w:val="24"/>
          <w:szCs w:val="24"/>
        </w:rPr>
        <w:t>в</w:t>
      </w:r>
      <w:proofErr w:type="gramEnd"/>
      <w:r w:rsidRPr="00F140FE">
        <w:rPr>
          <w:rFonts w:ascii="Times New Roman" w:hAnsi="Times New Roman"/>
          <w:sz w:val="24"/>
          <w:szCs w:val="24"/>
        </w:rPr>
        <w:t xml:space="preserve"> Российской Федерации»:</w:t>
      </w:r>
    </w:p>
    <w:p w:rsidR="005A267F" w:rsidRDefault="00AF467C" w:rsidP="005A267F">
      <w:pPr>
        <w:pStyle w:val="a9"/>
        <w:numPr>
          <w:ilvl w:val="0"/>
          <w:numId w:val="14"/>
        </w:numPr>
        <w:spacing w:after="0"/>
        <w:ind w:hanging="720"/>
        <w:contextualSpacing w:val="0"/>
        <w:jc w:val="both"/>
        <w:rPr>
          <w:rFonts w:ascii="Times New Roman" w:hAnsi="Times New Roman"/>
          <w:sz w:val="24"/>
          <w:szCs w:val="24"/>
        </w:rPr>
      </w:pPr>
      <w:proofErr w:type="gramStart"/>
      <w:r w:rsidRPr="00F140FE">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и применяется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roofErr w:type="gramEnd"/>
    </w:p>
    <w:p w:rsidR="00AF467C" w:rsidRPr="005A267F" w:rsidRDefault="00AF467C" w:rsidP="005A267F">
      <w:pPr>
        <w:pStyle w:val="a9"/>
        <w:numPr>
          <w:ilvl w:val="0"/>
          <w:numId w:val="14"/>
        </w:numPr>
        <w:spacing w:after="0"/>
        <w:ind w:hanging="720"/>
        <w:contextualSpacing w:val="0"/>
        <w:jc w:val="both"/>
        <w:rPr>
          <w:rFonts w:ascii="Times New Roman" w:hAnsi="Times New Roman"/>
          <w:sz w:val="24"/>
          <w:szCs w:val="24"/>
        </w:rPr>
      </w:pPr>
      <w:proofErr w:type="gramStart"/>
      <w:r w:rsidRPr="005A267F">
        <w:rPr>
          <w:rFonts w:ascii="Times New Roman" w:hAnsi="Times New Roman"/>
          <w:sz w:val="24"/>
          <w:szCs w:val="24"/>
        </w:rPr>
        <w:t>размер налоговой ставки налога, подлежащего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и не может быть менее 10</w:t>
      </w:r>
      <w:r w:rsidR="00C30FD8">
        <w:rPr>
          <w:rFonts w:ascii="Times New Roman" w:hAnsi="Times New Roman"/>
          <w:sz w:val="24"/>
          <w:szCs w:val="24"/>
        </w:rPr>
        <w:t> </w:t>
      </w:r>
      <w:r w:rsidRPr="005A267F">
        <w:rPr>
          <w:rFonts w:ascii="Times New Roman" w:hAnsi="Times New Roman"/>
          <w:sz w:val="24"/>
          <w:szCs w:val="24"/>
        </w:rPr>
        <w:t>процентов в течение</w:t>
      </w:r>
      <w:proofErr w:type="gramEnd"/>
      <w:r w:rsidRPr="005A267F">
        <w:rPr>
          <w:rFonts w:ascii="Times New Roman" w:hAnsi="Times New Roman"/>
          <w:sz w:val="24"/>
          <w:szCs w:val="24"/>
        </w:rPr>
        <w:t xml:space="preserve"> следующих пяти налоговых периодов.</w:t>
      </w:r>
    </w:p>
    <w:p w:rsidR="002D3A38" w:rsidRDefault="002D3A38" w:rsidP="002D3A38">
      <w:pPr>
        <w:pStyle w:val="a9"/>
        <w:keepNext/>
        <w:spacing w:after="0"/>
        <w:ind w:left="0"/>
        <w:contextualSpacing w:val="0"/>
        <w:jc w:val="both"/>
        <w:rPr>
          <w:rFonts w:ascii="Times New Roman" w:hAnsi="Times New Roman"/>
          <w:sz w:val="24"/>
          <w:szCs w:val="24"/>
        </w:rPr>
      </w:pPr>
    </w:p>
    <w:p w:rsidR="00743229" w:rsidRPr="009B35D3" w:rsidRDefault="00743229"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на прибыль резидентов </w:t>
      </w:r>
      <w:r w:rsidR="00610BA7">
        <w:rPr>
          <w:rFonts w:ascii="Times New Roman" w:hAnsi="Times New Roman"/>
          <w:i/>
          <w:sz w:val="24"/>
          <w:szCs w:val="24"/>
        </w:rPr>
        <w:t xml:space="preserve">Инновационного центра </w:t>
      </w:r>
      <w:proofErr w:type="spellStart"/>
      <w:r w:rsidRPr="009B35D3">
        <w:rPr>
          <w:rFonts w:ascii="Times New Roman" w:hAnsi="Times New Roman"/>
          <w:i/>
          <w:sz w:val="24"/>
          <w:szCs w:val="24"/>
        </w:rPr>
        <w:t>Сколково</w:t>
      </w:r>
      <w:proofErr w:type="spell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4"/>
        <w:gridCol w:w="1024"/>
        <w:gridCol w:w="886"/>
        <w:gridCol w:w="886"/>
        <w:gridCol w:w="886"/>
        <w:gridCol w:w="886"/>
        <w:gridCol w:w="745"/>
      </w:tblGrid>
      <w:tr w:rsidR="00743229" w:rsidRPr="00B631AF" w:rsidTr="008C7EF7">
        <w:trPr>
          <w:trHeight w:val="20"/>
        </w:trPr>
        <w:tc>
          <w:tcPr>
            <w:tcW w:w="1834" w:type="pct"/>
            <w:tcBorders>
              <w:top w:val="nil"/>
              <w:left w:val="nil"/>
              <w:bottom w:val="single" w:sz="4" w:space="0" w:color="auto"/>
              <w:right w:val="nil"/>
            </w:tcBorders>
            <w:shd w:val="clear" w:color="000000" w:fill="FFFFFF"/>
            <w:noWrap/>
            <w:vAlign w:val="center"/>
            <w:hideMark/>
          </w:tcPr>
          <w:p w:rsidR="00743229" w:rsidRPr="009B35D3" w:rsidRDefault="00743229" w:rsidP="008C7EF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single" w:sz="4" w:space="0" w:color="auto"/>
              <w:right w:val="nil"/>
            </w:tcBorders>
            <w:shd w:val="clear" w:color="000000" w:fill="FFFFFF"/>
            <w:noWrap/>
            <w:vAlign w:val="center"/>
            <w:hideMark/>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525" w:type="pct"/>
            <w:tcBorders>
              <w:top w:val="nil"/>
              <w:left w:val="nil"/>
              <w:bottom w:val="single" w:sz="4" w:space="0" w:color="auto"/>
              <w:right w:val="nil"/>
            </w:tcBorders>
            <w:shd w:val="clear" w:color="000000" w:fill="FFFFFF"/>
            <w:noWrap/>
            <w:vAlign w:val="center"/>
            <w:hideMark/>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single" w:sz="4" w:space="0" w:color="auto"/>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single" w:sz="4" w:space="0" w:color="auto"/>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4" w:type="pct"/>
            <w:tcBorders>
              <w:top w:val="nil"/>
              <w:left w:val="nil"/>
              <w:bottom w:val="single" w:sz="4" w:space="0" w:color="auto"/>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single" w:sz="4" w:space="0" w:color="auto"/>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381" w:type="pct"/>
            <w:tcBorders>
              <w:top w:val="nil"/>
              <w:left w:val="nil"/>
              <w:bottom w:val="single" w:sz="4" w:space="0" w:color="auto"/>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743229" w:rsidRPr="00B631AF" w:rsidTr="008C7EF7">
        <w:trPr>
          <w:trHeight w:val="20"/>
        </w:trPr>
        <w:tc>
          <w:tcPr>
            <w:tcW w:w="1834" w:type="pct"/>
            <w:tcBorders>
              <w:top w:val="single" w:sz="4" w:space="0" w:color="auto"/>
              <w:left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525" w:type="pct"/>
            <w:tcBorders>
              <w:top w:val="single" w:sz="4" w:space="0" w:color="auto"/>
              <w:left w:val="nil"/>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4" w:type="pct"/>
            <w:tcBorders>
              <w:top w:val="single" w:sz="4" w:space="0" w:color="auto"/>
              <w:left w:val="nil"/>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 xml:space="preserve"> н/д</w:t>
            </w:r>
          </w:p>
        </w:tc>
        <w:tc>
          <w:tcPr>
            <w:tcW w:w="454" w:type="pct"/>
            <w:tcBorders>
              <w:top w:val="single" w:sz="4" w:space="0" w:color="auto"/>
              <w:left w:val="nil"/>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4" w:type="pct"/>
            <w:tcBorders>
              <w:top w:val="single" w:sz="4" w:space="0" w:color="auto"/>
              <w:left w:val="nil"/>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4" w:type="pct"/>
            <w:tcBorders>
              <w:top w:val="single" w:sz="4" w:space="0" w:color="auto"/>
              <w:left w:val="nil"/>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381" w:type="pct"/>
            <w:tcBorders>
              <w:top w:val="single" w:sz="4" w:space="0" w:color="auto"/>
              <w:left w:val="nil"/>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r>
      <w:tr w:rsidR="00743229" w:rsidRPr="00B631AF" w:rsidTr="008C7EF7">
        <w:trPr>
          <w:trHeight w:val="20"/>
        </w:trPr>
        <w:tc>
          <w:tcPr>
            <w:tcW w:w="1834" w:type="pct"/>
            <w:tcBorders>
              <w:left w:val="nil"/>
              <w:bottom w:val="single" w:sz="4" w:space="0" w:color="auto"/>
              <w:right w:val="nil"/>
            </w:tcBorders>
            <w:shd w:val="clear" w:color="000000" w:fill="FFFFFF"/>
            <w:noWrap/>
            <w:vAlign w:val="center"/>
          </w:tcPr>
          <w:p w:rsidR="00743229" w:rsidRPr="009B35D3" w:rsidRDefault="00743229" w:rsidP="008C7EF7">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3" w:type="pct"/>
            <w:tcBorders>
              <w:left w:val="nil"/>
              <w:bottom w:val="single" w:sz="4" w:space="0" w:color="auto"/>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525" w:type="pct"/>
            <w:tcBorders>
              <w:left w:val="nil"/>
              <w:bottom w:val="single" w:sz="4" w:space="0" w:color="auto"/>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4" w:type="pct"/>
            <w:tcBorders>
              <w:left w:val="nil"/>
              <w:bottom w:val="single" w:sz="4" w:space="0" w:color="auto"/>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4" w:type="pct"/>
            <w:tcBorders>
              <w:left w:val="nil"/>
              <w:bottom w:val="single" w:sz="4" w:space="0" w:color="auto"/>
              <w:right w:val="nil"/>
            </w:tcBorders>
            <w:shd w:val="clear" w:color="000000" w:fill="FFFFFF"/>
            <w:noWrap/>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4" w:type="pct"/>
            <w:tcBorders>
              <w:left w:val="nil"/>
              <w:bottom w:val="single" w:sz="4" w:space="0" w:color="auto"/>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4" w:type="pct"/>
            <w:tcBorders>
              <w:left w:val="nil"/>
              <w:bottom w:val="single" w:sz="4" w:space="0" w:color="auto"/>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381" w:type="pct"/>
            <w:tcBorders>
              <w:left w:val="nil"/>
              <w:bottom w:val="single" w:sz="4" w:space="0" w:color="auto"/>
              <w:right w:val="nil"/>
            </w:tcBorders>
            <w:shd w:val="clear" w:color="000000" w:fill="FFFFFF"/>
            <w:vAlign w:val="center"/>
          </w:tcPr>
          <w:p w:rsidR="00743229" w:rsidRPr="009B35D3" w:rsidRDefault="00743229" w:rsidP="00494E4F">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r>
      <w:tr w:rsidR="00743229" w:rsidRPr="0034450B" w:rsidTr="008C7EF7">
        <w:tc>
          <w:tcPr>
            <w:tcW w:w="1834" w:type="pct"/>
            <w:tcBorders>
              <w:top w:val="single" w:sz="4" w:space="0" w:color="auto"/>
              <w:left w:val="nil"/>
              <w:bottom w:val="single" w:sz="4" w:space="0" w:color="auto"/>
              <w:right w:val="nil"/>
            </w:tcBorders>
            <w:shd w:val="clear" w:color="000000" w:fill="FFFFFF"/>
            <w:noWrap/>
            <w:vAlign w:val="center"/>
          </w:tcPr>
          <w:p w:rsidR="00743229" w:rsidRPr="0034450B" w:rsidRDefault="00743229" w:rsidP="008C7EF7">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3" w:type="pct"/>
            <w:tcBorders>
              <w:top w:val="single" w:sz="4" w:space="0" w:color="auto"/>
              <w:left w:val="nil"/>
              <w:bottom w:val="single" w:sz="4" w:space="0" w:color="auto"/>
              <w:right w:val="nil"/>
            </w:tcBorders>
            <w:shd w:val="clear" w:color="000000" w:fill="FFFFFF"/>
            <w:noWrap/>
            <w:vAlign w:val="center"/>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c>
          <w:tcPr>
            <w:tcW w:w="525" w:type="pct"/>
            <w:tcBorders>
              <w:top w:val="single" w:sz="4" w:space="0" w:color="auto"/>
              <w:left w:val="nil"/>
              <w:bottom w:val="single" w:sz="4" w:space="0" w:color="auto"/>
              <w:right w:val="nil"/>
            </w:tcBorders>
            <w:shd w:val="clear" w:color="000000" w:fill="FFFFFF"/>
            <w:noWrap/>
            <w:vAlign w:val="center"/>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noWrap/>
            <w:vAlign w:val="center"/>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noWrap/>
            <w:vAlign w:val="center"/>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vAlign w:val="center"/>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vAlign w:val="center"/>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c>
          <w:tcPr>
            <w:tcW w:w="381" w:type="pct"/>
            <w:tcBorders>
              <w:top w:val="single" w:sz="4" w:space="0" w:color="auto"/>
              <w:left w:val="nil"/>
              <w:bottom w:val="single" w:sz="4" w:space="0" w:color="auto"/>
              <w:right w:val="nil"/>
            </w:tcBorders>
            <w:shd w:val="clear" w:color="000000" w:fill="FFFFFF"/>
          </w:tcPr>
          <w:p w:rsidR="00743229" w:rsidRPr="0034450B" w:rsidRDefault="00743229" w:rsidP="008C7EF7">
            <w:pPr>
              <w:spacing w:after="0" w:line="240" w:lineRule="auto"/>
              <w:jc w:val="right"/>
              <w:rPr>
                <w:rFonts w:ascii="Times New Roman" w:eastAsia="Times New Roman" w:hAnsi="Times New Roman"/>
                <w:bCs/>
                <w:sz w:val="18"/>
                <w:szCs w:val="18"/>
                <w:lang w:eastAsia="ru-RU"/>
              </w:rPr>
            </w:pPr>
          </w:p>
        </w:tc>
      </w:tr>
      <w:tr w:rsidR="00743229" w:rsidRPr="00B631AF" w:rsidTr="008C7EF7">
        <w:trPr>
          <w:trHeight w:val="20"/>
        </w:trPr>
        <w:tc>
          <w:tcPr>
            <w:tcW w:w="2277" w:type="pct"/>
            <w:gridSpan w:val="2"/>
            <w:tcBorders>
              <w:top w:val="single" w:sz="4" w:space="0" w:color="auto"/>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743229" w:rsidRPr="009B35D3" w:rsidRDefault="00743229" w:rsidP="008C7EF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743229" w:rsidRPr="00B631AF" w:rsidTr="008C7EF7">
        <w:trPr>
          <w:trHeight w:val="20"/>
        </w:trPr>
        <w:tc>
          <w:tcPr>
            <w:tcW w:w="2277" w:type="pct"/>
            <w:gridSpan w:val="2"/>
            <w:tcBorders>
              <w:top w:val="nil"/>
              <w:left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743229" w:rsidRPr="009B35D3" w:rsidRDefault="00743229" w:rsidP="008C7EF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743229" w:rsidRPr="00B631AF" w:rsidTr="008C7EF7">
        <w:trPr>
          <w:trHeight w:val="20"/>
        </w:trPr>
        <w:tc>
          <w:tcPr>
            <w:tcW w:w="2277" w:type="pct"/>
            <w:gridSpan w:val="2"/>
            <w:tcBorders>
              <w:top w:val="nil"/>
              <w:left w:val="nil"/>
              <w:bottom w:val="single" w:sz="4" w:space="0" w:color="auto"/>
              <w:right w:val="nil"/>
            </w:tcBorders>
            <w:shd w:val="clear" w:color="000000" w:fill="FFFFFF"/>
            <w:noWrap/>
            <w:vAlign w:val="center"/>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743229" w:rsidRPr="009B35D3" w:rsidRDefault="00743229" w:rsidP="008C7EF7">
            <w:pPr>
              <w:spacing w:after="0" w:line="240" w:lineRule="auto"/>
              <w:ind w:right="-1188"/>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743229" w:rsidRPr="0034450B" w:rsidTr="008C7EF7">
        <w:tc>
          <w:tcPr>
            <w:tcW w:w="2277" w:type="pct"/>
            <w:gridSpan w:val="2"/>
            <w:tcBorders>
              <w:top w:val="nil"/>
              <w:left w:val="nil"/>
              <w:bottom w:val="single" w:sz="4" w:space="0" w:color="auto"/>
              <w:right w:val="nil"/>
            </w:tcBorders>
            <w:shd w:val="clear" w:color="000000" w:fill="FFFFFF"/>
            <w:noWrap/>
            <w:vAlign w:val="center"/>
          </w:tcPr>
          <w:p w:rsidR="00743229" w:rsidRPr="0034450B" w:rsidRDefault="00743229" w:rsidP="008C7EF7">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743229" w:rsidRPr="0034450B" w:rsidRDefault="00743229" w:rsidP="008C7EF7">
            <w:pPr>
              <w:spacing w:after="0" w:line="240" w:lineRule="auto"/>
              <w:ind w:right="-1188"/>
              <w:rPr>
                <w:rFonts w:ascii="Times New Roman" w:eastAsia="Times New Roman" w:hAnsi="Times New Roman"/>
                <w:sz w:val="18"/>
                <w:szCs w:val="18"/>
                <w:lang w:eastAsia="ru-RU"/>
              </w:rPr>
            </w:pPr>
          </w:p>
        </w:tc>
      </w:tr>
      <w:tr w:rsidR="00743229" w:rsidRPr="00B631AF" w:rsidTr="008C7EF7">
        <w:trPr>
          <w:trHeight w:val="20"/>
        </w:trPr>
        <w:tc>
          <w:tcPr>
            <w:tcW w:w="2277" w:type="pct"/>
            <w:gridSpan w:val="2"/>
            <w:tcBorders>
              <w:top w:val="single" w:sz="4" w:space="0" w:color="auto"/>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743229" w:rsidRPr="00B631AF" w:rsidTr="008C7EF7">
        <w:trPr>
          <w:trHeight w:val="20"/>
        </w:trPr>
        <w:tc>
          <w:tcPr>
            <w:tcW w:w="2277" w:type="pct"/>
            <w:gridSpan w:val="2"/>
            <w:tcBorders>
              <w:top w:val="nil"/>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hideMark/>
          </w:tcPr>
          <w:p w:rsidR="00743229" w:rsidRPr="009B35D3" w:rsidRDefault="00743229" w:rsidP="008C7EF7">
            <w:pPr>
              <w:spacing w:after="0" w:line="240" w:lineRule="auto"/>
              <w:ind w:right="-20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743229" w:rsidRPr="00B631AF" w:rsidTr="008C7EF7">
        <w:trPr>
          <w:trHeight w:val="20"/>
        </w:trPr>
        <w:tc>
          <w:tcPr>
            <w:tcW w:w="2277" w:type="pct"/>
            <w:gridSpan w:val="2"/>
            <w:tcBorders>
              <w:top w:val="nil"/>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w:t>
            </w:r>
            <w:r w:rsidRPr="00C6131A">
              <w:rPr>
                <w:rFonts w:ascii="Times New Roman" w:eastAsia="Times New Roman" w:hAnsi="Times New Roman"/>
                <w:sz w:val="18"/>
                <w:szCs w:val="18"/>
                <w:lang w:eastAsia="ru-RU"/>
              </w:rPr>
              <w:t>РФ ст. 246.1 п. 1</w:t>
            </w:r>
          </w:p>
        </w:tc>
      </w:tr>
      <w:tr w:rsidR="00743229" w:rsidRPr="00B631AF" w:rsidTr="008C7EF7">
        <w:trPr>
          <w:trHeight w:val="20"/>
        </w:trPr>
        <w:tc>
          <w:tcPr>
            <w:tcW w:w="2277" w:type="pct"/>
            <w:gridSpan w:val="2"/>
            <w:tcBorders>
              <w:top w:val="nil"/>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2011 г.</w:t>
            </w:r>
          </w:p>
        </w:tc>
      </w:tr>
      <w:tr w:rsidR="00743229" w:rsidRPr="00B631AF" w:rsidTr="008C7EF7">
        <w:trPr>
          <w:trHeight w:val="20"/>
        </w:trPr>
        <w:tc>
          <w:tcPr>
            <w:tcW w:w="2277" w:type="pct"/>
            <w:gridSpan w:val="2"/>
            <w:tcBorders>
              <w:top w:val="nil"/>
              <w:left w:val="nil"/>
              <w:bottom w:val="single" w:sz="4" w:space="0" w:color="auto"/>
              <w:right w:val="nil"/>
            </w:tcBorders>
            <w:shd w:val="clear" w:color="000000" w:fill="FFFFFF"/>
            <w:noWrap/>
            <w:vAlign w:val="center"/>
            <w:hideMark/>
          </w:tcPr>
          <w:p w:rsidR="00743229" w:rsidRPr="009B35D3" w:rsidRDefault="00743229" w:rsidP="008C7EF7">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hideMark/>
          </w:tcPr>
          <w:p w:rsidR="00743229" w:rsidRPr="00743229" w:rsidRDefault="00743229" w:rsidP="00C30FD8">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в течение 10 лет со дня получения статуса участник</w:t>
            </w:r>
            <w:r w:rsidR="00C30FD8">
              <w:rPr>
                <w:rFonts w:ascii="Times New Roman" w:hAnsi="Times New Roman"/>
                <w:sz w:val="18"/>
                <w:szCs w:val="18"/>
                <w:lang w:eastAsia="ru-RU"/>
              </w:rPr>
              <w:t>а</w:t>
            </w:r>
            <w:r>
              <w:rPr>
                <w:rFonts w:ascii="Times New Roman" w:hAnsi="Times New Roman"/>
                <w:sz w:val="18"/>
                <w:szCs w:val="18"/>
                <w:lang w:eastAsia="ru-RU"/>
              </w:rPr>
              <w:t xml:space="preserve"> проекта</w:t>
            </w:r>
          </w:p>
        </w:tc>
      </w:tr>
    </w:tbl>
    <w:p w:rsidR="00743229" w:rsidRPr="009B35D3" w:rsidRDefault="00743229" w:rsidP="00743229">
      <w:pPr>
        <w:spacing w:after="0"/>
        <w:jc w:val="both"/>
        <w:rPr>
          <w:rFonts w:ascii="Times New Roman" w:hAnsi="Times New Roman"/>
          <w:sz w:val="24"/>
          <w:szCs w:val="24"/>
        </w:rPr>
      </w:pPr>
      <w:r w:rsidRPr="009B35D3">
        <w:rPr>
          <w:rFonts w:ascii="Times New Roman" w:hAnsi="Times New Roman"/>
          <w:sz w:val="24"/>
          <w:szCs w:val="24"/>
        </w:rPr>
        <w:t xml:space="preserve">Налогоплательщики, получившие статус участника проекта по осуществлению исследований, работ и коммерциализации их результатов в соответствии с Федеральным законом </w:t>
      </w:r>
      <w:r>
        <w:rPr>
          <w:rFonts w:ascii="Times New Roman" w:hAnsi="Times New Roman"/>
          <w:sz w:val="24"/>
          <w:szCs w:val="24"/>
        </w:rPr>
        <w:t xml:space="preserve">от 28 сентября 2010 г. № 244-ФЗ </w:t>
      </w:r>
      <w:r w:rsidRPr="009B35D3">
        <w:rPr>
          <w:rFonts w:ascii="Times New Roman" w:hAnsi="Times New Roman"/>
          <w:sz w:val="24"/>
          <w:szCs w:val="24"/>
        </w:rPr>
        <w:t>«Об</w:t>
      </w:r>
      <w:r>
        <w:rPr>
          <w:rFonts w:ascii="Times New Roman" w:hAnsi="Times New Roman"/>
          <w:sz w:val="24"/>
          <w:szCs w:val="24"/>
        </w:rPr>
        <w:t xml:space="preserve"> </w:t>
      </w:r>
      <w:r w:rsidRPr="009B35D3">
        <w:rPr>
          <w:rFonts w:ascii="Times New Roman" w:hAnsi="Times New Roman"/>
          <w:sz w:val="24"/>
          <w:szCs w:val="24"/>
        </w:rPr>
        <w:t>инновационном центре «</w:t>
      </w:r>
      <w:proofErr w:type="spellStart"/>
      <w:r w:rsidRPr="009B35D3">
        <w:rPr>
          <w:rFonts w:ascii="Times New Roman" w:hAnsi="Times New Roman"/>
          <w:sz w:val="24"/>
          <w:szCs w:val="24"/>
        </w:rPr>
        <w:t>Сколково</w:t>
      </w:r>
      <w:proofErr w:type="spellEnd"/>
      <w:r w:rsidRPr="009B35D3">
        <w:rPr>
          <w:rFonts w:ascii="Times New Roman" w:hAnsi="Times New Roman"/>
          <w:sz w:val="24"/>
          <w:szCs w:val="24"/>
        </w:rPr>
        <w:t>»</w:t>
      </w:r>
      <w:r>
        <w:rPr>
          <w:rFonts w:ascii="Times New Roman" w:hAnsi="Times New Roman"/>
          <w:sz w:val="24"/>
          <w:szCs w:val="24"/>
        </w:rPr>
        <w:t>,</w:t>
      </w:r>
      <w:r w:rsidRPr="009B35D3">
        <w:rPr>
          <w:rFonts w:ascii="Times New Roman" w:hAnsi="Times New Roman"/>
          <w:sz w:val="24"/>
          <w:szCs w:val="24"/>
        </w:rPr>
        <w:t xml:space="preserve"> в течение </w:t>
      </w:r>
      <w:r w:rsidRPr="009B35D3">
        <w:rPr>
          <w:rFonts w:ascii="Times New Roman" w:hAnsi="Times New Roman"/>
          <w:sz w:val="24"/>
          <w:szCs w:val="24"/>
        </w:rPr>
        <w:lastRenderedPageBreak/>
        <w:t>10 лет со дня получения ими статуса участников проекта имеют право на освобождение от исполнения обязанностей налогоплательщиков.</w:t>
      </w:r>
    </w:p>
    <w:p w:rsidR="00743229" w:rsidRPr="00592FFD" w:rsidRDefault="00743229" w:rsidP="002D3A38">
      <w:pPr>
        <w:spacing w:after="0"/>
        <w:jc w:val="both"/>
        <w:rPr>
          <w:rFonts w:ascii="Times New Roman" w:hAnsi="Times New Roman"/>
          <w:sz w:val="24"/>
          <w:szCs w:val="24"/>
        </w:rPr>
      </w:pPr>
    </w:p>
    <w:p w:rsidR="00AF467C"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3232DC">
        <w:rPr>
          <w:rFonts w:ascii="Times New Roman" w:hAnsi="Times New Roman"/>
          <w:i/>
          <w:sz w:val="24"/>
          <w:szCs w:val="24"/>
        </w:rPr>
        <w:t>Налоговые расходы в форме ускоренной амортизации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568"/>
        <w:gridCol w:w="283"/>
        <w:gridCol w:w="992"/>
        <w:gridCol w:w="992"/>
        <w:gridCol w:w="851"/>
        <w:gridCol w:w="850"/>
        <w:gridCol w:w="851"/>
        <w:gridCol w:w="850"/>
      </w:tblGrid>
      <w:tr w:rsidR="00814338" w:rsidRPr="003D37F7" w:rsidTr="00E67C90">
        <w:trPr>
          <w:trHeight w:val="283"/>
        </w:trPr>
        <w:tc>
          <w:tcPr>
            <w:tcW w:w="3459" w:type="dxa"/>
            <w:tcBorders>
              <w:top w:val="nil"/>
              <w:left w:val="nil"/>
              <w:bottom w:val="single" w:sz="4" w:space="0" w:color="auto"/>
              <w:right w:val="nil"/>
            </w:tcBorders>
            <w:shd w:val="clear" w:color="000000" w:fill="FFFFFF"/>
            <w:noWrap/>
            <w:vAlign w:val="center"/>
          </w:tcPr>
          <w:p w:rsidR="00814338" w:rsidRPr="003D37F7" w:rsidRDefault="00814338" w:rsidP="00814338">
            <w:pPr>
              <w:spacing w:after="0" w:line="240" w:lineRule="auto"/>
              <w:jc w:val="right"/>
              <w:rPr>
                <w:rFonts w:ascii="Times New Roman" w:eastAsia="Times New Roman" w:hAnsi="Times New Roman"/>
                <w:b/>
                <w:sz w:val="18"/>
                <w:szCs w:val="18"/>
                <w:lang w:eastAsia="ru-RU"/>
              </w:rPr>
            </w:pPr>
          </w:p>
        </w:tc>
        <w:tc>
          <w:tcPr>
            <w:tcW w:w="851" w:type="dxa"/>
            <w:gridSpan w:val="2"/>
            <w:tcBorders>
              <w:top w:val="nil"/>
              <w:left w:val="nil"/>
              <w:bottom w:val="single" w:sz="4" w:space="0" w:color="auto"/>
              <w:right w:val="nil"/>
            </w:tcBorders>
            <w:shd w:val="clear" w:color="000000" w:fill="FFFFFF"/>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2015</w:t>
            </w:r>
          </w:p>
        </w:tc>
        <w:tc>
          <w:tcPr>
            <w:tcW w:w="992" w:type="dxa"/>
            <w:tcBorders>
              <w:top w:val="nil"/>
              <w:left w:val="nil"/>
              <w:bottom w:val="single" w:sz="4" w:space="0" w:color="auto"/>
              <w:right w:val="nil"/>
            </w:tcBorders>
            <w:shd w:val="clear" w:color="000000" w:fill="FFFFFF"/>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2016</w:t>
            </w:r>
          </w:p>
        </w:tc>
        <w:tc>
          <w:tcPr>
            <w:tcW w:w="992" w:type="dxa"/>
            <w:tcBorders>
              <w:top w:val="nil"/>
              <w:left w:val="nil"/>
              <w:bottom w:val="single" w:sz="4" w:space="0" w:color="auto"/>
              <w:right w:val="nil"/>
            </w:tcBorders>
            <w:shd w:val="clear" w:color="000000" w:fill="FFFFFF"/>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2017</w:t>
            </w:r>
          </w:p>
        </w:tc>
        <w:tc>
          <w:tcPr>
            <w:tcW w:w="851" w:type="dxa"/>
            <w:tcBorders>
              <w:top w:val="nil"/>
              <w:left w:val="nil"/>
              <w:bottom w:val="single" w:sz="4" w:space="0" w:color="auto"/>
              <w:right w:val="nil"/>
            </w:tcBorders>
            <w:shd w:val="clear" w:color="000000" w:fill="FFFFFF"/>
            <w:noWrap/>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2018</w:t>
            </w:r>
          </w:p>
        </w:tc>
        <w:tc>
          <w:tcPr>
            <w:tcW w:w="850" w:type="dxa"/>
            <w:tcBorders>
              <w:top w:val="nil"/>
              <w:left w:val="nil"/>
              <w:bottom w:val="single" w:sz="4" w:space="0" w:color="auto"/>
              <w:right w:val="nil"/>
            </w:tcBorders>
            <w:shd w:val="clear" w:color="000000" w:fill="FFFFFF"/>
            <w:noWrap/>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2019</w:t>
            </w:r>
          </w:p>
        </w:tc>
        <w:tc>
          <w:tcPr>
            <w:tcW w:w="851" w:type="dxa"/>
            <w:tcBorders>
              <w:top w:val="nil"/>
              <w:left w:val="nil"/>
              <w:bottom w:val="single" w:sz="4" w:space="0" w:color="auto"/>
              <w:right w:val="nil"/>
            </w:tcBorders>
            <w:shd w:val="clear" w:color="000000" w:fill="FFFFFF"/>
            <w:noWrap/>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2020</w:t>
            </w:r>
          </w:p>
        </w:tc>
        <w:tc>
          <w:tcPr>
            <w:tcW w:w="850" w:type="dxa"/>
            <w:tcBorders>
              <w:top w:val="nil"/>
              <w:left w:val="nil"/>
              <w:bottom w:val="single" w:sz="4" w:space="0" w:color="auto"/>
              <w:right w:val="nil"/>
            </w:tcBorders>
            <w:shd w:val="clear" w:color="000000" w:fill="FFFFFF"/>
            <w:vAlign w:val="center"/>
          </w:tcPr>
          <w:p w:rsidR="00814338" w:rsidRPr="002D3A38" w:rsidRDefault="00814338" w:rsidP="00E67C90">
            <w:pPr>
              <w:spacing w:after="0" w:line="240" w:lineRule="auto"/>
              <w:jc w:val="right"/>
              <w:rPr>
                <w:rFonts w:ascii="Times New Roman" w:eastAsia="Times New Roman" w:hAnsi="Times New Roman"/>
                <w:sz w:val="18"/>
                <w:szCs w:val="18"/>
                <w:lang w:eastAsia="ru-RU"/>
              </w:rPr>
            </w:pPr>
            <w:r w:rsidRPr="002D3A38">
              <w:rPr>
                <w:rFonts w:ascii="Times New Roman" w:eastAsia="Times New Roman" w:hAnsi="Times New Roman"/>
                <w:sz w:val="18"/>
                <w:szCs w:val="18"/>
                <w:lang w:eastAsia="ru-RU"/>
              </w:rPr>
              <w:t>2021</w:t>
            </w:r>
          </w:p>
        </w:tc>
      </w:tr>
      <w:tr w:rsidR="00B90259" w:rsidRPr="003D37F7" w:rsidTr="00E67C90">
        <w:trPr>
          <w:trHeight w:val="283"/>
        </w:trPr>
        <w:tc>
          <w:tcPr>
            <w:tcW w:w="3459" w:type="dxa"/>
            <w:tcBorders>
              <w:left w:val="nil"/>
              <w:right w:val="nil"/>
            </w:tcBorders>
            <w:shd w:val="clear" w:color="000000" w:fill="FFFFFF"/>
            <w:noWrap/>
            <w:vAlign w:val="center"/>
            <w:hideMark/>
          </w:tcPr>
          <w:p w:rsidR="00B90259" w:rsidRPr="00494E4F" w:rsidRDefault="00B90259" w:rsidP="00814338">
            <w:pPr>
              <w:spacing w:after="0" w:line="240" w:lineRule="auto"/>
              <w:rPr>
                <w:rFonts w:ascii="Times New Roman" w:eastAsia="Times New Roman" w:hAnsi="Times New Roman"/>
                <w:b/>
                <w:sz w:val="20"/>
                <w:szCs w:val="20"/>
                <w:lang w:eastAsia="ru-RU"/>
              </w:rPr>
            </w:pPr>
            <w:r w:rsidRPr="00494E4F">
              <w:rPr>
                <w:rFonts w:ascii="Times New Roman" w:eastAsia="Times New Roman" w:hAnsi="Times New Roman"/>
                <w:b/>
                <w:sz w:val="20"/>
                <w:szCs w:val="20"/>
                <w:lang w:eastAsia="ru-RU"/>
              </w:rPr>
              <w:t>Бюджеты бюджетной системы</w:t>
            </w:r>
          </w:p>
        </w:tc>
        <w:tc>
          <w:tcPr>
            <w:tcW w:w="851" w:type="dxa"/>
            <w:gridSpan w:val="2"/>
            <w:tcBorders>
              <w:left w:val="nil"/>
              <w:right w:val="nil"/>
            </w:tcBorders>
            <w:shd w:val="clear" w:color="000000" w:fill="FFFFFF"/>
            <w:vAlign w:val="center"/>
          </w:tcPr>
          <w:p w:rsidR="00B90259" w:rsidRPr="00494E4F" w:rsidRDefault="00B90259" w:rsidP="008A47FC">
            <w:pPr>
              <w:spacing w:after="0" w:line="240" w:lineRule="auto"/>
              <w:jc w:val="right"/>
              <w:rPr>
                <w:rFonts w:ascii="Times New Roman" w:eastAsia="Times New Roman" w:hAnsi="Times New Roman"/>
                <w:b/>
                <w:sz w:val="20"/>
                <w:szCs w:val="20"/>
                <w:lang w:eastAsia="ru-RU"/>
              </w:rPr>
            </w:pPr>
            <w:r w:rsidRPr="00494E4F">
              <w:rPr>
                <w:rFonts w:ascii="Times New Roman" w:eastAsia="Times New Roman" w:hAnsi="Times New Roman"/>
                <w:b/>
                <w:sz w:val="20"/>
                <w:szCs w:val="20"/>
                <w:lang w:eastAsia="ru-RU"/>
              </w:rPr>
              <w:t>241 38</w:t>
            </w:r>
            <w:r w:rsidR="008A47FC">
              <w:rPr>
                <w:rFonts w:ascii="Times New Roman" w:eastAsia="Times New Roman" w:hAnsi="Times New Roman"/>
                <w:b/>
                <w:sz w:val="20"/>
                <w:szCs w:val="20"/>
                <w:lang w:eastAsia="ru-RU"/>
              </w:rPr>
              <w:t>6</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b/>
                <w:sz w:val="20"/>
                <w:szCs w:val="20"/>
                <w:lang w:eastAsia="ru-RU"/>
              </w:rPr>
            </w:pPr>
            <w:r w:rsidRPr="00494E4F">
              <w:rPr>
                <w:rFonts w:ascii="Times New Roman" w:eastAsia="Times New Roman" w:hAnsi="Times New Roman"/>
                <w:b/>
                <w:sz w:val="20"/>
                <w:szCs w:val="20"/>
                <w:lang w:eastAsia="ru-RU"/>
              </w:rPr>
              <w:t>254 157</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b/>
                <w:sz w:val="20"/>
                <w:szCs w:val="20"/>
                <w:lang w:eastAsia="ru-RU"/>
              </w:rPr>
            </w:pPr>
            <w:r w:rsidRPr="00494E4F">
              <w:rPr>
                <w:rFonts w:ascii="Times New Roman" w:eastAsia="Times New Roman" w:hAnsi="Times New Roman"/>
                <w:b/>
                <w:sz w:val="20"/>
                <w:szCs w:val="20"/>
                <w:lang w:eastAsia="ru-RU"/>
              </w:rPr>
              <w:t>279 231</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sz w:val="20"/>
                <w:szCs w:val="20"/>
                <w:lang w:eastAsia="ru-RU"/>
              </w:rPr>
            </w:pPr>
            <w:r w:rsidRPr="00B90259">
              <w:rPr>
                <w:rFonts w:ascii="Times New Roman" w:eastAsia="Times New Roman" w:hAnsi="Times New Roman"/>
                <w:b/>
                <w:sz w:val="20"/>
                <w:szCs w:val="20"/>
                <w:lang w:eastAsia="ru-RU"/>
              </w:rPr>
              <w:t>289 348</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sz w:val="20"/>
                <w:szCs w:val="20"/>
                <w:lang w:eastAsia="ru-RU"/>
              </w:rPr>
            </w:pPr>
            <w:r w:rsidRPr="00B90259">
              <w:rPr>
                <w:rFonts w:ascii="Times New Roman" w:eastAsia="Times New Roman" w:hAnsi="Times New Roman"/>
                <w:b/>
                <w:sz w:val="20"/>
                <w:szCs w:val="20"/>
                <w:lang w:eastAsia="ru-RU"/>
              </w:rPr>
              <w:t>300 628</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sz w:val="20"/>
                <w:szCs w:val="20"/>
                <w:lang w:eastAsia="ru-RU"/>
              </w:rPr>
            </w:pPr>
            <w:r w:rsidRPr="00B90259">
              <w:rPr>
                <w:rFonts w:ascii="Times New Roman" w:eastAsia="Times New Roman" w:hAnsi="Times New Roman"/>
                <w:b/>
                <w:sz w:val="20"/>
                <w:szCs w:val="20"/>
                <w:lang w:eastAsia="ru-RU"/>
              </w:rPr>
              <w:t>311 150</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b/>
                <w:sz w:val="20"/>
                <w:szCs w:val="20"/>
                <w:lang w:eastAsia="ru-RU"/>
              </w:rPr>
            </w:pPr>
            <w:r w:rsidRPr="00B90259">
              <w:rPr>
                <w:rFonts w:ascii="Times New Roman" w:eastAsia="Times New Roman" w:hAnsi="Times New Roman"/>
                <w:b/>
                <w:sz w:val="20"/>
                <w:szCs w:val="20"/>
                <w:lang w:eastAsia="ru-RU"/>
              </w:rPr>
              <w:t>333 550</w:t>
            </w:r>
          </w:p>
        </w:tc>
      </w:tr>
      <w:tr w:rsidR="00B90259" w:rsidRPr="003D37F7" w:rsidTr="00E67C90">
        <w:trPr>
          <w:trHeight w:val="283"/>
        </w:trPr>
        <w:tc>
          <w:tcPr>
            <w:tcW w:w="3459" w:type="dxa"/>
            <w:tcBorders>
              <w:left w:val="nil"/>
              <w:right w:val="nil"/>
            </w:tcBorders>
            <w:shd w:val="clear" w:color="000000" w:fill="FFFFFF"/>
            <w:noWrap/>
            <w:vAlign w:val="center"/>
            <w:hideMark/>
          </w:tcPr>
          <w:p w:rsidR="00B90259" w:rsidRPr="0066129F" w:rsidRDefault="00B90259" w:rsidP="0066129F">
            <w:pPr>
              <w:spacing w:after="0" w:line="240" w:lineRule="auto"/>
              <w:ind w:leftChars="50" w:left="110" w:firstLineChars="50" w:firstLine="90"/>
              <w:rPr>
                <w:rFonts w:ascii="Times New Roman" w:eastAsia="Times New Roman" w:hAnsi="Times New Roman"/>
                <w:sz w:val="18"/>
                <w:szCs w:val="18"/>
                <w:lang w:eastAsia="ru-RU"/>
              </w:rPr>
            </w:pPr>
            <w:r w:rsidRPr="0066129F">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E67C90" w:rsidRDefault="00B90259" w:rsidP="003D37F7">
            <w:pPr>
              <w:spacing w:after="0" w:line="240" w:lineRule="auto"/>
              <w:jc w:val="right"/>
              <w:rPr>
                <w:rFonts w:ascii="Times New Roman" w:eastAsia="Times New Roman" w:hAnsi="Times New Roman"/>
                <w:i/>
                <w:sz w:val="18"/>
                <w:szCs w:val="18"/>
                <w:lang w:eastAsia="ru-RU"/>
              </w:rPr>
            </w:pPr>
            <w:r w:rsidRPr="00E67C90">
              <w:rPr>
                <w:rFonts w:ascii="Times New Roman" w:eastAsia="Times New Roman" w:hAnsi="Times New Roman"/>
                <w:i/>
                <w:sz w:val="18"/>
                <w:szCs w:val="18"/>
                <w:lang w:eastAsia="ru-RU"/>
              </w:rPr>
              <w:t>24 139</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i/>
                <w:sz w:val="18"/>
                <w:szCs w:val="18"/>
                <w:lang w:eastAsia="ru-RU"/>
              </w:rPr>
            </w:pPr>
            <w:r w:rsidRPr="00494E4F">
              <w:rPr>
                <w:rFonts w:ascii="Times New Roman" w:eastAsia="Times New Roman" w:hAnsi="Times New Roman"/>
                <w:i/>
                <w:sz w:val="18"/>
                <w:szCs w:val="18"/>
                <w:lang w:eastAsia="ru-RU"/>
              </w:rPr>
              <w:t>25 416</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i/>
                <w:sz w:val="18"/>
                <w:szCs w:val="18"/>
                <w:lang w:eastAsia="ru-RU"/>
              </w:rPr>
            </w:pPr>
            <w:r w:rsidRPr="00494E4F">
              <w:rPr>
                <w:rFonts w:ascii="Times New Roman" w:eastAsia="Times New Roman" w:hAnsi="Times New Roman"/>
                <w:i/>
                <w:sz w:val="18"/>
                <w:szCs w:val="18"/>
                <w:lang w:eastAsia="ru-RU"/>
              </w:rPr>
              <w:t>41 886</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43 401</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45 094</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46 674</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50 033</w:t>
            </w:r>
          </w:p>
        </w:tc>
      </w:tr>
      <w:tr w:rsidR="00B90259" w:rsidRPr="003D37F7" w:rsidTr="00E67C90">
        <w:trPr>
          <w:trHeight w:val="283"/>
        </w:trPr>
        <w:tc>
          <w:tcPr>
            <w:tcW w:w="3459" w:type="dxa"/>
            <w:tcBorders>
              <w:left w:val="nil"/>
              <w:right w:val="nil"/>
            </w:tcBorders>
            <w:shd w:val="clear" w:color="000000" w:fill="FFFFFF"/>
            <w:noWrap/>
            <w:vAlign w:val="center"/>
            <w:hideMark/>
          </w:tcPr>
          <w:p w:rsidR="00B90259" w:rsidRPr="0066129F" w:rsidRDefault="00B90259" w:rsidP="0066129F">
            <w:pPr>
              <w:keepNext/>
              <w:spacing w:after="0" w:line="240" w:lineRule="auto"/>
              <w:ind w:leftChars="100" w:left="220"/>
              <w:rPr>
                <w:rFonts w:ascii="Times New Roman" w:eastAsia="Times New Roman" w:hAnsi="Times New Roman"/>
                <w:sz w:val="18"/>
                <w:szCs w:val="18"/>
                <w:lang w:eastAsia="ru-RU"/>
              </w:rPr>
            </w:pPr>
            <w:r w:rsidRPr="0066129F">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E67C90" w:rsidRDefault="00B90259" w:rsidP="00BC70F8">
            <w:pPr>
              <w:spacing w:after="0" w:line="240" w:lineRule="auto"/>
              <w:jc w:val="right"/>
              <w:rPr>
                <w:rFonts w:ascii="Times New Roman" w:eastAsia="Times New Roman" w:hAnsi="Times New Roman"/>
                <w:i/>
                <w:sz w:val="18"/>
                <w:szCs w:val="18"/>
                <w:lang w:eastAsia="ru-RU"/>
              </w:rPr>
            </w:pPr>
            <w:r w:rsidRPr="00E67C90">
              <w:rPr>
                <w:rFonts w:ascii="Times New Roman" w:eastAsia="Times New Roman" w:hAnsi="Times New Roman"/>
                <w:i/>
                <w:sz w:val="18"/>
                <w:szCs w:val="18"/>
                <w:lang w:eastAsia="ru-RU"/>
              </w:rPr>
              <w:t>217 24</w:t>
            </w:r>
            <w:r w:rsidR="00BC70F8">
              <w:rPr>
                <w:rFonts w:ascii="Times New Roman" w:eastAsia="Times New Roman" w:hAnsi="Times New Roman"/>
                <w:i/>
                <w:sz w:val="18"/>
                <w:szCs w:val="18"/>
                <w:lang w:eastAsia="ru-RU"/>
              </w:rPr>
              <w:t>7</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i/>
                <w:sz w:val="18"/>
                <w:szCs w:val="18"/>
                <w:lang w:eastAsia="ru-RU"/>
              </w:rPr>
            </w:pPr>
            <w:r w:rsidRPr="00494E4F">
              <w:rPr>
                <w:rFonts w:ascii="Times New Roman" w:eastAsia="Times New Roman" w:hAnsi="Times New Roman"/>
                <w:i/>
                <w:sz w:val="18"/>
                <w:szCs w:val="18"/>
                <w:lang w:eastAsia="ru-RU"/>
              </w:rPr>
              <w:t>228 741</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i/>
                <w:sz w:val="18"/>
                <w:szCs w:val="18"/>
                <w:lang w:eastAsia="ru-RU"/>
              </w:rPr>
            </w:pPr>
            <w:r w:rsidRPr="00494E4F">
              <w:rPr>
                <w:rFonts w:ascii="Times New Roman" w:eastAsia="Times New Roman" w:hAnsi="Times New Roman"/>
                <w:i/>
                <w:sz w:val="18"/>
                <w:szCs w:val="18"/>
                <w:lang w:eastAsia="ru-RU"/>
              </w:rPr>
              <w:t>237 345</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245 947</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255 534</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264 476</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i/>
                <w:sz w:val="18"/>
                <w:szCs w:val="18"/>
                <w:lang w:eastAsia="ru-RU"/>
              </w:rPr>
            </w:pPr>
            <w:r w:rsidRPr="00B90259">
              <w:rPr>
                <w:rFonts w:ascii="Times New Roman" w:eastAsia="Times New Roman" w:hAnsi="Times New Roman"/>
                <w:i/>
                <w:sz w:val="18"/>
                <w:szCs w:val="18"/>
                <w:lang w:eastAsia="ru-RU"/>
              </w:rPr>
              <w:t>283 517</w:t>
            </w:r>
          </w:p>
        </w:tc>
      </w:tr>
      <w:tr w:rsidR="00494E4F" w:rsidRPr="003D37F7" w:rsidTr="00E67C90">
        <w:trPr>
          <w:trHeight w:val="283"/>
        </w:trPr>
        <w:tc>
          <w:tcPr>
            <w:tcW w:w="3459" w:type="dxa"/>
            <w:tcBorders>
              <w:left w:val="nil"/>
              <w:right w:val="nil"/>
            </w:tcBorders>
            <w:shd w:val="clear" w:color="000000" w:fill="FFFFFF"/>
            <w:noWrap/>
            <w:vAlign w:val="center"/>
          </w:tcPr>
          <w:p w:rsidR="00494E4F" w:rsidRPr="00494E4F" w:rsidRDefault="00494E4F" w:rsidP="00814338">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включение в состав расходов отчетного (налогового) периода расходов на капитальные вложения в размере не более 10 процентов первоначальной стоимости основных средств</w:t>
            </w:r>
          </w:p>
        </w:tc>
        <w:tc>
          <w:tcPr>
            <w:tcW w:w="851" w:type="dxa"/>
            <w:gridSpan w:val="2"/>
            <w:tcBorders>
              <w:left w:val="nil"/>
              <w:right w:val="nil"/>
            </w:tcBorders>
            <w:shd w:val="clear" w:color="000000" w:fill="FFFFFF"/>
            <w:vAlign w:val="center"/>
          </w:tcPr>
          <w:p w:rsidR="00494E4F" w:rsidRPr="00494E4F" w:rsidRDefault="00494E4F"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33 240</w:t>
            </w:r>
          </w:p>
        </w:tc>
        <w:tc>
          <w:tcPr>
            <w:tcW w:w="992" w:type="dxa"/>
            <w:tcBorders>
              <w:left w:val="nil"/>
              <w:right w:val="nil"/>
            </w:tcBorders>
            <w:shd w:val="clear" w:color="000000" w:fill="FFFFFF"/>
            <w:vAlign w:val="center"/>
          </w:tcPr>
          <w:p w:rsidR="00494E4F" w:rsidRPr="00494E4F" w:rsidRDefault="00494E4F"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40 136</w:t>
            </w:r>
          </w:p>
        </w:tc>
        <w:tc>
          <w:tcPr>
            <w:tcW w:w="992" w:type="dxa"/>
            <w:tcBorders>
              <w:left w:val="nil"/>
              <w:right w:val="nil"/>
            </w:tcBorders>
            <w:shd w:val="clear" w:color="000000" w:fill="FFFFFF"/>
            <w:vAlign w:val="center"/>
          </w:tcPr>
          <w:p w:rsidR="00494E4F" w:rsidRPr="00494E4F" w:rsidRDefault="00494E4F"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38 376</w:t>
            </w:r>
          </w:p>
        </w:tc>
        <w:tc>
          <w:tcPr>
            <w:tcW w:w="851" w:type="dxa"/>
            <w:tcBorders>
              <w:left w:val="nil"/>
              <w:right w:val="nil"/>
            </w:tcBorders>
            <w:shd w:val="clear" w:color="000000" w:fill="FFFFFF"/>
            <w:noWrap/>
            <w:vAlign w:val="center"/>
          </w:tcPr>
          <w:p w:rsidR="00494E4F" w:rsidRPr="00494E4F" w:rsidRDefault="00B90259" w:rsidP="00494E4F">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36 693</w:t>
            </w:r>
          </w:p>
        </w:tc>
        <w:tc>
          <w:tcPr>
            <w:tcW w:w="850" w:type="dxa"/>
            <w:tcBorders>
              <w:left w:val="nil"/>
              <w:right w:val="nil"/>
            </w:tcBorders>
            <w:shd w:val="clear" w:color="000000" w:fill="FFFFFF"/>
            <w:noWrap/>
            <w:vAlign w:val="center"/>
          </w:tcPr>
          <w:p w:rsidR="00494E4F" w:rsidRPr="00494E4F" w:rsidRDefault="00B90259" w:rsidP="00494E4F">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38 124</w:t>
            </w:r>
          </w:p>
        </w:tc>
        <w:tc>
          <w:tcPr>
            <w:tcW w:w="851" w:type="dxa"/>
            <w:tcBorders>
              <w:left w:val="nil"/>
              <w:right w:val="nil"/>
            </w:tcBorders>
            <w:shd w:val="clear" w:color="000000" w:fill="FFFFFF"/>
            <w:noWrap/>
            <w:vAlign w:val="center"/>
          </w:tcPr>
          <w:p w:rsidR="00494E4F" w:rsidRPr="00494E4F" w:rsidRDefault="00B90259" w:rsidP="00494E4F">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39 459</w:t>
            </w:r>
          </w:p>
        </w:tc>
        <w:tc>
          <w:tcPr>
            <w:tcW w:w="850" w:type="dxa"/>
            <w:tcBorders>
              <w:left w:val="nil"/>
              <w:right w:val="nil"/>
            </w:tcBorders>
            <w:shd w:val="clear" w:color="000000" w:fill="FFFFFF"/>
            <w:vAlign w:val="center"/>
          </w:tcPr>
          <w:p w:rsidR="00494E4F" w:rsidRPr="00494E4F" w:rsidRDefault="00B90259" w:rsidP="00494E4F">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42 300</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6129F" w:rsidRDefault="00B90259" w:rsidP="0066129F">
            <w:pPr>
              <w:keepNext/>
              <w:spacing w:after="0" w:line="240" w:lineRule="auto"/>
              <w:ind w:leftChars="100" w:left="220"/>
              <w:rPr>
                <w:rFonts w:ascii="Times New Roman" w:eastAsia="Times New Roman" w:hAnsi="Times New Roman"/>
                <w:sz w:val="18"/>
                <w:szCs w:val="18"/>
                <w:lang w:eastAsia="ru-RU"/>
              </w:rPr>
            </w:pPr>
            <w:r w:rsidRPr="0066129F">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3 324</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4 014</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5 756</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5 504</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5 719</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5 919</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6 345</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6129F" w:rsidRDefault="00B90259" w:rsidP="0066129F">
            <w:pPr>
              <w:keepNext/>
              <w:spacing w:after="0" w:line="240" w:lineRule="auto"/>
              <w:ind w:leftChars="100" w:left="220"/>
              <w:rPr>
                <w:rFonts w:ascii="Times New Roman" w:eastAsia="Times New Roman" w:hAnsi="Times New Roman"/>
                <w:sz w:val="18"/>
                <w:szCs w:val="18"/>
                <w:lang w:eastAsia="ru-RU"/>
              </w:rPr>
            </w:pPr>
            <w:r w:rsidRPr="0066129F">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29 916</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36 122</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32 620</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31 189</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32 405</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33 540</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35 955</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494E4F" w:rsidRDefault="00B90259" w:rsidP="00BE2CA9">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 xml:space="preserve">включение в состав расходов отчетного (налогового) периода расходов на капитальные вложения в размере не более 30 процентов первоначальной стоимости основных средств, относящихся к третьей-седьмой амортизационным группам </w:t>
            </w:r>
          </w:p>
        </w:tc>
        <w:tc>
          <w:tcPr>
            <w:tcW w:w="851" w:type="dxa"/>
            <w:gridSpan w:val="2"/>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189 507</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195 561</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220 065</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230 848</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239 851</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248 246</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266 120</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6129F" w:rsidRDefault="00B90259" w:rsidP="0066129F">
            <w:pPr>
              <w:keepNext/>
              <w:spacing w:after="0" w:line="240" w:lineRule="auto"/>
              <w:ind w:leftChars="100" w:left="220"/>
              <w:rPr>
                <w:rFonts w:ascii="Times New Roman" w:eastAsia="Times New Roman" w:hAnsi="Times New Roman"/>
                <w:sz w:val="18"/>
                <w:szCs w:val="18"/>
                <w:lang w:eastAsia="ru-RU"/>
              </w:rPr>
            </w:pPr>
            <w:r w:rsidRPr="0066129F">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18 951</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19 556</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33 010</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34 627</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35 978</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37 237</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39 918</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6129F" w:rsidRDefault="00B90259" w:rsidP="0066129F">
            <w:pPr>
              <w:keepNext/>
              <w:spacing w:after="0" w:line="240" w:lineRule="auto"/>
              <w:ind w:leftChars="100" w:left="220"/>
              <w:rPr>
                <w:rFonts w:ascii="Times New Roman" w:eastAsia="Times New Roman" w:hAnsi="Times New Roman"/>
                <w:sz w:val="18"/>
                <w:szCs w:val="18"/>
                <w:lang w:eastAsia="ru-RU"/>
              </w:rPr>
            </w:pPr>
            <w:r w:rsidRPr="0066129F">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170 556</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176 005</w:t>
            </w:r>
          </w:p>
        </w:tc>
        <w:tc>
          <w:tcPr>
            <w:tcW w:w="992" w:type="dxa"/>
            <w:tcBorders>
              <w:left w:val="nil"/>
              <w:right w:val="nil"/>
            </w:tcBorders>
            <w:shd w:val="clear" w:color="000000" w:fill="FFFFFF"/>
            <w:vAlign w:val="center"/>
          </w:tcPr>
          <w:p w:rsidR="00B90259" w:rsidRPr="00494E4F" w:rsidRDefault="00B90259"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187 055</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196 221</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203 873</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211 009</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226 202</w:t>
            </w:r>
          </w:p>
        </w:tc>
      </w:tr>
      <w:tr w:rsidR="00A543F5" w:rsidRPr="003D37F7" w:rsidTr="00E67C90">
        <w:trPr>
          <w:trHeight w:val="283"/>
        </w:trPr>
        <w:tc>
          <w:tcPr>
            <w:tcW w:w="3459" w:type="dxa"/>
            <w:tcBorders>
              <w:left w:val="nil"/>
              <w:right w:val="nil"/>
            </w:tcBorders>
            <w:shd w:val="clear" w:color="000000" w:fill="FFFFFF"/>
            <w:noWrap/>
            <w:vAlign w:val="center"/>
          </w:tcPr>
          <w:p w:rsidR="00663C67" w:rsidRPr="00494E4F" w:rsidRDefault="00663C67" w:rsidP="00BE2CA9">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применение специального коэффициента, но не выше 2 к основной норме амортизации (сельскохозяйственные организации промышленного типа)</w:t>
            </w:r>
          </w:p>
        </w:tc>
        <w:tc>
          <w:tcPr>
            <w:tcW w:w="851" w:type="dxa"/>
            <w:gridSpan w:val="2"/>
            <w:tcBorders>
              <w:left w:val="nil"/>
              <w:right w:val="nil"/>
            </w:tcBorders>
            <w:shd w:val="clear" w:color="000000" w:fill="FFFFFF"/>
            <w:vAlign w:val="center"/>
          </w:tcPr>
          <w:p w:rsidR="00663C67" w:rsidRPr="00494E4F" w:rsidRDefault="00663C67"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992" w:type="dxa"/>
            <w:tcBorders>
              <w:left w:val="nil"/>
              <w:right w:val="nil"/>
            </w:tcBorders>
            <w:shd w:val="clear" w:color="000000" w:fill="FFFFFF"/>
            <w:vAlign w:val="center"/>
          </w:tcPr>
          <w:p w:rsidR="00663C67" w:rsidRPr="00494E4F" w:rsidRDefault="00663C67"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992" w:type="dxa"/>
            <w:tcBorders>
              <w:left w:val="nil"/>
              <w:right w:val="nil"/>
            </w:tcBorders>
            <w:shd w:val="clear" w:color="000000" w:fill="FFFFFF"/>
            <w:vAlign w:val="center"/>
          </w:tcPr>
          <w:p w:rsidR="00663C67" w:rsidRPr="00494E4F" w:rsidRDefault="00663C67"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1" w:type="dxa"/>
            <w:tcBorders>
              <w:left w:val="nil"/>
              <w:right w:val="nil"/>
            </w:tcBorders>
            <w:shd w:val="clear" w:color="000000" w:fill="FFFFFF"/>
            <w:noWrap/>
            <w:vAlign w:val="center"/>
          </w:tcPr>
          <w:p w:rsidR="00663C67" w:rsidRPr="00494E4F" w:rsidRDefault="00663C67"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0" w:type="dxa"/>
            <w:tcBorders>
              <w:left w:val="nil"/>
              <w:right w:val="nil"/>
            </w:tcBorders>
            <w:shd w:val="clear" w:color="000000" w:fill="FFFFFF"/>
            <w:noWrap/>
            <w:vAlign w:val="center"/>
          </w:tcPr>
          <w:p w:rsidR="00663C67" w:rsidRPr="00494E4F" w:rsidRDefault="00663C67"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1" w:type="dxa"/>
            <w:tcBorders>
              <w:left w:val="nil"/>
              <w:right w:val="nil"/>
            </w:tcBorders>
            <w:shd w:val="clear" w:color="000000" w:fill="FFFFFF"/>
            <w:noWrap/>
            <w:vAlign w:val="center"/>
          </w:tcPr>
          <w:p w:rsidR="00663C67" w:rsidRPr="00494E4F" w:rsidRDefault="00663C67"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0" w:type="dxa"/>
            <w:tcBorders>
              <w:left w:val="nil"/>
              <w:right w:val="nil"/>
            </w:tcBorders>
            <w:shd w:val="clear" w:color="000000" w:fill="FFFFFF"/>
            <w:vAlign w:val="center"/>
          </w:tcPr>
          <w:p w:rsidR="00663C67" w:rsidRPr="00494E4F" w:rsidRDefault="00663C67"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r>
      <w:tr w:rsidR="00663C67" w:rsidRPr="003D37F7" w:rsidTr="00E67C90">
        <w:trPr>
          <w:trHeight w:val="283"/>
        </w:trPr>
        <w:tc>
          <w:tcPr>
            <w:tcW w:w="3459" w:type="dxa"/>
            <w:tcBorders>
              <w:left w:val="nil"/>
              <w:right w:val="nil"/>
            </w:tcBorders>
            <w:shd w:val="clear" w:color="000000" w:fill="FFFFFF"/>
            <w:noWrap/>
            <w:vAlign w:val="center"/>
          </w:tcPr>
          <w:p w:rsidR="00663C67" w:rsidRPr="0061092D" w:rsidRDefault="00663C67" w:rsidP="0066129F">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663C67" w:rsidRPr="003D37F7" w:rsidRDefault="00663C6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663C67" w:rsidRPr="003D37F7" w:rsidRDefault="00663C6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663C67" w:rsidRPr="003D37F7" w:rsidRDefault="00663C6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noWrap/>
            <w:vAlign w:val="center"/>
          </w:tcPr>
          <w:p w:rsidR="00663C67" w:rsidRPr="003D37F7" w:rsidRDefault="00663C6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663C67" w:rsidRPr="003D37F7" w:rsidRDefault="00663C6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vAlign w:val="center"/>
          </w:tcPr>
          <w:p w:rsidR="00663C67" w:rsidRPr="003D37F7" w:rsidRDefault="00663C6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r>
      <w:tr w:rsidR="00663C67" w:rsidRPr="003D37F7" w:rsidTr="00E67C90">
        <w:trPr>
          <w:trHeight w:val="283"/>
        </w:trPr>
        <w:tc>
          <w:tcPr>
            <w:tcW w:w="3459" w:type="dxa"/>
            <w:tcBorders>
              <w:left w:val="nil"/>
              <w:right w:val="nil"/>
            </w:tcBorders>
            <w:shd w:val="clear" w:color="000000" w:fill="FFFFFF"/>
            <w:noWrap/>
            <w:vAlign w:val="center"/>
          </w:tcPr>
          <w:p w:rsidR="00663C67" w:rsidRPr="0061092D" w:rsidRDefault="00663C67" w:rsidP="0066129F">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noWrap/>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vAlign w:val="center"/>
          </w:tcPr>
          <w:p w:rsidR="00663C67" w:rsidRPr="003D37F7" w:rsidRDefault="00FE0076"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494E4F" w:rsidRDefault="00B90259" w:rsidP="00BE2CA9">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 xml:space="preserve">применение специального коэффициента, но не выше 2 к основной норме амортизации (резиденты промышленно-производственной ОЭЗ или </w:t>
            </w:r>
            <w:proofErr w:type="spellStart"/>
            <w:r w:rsidRPr="00494E4F">
              <w:rPr>
                <w:rFonts w:ascii="Times New Roman" w:eastAsia="Times New Roman" w:hAnsi="Times New Roman"/>
                <w:b/>
                <w:i/>
                <w:sz w:val="18"/>
                <w:szCs w:val="18"/>
                <w:lang w:eastAsia="ru-RU"/>
              </w:rPr>
              <w:t>туриско</w:t>
            </w:r>
            <w:proofErr w:type="spellEnd"/>
            <w:r w:rsidRPr="00494E4F">
              <w:rPr>
                <w:rFonts w:ascii="Times New Roman" w:eastAsia="Times New Roman" w:hAnsi="Times New Roman"/>
                <w:b/>
                <w:i/>
                <w:sz w:val="18"/>
                <w:szCs w:val="18"/>
                <w:lang w:eastAsia="ru-RU"/>
              </w:rPr>
              <w:t>-рекреационной ОЭЗ)</w:t>
            </w:r>
          </w:p>
        </w:tc>
        <w:tc>
          <w:tcPr>
            <w:tcW w:w="851" w:type="dxa"/>
            <w:gridSpan w:val="2"/>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724</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1 348</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879</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922</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958</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991</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w:t>
            </w:r>
            <w:r>
              <w:rPr>
                <w:rFonts w:ascii="Times New Roman" w:eastAsia="Times New Roman" w:hAnsi="Times New Roman"/>
                <w:b/>
                <w:i/>
                <w:sz w:val="18"/>
                <w:szCs w:val="18"/>
                <w:lang w:eastAsia="ru-RU"/>
              </w:rPr>
              <w:t xml:space="preserve"> </w:t>
            </w:r>
            <w:r w:rsidRPr="00B90259">
              <w:rPr>
                <w:rFonts w:ascii="Times New Roman" w:eastAsia="Times New Roman" w:hAnsi="Times New Roman"/>
                <w:b/>
                <w:i/>
                <w:sz w:val="18"/>
                <w:szCs w:val="18"/>
                <w:lang w:eastAsia="ru-RU"/>
              </w:rPr>
              <w:t>063</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72</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135</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132</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138</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144</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149</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159</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652</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1 213</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747</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784</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814</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842</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904</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494E4F" w:rsidRDefault="00B90259" w:rsidP="00BE2CA9">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 xml:space="preserve">применение специального коэффициента, но не выше 2 к основной норме амортизации (к основным средствам, </w:t>
            </w:r>
            <w:proofErr w:type="spellStart"/>
            <w:r w:rsidRPr="00494E4F">
              <w:rPr>
                <w:rFonts w:ascii="Times New Roman" w:eastAsia="Times New Roman" w:hAnsi="Times New Roman"/>
                <w:b/>
                <w:i/>
                <w:sz w:val="18"/>
                <w:szCs w:val="18"/>
                <w:lang w:eastAsia="ru-RU"/>
              </w:rPr>
              <w:t>отноящимся</w:t>
            </w:r>
            <w:proofErr w:type="spellEnd"/>
            <w:r w:rsidRPr="00494E4F">
              <w:rPr>
                <w:rFonts w:ascii="Times New Roman" w:eastAsia="Times New Roman" w:hAnsi="Times New Roman"/>
                <w:b/>
                <w:i/>
                <w:sz w:val="18"/>
                <w:szCs w:val="18"/>
                <w:lang w:eastAsia="ru-RU"/>
              </w:rPr>
              <w:t xml:space="preserve"> к объектам, имеющим высокую энергетическую эффективность) </w:t>
            </w:r>
          </w:p>
        </w:tc>
        <w:tc>
          <w:tcPr>
            <w:tcW w:w="851" w:type="dxa"/>
            <w:gridSpan w:val="2"/>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1 146</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1 969</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2 668</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2 799</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2 908</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3 010</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3 226</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115</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197</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400</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420</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436</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452</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484</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1 031</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1 772</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2 268</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2 379</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2 472</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2 558</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2 742</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494E4F" w:rsidRDefault="00B90259" w:rsidP="00BE2CA9">
            <w:pPr>
              <w:spacing w:after="0" w:line="240" w:lineRule="auto"/>
              <w:rPr>
                <w:rFonts w:ascii="Times New Roman" w:eastAsia="Times New Roman" w:hAnsi="Times New Roman"/>
                <w:b/>
                <w:i/>
                <w:sz w:val="18"/>
                <w:szCs w:val="18"/>
                <w:lang w:eastAsia="ru-RU"/>
              </w:rPr>
            </w:pPr>
            <w:proofErr w:type="gramStart"/>
            <w:r w:rsidRPr="00494E4F">
              <w:rPr>
                <w:rFonts w:ascii="Times New Roman" w:eastAsia="Times New Roman" w:hAnsi="Times New Roman"/>
                <w:b/>
                <w:i/>
                <w:sz w:val="18"/>
                <w:szCs w:val="18"/>
                <w:lang w:eastAsia="ru-RU"/>
              </w:rPr>
              <w:t>применение специального коэффициента, но не выше 2 к основной норме амортизации (к основным средствам, являющимися предметом договора финансовой аренды (лизинга)</w:t>
            </w:r>
            <w:proofErr w:type="gramEnd"/>
          </w:p>
        </w:tc>
        <w:tc>
          <w:tcPr>
            <w:tcW w:w="851" w:type="dxa"/>
            <w:gridSpan w:val="2"/>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16 696</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14 777</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16 004</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16 788</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17 442</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18 053</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19 353</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1 670</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1 478</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2 401</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2 518</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2 616</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2 708</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2 903</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15 026</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13 299</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13 603</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14 270</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14 826</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15 345</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16 450</w:t>
            </w:r>
          </w:p>
        </w:tc>
      </w:tr>
      <w:tr w:rsidR="00494E4F" w:rsidRPr="003D37F7" w:rsidTr="00E67C90">
        <w:trPr>
          <w:trHeight w:val="283"/>
        </w:trPr>
        <w:tc>
          <w:tcPr>
            <w:tcW w:w="3459" w:type="dxa"/>
            <w:tcBorders>
              <w:left w:val="nil"/>
              <w:right w:val="nil"/>
            </w:tcBorders>
            <w:shd w:val="clear" w:color="000000" w:fill="FFFFFF"/>
            <w:noWrap/>
            <w:vAlign w:val="center"/>
          </w:tcPr>
          <w:p w:rsidR="00494E4F" w:rsidRPr="00494E4F" w:rsidRDefault="00494E4F" w:rsidP="00BE2CA9">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применение специального коэффициента, но не выше 3 к основной норме амортизации (к основным средствам, используемым для осуществления научно-технической деятельности)</w:t>
            </w:r>
          </w:p>
        </w:tc>
        <w:tc>
          <w:tcPr>
            <w:tcW w:w="851" w:type="dxa"/>
            <w:gridSpan w:val="2"/>
            <w:tcBorders>
              <w:left w:val="nil"/>
              <w:right w:val="nil"/>
            </w:tcBorders>
            <w:shd w:val="clear" w:color="000000" w:fill="FFFFFF"/>
            <w:vAlign w:val="center"/>
          </w:tcPr>
          <w:p w:rsidR="00494E4F" w:rsidRPr="00494E4F" w:rsidRDefault="00494E4F"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41</w:t>
            </w:r>
          </w:p>
        </w:tc>
        <w:tc>
          <w:tcPr>
            <w:tcW w:w="992" w:type="dxa"/>
            <w:tcBorders>
              <w:left w:val="nil"/>
              <w:right w:val="nil"/>
            </w:tcBorders>
            <w:shd w:val="clear" w:color="000000" w:fill="FFFFFF"/>
            <w:vAlign w:val="center"/>
          </w:tcPr>
          <w:p w:rsidR="00494E4F" w:rsidRPr="00494E4F" w:rsidRDefault="00494E4F"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37</w:t>
            </w:r>
          </w:p>
        </w:tc>
        <w:tc>
          <w:tcPr>
            <w:tcW w:w="992" w:type="dxa"/>
            <w:tcBorders>
              <w:left w:val="nil"/>
              <w:right w:val="nil"/>
            </w:tcBorders>
            <w:shd w:val="clear" w:color="000000" w:fill="FFFFFF"/>
            <w:vAlign w:val="center"/>
          </w:tcPr>
          <w:p w:rsidR="00494E4F" w:rsidRPr="00494E4F" w:rsidRDefault="00494E4F"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37</w:t>
            </w:r>
          </w:p>
        </w:tc>
        <w:tc>
          <w:tcPr>
            <w:tcW w:w="851"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36</w:t>
            </w:r>
          </w:p>
        </w:tc>
        <w:tc>
          <w:tcPr>
            <w:tcW w:w="850"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35</w:t>
            </w:r>
          </w:p>
        </w:tc>
        <w:tc>
          <w:tcPr>
            <w:tcW w:w="851"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35</w:t>
            </w:r>
          </w:p>
        </w:tc>
        <w:tc>
          <w:tcPr>
            <w:tcW w:w="850" w:type="dxa"/>
            <w:tcBorders>
              <w:left w:val="nil"/>
              <w:right w:val="nil"/>
            </w:tcBorders>
            <w:shd w:val="clear" w:color="000000" w:fill="FFFFFF"/>
            <w:vAlign w:val="center"/>
          </w:tcPr>
          <w:p w:rsidR="00494E4F" w:rsidRPr="00494E4F" w:rsidRDefault="00494E4F" w:rsidP="00494E4F">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34</w:t>
            </w:r>
          </w:p>
        </w:tc>
      </w:tr>
      <w:tr w:rsidR="00494E4F" w:rsidRPr="003D37F7" w:rsidTr="00E67C90">
        <w:trPr>
          <w:trHeight w:val="283"/>
        </w:trPr>
        <w:tc>
          <w:tcPr>
            <w:tcW w:w="3459" w:type="dxa"/>
            <w:tcBorders>
              <w:left w:val="nil"/>
              <w:right w:val="nil"/>
            </w:tcBorders>
            <w:shd w:val="clear" w:color="000000" w:fill="FFFFFF"/>
            <w:noWrap/>
            <w:vAlign w:val="center"/>
          </w:tcPr>
          <w:p w:rsidR="00494E4F" w:rsidRPr="0061092D" w:rsidRDefault="00494E4F"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lastRenderedPageBreak/>
              <w:t>Федеральный бюджет</w:t>
            </w:r>
          </w:p>
        </w:tc>
        <w:tc>
          <w:tcPr>
            <w:tcW w:w="851" w:type="dxa"/>
            <w:gridSpan w:val="2"/>
            <w:tcBorders>
              <w:left w:val="nil"/>
              <w:right w:val="nil"/>
            </w:tcBorders>
            <w:shd w:val="clear" w:color="000000" w:fill="FFFFFF"/>
            <w:vAlign w:val="center"/>
          </w:tcPr>
          <w:p w:rsidR="00494E4F" w:rsidRPr="003D37F7" w:rsidRDefault="00494E4F"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4</w:t>
            </w:r>
          </w:p>
        </w:tc>
        <w:tc>
          <w:tcPr>
            <w:tcW w:w="992" w:type="dxa"/>
            <w:tcBorders>
              <w:left w:val="nil"/>
              <w:right w:val="nil"/>
            </w:tcBorders>
            <w:shd w:val="clear" w:color="000000" w:fill="FFFFFF"/>
            <w:vAlign w:val="center"/>
          </w:tcPr>
          <w:p w:rsidR="00494E4F" w:rsidRPr="003D37F7" w:rsidRDefault="00494E4F"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4</w:t>
            </w:r>
          </w:p>
        </w:tc>
        <w:tc>
          <w:tcPr>
            <w:tcW w:w="992" w:type="dxa"/>
            <w:tcBorders>
              <w:left w:val="nil"/>
              <w:right w:val="nil"/>
            </w:tcBorders>
            <w:shd w:val="clear" w:color="000000" w:fill="FFFFFF"/>
            <w:vAlign w:val="center"/>
          </w:tcPr>
          <w:p w:rsidR="00494E4F" w:rsidRPr="003D37F7" w:rsidRDefault="00494E4F"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6</w:t>
            </w:r>
          </w:p>
        </w:tc>
        <w:tc>
          <w:tcPr>
            <w:tcW w:w="851"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5</w:t>
            </w:r>
          </w:p>
        </w:tc>
        <w:tc>
          <w:tcPr>
            <w:tcW w:w="850"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5</w:t>
            </w:r>
          </w:p>
        </w:tc>
        <w:tc>
          <w:tcPr>
            <w:tcW w:w="851"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5</w:t>
            </w:r>
          </w:p>
        </w:tc>
        <w:tc>
          <w:tcPr>
            <w:tcW w:w="850" w:type="dxa"/>
            <w:tcBorders>
              <w:left w:val="nil"/>
              <w:right w:val="nil"/>
            </w:tcBorders>
            <w:shd w:val="clear" w:color="000000" w:fill="FFFFFF"/>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5</w:t>
            </w:r>
          </w:p>
        </w:tc>
      </w:tr>
      <w:tr w:rsidR="00494E4F" w:rsidRPr="003D37F7" w:rsidTr="00E67C90">
        <w:trPr>
          <w:trHeight w:val="283"/>
        </w:trPr>
        <w:tc>
          <w:tcPr>
            <w:tcW w:w="3459" w:type="dxa"/>
            <w:tcBorders>
              <w:left w:val="nil"/>
              <w:right w:val="nil"/>
            </w:tcBorders>
            <w:shd w:val="clear" w:color="000000" w:fill="FFFFFF"/>
            <w:noWrap/>
            <w:vAlign w:val="center"/>
          </w:tcPr>
          <w:p w:rsidR="00494E4F" w:rsidRPr="0061092D" w:rsidRDefault="00494E4F"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494E4F" w:rsidRPr="003D37F7" w:rsidRDefault="00494E4F"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37</w:t>
            </w:r>
          </w:p>
        </w:tc>
        <w:tc>
          <w:tcPr>
            <w:tcW w:w="992" w:type="dxa"/>
            <w:tcBorders>
              <w:left w:val="nil"/>
              <w:right w:val="nil"/>
            </w:tcBorders>
            <w:shd w:val="clear" w:color="000000" w:fill="FFFFFF"/>
            <w:vAlign w:val="center"/>
          </w:tcPr>
          <w:p w:rsidR="00494E4F" w:rsidRPr="003D37F7" w:rsidRDefault="00494E4F"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33</w:t>
            </w:r>
          </w:p>
        </w:tc>
        <w:tc>
          <w:tcPr>
            <w:tcW w:w="992" w:type="dxa"/>
            <w:tcBorders>
              <w:left w:val="nil"/>
              <w:right w:val="nil"/>
            </w:tcBorders>
            <w:shd w:val="clear" w:color="000000" w:fill="FFFFFF"/>
            <w:vAlign w:val="center"/>
          </w:tcPr>
          <w:p w:rsidR="00494E4F" w:rsidRPr="003D37F7" w:rsidRDefault="00494E4F"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31</w:t>
            </w:r>
          </w:p>
        </w:tc>
        <w:tc>
          <w:tcPr>
            <w:tcW w:w="851"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31</w:t>
            </w:r>
          </w:p>
        </w:tc>
        <w:tc>
          <w:tcPr>
            <w:tcW w:w="850"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30</w:t>
            </w:r>
          </w:p>
        </w:tc>
        <w:tc>
          <w:tcPr>
            <w:tcW w:w="851" w:type="dxa"/>
            <w:tcBorders>
              <w:left w:val="nil"/>
              <w:right w:val="nil"/>
            </w:tcBorders>
            <w:shd w:val="clear" w:color="000000" w:fill="FFFFFF"/>
            <w:noWrap/>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30</w:t>
            </w:r>
          </w:p>
        </w:tc>
        <w:tc>
          <w:tcPr>
            <w:tcW w:w="850" w:type="dxa"/>
            <w:tcBorders>
              <w:left w:val="nil"/>
              <w:right w:val="nil"/>
            </w:tcBorders>
            <w:shd w:val="clear" w:color="000000" w:fill="FFFFFF"/>
            <w:vAlign w:val="center"/>
          </w:tcPr>
          <w:p w:rsidR="00494E4F" w:rsidRPr="00494E4F" w:rsidRDefault="00494E4F" w:rsidP="00494E4F">
            <w:pPr>
              <w:spacing w:after="0" w:line="240" w:lineRule="auto"/>
              <w:jc w:val="right"/>
              <w:rPr>
                <w:rFonts w:ascii="Times New Roman" w:eastAsia="Times New Roman" w:hAnsi="Times New Roman"/>
                <w:sz w:val="18"/>
                <w:szCs w:val="18"/>
                <w:lang w:eastAsia="ru-RU"/>
              </w:rPr>
            </w:pPr>
            <w:r w:rsidRPr="00494E4F">
              <w:rPr>
                <w:rFonts w:ascii="Times New Roman" w:eastAsia="Times New Roman" w:hAnsi="Times New Roman"/>
                <w:sz w:val="18"/>
                <w:szCs w:val="18"/>
                <w:lang w:eastAsia="ru-RU"/>
              </w:rPr>
              <w:t>29</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494E4F" w:rsidRDefault="00B90259" w:rsidP="00BE2CA9">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применение специального коэффициента, но не выше 3 к основной норме амортизации (</w:t>
            </w:r>
            <w:proofErr w:type="gramStart"/>
            <w:r w:rsidRPr="00494E4F">
              <w:rPr>
                <w:rFonts w:ascii="Times New Roman" w:eastAsia="Times New Roman" w:hAnsi="Times New Roman"/>
                <w:b/>
                <w:i/>
                <w:sz w:val="18"/>
                <w:szCs w:val="18"/>
                <w:lang w:eastAsia="ru-RU"/>
              </w:rPr>
              <w:t>к</w:t>
            </w:r>
            <w:proofErr w:type="gramEnd"/>
            <w:r w:rsidRPr="00494E4F">
              <w:rPr>
                <w:rFonts w:ascii="Times New Roman" w:eastAsia="Times New Roman" w:hAnsi="Times New Roman"/>
                <w:b/>
                <w:i/>
                <w:sz w:val="18"/>
                <w:szCs w:val="18"/>
                <w:lang w:eastAsia="ru-RU"/>
              </w:rPr>
              <w:t xml:space="preserve"> </w:t>
            </w:r>
            <w:proofErr w:type="gramStart"/>
            <w:r w:rsidRPr="00494E4F">
              <w:rPr>
                <w:rFonts w:ascii="Times New Roman" w:eastAsia="Times New Roman" w:hAnsi="Times New Roman"/>
                <w:b/>
                <w:i/>
                <w:sz w:val="18"/>
                <w:szCs w:val="18"/>
                <w:lang w:eastAsia="ru-RU"/>
              </w:rPr>
              <w:t>основным</w:t>
            </w:r>
            <w:proofErr w:type="gramEnd"/>
            <w:r w:rsidRPr="00494E4F">
              <w:rPr>
                <w:rFonts w:ascii="Times New Roman" w:eastAsia="Times New Roman" w:hAnsi="Times New Roman"/>
                <w:b/>
                <w:i/>
                <w:sz w:val="18"/>
                <w:szCs w:val="18"/>
                <w:lang w:eastAsia="ru-RU"/>
              </w:rPr>
              <w:t xml:space="preserve"> средствам, используемым при добычи углеводородного сырья на новом морском месторождении углеводородного сырья)</w:t>
            </w:r>
          </w:p>
        </w:tc>
        <w:tc>
          <w:tcPr>
            <w:tcW w:w="851" w:type="dxa"/>
            <w:gridSpan w:val="2"/>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274</w:t>
            </w:r>
          </w:p>
        </w:tc>
        <w:tc>
          <w:tcPr>
            <w:tcW w:w="992" w:type="dxa"/>
            <w:tcBorders>
              <w:left w:val="nil"/>
              <w:right w:val="nil"/>
            </w:tcBorders>
            <w:shd w:val="clear" w:color="000000" w:fill="FFFFFF"/>
            <w:vAlign w:val="center"/>
          </w:tcPr>
          <w:p w:rsidR="00B90259" w:rsidRPr="00494E4F" w:rsidRDefault="00B90259"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1 144</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1 201</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1 247</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1 291</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b/>
                <w:i/>
                <w:sz w:val="18"/>
                <w:szCs w:val="18"/>
                <w:lang w:eastAsia="ru-RU"/>
              </w:rPr>
            </w:pPr>
            <w:r w:rsidRPr="00B90259">
              <w:rPr>
                <w:rFonts w:ascii="Times New Roman" w:eastAsia="Times New Roman" w:hAnsi="Times New Roman"/>
                <w:b/>
                <w:i/>
                <w:sz w:val="18"/>
                <w:szCs w:val="18"/>
                <w:lang w:eastAsia="ru-RU"/>
              </w:rPr>
              <w:t>1 384</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27</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172</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180</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187</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194</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208</w:t>
            </w:r>
          </w:p>
        </w:tc>
      </w:tr>
      <w:tr w:rsidR="00B90259" w:rsidRPr="003D37F7" w:rsidTr="00E67C90">
        <w:trPr>
          <w:trHeight w:val="283"/>
        </w:trPr>
        <w:tc>
          <w:tcPr>
            <w:tcW w:w="3459" w:type="dxa"/>
            <w:tcBorders>
              <w:left w:val="nil"/>
              <w:right w:val="nil"/>
            </w:tcBorders>
            <w:shd w:val="clear" w:color="000000" w:fill="FFFFFF"/>
            <w:noWrap/>
            <w:vAlign w:val="center"/>
          </w:tcPr>
          <w:p w:rsidR="00B90259" w:rsidRPr="0061092D" w:rsidRDefault="00B90259"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247</w:t>
            </w:r>
          </w:p>
        </w:tc>
        <w:tc>
          <w:tcPr>
            <w:tcW w:w="992" w:type="dxa"/>
            <w:tcBorders>
              <w:left w:val="nil"/>
              <w:right w:val="nil"/>
            </w:tcBorders>
            <w:shd w:val="clear" w:color="000000" w:fill="FFFFFF"/>
            <w:vAlign w:val="center"/>
          </w:tcPr>
          <w:p w:rsidR="00B90259" w:rsidRPr="003D37F7" w:rsidRDefault="00B90259"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972</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1 021</w:t>
            </w:r>
          </w:p>
        </w:tc>
        <w:tc>
          <w:tcPr>
            <w:tcW w:w="850"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1 060</w:t>
            </w:r>
          </w:p>
        </w:tc>
        <w:tc>
          <w:tcPr>
            <w:tcW w:w="851" w:type="dxa"/>
            <w:tcBorders>
              <w:left w:val="nil"/>
              <w:right w:val="nil"/>
            </w:tcBorders>
            <w:shd w:val="clear" w:color="000000" w:fill="FFFFFF"/>
            <w:noWrap/>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1 097</w:t>
            </w:r>
          </w:p>
        </w:tc>
        <w:tc>
          <w:tcPr>
            <w:tcW w:w="850" w:type="dxa"/>
            <w:tcBorders>
              <w:left w:val="nil"/>
              <w:right w:val="nil"/>
            </w:tcBorders>
            <w:shd w:val="clear" w:color="000000" w:fill="FFFFFF"/>
            <w:vAlign w:val="center"/>
          </w:tcPr>
          <w:p w:rsidR="00B90259" w:rsidRPr="00B90259" w:rsidRDefault="00B90259" w:rsidP="00B90259">
            <w:pPr>
              <w:spacing w:after="0" w:line="240" w:lineRule="auto"/>
              <w:jc w:val="right"/>
              <w:rPr>
                <w:rFonts w:ascii="Times New Roman" w:eastAsia="Times New Roman" w:hAnsi="Times New Roman"/>
                <w:sz w:val="18"/>
                <w:szCs w:val="18"/>
                <w:lang w:eastAsia="ru-RU"/>
              </w:rPr>
            </w:pPr>
            <w:r w:rsidRPr="00B90259">
              <w:rPr>
                <w:rFonts w:ascii="Times New Roman" w:eastAsia="Times New Roman" w:hAnsi="Times New Roman"/>
                <w:sz w:val="18"/>
                <w:szCs w:val="18"/>
                <w:lang w:eastAsia="ru-RU"/>
              </w:rPr>
              <w:t>1 176</w:t>
            </w:r>
          </w:p>
        </w:tc>
      </w:tr>
      <w:tr w:rsidR="00663C67" w:rsidRPr="003D37F7" w:rsidTr="00E67C90">
        <w:trPr>
          <w:trHeight w:val="283"/>
        </w:trPr>
        <w:tc>
          <w:tcPr>
            <w:tcW w:w="3459" w:type="dxa"/>
            <w:tcBorders>
              <w:left w:val="nil"/>
              <w:right w:val="nil"/>
            </w:tcBorders>
            <w:shd w:val="clear" w:color="000000" w:fill="FFFFFF"/>
            <w:noWrap/>
            <w:vAlign w:val="center"/>
          </w:tcPr>
          <w:p w:rsidR="00663C67" w:rsidRPr="00494E4F" w:rsidRDefault="00663C67" w:rsidP="00814338">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материальные расходы в отношении электронно-вычислительной техники</w:t>
            </w:r>
          </w:p>
        </w:tc>
        <w:tc>
          <w:tcPr>
            <w:tcW w:w="851" w:type="dxa"/>
            <w:gridSpan w:val="2"/>
            <w:tcBorders>
              <w:left w:val="nil"/>
              <w:right w:val="nil"/>
            </w:tcBorders>
            <w:shd w:val="clear" w:color="000000" w:fill="FFFFFF"/>
            <w:vAlign w:val="center"/>
          </w:tcPr>
          <w:p w:rsidR="00663C67" w:rsidRPr="00494E4F" w:rsidRDefault="00A543F5"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31</w:t>
            </w:r>
          </w:p>
        </w:tc>
        <w:tc>
          <w:tcPr>
            <w:tcW w:w="992" w:type="dxa"/>
            <w:tcBorders>
              <w:left w:val="nil"/>
              <w:right w:val="nil"/>
            </w:tcBorders>
            <w:shd w:val="clear" w:color="000000" w:fill="FFFFFF"/>
            <w:vAlign w:val="center"/>
          </w:tcPr>
          <w:p w:rsidR="00663C67" w:rsidRPr="00494E4F" w:rsidRDefault="00193C24"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5</w:t>
            </w:r>
            <w:r w:rsidR="00A543F5" w:rsidRPr="00494E4F">
              <w:rPr>
                <w:rFonts w:ascii="Times New Roman" w:eastAsia="Times New Roman" w:hAnsi="Times New Roman"/>
                <w:b/>
                <w:i/>
                <w:sz w:val="18"/>
                <w:szCs w:val="18"/>
                <w:lang w:eastAsia="ru-RU"/>
              </w:rPr>
              <w:t>3</w:t>
            </w:r>
          </w:p>
        </w:tc>
        <w:tc>
          <w:tcPr>
            <w:tcW w:w="992" w:type="dxa"/>
            <w:tcBorders>
              <w:left w:val="nil"/>
              <w:right w:val="nil"/>
            </w:tcBorders>
            <w:shd w:val="clear" w:color="000000" w:fill="FFFFFF"/>
            <w:vAlign w:val="center"/>
          </w:tcPr>
          <w:p w:rsidR="00663C67" w:rsidRPr="00494E4F" w:rsidRDefault="00A543F5"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58</w:t>
            </w:r>
          </w:p>
        </w:tc>
        <w:tc>
          <w:tcPr>
            <w:tcW w:w="851" w:type="dxa"/>
            <w:tcBorders>
              <w:left w:val="nil"/>
              <w:right w:val="nil"/>
            </w:tcBorders>
            <w:shd w:val="clear" w:color="000000" w:fill="FFFFFF"/>
            <w:noWrap/>
            <w:vAlign w:val="center"/>
          </w:tcPr>
          <w:p w:rsidR="00663C67" w:rsidRPr="00494E4F" w:rsidRDefault="00494E4F" w:rsidP="00B90259">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6</w:t>
            </w:r>
            <w:r w:rsidR="00B90259">
              <w:rPr>
                <w:rFonts w:ascii="Times New Roman" w:eastAsia="Times New Roman" w:hAnsi="Times New Roman"/>
                <w:b/>
                <w:i/>
                <w:sz w:val="18"/>
                <w:szCs w:val="18"/>
                <w:lang w:eastAsia="ru-RU"/>
              </w:rPr>
              <w:t>1</w:t>
            </w:r>
          </w:p>
        </w:tc>
        <w:tc>
          <w:tcPr>
            <w:tcW w:w="850" w:type="dxa"/>
            <w:tcBorders>
              <w:left w:val="nil"/>
              <w:right w:val="nil"/>
            </w:tcBorders>
            <w:shd w:val="clear" w:color="000000" w:fill="FFFFFF"/>
            <w:noWrap/>
            <w:vAlign w:val="center"/>
          </w:tcPr>
          <w:p w:rsidR="00663C67" w:rsidRPr="00494E4F" w:rsidRDefault="00494E4F" w:rsidP="00B90259">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6</w:t>
            </w:r>
            <w:r w:rsidR="00B90259">
              <w:rPr>
                <w:rFonts w:ascii="Times New Roman" w:eastAsia="Times New Roman" w:hAnsi="Times New Roman"/>
                <w:b/>
                <w:i/>
                <w:sz w:val="18"/>
                <w:szCs w:val="18"/>
                <w:lang w:eastAsia="ru-RU"/>
              </w:rPr>
              <w:t>3</w:t>
            </w:r>
          </w:p>
        </w:tc>
        <w:tc>
          <w:tcPr>
            <w:tcW w:w="851" w:type="dxa"/>
            <w:tcBorders>
              <w:left w:val="nil"/>
              <w:right w:val="nil"/>
            </w:tcBorders>
            <w:shd w:val="clear" w:color="000000" w:fill="FFFFFF"/>
            <w:noWrap/>
            <w:vAlign w:val="center"/>
          </w:tcPr>
          <w:p w:rsidR="00663C67" w:rsidRPr="00494E4F" w:rsidRDefault="00B90259" w:rsidP="003D37F7">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65</w:t>
            </w:r>
          </w:p>
        </w:tc>
        <w:tc>
          <w:tcPr>
            <w:tcW w:w="850" w:type="dxa"/>
            <w:tcBorders>
              <w:left w:val="nil"/>
              <w:right w:val="nil"/>
            </w:tcBorders>
            <w:shd w:val="clear" w:color="000000" w:fill="FFFFFF"/>
            <w:vAlign w:val="center"/>
          </w:tcPr>
          <w:p w:rsidR="00663C67" w:rsidRPr="00494E4F" w:rsidRDefault="00B90259" w:rsidP="003D37F7">
            <w:pPr>
              <w:spacing w:after="0" w:line="240" w:lineRule="auto"/>
              <w:jc w:val="right"/>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70</w:t>
            </w:r>
          </w:p>
        </w:tc>
      </w:tr>
      <w:tr w:rsidR="00663C67" w:rsidRPr="003D37F7" w:rsidTr="00E67C90">
        <w:trPr>
          <w:trHeight w:val="283"/>
        </w:trPr>
        <w:tc>
          <w:tcPr>
            <w:tcW w:w="3459" w:type="dxa"/>
            <w:tcBorders>
              <w:left w:val="nil"/>
              <w:right w:val="nil"/>
            </w:tcBorders>
            <w:shd w:val="clear" w:color="000000" w:fill="FFFFFF"/>
            <w:noWrap/>
            <w:vAlign w:val="center"/>
          </w:tcPr>
          <w:p w:rsidR="00663C67" w:rsidRPr="0061092D" w:rsidRDefault="00663C67"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663C67" w:rsidRPr="003D37F7" w:rsidRDefault="003D37F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3</w:t>
            </w:r>
          </w:p>
        </w:tc>
        <w:tc>
          <w:tcPr>
            <w:tcW w:w="992" w:type="dxa"/>
            <w:tcBorders>
              <w:left w:val="nil"/>
              <w:right w:val="nil"/>
            </w:tcBorders>
            <w:shd w:val="clear" w:color="000000" w:fill="FFFFFF"/>
            <w:vAlign w:val="center"/>
          </w:tcPr>
          <w:p w:rsidR="00663C67" w:rsidRPr="003D37F7" w:rsidRDefault="00193C24"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992" w:type="dxa"/>
            <w:tcBorders>
              <w:left w:val="nil"/>
              <w:right w:val="nil"/>
            </w:tcBorders>
            <w:shd w:val="clear" w:color="000000" w:fill="FFFFFF"/>
            <w:vAlign w:val="center"/>
          </w:tcPr>
          <w:p w:rsidR="00663C67" w:rsidRPr="003D37F7" w:rsidRDefault="003D37F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9</w:t>
            </w:r>
          </w:p>
        </w:tc>
        <w:tc>
          <w:tcPr>
            <w:tcW w:w="851" w:type="dxa"/>
            <w:tcBorders>
              <w:left w:val="nil"/>
              <w:right w:val="nil"/>
            </w:tcBorders>
            <w:shd w:val="clear" w:color="000000" w:fill="FFFFFF"/>
            <w:noWrap/>
            <w:vAlign w:val="center"/>
          </w:tcPr>
          <w:p w:rsidR="00663C67" w:rsidRPr="003D37F7" w:rsidRDefault="00494E4F"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850" w:type="dxa"/>
            <w:tcBorders>
              <w:left w:val="nil"/>
              <w:right w:val="nil"/>
            </w:tcBorders>
            <w:shd w:val="clear" w:color="000000" w:fill="FFFFFF"/>
            <w:noWrap/>
            <w:vAlign w:val="center"/>
          </w:tcPr>
          <w:p w:rsidR="00663C67" w:rsidRPr="003D37F7" w:rsidRDefault="00B90259"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851" w:type="dxa"/>
            <w:tcBorders>
              <w:left w:val="nil"/>
              <w:right w:val="nil"/>
            </w:tcBorders>
            <w:shd w:val="clear" w:color="000000" w:fill="FFFFFF"/>
            <w:noWrap/>
            <w:vAlign w:val="center"/>
          </w:tcPr>
          <w:p w:rsidR="00663C67" w:rsidRPr="003D37F7" w:rsidRDefault="00B90259"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850" w:type="dxa"/>
            <w:tcBorders>
              <w:left w:val="nil"/>
              <w:right w:val="nil"/>
            </w:tcBorders>
            <w:shd w:val="clear" w:color="000000" w:fill="FFFFFF"/>
            <w:vAlign w:val="center"/>
          </w:tcPr>
          <w:p w:rsidR="00663C67" w:rsidRPr="003D37F7" w:rsidRDefault="00494E4F"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r>
      <w:tr w:rsidR="00663C67" w:rsidRPr="003D37F7" w:rsidTr="00E67C90">
        <w:trPr>
          <w:trHeight w:val="283"/>
        </w:trPr>
        <w:tc>
          <w:tcPr>
            <w:tcW w:w="3459" w:type="dxa"/>
            <w:tcBorders>
              <w:left w:val="nil"/>
              <w:right w:val="nil"/>
            </w:tcBorders>
            <w:shd w:val="clear" w:color="000000" w:fill="FFFFFF"/>
            <w:noWrap/>
            <w:vAlign w:val="center"/>
          </w:tcPr>
          <w:p w:rsidR="00663C67" w:rsidRPr="0061092D" w:rsidRDefault="00663C67"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663C67" w:rsidRPr="003D37F7" w:rsidRDefault="003D37F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28</w:t>
            </w:r>
          </w:p>
        </w:tc>
        <w:tc>
          <w:tcPr>
            <w:tcW w:w="992" w:type="dxa"/>
            <w:tcBorders>
              <w:left w:val="nil"/>
              <w:right w:val="nil"/>
            </w:tcBorders>
            <w:shd w:val="clear" w:color="000000" w:fill="FFFFFF"/>
            <w:vAlign w:val="center"/>
          </w:tcPr>
          <w:p w:rsidR="00663C67" w:rsidRPr="003D37F7" w:rsidRDefault="00193C24"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992" w:type="dxa"/>
            <w:tcBorders>
              <w:left w:val="nil"/>
              <w:right w:val="nil"/>
            </w:tcBorders>
            <w:shd w:val="clear" w:color="000000" w:fill="FFFFFF"/>
            <w:vAlign w:val="center"/>
          </w:tcPr>
          <w:p w:rsidR="00663C67" w:rsidRPr="003D37F7" w:rsidRDefault="003D37F7"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49</w:t>
            </w:r>
          </w:p>
        </w:tc>
        <w:tc>
          <w:tcPr>
            <w:tcW w:w="851" w:type="dxa"/>
            <w:tcBorders>
              <w:left w:val="nil"/>
              <w:right w:val="nil"/>
            </w:tcBorders>
            <w:shd w:val="clear" w:color="000000" w:fill="FFFFFF"/>
            <w:noWrap/>
            <w:vAlign w:val="center"/>
          </w:tcPr>
          <w:p w:rsidR="00663C67" w:rsidRPr="003D37F7" w:rsidRDefault="00494E4F" w:rsidP="00B9025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r w:rsidR="00B90259">
              <w:rPr>
                <w:rFonts w:ascii="Times New Roman" w:eastAsia="Times New Roman" w:hAnsi="Times New Roman"/>
                <w:sz w:val="18"/>
                <w:szCs w:val="18"/>
                <w:lang w:eastAsia="ru-RU"/>
              </w:rPr>
              <w:t>2</w:t>
            </w:r>
          </w:p>
        </w:tc>
        <w:tc>
          <w:tcPr>
            <w:tcW w:w="850" w:type="dxa"/>
            <w:tcBorders>
              <w:left w:val="nil"/>
              <w:right w:val="nil"/>
            </w:tcBorders>
            <w:shd w:val="clear" w:color="000000" w:fill="FFFFFF"/>
            <w:noWrap/>
            <w:vAlign w:val="center"/>
          </w:tcPr>
          <w:p w:rsidR="00663C67" w:rsidRPr="003D37F7" w:rsidRDefault="00B90259"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54</w:t>
            </w:r>
          </w:p>
        </w:tc>
        <w:tc>
          <w:tcPr>
            <w:tcW w:w="851" w:type="dxa"/>
            <w:tcBorders>
              <w:left w:val="nil"/>
              <w:right w:val="nil"/>
            </w:tcBorders>
            <w:shd w:val="clear" w:color="000000" w:fill="FFFFFF"/>
            <w:noWrap/>
            <w:vAlign w:val="center"/>
          </w:tcPr>
          <w:p w:rsidR="00663C67" w:rsidRPr="003D37F7" w:rsidRDefault="00B90259"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55</w:t>
            </w:r>
          </w:p>
        </w:tc>
        <w:tc>
          <w:tcPr>
            <w:tcW w:w="850" w:type="dxa"/>
            <w:tcBorders>
              <w:left w:val="nil"/>
              <w:right w:val="nil"/>
            </w:tcBorders>
            <w:shd w:val="clear" w:color="000000" w:fill="FFFFFF"/>
            <w:vAlign w:val="center"/>
          </w:tcPr>
          <w:p w:rsidR="00663C67" w:rsidRPr="003D37F7" w:rsidRDefault="00B90259" w:rsidP="003D37F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59</w:t>
            </w:r>
          </w:p>
        </w:tc>
      </w:tr>
      <w:tr w:rsidR="0093179C" w:rsidRPr="003D37F7" w:rsidTr="00E67C90">
        <w:trPr>
          <w:trHeight w:val="283"/>
        </w:trPr>
        <w:tc>
          <w:tcPr>
            <w:tcW w:w="3459" w:type="dxa"/>
            <w:tcBorders>
              <w:left w:val="nil"/>
              <w:right w:val="nil"/>
            </w:tcBorders>
            <w:shd w:val="clear" w:color="000000" w:fill="FFFFFF"/>
            <w:noWrap/>
            <w:vAlign w:val="center"/>
          </w:tcPr>
          <w:p w:rsidR="0093179C" w:rsidRPr="00494E4F" w:rsidRDefault="0093179C" w:rsidP="00E7744D">
            <w:pPr>
              <w:spacing w:after="0" w:line="240" w:lineRule="auto"/>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 xml:space="preserve">Театры, музеи, библиотеки, концертные организации, являющиеся </w:t>
            </w:r>
            <w:r w:rsidR="00747FB8" w:rsidRPr="00494E4F">
              <w:rPr>
                <w:rFonts w:ascii="Times New Roman" w:eastAsia="Times New Roman" w:hAnsi="Times New Roman"/>
                <w:b/>
                <w:i/>
                <w:sz w:val="18"/>
                <w:szCs w:val="18"/>
                <w:lang w:eastAsia="ru-RU"/>
              </w:rPr>
              <w:t>б</w:t>
            </w:r>
            <w:r w:rsidRPr="00494E4F">
              <w:rPr>
                <w:rFonts w:ascii="Times New Roman" w:eastAsia="Times New Roman" w:hAnsi="Times New Roman"/>
                <w:b/>
                <w:i/>
                <w:sz w:val="18"/>
                <w:szCs w:val="18"/>
                <w:lang w:eastAsia="ru-RU"/>
              </w:rPr>
              <w:t>юджетными организациями, не применят порядок амортизации имущества (за исключением недвижимости)  установленный статьей 259 НК РФ</w:t>
            </w:r>
          </w:p>
        </w:tc>
        <w:tc>
          <w:tcPr>
            <w:tcW w:w="851" w:type="dxa"/>
            <w:gridSpan w:val="2"/>
            <w:tcBorders>
              <w:left w:val="nil"/>
              <w:right w:val="nil"/>
            </w:tcBorders>
            <w:shd w:val="clear" w:color="000000" w:fill="FFFFFF"/>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1</w:t>
            </w:r>
          </w:p>
        </w:tc>
        <w:tc>
          <w:tcPr>
            <w:tcW w:w="992" w:type="dxa"/>
            <w:tcBorders>
              <w:left w:val="nil"/>
              <w:right w:val="nil"/>
            </w:tcBorders>
            <w:shd w:val="clear" w:color="000000" w:fill="FFFFFF"/>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2</w:t>
            </w:r>
          </w:p>
        </w:tc>
        <w:tc>
          <w:tcPr>
            <w:tcW w:w="992" w:type="dxa"/>
            <w:tcBorders>
              <w:left w:val="nil"/>
              <w:right w:val="nil"/>
            </w:tcBorders>
            <w:shd w:val="clear" w:color="000000" w:fill="FFFFFF"/>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1" w:type="dxa"/>
            <w:tcBorders>
              <w:left w:val="nil"/>
              <w:right w:val="nil"/>
            </w:tcBorders>
            <w:shd w:val="clear" w:color="000000" w:fill="FFFFFF"/>
            <w:noWrap/>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0" w:type="dxa"/>
            <w:tcBorders>
              <w:left w:val="nil"/>
              <w:right w:val="nil"/>
            </w:tcBorders>
            <w:shd w:val="clear" w:color="000000" w:fill="FFFFFF"/>
            <w:noWrap/>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1" w:type="dxa"/>
            <w:tcBorders>
              <w:left w:val="nil"/>
              <w:right w:val="nil"/>
            </w:tcBorders>
            <w:shd w:val="clear" w:color="000000" w:fill="FFFFFF"/>
            <w:noWrap/>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c>
          <w:tcPr>
            <w:tcW w:w="850" w:type="dxa"/>
            <w:tcBorders>
              <w:left w:val="nil"/>
              <w:right w:val="nil"/>
            </w:tcBorders>
            <w:shd w:val="clear" w:color="000000" w:fill="FFFFFF"/>
            <w:vAlign w:val="center"/>
          </w:tcPr>
          <w:p w:rsidR="0093179C" w:rsidRPr="00494E4F" w:rsidRDefault="0093179C" w:rsidP="003D37F7">
            <w:pPr>
              <w:spacing w:after="0" w:line="240" w:lineRule="auto"/>
              <w:jc w:val="right"/>
              <w:rPr>
                <w:rFonts w:ascii="Times New Roman" w:eastAsia="Times New Roman" w:hAnsi="Times New Roman"/>
                <w:b/>
                <w:i/>
                <w:sz w:val="18"/>
                <w:szCs w:val="18"/>
                <w:lang w:eastAsia="ru-RU"/>
              </w:rPr>
            </w:pPr>
            <w:r w:rsidRPr="00494E4F">
              <w:rPr>
                <w:rFonts w:ascii="Times New Roman" w:eastAsia="Times New Roman" w:hAnsi="Times New Roman"/>
                <w:b/>
                <w:i/>
                <w:sz w:val="18"/>
                <w:szCs w:val="18"/>
                <w:lang w:eastAsia="ru-RU"/>
              </w:rPr>
              <w:t>0</w:t>
            </w:r>
          </w:p>
        </w:tc>
      </w:tr>
      <w:tr w:rsidR="0093179C" w:rsidRPr="003D37F7" w:rsidTr="00E67C90">
        <w:trPr>
          <w:trHeight w:val="283"/>
        </w:trPr>
        <w:tc>
          <w:tcPr>
            <w:tcW w:w="3459" w:type="dxa"/>
            <w:tcBorders>
              <w:left w:val="nil"/>
              <w:right w:val="nil"/>
            </w:tcBorders>
            <w:shd w:val="clear" w:color="000000" w:fill="FFFFFF"/>
            <w:noWrap/>
            <w:vAlign w:val="center"/>
          </w:tcPr>
          <w:p w:rsidR="0093179C" w:rsidRPr="0061092D" w:rsidRDefault="0093179C"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Федеральный бюджет</w:t>
            </w:r>
          </w:p>
        </w:tc>
        <w:tc>
          <w:tcPr>
            <w:tcW w:w="851" w:type="dxa"/>
            <w:gridSpan w:val="2"/>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992" w:type="dxa"/>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noWrap/>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r>
      <w:tr w:rsidR="0093179C" w:rsidRPr="003D37F7" w:rsidTr="00E67C90">
        <w:trPr>
          <w:trHeight w:val="283"/>
        </w:trPr>
        <w:tc>
          <w:tcPr>
            <w:tcW w:w="3459" w:type="dxa"/>
            <w:tcBorders>
              <w:left w:val="nil"/>
              <w:right w:val="nil"/>
            </w:tcBorders>
            <w:shd w:val="clear" w:color="000000" w:fill="FFFFFF"/>
            <w:noWrap/>
            <w:vAlign w:val="center"/>
          </w:tcPr>
          <w:p w:rsidR="0093179C" w:rsidRPr="0061092D" w:rsidRDefault="0093179C" w:rsidP="0061092D">
            <w:pPr>
              <w:keepNext/>
              <w:spacing w:after="0" w:line="240" w:lineRule="auto"/>
              <w:ind w:leftChars="100" w:left="220"/>
              <w:rPr>
                <w:rFonts w:ascii="Times New Roman" w:eastAsia="Times New Roman" w:hAnsi="Times New Roman"/>
                <w:sz w:val="18"/>
                <w:szCs w:val="18"/>
                <w:lang w:eastAsia="ru-RU"/>
              </w:rPr>
            </w:pPr>
            <w:r w:rsidRPr="0061092D">
              <w:rPr>
                <w:rFonts w:ascii="Times New Roman" w:eastAsia="Times New Roman" w:hAnsi="Times New Roman"/>
                <w:sz w:val="18"/>
                <w:szCs w:val="18"/>
                <w:lang w:eastAsia="ru-RU"/>
              </w:rPr>
              <w:t>Консолидированные бюджеты субъектов РФ</w:t>
            </w:r>
          </w:p>
        </w:tc>
        <w:tc>
          <w:tcPr>
            <w:tcW w:w="851" w:type="dxa"/>
            <w:gridSpan w:val="2"/>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1</w:t>
            </w:r>
          </w:p>
        </w:tc>
        <w:tc>
          <w:tcPr>
            <w:tcW w:w="992" w:type="dxa"/>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2</w:t>
            </w:r>
          </w:p>
        </w:tc>
        <w:tc>
          <w:tcPr>
            <w:tcW w:w="992" w:type="dxa"/>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noWrap/>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1" w:type="dxa"/>
            <w:tcBorders>
              <w:left w:val="nil"/>
              <w:right w:val="nil"/>
            </w:tcBorders>
            <w:shd w:val="clear" w:color="000000" w:fill="FFFFFF"/>
            <w:noWrap/>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c>
          <w:tcPr>
            <w:tcW w:w="850" w:type="dxa"/>
            <w:tcBorders>
              <w:left w:val="nil"/>
              <w:right w:val="nil"/>
            </w:tcBorders>
            <w:shd w:val="clear" w:color="000000" w:fill="FFFFFF"/>
            <w:vAlign w:val="center"/>
          </w:tcPr>
          <w:p w:rsidR="0093179C" w:rsidRPr="003D37F7" w:rsidRDefault="0093179C" w:rsidP="003D37F7">
            <w:pPr>
              <w:spacing w:after="0" w:line="240" w:lineRule="auto"/>
              <w:jc w:val="right"/>
              <w:rPr>
                <w:rFonts w:ascii="Times New Roman" w:eastAsia="Times New Roman" w:hAnsi="Times New Roman"/>
                <w:sz w:val="18"/>
                <w:szCs w:val="18"/>
                <w:lang w:eastAsia="ru-RU"/>
              </w:rPr>
            </w:pPr>
            <w:r w:rsidRPr="003D37F7">
              <w:rPr>
                <w:rFonts w:ascii="Times New Roman" w:eastAsia="Times New Roman" w:hAnsi="Times New Roman"/>
                <w:sz w:val="18"/>
                <w:szCs w:val="18"/>
                <w:lang w:eastAsia="ru-RU"/>
              </w:rPr>
              <w:t>0</w:t>
            </w:r>
          </w:p>
        </w:tc>
      </w:tr>
      <w:tr w:rsidR="00A543F5" w:rsidRPr="00B631AF" w:rsidTr="00E6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27" w:type="dxa"/>
            <w:gridSpan w:val="2"/>
            <w:tcBorders>
              <w:top w:val="single" w:sz="4" w:space="0" w:color="auto"/>
              <w:left w:val="nil"/>
              <w:bottom w:val="nil"/>
              <w:right w:val="nil"/>
            </w:tcBorders>
            <w:shd w:val="clear" w:color="000000" w:fill="FFFFFF"/>
            <w:noWrap/>
            <w:vAlign w:val="center"/>
            <w:hideMark/>
          </w:tcPr>
          <w:p w:rsidR="00A543F5" w:rsidRPr="009B35D3" w:rsidRDefault="00A543F5" w:rsidP="003B29DB">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669" w:type="dxa"/>
            <w:gridSpan w:val="7"/>
            <w:tcBorders>
              <w:top w:val="single" w:sz="4" w:space="0" w:color="auto"/>
              <w:left w:val="nil"/>
              <w:bottom w:val="nil"/>
              <w:right w:val="nil"/>
            </w:tcBorders>
            <w:shd w:val="clear" w:color="000000" w:fill="FFFFFF"/>
            <w:noWrap/>
            <w:vAlign w:val="center"/>
          </w:tcPr>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543F5" w:rsidRPr="00B631AF" w:rsidTr="00E6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27" w:type="dxa"/>
            <w:gridSpan w:val="2"/>
            <w:tcBorders>
              <w:top w:val="nil"/>
              <w:left w:val="nil"/>
              <w:right w:val="nil"/>
            </w:tcBorders>
            <w:shd w:val="clear" w:color="000000" w:fill="FFFFFF"/>
            <w:noWrap/>
            <w:vAlign w:val="center"/>
            <w:hideMark/>
          </w:tcPr>
          <w:p w:rsidR="00A543F5" w:rsidRPr="009B35D3" w:rsidRDefault="00A543F5" w:rsidP="003B29DB">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669" w:type="dxa"/>
            <w:gridSpan w:val="7"/>
            <w:tcBorders>
              <w:top w:val="nil"/>
              <w:left w:val="nil"/>
              <w:right w:val="nil"/>
            </w:tcBorders>
            <w:shd w:val="clear" w:color="000000" w:fill="FFFFFF"/>
            <w:noWrap/>
            <w:vAlign w:val="center"/>
          </w:tcPr>
          <w:p w:rsidR="00E67C90"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Се</w:t>
            </w:r>
            <w:r w:rsidR="00E67C90">
              <w:rPr>
                <w:rFonts w:ascii="Times New Roman" w:eastAsia="Times New Roman" w:hAnsi="Times New Roman"/>
                <w:sz w:val="18"/>
                <w:szCs w:val="18"/>
                <w:lang w:eastAsia="ru-RU"/>
              </w:rPr>
              <w:t>льское хозяйство и рыболовство,</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Связь и информатика,</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543F5" w:rsidRPr="00B631AF" w:rsidTr="00E6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27" w:type="dxa"/>
            <w:gridSpan w:val="2"/>
            <w:tcBorders>
              <w:top w:val="nil"/>
              <w:left w:val="nil"/>
              <w:bottom w:val="single" w:sz="4" w:space="0" w:color="auto"/>
              <w:right w:val="nil"/>
            </w:tcBorders>
            <w:shd w:val="clear" w:color="000000" w:fill="FFFFFF"/>
            <w:noWrap/>
            <w:vAlign w:val="center"/>
          </w:tcPr>
          <w:p w:rsidR="00A543F5" w:rsidRPr="009B35D3" w:rsidRDefault="00A543F5" w:rsidP="003B29DB">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669" w:type="dxa"/>
            <w:gridSpan w:val="7"/>
            <w:tcBorders>
              <w:top w:val="nil"/>
              <w:left w:val="nil"/>
              <w:bottom w:val="single" w:sz="4" w:space="0" w:color="auto"/>
              <w:right w:val="nil"/>
            </w:tcBorders>
            <w:shd w:val="clear" w:color="000000" w:fill="FFFFFF"/>
            <w:noWrap/>
            <w:vAlign w:val="center"/>
          </w:tcPr>
          <w:p w:rsidR="00A543F5" w:rsidRDefault="00A543F5" w:rsidP="003B29DB">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 и туризма на 2013 - 2020 годы</w:t>
            </w:r>
            <w:r w:rsidRPr="009B35D3">
              <w:rPr>
                <w:rFonts w:ascii="Times New Roman" w:eastAsia="Times New Roman" w:hAnsi="Times New Roman"/>
                <w:sz w:val="18"/>
                <w:szCs w:val="18"/>
                <w:lang w:eastAsia="ru-RU"/>
              </w:rPr>
              <w:t xml:space="preserve">, </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Охрана окружающей среды</w:t>
            </w:r>
            <w:r>
              <w:rPr>
                <w:rFonts w:ascii="Times New Roman" w:eastAsia="Times New Roman" w:hAnsi="Times New Roman"/>
                <w:sz w:val="18"/>
                <w:szCs w:val="18"/>
                <w:lang w:eastAsia="ru-RU"/>
              </w:rPr>
              <w:t xml:space="preserve"> на 2012-2020 г</w:t>
            </w:r>
            <w:r w:rsidR="00E67C90">
              <w:rPr>
                <w:rFonts w:ascii="Times New Roman" w:eastAsia="Times New Roman" w:hAnsi="Times New Roman"/>
                <w:sz w:val="18"/>
                <w:szCs w:val="18"/>
                <w:lang w:eastAsia="ru-RU"/>
              </w:rPr>
              <w:t>оды</w:t>
            </w:r>
            <w:r w:rsidRPr="009B35D3">
              <w:rPr>
                <w:rFonts w:ascii="Times New Roman" w:eastAsia="Times New Roman" w:hAnsi="Times New Roman"/>
                <w:sz w:val="18"/>
                <w:szCs w:val="18"/>
                <w:lang w:eastAsia="ru-RU"/>
              </w:rPr>
              <w:t>,</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Информационное общество</w:t>
            </w:r>
            <w:r>
              <w:rPr>
                <w:rFonts w:ascii="Times New Roman" w:eastAsia="Times New Roman" w:hAnsi="Times New Roman"/>
                <w:sz w:val="18"/>
                <w:szCs w:val="18"/>
                <w:lang w:eastAsia="ru-RU"/>
              </w:rPr>
              <w:t xml:space="preserve"> (2011-2020 годы)</w:t>
            </w:r>
            <w:r w:rsidRPr="009B35D3">
              <w:rPr>
                <w:rFonts w:ascii="Times New Roman" w:eastAsia="Times New Roman" w:hAnsi="Times New Roman"/>
                <w:sz w:val="18"/>
                <w:szCs w:val="18"/>
                <w:lang w:eastAsia="ru-RU"/>
              </w:rPr>
              <w:t xml:space="preserve">, </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w:t>
            </w:r>
            <w:r w:rsidR="00E67C90">
              <w:rPr>
                <w:rFonts w:ascii="Times New Roman" w:eastAsia="Times New Roman" w:hAnsi="Times New Roman"/>
                <w:sz w:val="18"/>
                <w:szCs w:val="18"/>
                <w:lang w:eastAsia="ru-RU"/>
              </w:rPr>
              <w:t xml:space="preserve"> на 2013-2020 годы</w:t>
            </w:r>
            <w:r w:rsidRPr="009B35D3">
              <w:rPr>
                <w:rFonts w:ascii="Times New Roman" w:eastAsia="Times New Roman" w:hAnsi="Times New Roman"/>
                <w:sz w:val="18"/>
                <w:szCs w:val="18"/>
                <w:lang w:eastAsia="ru-RU"/>
              </w:rPr>
              <w:t>,</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p>
          <w:p w:rsidR="00A543F5" w:rsidRPr="009B35D3" w:rsidRDefault="00A543F5" w:rsidP="003B29DB">
            <w:pPr>
              <w:spacing w:after="0" w:line="240" w:lineRule="auto"/>
              <w:rPr>
                <w:rFonts w:ascii="Times New Roman" w:eastAsia="Times New Roman" w:hAnsi="Times New Roman"/>
                <w:sz w:val="18"/>
                <w:szCs w:val="18"/>
                <w:lang w:eastAsia="ru-RU"/>
              </w:rPr>
            </w:pPr>
            <w:proofErr w:type="spellStart"/>
            <w:r w:rsidRPr="009B35D3">
              <w:rPr>
                <w:rFonts w:ascii="Times New Roman" w:eastAsia="Times New Roman" w:hAnsi="Times New Roman"/>
                <w:sz w:val="18"/>
                <w:szCs w:val="18"/>
                <w:lang w:eastAsia="ru-RU"/>
              </w:rPr>
              <w:t>Энергоэффективность</w:t>
            </w:r>
            <w:proofErr w:type="spellEnd"/>
            <w:r w:rsidRPr="009B35D3">
              <w:rPr>
                <w:rFonts w:ascii="Times New Roman" w:eastAsia="Times New Roman" w:hAnsi="Times New Roman"/>
                <w:sz w:val="18"/>
                <w:szCs w:val="18"/>
                <w:lang w:eastAsia="ru-RU"/>
              </w:rPr>
              <w:t xml:space="preserve"> и развитие энергетики</w:t>
            </w:r>
          </w:p>
        </w:tc>
      </w:tr>
      <w:tr w:rsidR="00A543F5" w:rsidRPr="003A5187" w:rsidTr="00E6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27" w:type="dxa"/>
            <w:gridSpan w:val="2"/>
            <w:tcBorders>
              <w:top w:val="single" w:sz="4" w:space="0" w:color="auto"/>
              <w:left w:val="nil"/>
              <w:bottom w:val="single" w:sz="4" w:space="0" w:color="auto"/>
              <w:right w:val="nil"/>
            </w:tcBorders>
            <w:shd w:val="clear" w:color="000000" w:fill="FFFFFF"/>
            <w:noWrap/>
            <w:vAlign w:val="center"/>
            <w:hideMark/>
          </w:tcPr>
          <w:p w:rsidR="00A543F5" w:rsidRPr="003A5187" w:rsidRDefault="00A543F5" w:rsidP="003B29DB">
            <w:pPr>
              <w:spacing w:after="0" w:line="240" w:lineRule="auto"/>
              <w:rPr>
                <w:rFonts w:ascii="Times New Roman" w:eastAsia="Times New Roman" w:hAnsi="Times New Roman"/>
                <w:i/>
                <w:iCs/>
                <w:sz w:val="18"/>
                <w:szCs w:val="18"/>
                <w:lang w:eastAsia="ru-RU"/>
              </w:rPr>
            </w:pPr>
            <w:r w:rsidRPr="003A5187">
              <w:rPr>
                <w:rFonts w:ascii="Times New Roman" w:eastAsia="Times New Roman" w:hAnsi="Times New Roman"/>
                <w:i/>
                <w:iCs/>
                <w:sz w:val="18"/>
                <w:szCs w:val="18"/>
                <w:lang w:eastAsia="ru-RU"/>
              </w:rPr>
              <w:t xml:space="preserve"> </w:t>
            </w:r>
          </w:p>
        </w:tc>
        <w:tc>
          <w:tcPr>
            <w:tcW w:w="5669" w:type="dxa"/>
            <w:gridSpan w:val="7"/>
            <w:tcBorders>
              <w:top w:val="single" w:sz="4" w:space="0" w:color="auto"/>
              <w:left w:val="nil"/>
              <w:bottom w:val="single" w:sz="4" w:space="0" w:color="auto"/>
              <w:right w:val="nil"/>
            </w:tcBorders>
            <w:shd w:val="clear" w:color="000000" w:fill="FFFFFF"/>
            <w:vAlign w:val="center"/>
            <w:hideMark/>
          </w:tcPr>
          <w:p w:rsidR="00A543F5" w:rsidRPr="003A5187" w:rsidRDefault="00A543F5" w:rsidP="003B29DB">
            <w:pPr>
              <w:spacing w:after="0" w:line="240" w:lineRule="auto"/>
              <w:rPr>
                <w:rFonts w:ascii="Times New Roman" w:eastAsia="Times New Roman" w:hAnsi="Times New Roman"/>
                <w:sz w:val="18"/>
                <w:szCs w:val="18"/>
                <w:lang w:eastAsia="ru-RU"/>
              </w:rPr>
            </w:pPr>
          </w:p>
        </w:tc>
      </w:tr>
      <w:tr w:rsidR="00A543F5" w:rsidRPr="00B631AF" w:rsidTr="00E6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27" w:type="dxa"/>
            <w:gridSpan w:val="2"/>
            <w:tcBorders>
              <w:top w:val="single" w:sz="4" w:space="0" w:color="auto"/>
              <w:left w:val="nil"/>
              <w:bottom w:val="nil"/>
              <w:right w:val="nil"/>
            </w:tcBorders>
            <w:shd w:val="clear" w:color="000000" w:fill="FFFFFF"/>
            <w:noWrap/>
            <w:vAlign w:val="center"/>
            <w:hideMark/>
          </w:tcPr>
          <w:p w:rsidR="00A543F5" w:rsidRPr="009B35D3" w:rsidRDefault="00A543F5" w:rsidP="003B29DB">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669" w:type="dxa"/>
            <w:gridSpan w:val="7"/>
            <w:tcBorders>
              <w:top w:val="single" w:sz="4" w:space="0" w:color="auto"/>
              <w:left w:val="nil"/>
              <w:bottom w:val="nil"/>
              <w:right w:val="nil"/>
            </w:tcBorders>
            <w:shd w:val="clear" w:color="000000" w:fill="FFFFFF"/>
            <w:noWrap/>
            <w:vAlign w:val="center"/>
            <w:hideMark/>
          </w:tcPr>
          <w:p w:rsidR="00A543F5" w:rsidRPr="009B35D3" w:rsidRDefault="000E48D9" w:rsidP="003B29D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w:t>
            </w:r>
            <w:r w:rsidR="00A543F5" w:rsidRPr="009B35D3">
              <w:rPr>
                <w:rFonts w:ascii="Times New Roman" w:eastAsia="Times New Roman" w:hAnsi="Times New Roman"/>
                <w:sz w:val="18"/>
                <w:szCs w:val="18"/>
                <w:lang w:eastAsia="ru-RU"/>
              </w:rPr>
              <w:t>скоренная амортизация</w:t>
            </w:r>
          </w:p>
        </w:tc>
      </w:tr>
      <w:tr w:rsidR="00A543F5" w:rsidRPr="00B631AF" w:rsidTr="00E6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027" w:type="dxa"/>
            <w:gridSpan w:val="2"/>
            <w:tcBorders>
              <w:top w:val="nil"/>
              <w:left w:val="nil"/>
              <w:bottom w:val="single" w:sz="4" w:space="0" w:color="auto"/>
              <w:right w:val="nil"/>
            </w:tcBorders>
            <w:shd w:val="clear" w:color="000000" w:fill="FFFFFF"/>
            <w:noWrap/>
            <w:vAlign w:val="center"/>
            <w:hideMark/>
          </w:tcPr>
          <w:p w:rsidR="00A543F5" w:rsidRPr="009B35D3" w:rsidRDefault="00A543F5" w:rsidP="003B29DB">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669" w:type="dxa"/>
            <w:gridSpan w:val="7"/>
            <w:tcBorders>
              <w:top w:val="nil"/>
              <w:left w:val="nil"/>
              <w:bottom w:val="single" w:sz="4" w:space="0" w:color="auto"/>
              <w:right w:val="nil"/>
            </w:tcBorders>
            <w:shd w:val="clear" w:color="000000" w:fill="FFFFFF"/>
            <w:noWrap/>
            <w:vAlign w:val="center"/>
            <w:hideMark/>
          </w:tcPr>
          <w:p w:rsidR="00A543F5" w:rsidRPr="009B35D3" w:rsidRDefault="00A543F5" w:rsidP="003B29DB">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bl>
    <w:p w:rsidR="00223A1E" w:rsidRPr="00223A1E" w:rsidRDefault="00223A1E" w:rsidP="002D3A38">
      <w:pPr>
        <w:spacing w:after="0"/>
        <w:jc w:val="both"/>
        <w:rPr>
          <w:rFonts w:ascii="Times New Roman" w:hAnsi="Times New Roman"/>
          <w:sz w:val="24"/>
          <w:szCs w:val="24"/>
        </w:rPr>
      </w:pPr>
      <w:r w:rsidRPr="00223A1E">
        <w:rPr>
          <w:rFonts w:ascii="Times New Roman" w:hAnsi="Times New Roman"/>
          <w:sz w:val="24"/>
          <w:szCs w:val="24"/>
        </w:rPr>
        <w:t xml:space="preserve">Налогоплательщик имеет право включать в состав расходов отчетного (налогового) периода расходы в связи с начислением ускоренной амортизации в </w:t>
      </w:r>
      <w:proofErr w:type="spellStart"/>
      <w:r w:rsidRPr="00223A1E">
        <w:rPr>
          <w:rFonts w:ascii="Times New Roman" w:hAnsi="Times New Roman"/>
          <w:sz w:val="24"/>
          <w:szCs w:val="24"/>
        </w:rPr>
        <w:t>соответсвии</w:t>
      </w:r>
      <w:proofErr w:type="spellEnd"/>
      <w:r w:rsidRPr="00223A1E">
        <w:rPr>
          <w:rFonts w:ascii="Times New Roman" w:hAnsi="Times New Roman"/>
          <w:sz w:val="24"/>
          <w:szCs w:val="24"/>
        </w:rPr>
        <w:t xml:space="preserve"> со статьями 258 и 259 НК РФ. </w:t>
      </w:r>
    </w:p>
    <w:p w:rsidR="00AF467C" w:rsidRPr="009B35D3" w:rsidRDefault="00AF467C" w:rsidP="002D3A38">
      <w:pPr>
        <w:spacing w:after="0"/>
        <w:jc w:val="both"/>
        <w:rPr>
          <w:rFonts w:ascii="Times New Roman" w:hAnsi="Times New Roman"/>
          <w:sz w:val="24"/>
          <w:szCs w:val="24"/>
        </w:rPr>
      </w:pPr>
    </w:p>
    <w:p w:rsidR="00AF467C" w:rsidRPr="00377FEA"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 xml:space="preserve">Вычет расходов на бесплатно предоставляемые работникам </w:t>
      </w:r>
      <w:r w:rsidRPr="00377FEA">
        <w:rPr>
          <w:rFonts w:ascii="Times New Roman" w:hAnsi="Times New Roman"/>
          <w:i/>
          <w:sz w:val="24"/>
          <w:szCs w:val="24"/>
        </w:rPr>
        <w:t>коммунальные услуги, питание и продукты, жилье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6"/>
        <w:gridCol w:w="873"/>
        <w:gridCol w:w="794"/>
        <w:gridCol w:w="932"/>
        <w:gridCol w:w="930"/>
        <w:gridCol w:w="932"/>
        <w:gridCol w:w="930"/>
        <w:gridCol w:w="776"/>
      </w:tblGrid>
      <w:tr w:rsidR="00AF467C" w:rsidRPr="00B631AF" w:rsidTr="00F53ACA">
        <w:trPr>
          <w:trHeight w:val="20"/>
        </w:trPr>
        <w:tc>
          <w:tcPr>
            <w:tcW w:w="1838"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p>
        </w:tc>
        <w:tc>
          <w:tcPr>
            <w:tcW w:w="447" w:type="pct"/>
            <w:tcBorders>
              <w:top w:val="nil"/>
              <w:left w:val="nil"/>
              <w:bottom w:val="nil"/>
              <w:right w:val="nil"/>
            </w:tcBorders>
            <w:shd w:val="clear" w:color="000000" w:fill="FFFFFF"/>
            <w:vAlign w:val="center"/>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07" w:type="pct"/>
            <w:tcBorders>
              <w:top w:val="nil"/>
              <w:left w:val="nil"/>
              <w:bottom w:val="nil"/>
              <w:right w:val="nil"/>
            </w:tcBorders>
            <w:shd w:val="clear" w:color="000000" w:fill="FFFFFF"/>
            <w:vAlign w:val="center"/>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78" w:type="pct"/>
            <w:tcBorders>
              <w:top w:val="nil"/>
              <w:left w:val="nil"/>
              <w:bottom w:val="nil"/>
              <w:right w:val="nil"/>
            </w:tcBorders>
            <w:shd w:val="clear" w:color="000000" w:fill="FFFFFF"/>
            <w:noWrap/>
            <w:vAlign w:val="center"/>
            <w:hideMark/>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77" w:type="pct"/>
            <w:tcBorders>
              <w:top w:val="nil"/>
              <w:left w:val="nil"/>
              <w:bottom w:val="nil"/>
              <w:right w:val="nil"/>
            </w:tcBorders>
            <w:shd w:val="clear" w:color="000000" w:fill="FFFFFF"/>
            <w:noWrap/>
            <w:vAlign w:val="center"/>
            <w:hideMark/>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78" w:type="pct"/>
            <w:tcBorders>
              <w:top w:val="nil"/>
              <w:left w:val="nil"/>
              <w:bottom w:val="nil"/>
              <w:right w:val="nil"/>
            </w:tcBorders>
            <w:shd w:val="clear" w:color="000000" w:fill="FFFFFF"/>
            <w:noWrap/>
            <w:vAlign w:val="center"/>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77" w:type="pct"/>
            <w:tcBorders>
              <w:top w:val="nil"/>
              <w:left w:val="nil"/>
              <w:bottom w:val="nil"/>
              <w:right w:val="nil"/>
            </w:tcBorders>
            <w:shd w:val="clear" w:color="000000" w:fill="FFFFFF"/>
            <w:noWrap/>
            <w:vAlign w:val="center"/>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399" w:type="pct"/>
            <w:tcBorders>
              <w:top w:val="nil"/>
              <w:left w:val="nil"/>
              <w:bottom w:val="nil"/>
              <w:right w:val="nil"/>
            </w:tcBorders>
            <w:shd w:val="clear" w:color="000000" w:fill="FFFFFF"/>
            <w:vAlign w:val="center"/>
          </w:tcPr>
          <w:p w:rsidR="00AF467C" w:rsidRPr="009B35D3" w:rsidRDefault="00AF467C" w:rsidP="00E67C9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F53ACA">
        <w:trPr>
          <w:trHeight w:val="20"/>
        </w:trPr>
        <w:tc>
          <w:tcPr>
            <w:tcW w:w="1838" w:type="pct"/>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7" w:type="pct"/>
            <w:tcBorders>
              <w:top w:val="single" w:sz="4" w:space="0" w:color="auto"/>
              <w:left w:val="nil"/>
              <w:right w:val="nil"/>
            </w:tcBorders>
            <w:shd w:val="clear" w:color="000000" w:fill="FFFFFF"/>
            <w:vAlign w:val="center"/>
          </w:tcPr>
          <w:p w:rsidR="00F53ACA" w:rsidRPr="00FC0112" w:rsidRDefault="00F53ACA" w:rsidP="00E67C90">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1 285</w:t>
            </w:r>
          </w:p>
        </w:tc>
        <w:tc>
          <w:tcPr>
            <w:tcW w:w="407" w:type="pct"/>
            <w:tcBorders>
              <w:top w:val="single" w:sz="4" w:space="0" w:color="auto"/>
              <w:left w:val="nil"/>
              <w:right w:val="nil"/>
            </w:tcBorders>
            <w:shd w:val="clear" w:color="000000" w:fill="FFFFFF"/>
            <w:vAlign w:val="center"/>
          </w:tcPr>
          <w:p w:rsidR="00F53ACA" w:rsidRPr="00FC0112" w:rsidRDefault="00F53ACA" w:rsidP="00E67C90">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1 361</w:t>
            </w:r>
          </w:p>
        </w:tc>
        <w:tc>
          <w:tcPr>
            <w:tcW w:w="478" w:type="pct"/>
            <w:tcBorders>
              <w:top w:val="single" w:sz="4" w:space="0" w:color="auto"/>
              <w:left w:val="nil"/>
              <w:right w:val="nil"/>
            </w:tcBorders>
            <w:shd w:val="clear" w:color="000000" w:fill="FFFFFF"/>
            <w:noWrap/>
            <w:vAlign w:val="center"/>
          </w:tcPr>
          <w:p w:rsidR="00F53ACA" w:rsidRPr="00FC0112" w:rsidRDefault="00F53ACA" w:rsidP="00E67C90">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1 450</w:t>
            </w:r>
          </w:p>
        </w:tc>
        <w:tc>
          <w:tcPr>
            <w:tcW w:w="477"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1 521</w:t>
            </w:r>
          </w:p>
        </w:tc>
        <w:tc>
          <w:tcPr>
            <w:tcW w:w="478"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1 580</w:t>
            </w:r>
          </w:p>
        </w:tc>
        <w:tc>
          <w:tcPr>
            <w:tcW w:w="477"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1 635</w:t>
            </w:r>
          </w:p>
        </w:tc>
        <w:tc>
          <w:tcPr>
            <w:tcW w:w="399"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1 753</w:t>
            </w:r>
          </w:p>
        </w:tc>
      </w:tr>
      <w:tr w:rsidR="00F53ACA" w:rsidRPr="00B631AF" w:rsidTr="00F53ACA">
        <w:trPr>
          <w:trHeight w:val="20"/>
        </w:trPr>
        <w:tc>
          <w:tcPr>
            <w:tcW w:w="1838" w:type="pct"/>
            <w:tcBorders>
              <w:top w:val="nil"/>
              <w:left w:val="nil"/>
              <w:right w:val="nil"/>
            </w:tcBorders>
            <w:shd w:val="clear" w:color="000000" w:fill="FFFFFF"/>
            <w:noWrap/>
            <w:vAlign w:val="center"/>
          </w:tcPr>
          <w:p w:rsidR="00F53ACA" w:rsidRPr="00E66EE3" w:rsidRDefault="00F53ACA" w:rsidP="00E66EE3">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Федеральный бюджет</w:t>
            </w:r>
          </w:p>
        </w:tc>
        <w:tc>
          <w:tcPr>
            <w:tcW w:w="447" w:type="pct"/>
            <w:tcBorders>
              <w:top w:val="nil"/>
              <w:left w:val="nil"/>
              <w:right w:val="nil"/>
            </w:tcBorders>
            <w:shd w:val="clear" w:color="000000" w:fill="FFFFFF"/>
            <w:vAlign w:val="bottom"/>
          </w:tcPr>
          <w:p w:rsidR="00F53ACA" w:rsidRPr="00E67C90" w:rsidRDefault="00F53ACA" w:rsidP="00E67C90">
            <w:pPr>
              <w:spacing w:after="0" w:line="240" w:lineRule="auto"/>
              <w:jc w:val="right"/>
              <w:rPr>
                <w:rFonts w:ascii="Times New Roman" w:hAnsi="Times New Roman"/>
                <w:color w:val="000000"/>
                <w:sz w:val="18"/>
                <w:szCs w:val="18"/>
              </w:rPr>
            </w:pPr>
            <w:r>
              <w:rPr>
                <w:rFonts w:ascii="Times New Roman" w:hAnsi="Times New Roman"/>
                <w:color w:val="000000"/>
                <w:sz w:val="18"/>
                <w:szCs w:val="18"/>
              </w:rPr>
              <w:t>129</w:t>
            </w:r>
          </w:p>
        </w:tc>
        <w:tc>
          <w:tcPr>
            <w:tcW w:w="407" w:type="pct"/>
            <w:tcBorders>
              <w:top w:val="nil"/>
              <w:left w:val="nil"/>
              <w:right w:val="nil"/>
            </w:tcBorders>
            <w:shd w:val="clear" w:color="000000" w:fill="FFFFFF"/>
            <w:vAlign w:val="bottom"/>
          </w:tcPr>
          <w:p w:rsidR="00F53ACA" w:rsidRPr="00E67C90" w:rsidRDefault="00F53ACA" w:rsidP="00E67C90">
            <w:pPr>
              <w:spacing w:after="0" w:line="240" w:lineRule="auto"/>
              <w:jc w:val="right"/>
              <w:rPr>
                <w:rFonts w:ascii="Times New Roman" w:hAnsi="Times New Roman"/>
                <w:color w:val="000000"/>
                <w:sz w:val="18"/>
                <w:szCs w:val="18"/>
              </w:rPr>
            </w:pPr>
            <w:r>
              <w:rPr>
                <w:rFonts w:ascii="Times New Roman" w:hAnsi="Times New Roman"/>
                <w:color w:val="000000"/>
                <w:sz w:val="18"/>
                <w:szCs w:val="18"/>
              </w:rPr>
              <w:t>136</w:t>
            </w:r>
          </w:p>
        </w:tc>
        <w:tc>
          <w:tcPr>
            <w:tcW w:w="478" w:type="pct"/>
            <w:tcBorders>
              <w:top w:val="nil"/>
              <w:left w:val="nil"/>
              <w:right w:val="nil"/>
            </w:tcBorders>
            <w:shd w:val="clear" w:color="000000" w:fill="FFFFFF"/>
            <w:noWrap/>
            <w:vAlign w:val="bottom"/>
          </w:tcPr>
          <w:p w:rsidR="00F53ACA" w:rsidRPr="00E67C90" w:rsidRDefault="00F53ACA" w:rsidP="00494E4F">
            <w:pPr>
              <w:spacing w:after="0" w:line="240" w:lineRule="auto"/>
              <w:jc w:val="right"/>
              <w:rPr>
                <w:rFonts w:ascii="Times New Roman" w:hAnsi="Times New Roman"/>
                <w:color w:val="000000"/>
                <w:sz w:val="18"/>
                <w:szCs w:val="18"/>
              </w:rPr>
            </w:pPr>
            <w:r>
              <w:rPr>
                <w:rFonts w:ascii="Times New Roman" w:hAnsi="Times New Roman"/>
                <w:color w:val="000000"/>
                <w:sz w:val="18"/>
                <w:szCs w:val="18"/>
              </w:rPr>
              <w:t>218</w:t>
            </w:r>
          </w:p>
        </w:tc>
        <w:tc>
          <w:tcPr>
            <w:tcW w:w="477"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228</w:t>
            </w:r>
          </w:p>
        </w:tc>
        <w:tc>
          <w:tcPr>
            <w:tcW w:w="478"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237</w:t>
            </w:r>
          </w:p>
        </w:tc>
        <w:tc>
          <w:tcPr>
            <w:tcW w:w="477"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245</w:t>
            </w:r>
          </w:p>
        </w:tc>
        <w:tc>
          <w:tcPr>
            <w:tcW w:w="399"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263</w:t>
            </w:r>
          </w:p>
        </w:tc>
      </w:tr>
      <w:tr w:rsidR="00F53ACA" w:rsidRPr="00B631AF" w:rsidTr="00F53ACA">
        <w:trPr>
          <w:trHeight w:val="20"/>
        </w:trPr>
        <w:tc>
          <w:tcPr>
            <w:tcW w:w="1838" w:type="pct"/>
            <w:tcBorders>
              <w:left w:val="nil"/>
              <w:bottom w:val="single" w:sz="4" w:space="0" w:color="auto"/>
              <w:right w:val="nil"/>
            </w:tcBorders>
            <w:shd w:val="clear" w:color="000000" w:fill="FFFFFF"/>
            <w:noWrap/>
            <w:vAlign w:val="center"/>
          </w:tcPr>
          <w:p w:rsidR="00F53ACA" w:rsidRPr="00E66EE3" w:rsidRDefault="00F53ACA" w:rsidP="00E66EE3">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7" w:type="pct"/>
            <w:tcBorders>
              <w:left w:val="nil"/>
              <w:bottom w:val="single" w:sz="4" w:space="0" w:color="auto"/>
              <w:right w:val="nil"/>
            </w:tcBorders>
            <w:shd w:val="clear" w:color="000000" w:fill="FFFFFF"/>
            <w:vAlign w:val="center"/>
          </w:tcPr>
          <w:p w:rsidR="00F53ACA" w:rsidRPr="00E67C90" w:rsidRDefault="00F53ACA" w:rsidP="00E67C90">
            <w:pPr>
              <w:spacing w:after="0" w:line="240" w:lineRule="auto"/>
              <w:jc w:val="right"/>
              <w:rPr>
                <w:rFonts w:ascii="Times New Roman" w:hAnsi="Times New Roman"/>
                <w:color w:val="000000"/>
                <w:sz w:val="18"/>
                <w:szCs w:val="18"/>
              </w:rPr>
            </w:pPr>
            <w:r>
              <w:rPr>
                <w:rFonts w:ascii="Times New Roman" w:hAnsi="Times New Roman"/>
                <w:color w:val="000000"/>
                <w:sz w:val="18"/>
                <w:szCs w:val="18"/>
              </w:rPr>
              <w:t>1 156</w:t>
            </w:r>
          </w:p>
        </w:tc>
        <w:tc>
          <w:tcPr>
            <w:tcW w:w="407" w:type="pct"/>
            <w:tcBorders>
              <w:left w:val="nil"/>
              <w:bottom w:val="single" w:sz="4" w:space="0" w:color="auto"/>
              <w:right w:val="nil"/>
            </w:tcBorders>
            <w:shd w:val="clear" w:color="000000" w:fill="FFFFFF"/>
            <w:vAlign w:val="center"/>
          </w:tcPr>
          <w:p w:rsidR="00F53ACA" w:rsidRPr="00E67C90" w:rsidRDefault="00F53ACA" w:rsidP="00E67C90">
            <w:pPr>
              <w:spacing w:after="0" w:line="240" w:lineRule="auto"/>
              <w:jc w:val="right"/>
              <w:rPr>
                <w:rFonts w:ascii="Times New Roman" w:hAnsi="Times New Roman"/>
                <w:color w:val="000000"/>
                <w:sz w:val="18"/>
                <w:szCs w:val="18"/>
              </w:rPr>
            </w:pPr>
            <w:r>
              <w:rPr>
                <w:rFonts w:ascii="Times New Roman" w:hAnsi="Times New Roman"/>
                <w:color w:val="000000"/>
                <w:sz w:val="18"/>
                <w:szCs w:val="18"/>
              </w:rPr>
              <w:t>1 225</w:t>
            </w:r>
          </w:p>
        </w:tc>
        <w:tc>
          <w:tcPr>
            <w:tcW w:w="478" w:type="pct"/>
            <w:tcBorders>
              <w:left w:val="nil"/>
              <w:bottom w:val="single" w:sz="4" w:space="0" w:color="auto"/>
              <w:right w:val="nil"/>
            </w:tcBorders>
            <w:shd w:val="clear" w:color="000000" w:fill="FFFFFF"/>
            <w:noWrap/>
            <w:vAlign w:val="center"/>
          </w:tcPr>
          <w:p w:rsidR="00F53ACA" w:rsidRPr="00E66EE3" w:rsidRDefault="00F53ACA" w:rsidP="00E67C90">
            <w:pPr>
              <w:spacing w:after="0" w:line="240" w:lineRule="auto"/>
              <w:jc w:val="right"/>
              <w:rPr>
                <w:rFonts w:ascii="Times New Roman" w:hAnsi="Times New Roman"/>
                <w:sz w:val="18"/>
                <w:szCs w:val="18"/>
              </w:rPr>
            </w:pPr>
            <w:r>
              <w:rPr>
                <w:rFonts w:ascii="Times New Roman" w:hAnsi="Times New Roman"/>
                <w:sz w:val="18"/>
                <w:szCs w:val="18"/>
              </w:rPr>
              <w:t>1 232</w:t>
            </w:r>
          </w:p>
        </w:tc>
        <w:tc>
          <w:tcPr>
            <w:tcW w:w="477"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1 293</w:t>
            </w:r>
          </w:p>
        </w:tc>
        <w:tc>
          <w:tcPr>
            <w:tcW w:w="478"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1 343</w:t>
            </w:r>
          </w:p>
        </w:tc>
        <w:tc>
          <w:tcPr>
            <w:tcW w:w="477"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1 390</w:t>
            </w:r>
          </w:p>
        </w:tc>
        <w:tc>
          <w:tcPr>
            <w:tcW w:w="399"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1 490</w:t>
            </w:r>
          </w:p>
        </w:tc>
      </w:tr>
      <w:tr w:rsidR="00AF467C" w:rsidRPr="0034450B" w:rsidTr="00F53ACA">
        <w:tc>
          <w:tcPr>
            <w:tcW w:w="1838" w:type="pct"/>
            <w:tcBorders>
              <w:top w:val="single" w:sz="4" w:space="0" w:color="auto"/>
              <w:left w:val="nil"/>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7" w:type="pct"/>
            <w:tcBorders>
              <w:top w:val="single" w:sz="4" w:space="0" w:color="auto"/>
              <w:left w:val="nil"/>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07" w:type="pct"/>
            <w:tcBorders>
              <w:top w:val="single" w:sz="4" w:space="0" w:color="auto"/>
              <w:left w:val="nil"/>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78" w:type="pct"/>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77" w:type="pct"/>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78" w:type="pct"/>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77" w:type="pct"/>
            <w:tcBorders>
              <w:top w:val="single" w:sz="4" w:space="0" w:color="auto"/>
              <w:left w:val="nil"/>
              <w:right w:val="nil"/>
            </w:tcBorders>
            <w:shd w:val="clear" w:color="000000" w:fill="FFFFFF"/>
            <w:noWrap/>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399" w:type="pct"/>
            <w:tcBorders>
              <w:top w:val="single" w:sz="4" w:space="0" w:color="auto"/>
              <w:left w:val="nil"/>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r>
      <w:tr w:rsidR="00AF467C" w:rsidRPr="00B631AF" w:rsidTr="00F53ACA">
        <w:trPr>
          <w:trHeight w:val="20"/>
        </w:trPr>
        <w:tc>
          <w:tcPr>
            <w:tcW w:w="2285"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5"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F467C" w:rsidRPr="00B631AF" w:rsidTr="00F53ACA">
        <w:trPr>
          <w:trHeight w:val="20"/>
        </w:trPr>
        <w:tc>
          <w:tcPr>
            <w:tcW w:w="2285"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5" w:type="pct"/>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AF467C" w:rsidRPr="00B631AF" w:rsidTr="00F53ACA">
        <w:trPr>
          <w:trHeight w:val="20"/>
        </w:trPr>
        <w:tc>
          <w:tcPr>
            <w:tcW w:w="2285"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5"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Содействие занятости населения</w:t>
            </w:r>
          </w:p>
        </w:tc>
      </w:tr>
      <w:tr w:rsidR="00AF467C" w:rsidRPr="0034450B" w:rsidTr="00F53ACA">
        <w:tc>
          <w:tcPr>
            <w:tcW w:w="2285" w:type="pct"/>
            <w:gridSpan w:val="2"/>
            <w:tcBorders>
              <w:top w:val="single" w:sz="4" w:space="0" w:color="auto"/>
              <w:left w:val="nil"/>
              <w:bottom w:val="nil"/>
              <w:right w:val="nil"/>
            </w:tcBorders>
            <w:shd w:val="clear" w:color="000000" w:fill="FFFFFF"/>
            <w:noWrap/>
            <w:vAlign w:val="center"/>
            <w:hideMark/>
          </w:tcPr>
          <w:p w:rsidR="00AF467C"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15" w:type="pct"/>
            <w:gridSpan w:val="6"/>
            <w:tcBorders>
              <w:top w:val="single" w:sz="4" w:space="0" w:color="auto"/>
              <w:left w:val="nil"/>
              <w:bottom w:val="nil"/>
              <w:right w:val="nil"/>
            </w:tcBorders>
            <w:shd w:val="clear" w:color="000000" w:fill="FFFFFF"/>
            <w:vAlign w:val="center"/>
            <w:hideMark/>
          </w:tcPr>
          <w:p w:rsidR="00AF467C" w:rsidRPr="0034450B" w:rsidRDefault="00AF467C" w:rsidP="00AF467C">
            <w:pPr>
              <w:spacing w:after="0" w:line="240" w:lineRule="auto"/>
              <w:rPr>
                <w:rFonts w:ascii="Times New Roman" w:eastAsia="Times New Roman" w:hAnsi="Times New Roman"/>
                <w:sz w:val="18"/>
                <w:szCs w:val="18"/>
                <w:lang w:eastAsia="ru-RU"/>
              </w:rPr>
            </w:pPr>
          </w:p>
        </w:tc>
      </w:tr>
      <w:tr w:rsidR="00AF467C" w:rsidRPr="00B631AF" w:rsidTr="00F53ACA">
        <w:trPr>
          <w:trHeight w:val="20"/>
        </w:trPr>
        <w:tc>
          <w:tcPr>
            <w:tcW w:w="2285"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5"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F467C" w:rsidRPr="00B631AF" w:rsidTr="00F53ACA">
        <w:trPr>
          <w:trHeight w:val="20"/>
        </w:trPr>
        <w:tc>
          <w:tcPr>
            <w:tcW w:w="2285"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5"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F53ACA">
        <w:trPr>
          <w:trHeight w:val="20"/>
        </w:trPr>
        <w:tc>
          <w:tcPr>
            <w:tcW w:w="2285"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5"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255 </w:t>
            </w:r>
            <w:r w:rsidR="00C11603">
              <w:rPr>
                <w:rFonts w:ascii="Times New Roman" w:eastAsia="Times New Roman" w:hAnsi="Times New Roman"/>
                <w:sz w:val="18"/>
                <w:szCs w:val="18"/>
                <w:lang w:eastAsia="ru-RU"/>
              </w:rPr>
              <w:t xml:space="preserve">ч. 2 </w:t>
            </w:r>
            <w:proofErr w:type="spellStart"/>
            <w:r w:rsidR="00C11603">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4</w:t>
            </w:r>
          </w:p>
        </w:tc>
      </w:tr>
      <w:tr w:rsidR="00AF467C" w:rsidRPr="00B631AF" w:rsidTr="00F53ACA">
        <w:trPr>
          <w:trHeight w:val="20"/>
        </w:trPr>
        <w:tc>
          <w:tcPr>
            <w:tcW w:w="2285"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5"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2002 г.</w:t>
            </w:r>
          </w:p>
        </w:tc>
      </w:tr>
      <w:tr w:rsidR="00AF467C" w:rsidRPr="00B631AF" w:rsidTr="00F53ACA">
        <w:trPr>
          <w:trHeight w:val="20"/>
        </w:trPr>
        <w:tc>
          <w:tcPr>
            <w:tcW w:w="2285" w:type="pct"/>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5" w:type="pct"/>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2D3A38">
      <w:pPr>
        <w:spacing w:after="0"/>
        <w:jc w:val="both"/>
        <w:rPr>
          <w:rFonts w:ascii="Times New Roman" w:hAnsi="Times New Roman"/>
          <w:sz w:val="24"/>
          <w:szCs w:val="24"/>
        </w:rPr>
      </w:pPr>
      <w:proofErr w:type="gramStart"/>
      <w:r w:rsidRPr="009B35D3">
        <w:rPr>
          <w:rFonts w:ascii="Times New Roman" w:hAnsi="Times New Roman"/>
          <w:sz w:val="24"/>
          <w:szCs w:val="24"/>
        </w:rPr>
        <w:t xml:space="preserve">При определении налоговой базы не учитывается стоимость бесплатно предоставляемых работникам в соответствии с законодательством Российской Федерации коммунальных </w:t>
      </w:r>
      <w:r w:rsidRPr="009B35D3">
        <w:rPr>
          <w:rFonts w:ascii="Times New Roman" w:hAnsi="Times New Roman"/>
          <w:sz w:val="24"/>
          <w:szCs w:val="24"/>
        </w:rPr>
        <w:lastRenderedPageBreak/>
        <w:t xml:space="preserve">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w:t>
      </w:r>
      <w:proofErr w:type="spellStart"/>
      <w:r w:rsidRPr="009B35D3">
        <w:rPr>
          <w:rFonts w:ascii="Times New Roman" w:hAnsi="Times New Roman"/>
          <w:sz w:val="24"/>
          <w:szCs w:val="24"/>
        </w:rPr>
        <w:t>непредоставление</w:t>
      </w:r>
      <w:proofErr w:type="spellEnd"/>
      <w:r w:rsidRPr="009B35D3">
        <w:rPr>
          <w:rFonts w:ascii="Times New Roman" w:hAnsi="Times New Roman"/>
          <w:sz w:val="24"/>
          <w:szCs w:val="24"/>
        </w:rPr>
        <w:t xml:space="preserve"> бесплатного жилья, коммунальных и иных подобных услуг). </w:t>
      </w:r>
      <w:proofErr w:type="gramEnd"/>
    </w:p>
    <w:p w:rsidR="00AF467C" w:rsidRPr="009B35D3" w:rsidRDefault="00AF467C" w:rsidP="002D3A38">
      <w:pPr>
        <w:spacing w:after="0"/>
        <w:jc w:val="both"/>
        <w:rPr>
          <w:rFonts w:ascii="Times New Roman" w:hAnsi="Times New Roman"/>
          <w:sz w:val="24"/>
          <w:szCs w:val="24"/>
        </w:rPr>
      </w:pPr>
    </w:p>
    <w:p w:rsidR="00AF467C" w:rsidRPr="009B35D3"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 xml:space="preserve">Вычет </w:t>
      </w:r>
      <w:r w:rsidR="00C55167">
        <w:rPr>
          <w:rFonts w:ascii="Times New Roman" w:hAnsi="Times New Roman"/>
          <w:i/>
          <w:sz w:val="24"/>
          <w:szCs w:val="24"/>
        </w:rPr>
        <w:t xml:space="preserve">расходов на </w:t>
      </w:r>
      <w:r w:rsidRPr="009B35D3">
        <w:rPr>
          <w:rFonts w:ascii="Times New Roman" w:hAnsi="Times New Roman"/>
          <w:i/>
          <w:sz w:val="24"/>
          <w:szCs w:val="24"/>
        </w:rPr>
        <w:t>возмещени</w:t>
      </w:r>
      <w:r w:rsidR="00C55167">
        <w:rPr>
          <w:rFonts w:ascii="Times New Roman" w:hAnsi="Times New Roman"/>
          <w:i/>
          <w:sz w:val="24"/>
          <w:szCs w:val="24"/>
        </w:rPr>
        <w:t>е</w:t>
      </w:r>
      <w:r w:rsidRPr="009B35D3">
        <w:rPr>
          <w:rFonts w:ascii="Times New Roman" w:hAnsi="Times New Roman"/>
          <w:i/>
          <w:sz w:val="24"/>
          <w:szCs w:val="24"/>
        </w:rPr>
        <w:t xml:space="preserve"> затрат работников по уплате процентов по займам на приобретение/строительство жилья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97"/>
        <w:gridCol w:w="898"/>
        <w:gridCol w:w="898"/>
        <w:gridCol w:w="897"/>
        <w:gridCol w:w="898"/>
        <w:gridCol w:w="756"/>
      </w:tblGrid>
      <w:tr w:rsidR="00AF467C" w:rsidRPr="00B631AF" w:rsidTr="00AF467C">
        <w:trPr>
          <w:trHeight w:val="20"/>
        </w:trPr>
        <w:tc>
          <w:tcPr>
            <w:tcW w:w="3544" w:type="dxa"/>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756" w:type="dxa"/>
            <w:tcBorders>
              <w:top w:val="nil"/>
              <w:left w:val="nil"/>
              <w:bottom w:val="nil"/>
              <w:right w:val="nil"/>
            </w:tcBorders>
            <w:shd w:val="clear" w:color="000000" w:fill="FFFFFF"/>
            <w:vAlign w:val="center"/>
          </w:tcPr>
          <w:p w:rsidR="00AF467C" w:rsidRPr="009B35D3" w:rsidRDefault="00AF467C" w:rsidP="003534B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345B91">
        <w:trPr>
          <w:trHeight w:val="20"/>
        </w:trPr>
        <w:tc>
          <w:tcPr>
            <w:tcW w:w="3544" w:type="dxa"/>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53ACA" w:rsidRPr="00DA7D78" w:rsidRDefault="00F53ACA" w:rsidP="003534B5">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1 467</w:t>
            </w:r>
          </w:p>
        </w:tc>
        <w:tc>
          <w:tcPr>
            <w:tcW w:w="897" w:type="dxa"/>
            <w:tcBorders>
              <w:top w:val="single" w:sz="4" w:space="0" w:color="auto"/>
              <w:left w:val="nil"/>
              <w:right w:val="nil"/>
            </w:tcBorders>
            <w:shd w:val="clear" w:color="000000" w:fill="FFFFFF"/>
            <w:noWrap/>
            <w:vAlign w:val="center"/>
          </w:tcPr>
          <w:p w:rsidR="00F53ACA" w:rsidRPr="00DA7D78" w:rsidRDefault="00F53ACA" w:rsidP="003534B5">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1 475</w:t>
            </w:r>
          </w:p>
        </w:tc>
        <w:tc>
          <w:tcPr>
            <w:tcW w:w="898" w:type="dxa"/>
            <w:tcBorders>
              <w:top w:val="single" w:sz="4" w:space="0" w:color="auto"/>
              <w:left w:val="nil"/>
              <w:right w:val="nil"/>
            </w:tcBorders>
            <w:shd w:val="clear" w:color="000000" w:fill="FFFFFF"/>
            <w:noWrap/>
            <w:vAlign w:val="center"/>
          </w:tcPr>
          <w:p w:rsidR="00F53ACA" w:rsidRPr="00DA7D78" w:rsidRDefault="00F53ACA" w:rsidP="003534B5">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1 742</w:t>
            </w:r>
          </w:p>
        </w:tc>
        <w:tc>
          <w:tcPr>
            <w:tcW w:w="898" w:type="dxa"/>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1 827</w:t>
            </w:r>
          </w:p>
        </w:tc>
        <w:tc>
          <w:tcPr>
            <w:tcW w:w="897"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1 899</w:t>
            </w:r>
          </w:p>
        </w:tc>
        <w:tc>
          <w:tcPr>
            <w:tcW w:w="898"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1 965</w:t>
            </w:r>
          </w:p>
        </w:tc>
        <w:tc>
          <w:tcPr>
            <w:tcW w:w="756"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2 106</w:t>
            </w:r>
          </w:p>
        </w:tc>
      </w:tr>
      <w:tr w:rsidR="00F53ACA" w:rsidRPr="00B631AF" w:rsidTr="00494E4F">
        <w:trPr>
          <w:trHeight w:val="20"/>
        </w:trPr>
        <w:tc>
          <w:tcPr>
            <w:tcW w:w="3544" w:type="dxa"/>
            <w:tcBorders>
              <w:top w:val="nil"/>
              <w:left w:val="nil"/>
              <w:right w:val="nil"/>
            </w:tcBorders>
            <w:shd w:val="clear" w:color="000000" w:fill="FFFFFF"/>
            <w:noWrap/>
            <w:vAlign w:val="center"/>
          </w:tcPr>
          <w:p w:rsidR="00F53ACA" w:rsidRPr="009B35D3" w:rsidRDefault="00F53ACA" w:rsidP="00345B91">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bottom"/>
          </w:tcPr>
          <w:p w:rsidR="00F53ACA" w:rsidRPr="00345B91" w:rsidRDefault="00F53ACA" w:rsidP="003534B5">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147</w:t>
            </w:r>
          </w:p>
        </w:tc>
        <w:tc>
          <w:tcPr>
            <w:tcW w:w="897" w:type="dxa"/>
            <w:tcBorders>
              <w:top w:val="nil"/>
              <w:left w:val="nil"/>
              <w:right w:val="nil"/>
            </w:tcBorders>
            <w:shd w:val="clear" w:color="000000" w:fill="FFFFFF"/>
            <w:noWrap/>
            <w:vAlign w:val="bottom"/>
          </w:tcPr>
          <w:p w:rsidR="00F53ACA" w:rsidRPr="00345B91" w:rsidRDefault="00F53ACA" w:rsidP="003534B5">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148</w:t>
            </w:r>
          </w:p>
        </w:tc>
        <w:tc>
          <w:tcPr>
            <w:tcW w:w="898" w:type="dxa"/>
            <w:tcBorders>
              <w:top w:val="nil"/>
              <w:left w:val="nil"/>
              <w:right w:val="nil"/>
            </w:tcBorders>
            <w:shd w:val="clear" w:color="000000" w:fill="FFFFFF"/>
            <w:noWrap/>
            <w:vAlign w:val="bottom"/>
          </w:tcPr>
          <w:p w:rsidR="00F53ACA" w:rsidRPr="00345B91" w:rsidRDefault="00F53ACA" w:rsidP="003534B5">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261</w:t>
            </w:r>
          </w:p>
        </w:tc>
        <w:tc>
          <w:tcPr>
            <w:tcW w:w="898" w:type="dxa"/>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274</w:t>
            </w:r>
          </w:p>
        </w:tc>
        <w:tc>
          <w:tcPr>
            <w:tcW w:w="897"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285</w:t>
            </w:r>
          </w:p>
        </w:tc>
        <w:tc>
          <w:tcPr>
            <w:tcW w:w="898"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295</w:t>
            </w:r>
          </w:p>
        </w:tc>
        <w:tc>
          <w:tcPr>
            <w:tcW w:w="756"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316</w:t>
            </w:r>
          </w:p>
        </w:tc>
      </w:tr>
      <w:tr w:rsidR="00F53ACA" w:rsidRPr="00B631AF" w:rsidTr="003534B5">
        <w:trPr>
          <w:trHeight w:val="20"/>
        </w:trPr>
        <w:tc>
          <w:tcPr>
            <w:tcW w:w="3544" w:type="dxa"/>
            <w:tcBorders>
              <w:left w:val="nil"/>
              <w:bottom w:val="single" w:sz="4" w:space="0" w:color="auto"/>
              <w:right w:val="nil"/>
            </w:tcBorders>
            <w:shd w:val="clear" w:color="000000" w:fill="FFFFFF"/>
            <w:noWrap/>
            <w:vAlign w:val="center"/>
          </w:tcPr>
          <w:p w:rsidR="00F53ACA" w:rsidRDefault="00F53ACA" w:rsidP="00345B91">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F53ACA" w:rsidRPr="00345B91" w:rsidRDefault="00F53ACA" w:rsidP="003534B5">
            <w:pPr>
              <w:spacing w:after="0" w:line="240" w:lineRule="auto"/>
              <w:jc w:val="right"/>
              <w:rPr>
                <w:rFonts w:ascii="Times New Roman" w:hAnsi="Times New Roman"/>
                <w:sz w:val="18"/>
                <w:szCs w:val="18"/>
              </w:rPr>
            </w:pPr>
            <w:r>
              <w:rPr>
                <w:rFonts w:ascii="Times New Roman" w:hAnsi="Times New Roman"/>
                <w:color w:val="000000"/>
                <w:sz w:val="18"/>
                <w:szCs w:val="18"/>
              </w:rPr>
              <w:t>1 320</w:t>
            </w:r>
          </w:p>
        </w:tc>
        <w:tc>
          <w:tcPr>
            <w:tcW w:w="897" w:type="dxa"/>
            <w:tcBorders>
              <w:left w:val="nil"/>
              <w:bottom w:val="single" w:sz="4" w:space="0" w:color="auto"/>
              <w:right w:val="nil"/>
            </w:tcBorders>
            <w:shd w:val="clear" w:color="000000" w:fill="FFFFFF"/>
            <w:noWrap/>
            <w:vAlign w:val="center"/>
          </w:tcPr>
          <w:p w:rsidR="00F53ACA" w:rsidRPr="00345B91" w:rsidRDefault="00F53ACA" w:rsidP="003534B5">
            <w:pPr>
              <w:spacing w:after="0" w:line="240" w:lineRule="auto"/>
              <w:jc w:val="right"/>
              <w:rPr>
                <w:rFonts w:ascii="Times New Roman" w:hAnsi="Times New Roman"/>
                <w:sz w:val="18"/>
                <w:szCs w:val="18"/>
              </w:rPr>
            </w:pPr>
            <w:r>
              <w:rPr>
                <w:rFonts w:ascii="Times New Roman" w:hAnsi="Times New Roman"/>
                <w:color w:val="000000"/>
                <w:sz w:val="18"/>
                <w:szCs w:val="18"/>
              </w:rPr>
              <w:t>1 327</w:t>
            </w:r>
          </w:p>
        </w:tc>
        <w:tc>
          <w:tcPr>
            <w:tcW w:w="898" w:type="dxa"/>
            <w:tcBorders>
              <w:left w:val="nil"/>
              <w:bottom w:val="single" w:sz="4" w:space="0" w:color="auto"/>
              <w:right w:val="nil"/>
            </w:tcBorders>
            <w:shd w:val="clear" w:color="000000" w:fill="FFFFFF"/>
            <w:noWrap/>
            <w:vAlign w:val="center"/>
          </w:tcPr>
          <w:p w:rsidR="00F53ACA" w:rsidRPr="00345B91" w:rsidRDefault="00F53ACA" w:rsidP="003534B5">
            <w:pPr>
              <w:spacing w:after="0" w:line="240" w:lineRule="auto"/>
              <w:jc w:val="right"/>
              <w:rPr>
                <w:rFonts w:ascii="Times New Roman" w:hAnsi="Times New Roman"/>
                <w:sz w:val="18"/>
                <w:szCs w:val="18"/>
              </w:rPr>
            </w:pPr>
            <w:r>
              <w:rPr>
                <w:rFonts w:ascii="Times New Roman" w:hAnsi="Times New Roman"/>
                <w:color w:val="000000"/>
                <w:sz w:val="18"/>
                <w:szCs w:val="18"/>
              </w:rPr>
              <w:t>1 481</w:t>
            </w:r>
          </w:p>
        </w:tc>
        <w:tc>
          <w:tcPr>
            <w:tcW w:w="898" w:type="dxa"/>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1 553</w:t>
            </w:r>
          </w:p>
        </w:tc>
        <w:tc>
          <w:tcPr>
            <w:tcW w:w="897"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1 614</w:t>
            </w:r>
          </w:p>
        </w:tc>
        <w:tc>
          <w:tcPr>
            <w:tcW w:w="898"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1 670</w:t>
            </w:r>
          </w:p>
        </w:tc>
        <w:tc>
          <w:tcPr>
            <w:tcW w:w="756"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1 790</w:t>
            </w:r>
          </w:p>
        </w:tc>
      </w:tr>
      <w:tr w:rsidR="00AF467C" w:rsidRPr="0034450B" w:rsidTr="0034450B">
        <w:tc>
          <w:tcPr>
            <w:tcW w:w="3544" w:type="dxa"/>
            <w:tcBorders>
              <w:top w:val="single" w:sz="4" w:space="0" w:color="auto"/>
              <w:left w:val="nil"/>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97" w:type="dxa"/>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97" w:type="dxa"/>
            <w:tcBorders>
              <w:top w:val="single" w:sz="4" w:space="0" w:color="auto"/>
              <w:left w:val="nil"/>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756" w:type="dxa"/>
            <w:tcBorders>
              <w:top w:val="single" w:sz="4" w:space="0" w:color="auto"/>
              <w:left w:val="nil"/>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r>
      <w:tr w:rsidR="00AF467C"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F467C" w:rsidRPr="00B631AF" w:rsidTr="00AF467C">
        <w:trPr>
          <w:trHeight w:val="20"/>
        </w:trPr>
        <w:tc>
          <w:tcPr>
            <w:tcW w:w="4395" w:type="dxa"/>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AF467C"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Обеспечение доступным и комфортным жильем и коммунальными услугами граждан </w:t>
            </w:r>
            <w:proofErr w:type="gramStart"/>
            <w:r w:rsidRPr="009B35D3">
              <w:rPr>
                <w:rFonts w:ascii="Times New Roman" w:eastAsia="Times New Roman" w:hAnsi="Times New Roman"/>
                <w:sz w:val="18"/>
                <w:szCs w:val="18"/>
                <w:lang w:eastAsia="ru-RU"/>
              </w:rPr>
              <w:t>Российской</w:t>
            </w:r>
            <w:proofErr w:type="gramEnd"/>
            <w:r w:rsidRPr="009B35D3">
              <w:rPr>
                <w:rFonts w:ascii="Times New Roman" w:eastAsia="Times New Roman" w:hAnsi="Times New Roman"/>
                <w:sz w:val="18"/>
                <w:szCs w:val="18"/>
                <w:lang w:eastAsia="ru-RU"/>
              </w:rPr>
              <w:t xml:space="preserve"> Федерации</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ind w:right="-624"/>
              <w:rPr>
                <w:rFonts w:ascii="Times New Roman" w:eastAsia="Times New Roman" w:hAnsi="Times New Roman"/>
                <w:sz w:val="18"/>
                <w:szCs w:val="18"/>
                <w:lang w:eastAsia="ru-RU"/>
              </w:rPr>
            </w:pPr>
          </w:p>
        </w:tc>
      </w:tr>
      <w:tr w:rsidR="00AF467C"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ind w:right="-198"/>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00C11603">
              <w:rPr>
                <w:rFonts w:ascii="Times New Roman" w:eastAsia="Times New Roman" w:hAnsi="Times New Roman"/>
                <w:sz w:val="18"/>
                <w:szCs w:val="18"/>
                <w:lang w:eastAsia="ru-RU"/>
              </w:rPr>
              <w:t xml:space="preserve">255 ч. 2 </w:t>
            </w:r>
            <w:proofErr w:type="spellStart"/>
            <w:r w:rsidR="00C11603">
              <w:rPr>
                <w:rFonts w:ascii="Times New Roman" w:eastAsia="Times New Roman" w:hAnsi="Times New Roman"/>
                <w:sz w:val="18"/>
                <w:szCs w:val="18"/>
                <w:lang w:eastAsia="ru-RU"/>
              </w:rPr>
              <w:t>п</w:t>
            </w:r>
            <w:r w:rsidR="00C11603" w:rsidRPr="009B35D3">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24.1</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2009 г.</w:t>
            </w:r>
          </w:p>
        </w:tc>
      </w:tr>
      <w:tr w:rsidR="00AF467C"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2D3A38">
      <w:pPr>
        <w:spacing w:after="0"/>
        <w:jc w:val="both"/>
        <w:rPr>
          <w:rFonts w:ascii="Times New Roman" w:hAnsi="Times New Roman"/>
          <w:sz w:val="24"/>
          <w:szCs w:val="24"/>
        </w:rPr>
      </w:pPr>
      <w:r w:rsidRPr="009B35D3">
        <w:rPr>
          <w:rFonts w:ascii="Times New Roman" w:hAnsi="Times New Roman"/>
          <w:sz w:val="24"/>
          <w:szCs w:val="24"/>
        </w:rPr>
        <w:t>При определении налоговой базы не учитываются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p>
    <w:p w:rsidR="00AF467C" w:rsidRPr="009B35D3" w:rsidRDefault="00AF467C" w:rsidP="002D3A38">
      <w:pPr>
        <w:spacing w:after="0"/>
      </w:pPr>
    </w:p>
    <w:p w:rsidR="00AF467C" w:rsidRPr="009B35D3"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 xml:space="preserve">Вычет расходов на </w:t>
      </w:r>
      <w:proofErr w:type="gramStart"/>
      <w:r w:rsidRPr="009B35D3">
        <w:rPr>
          <w:rFonts w:ascii="Times New Roman" w:hAnsi="Times New Roman"/>
          <w:i/>
          <w:sz w:val="24"/>
          <w:szCs w:val="24"/>
        </w:rPr>
        <w:t>выдаваемые</w:t>
      </w:r>
      <w:proofErr w:type="gramEnd"/>
      <w:r w:rsidRPr="009B35D3">
        <w:rPr>
          <w:rFonts w:ascii="Times New Roman" w:hAnsi="Times New Roman"/>
          <w:i/>
          <w:sz w:val="24"/>
          <w:szCs w:val="24"/>
        </w:rPr>
        <w:t xml:space="preserve"> работникам форменную одежду и обмундирование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5"/>
        <w:gridCol w:w="860"/>
        <w:gridCol w:w="909"/>
        <w:gridCol w:w="909"/>
        <w:gridCol w:w="909"/>
        <w:gridCol w:w="909"/>
        <w:gridCol w:w="909"/>
        <w:gridCol w:w="763"/>
      </w:tblGrid>
      <w:tr w:rsidR="00AF467C" w:rsidRPr="00B631AF" w:rsidTr="00AF467C">
        <w:trPr>
          <w:trHeight w:val="170"/>
        </w:trPr>
        <w:tc>
          <w:tcPr>
            <w:tcW w:w="1838"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6"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6" w:type="pct"/>
            <w:tcBorders>
              <w:top w:val="nil"/>
              <w:left w:val="nil"/>
              <w:bottom w:val="nil"/>
              <w:right w:val="nil"/>
            </w:tcBorders>
            <w:shd w:val="clear" w:color="000000" w:fill="FFFFFF"/>
            <w:noWrap/>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6" w:type="pct"/>
            <w:tcBorders>
              <w:top w:val="nil"/>
              <w:left w:val="nil"/>
              <w:bottom w:val="nil"/>
              <w:right w:val="nil"/>
            </w:tcBorders>
            <w:shd w:val="clear" w:color="000000" w:fill="FFFFFF"/>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391" w:type="pct"/>
            <w:tcBorders>
              <w:top w:val="nil"/>
              <w:left w:val="nil"/>
              <w:bottom w:val="nil"/>
              <w:right w:val="nil"/>
            </w:tcBorders>
            <w:shd w:val="clear" w:color="000000" w:fill="FFFFFF"/>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345B91">
        <w:trPr>
          <w:trHeight w:val="170"/>
        </w:trPr>
        <w:tc>
          <w:tcPr>
            <w:tcW w:w="1838" w:type="pct"/>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noWrap/>
            <w:vAlign w:val="center"/>
          </w:tcPr>
          <w:p w:rsidR="00F53ACA" w:rsidRPr="00B631AF" w:rsidRDefault="00F53ACA"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593</w:t>
            </w:r>
          </w:p>
        </w:tc>
        <w:tc>
          <w:tcPr>
            <w:tcW w:w="466" w:type="pct"/>
            <w:tcBorders>
              <w:top w:val="single" w:sz="4" w:space="0" w:color="auto"/>
              <w:left w:val="nil"/>
              <w:right w:val="nil"/>
            </w:tcBorders>
            <w:shd w:val="clear" w:color="000000" w:fill="FFFFFF"/>
            <w:noWrap/>
            <w:vAlign w:val="center"/>
            <w:hideMark/>
          </w:tcPr>
          <w:p w:rsidR="00F53ACA" w:rsidRPr="00B631AF" w:rsidRDefault="00F53ACA"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704</w:t>
            </w:r>
          </w:p>
        </w:tc>
        <w:tc>
          <w:tcPr>
            <w:tcW w:w="466" w:type="pct"/>
            <w:tcBorders>
              <w:top w:val="single" w:sz="4" w:space="0" w:color="auto"/>
              <w:left w:val="nil"/>
              <w:right w:val="nil"/>
            </w:tcBorders>
            <w:shd w:val="clear" w:color="000000" w:fill="FFFFFF"/>
            <w:noWrap/>
            <w:vAlign w:val="center"/>
          </w:tcPr>
          <w:p w:rsidR="00F53ACA" w:rsidRPr="00B631AF" w:rsidRDefault="00F53ACA"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856</w:t>
            </w:r>
          </w:p>
        </w:tc>
        <w:tc>
          <w:tcPr>
            <w:tcW w:w="466"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898</w:t>
            </w:r>
          </w:p>
        </w:tc>
        <w:tc>
          <w:tcPr>
            <w:tcW w:w="466"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933</w:t>
            </w:r>
          </w:p>
        </w:tc>
        <w:tc>
          <w:tcPr>
            <w:tcW w:w="466"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965</w:t>
            </w:r>
          </w:p>
        </w:tc>
        <w:tc>
          <w:tcPr>
            <w:tcW w:w="391"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1 035</w:t>
            </w:r>
          </w:p>
        </w:tc>
      </w:tr>
      <w:tr w:rsidR="00F53ACA" w:rsidRPr="00B631AF" w:rsidTr="001A0334">
        <w:trPr>
          <w:trHeight w:val="170"/>
        </w:trPr>
        <w:tc>
          <w:tcPr>
            <w:tcW w:w="1838" w:type="pct"/>
            <w:tcBorders>
              <w:top w:val="nil"/>
              <w:left w:val="nil"/>
              <w:right w:val="nil"/>
            </w:tcBorders>
            <w:shd w:val="clear" w:color="000000" w:fill="FFFFFF"/>
            <w:noWrap/>
            <w:vAlign w:val="center"/>
            <w:hideMark/>
          </w:tcPr>
          <w:p w:rsidR="00F53ACA" w:rsidRPr="009B35D3" w:rsidRDefault="00F53ACA" w:rsidP="00B277D2">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1" w:type="pct"/>
            <w:tcBorders>
              <w:top w:val="nil"/>
              <w:left w:val="nil"/>
              <w:right w:val="nil"/>
            </w:tcBorders>
            <w:shd w:val="clear" w:color="000000" w:fill="FFFFFF"/>
            <w:noWrap/>
            <w:vAlign w:val="center"/>
          </w:tcPr>
          <w:p w:rsidR="00F53ACA" w:rsidRPr="00B277D2" w:rsidRDefault="00F53ACA" w:rsidP="00AE0A9E">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59</w:t>
            </w:r>
          </w:p>
        </w:tc>
        <w:tc>
          <w:tcPr>
            <w:tcW w:w="466" w:type="pct"/>
            <w:tcBorders>
              <w:top w:val="nil"/>
              <w:left w:val="nil"/>
              <w:right w:val="nil"/>
            </w:tcBorders>
            <w:shd w:val="clear" w:color="000000" w:fill="FFFFFF"/>
            <w:noWrap/>
            <w:vAlign w:val="center"/>
          </w:tcPr>
          <w:p w:rsidR="00F53ACA" w:rsidRPr="00B277D2" w:rsidRDefault="00F53ACA" w:rsidP="00AE0A9E">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70</w:t>
            </w:r>
          </w:p>
        </w:tc>
        <w:tc>
          <w:tcPr>
            <w:tcW w:w="466" w:type="pct"/>
            <w:tcBorders>
              <w:top w:val="nil"/>
              <w:left w:val="nil"/>
              <w:right w:val="nil"/>
            </w:tcBorders>
            <w:shd w:val="clear" w:color="000000" w:fill="FFFFFF"/>
            <w:noWrap/>
            <w:vAlign w:val="center"/>
          </w:tcPr>
          <w:p w:rsidR="00F53ACA" w:rsidRPr="00B277D2" w:rsidRDefault="00F53ACA" w:rsidP="00AE0A9E">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128</w:t>
            </w:r>
          </w:p>
        </w:tc>
        <w:tc>
          <w:tcPr>
            <w:tcW w:w="466"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135</w:t>
            </w:r>
          </w:p>
        </w:tc>
        <w:tc>
          <w:tcPr>
            <w:tcW w:w="466"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140</w:t>
            </w:r>
          </w:p>
        </w:tc>
        <w:tc>
          <w:tcPr>
            <w:tcW w:w="466"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145</w:t>
            </w:r>
          </w:p>
        </w:tc>
        <w:tc>
          <w:tcPr>
            <w:tcW w:w="391"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155</w:t>
            </w:r>
          </w:p>
        </w:tc>
      </w:tr>
      <w:tr w:rsidR="00F53ACA" w:rsidRPr="00B631AF" w:rsidTr="006973B4">
        <w:trPr>
          <w:trHeight w:val="170"/>
        </w:trPr>
        <w:tc>
          <w:tcPr>
            <w:tcW w:w="1838" w:type="pct"/>
            <w:tcBorders>
              <w:left w:val="nil"/>
              <w:bottom w:val="single" w:sz="4" w:space="0" w:color="auto"/>
              <w:right w:val="nil"/>
            </w:tcBorders>
            <w:shd w:val="clear" w:color="000000" w:fill="FFFFFF"/>
            <w:noWrap/>
            <w:vAlign w:val="center"/>
          </w:tcPr>
          <w:p w:rsidR="00F53ACA" w:rsidRDefault="00F53ACA" w:rsidP="00B277D2">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1" w:type="pct"/>
            <w:tcBorders>
              <w:left w:val="nil"/>
              <w:bottom w:val="single" w:sz="4" w:space="0" w:color="auto"/>
              <w:right w:val="nil"/>
            </w:tcBorders>
            <w:shd w:val="clear" w:color="000000" w:fill="FFFFFF"/>
            <w:noWrap/>
            <w:vAlign w:val="center"/>
          </w:tcPr>
          <w:p w:rsidR="00F53ACA" w:rsidRPr="00B277D2" w:rsidRDefault="00F53ACA" w:rsidP="00AE0A9E">
            <w:pPr>
              <w:spacing w:after="0" w:line="240" w:lineRule="auto"/>
              <w:jc w:val="right"/>
              <w:rPr>
                <w:rFonts w:ascii="Times New Roman" w:hAnsi="Times New Roman"/>
                <w:sz w:val="18"/>
                <w:szCs w:val="18"/>
              </w:rPr>
            </w:pPr>
            <w:r>
              <w:rPr>
                <w:rFonts w:ascii="Times New Roman" w:hAnsi="Times New Roman"/>
                <w:color w:val="000000"/>
                <w:sz w:val="18"/>
                <w:szCs w:val="18"/>
              </w:rPr>
              <w:t>534</w:t>
            </w:r>
          </w:p>
        </w:tc>
        <w:tc>
          <w:tcPr>
            <w:tcW w:w="466" w:type="pct"/>
            <w:tcBorders>
              <w:left w:val="nil"/>
              <w:bottom w:val="single" w:sz="4" w:space="0" w:color="auto"/>
              <w:right w:val="nil"/>
            </w:tcBorders>
            <w:shd w:val="clear" w:color="000000" w:fill="FFFFFF"/>
            <w:noWrap/>
            <w:vAlign w:val="center"/>
          </w:tcPr>
          <w:p w:rsidR="00F53ACA" w:rsidRPr="00B277D2" w:rsidRDefault="00F53ACA" w:rsidP="00AE0A9E">
            <w:pPr>
              <w:spacing w:after="0" w:line="240" w:lineRule="auto"/>
              <w:jc w:val="right"/>
              <w:rPr>
                <w:rFonts w:ascii="Times New Roman" w:hAnsi="Times New Roman"/>
                <w:sz w:val="18"/>
                <w:szCs w:val="18"/>
              </w:rPr>
            </w:pPr>
            <w:r>
              <w:rPr>
                <w:rFonts w:ascii="Times New Roman" w:hAnsi="Times New Roman"/>
                <w:color w:val="000000"/>
                <w:sz w:val="18"/>
                <w:szCs w:val="18"/>
              </w:rPr>
              <w:t>634</w:t>
            </w:r>
          </w:p>
        </w:tc>
        <w:tc>
          <w:tcPr>
            <w:tcW w:w="466" w:type="pct"/>
            <w:tcBorders>
              <w:left w:val="nil"/>
              <w:bottom w:val="single" w:sz="4" w:space="0" w:color="auto"/>
              <w:right w:val="nil"/>
            </w:tcBorders>
            <w:shd w:val="clear" w:color="000000" w:fill="FFFFFF"/>
            <w:noWrap/>
            <w:vAlign w:val="center"/>
          </w:tcPr>
          <w:p w:rsidR="00F53ACA" w:rsidRPr="00B277D2" w:rsidRDefault="00F53ACA" w:rsidP="00AE0A9E">
            <w:pPr>
              <w:spacing w:after="0" w:line="240" w:lineRule="auto"/>
              <w:jc w:val="right"/>
              <w:rPr>
                <w:rFonts w:ascii="Times New Roman" w:hAnsi="Times New Roman"/>
                <w:sz w:val="18"/>
                <w:szCs w:val="18"/>
              </w:rPr>
            </w:pPr>
            <w:r>
              <w:rPr>
                <w:rFonts w:ascii="Times New Roman" w:hAnsi="Times New Roman"/>
                <w:color w:val="000000"/>
                <w:sz w:val="18"/>
                <w:szCs w:val="18"/>
              </w:rPr>
              <w:t>728</w:t>
            </w:r>
          </w:p>
        </w:tc>
        <w:tc>
          <w:tcPr>
            <w:tcW w:w="466"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763</w:t>
            </w:r>
          </w:p>
        </w:tc>
        <w:tc>
          <w:tcPr>
            <w:tcW w:w="466"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793</w:t>
            </w:r>
          </w:p>
        </w:tc>
        <w:tc>
          <w:tcPr>
            <w:tcW w:w="466"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820</w:t>
            </w:r>
          </w:p>
        </w:tc>
        <w:tc>
          <w:tcPr>
            <w:tcW w:w="391"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880</w:t>
            </w:r>
          </w:p>
        </w:tc>
      </w:tr>
      <w:tr w:rsidR="00AF467C" w:rsidRPr="0034450B" w:rsidTr="0034450B">
        <w:tc>
          <w:tcPr>
            <w:tcW w:w="1838" w:type="pct"/>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1"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391" w:type="pct"/>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AF467C">
        <w:trPr>
          <w:trHeight w:val="170"/>
        </w:trPr>
        <w:tc>
          <w:tcPr>
            <w:tcW w:w="2279"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F467C" w:rsidRPr="00B631AF" w:rsidTr="00AF467C">
        <w:trPr>
          <w:trHeight w:val="170"/>
        </w:trPr>
        <w:tc>
          <w:tcPr>
            <w:tcW w:w="2279"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AF467C" w:rsidRPr="00B631AF" w:rsidTr="00AF467C">
        <w:trPr>
          <w:trHeight w:val="170"/>
        </w:trPr>
        <w:tc>
          <w:tcPr>
            <w:tcW w:w="2279"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Содействие занятости населения</w:t>
            </w:r>
          </w:p>
        </w:tc>
      </w:tr>
      <w:tr w:rsidR="0034450B" w:rsidRPr="0034450B" w:rsidTr="0034450B">
        <w:tc>
          <w:tcPr>
            <w:tcW w:w="2279" w:type="pct"/>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170"/>
        </w:trPr>
        <w:tc>
          <w:tcPr>
            <w:tcW w:w="2279"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вычет </w:t>
            </w:r>
          </w:p>
        </w:tc>
      </w:tr>
      <w:tr w:rsidR="00AF467C" w:rsidRPr="00B631AF" w:rsidTr="00AF467C">
        <w:trPr>
          <w:trHeight w:val="170"/>
        </w:trPr>
        <w:tc>
          <w:tcPr>
            <w:tcW w:w="2279"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170"/>
        </w:trPr>
        <w:tc>
          <w:tcPr>
            <w:tcW w:w="2279"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F467C" w:rsidRPr="009B35D3" w:rsidRDefault="00AF467C" w:rsidP="00C30FD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255 </w:t>
            </w:r>
            <w:r w:rsidR="00400B92">
              <w:rPr>
                <w:rFonts w:ascii="Times New Roman" w:eastAsia="Times New Roman" w:hAnsi="Times New Roman"/>
                <w:sz w:val="18"/>
                <w:szCs w:val="18"/>
                <w:lang w:eastAsia="ru-RU"/>
              </w:rPr>
              <w:t xml:space="preserve">ч. 2 </w:t>
            </w:r>
            <w:proofErr w:type="spellStart"/>
            <w:r w:rsidR="00400B92">
              <w:rPr>
                <w:rFonts w:ascii="Times New Roman" w:eastAsia="Times New Roman" w:hAnsi="Times New Roman"/>
                <w:sz w:val="18"/>
                <w:szCs w:val="18"/>
                <w:lang w:eastAsia="ru-RU"/>
              </w:rPr>
              <w:t>п</w:t>
            </w:r>
            <w:r w:rsidR="00400B92"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AF467C" w:rsidRPr="00B631AF" w:rsidTr="00AF467C">
        <w:trPr>
          <w:trHeight w:val="170"/>
        </w:trPr>
        <w:tc>
          <w:tcPr>
            <w:tcW w:w="2279"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2002 г.</w:t>
            </w:r>
          </w:p>
        </w:tc>
      </w:tr>
      <w:tr w:rsidR="00AF467C" w:rsidRPr="00B631AF" w:rsidTr="00AF467C">
        <w:trPr>
          <w:trHeight w:val="170"/>
        </w:trPr>
        <w:tc>
          <w:tcPr>
            <w:tcW w:w="2279" w:type="pct"/>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AE7CC4">
      <w:pPr>
        <w:spacing w:before="60" w:after="0" w:line="240" w:lineRule="auto"/>
        <w:jc w:val="both"/>
        <w:rPr>
          <w:rFonts w:ascii="Times New Roman" w:hAnsi="Times New Roman"/>
          <w:sz w:val="24"/>
          <w:szCs w:val="24"/>
        </w:rPr>
      </w:pPr>
      <w:proofErr w:type="gramStart"/>
      <w:r w:rsidRPr="009B35D3">
        <w:rPr>
          <w:rFonts w:ascii="Times New Roman" w:hAnsi="Times New Roman"/>
          <w:sz w:val="24"/>
          <w:szCs w:val="24"/>
        </w:rPr>
        <w:t>При определении налоговой базы не учитываются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w:t>
      </w:r>
      <w:proofErr w:type="gramEnd"/>
      <w:r w:rsidRPr="009B35D3">
        <w:rPr>
          <w:rFonts w:ascii="Times New Roman" w:hAnsi="Times New Roman"/>
          <w:sz w:val="24"/>
          <w:szCs w:val="24"/>
        </w:rPr>
        <w:t xml:space="preserve"> В таком же порядке учитываются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p w:rsidR="0009649E" w:rsidRPr="009B35D3" w:rsidRDefault="0009649E" w:rsidP="00AF467C">
      <w:pPr>
        <w:spacing w:after="0" w:line="240" w:lineRule="auto"/>
        <w:jc w:val="both"/>
        <w:rPr>
          <w:rFonts w:ascii="Times New Roman" w:hAnsi="Times New Roman"/>
          <w:sz w:val="24"/>
          <w:szCs w:val="24"/>
        </w:rPr>
      </w:pPr>
    </w:p>
    <w:p w:rsidR="00AF467C" w:rsidRPr="009B35D3" w:rsidRDefault="00AF467C" w:rsidP="0042675A">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Ускоренное списание затрат на НИОКР с повышенным коэффициентом</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AF467C" w:rsidRPr="00B631AF" w:rsidTr="00AF467C">
        <w:trPr>
          <w:trHeight w:val="20"/>
        </w:trPr>
        <w:tc>
          <w:tcPr>
            <w:tcW w:w="3544" w:type="dxa"/>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345B91">
        <w:trPr>
          <w:trHeight w:val="20"/>
        </w:trPr>
        <w:tc>
          <w:tcPr>
            <w:tcW w:w="3544" w:type="dxa"/>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53ACA" w:rsidRPr="0021019F" w:rsidRDefault="00F53ACA" w:rsidP="00234407">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8 749</w:t>
            </w:r>
          </w:p>
        </w:tc>
        <w:tc>
          <w:tcPr>
            <w:tcW w:w="874" w:type="dxa"/>
            <w:tcBorders>
              <w:top w:val="single" w:sz="4" w:space="0" w:color="auto"/>
              <w:left w:val="nil"/>
              <w:right w:val="nil"/>
            </w:tcBorders>
            <w:shd w:val="clear" w:color="000000" w:fill="FFFFFF"/>
            <w:noWrap/>
            <w:vAlign w:val="center"/>
          </w:tcPr>
          <w:p w:rsidR="00F53ACA" w:rsidRPr="0021019F" w:rsidRDefault="00F53ACA" w:rsidP="00234407">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9 514</w:t>
            </w:r>
          </w:p>
        </w:tc>
        <w:tc>
          <w:tcPr>
            <w:tcW w:w="874" w:type="dxa"/>
            <w:tcBorders>
              <w:top w:val="single" w:sz="4" w:space="0" w:color="auto"/>
              <w:left w:val="nil"/>
              <w:right w:val="nil"/>
            </w:tcBorders>
            <w:shd w:val="clear" w:color="000000" w:fill="FFFFFF"/>
            <w:noWrap/>
            <w:vAlign w:val="center"/>
          </w:tcPr>
          <w:p w:rsidR="00F53ACA" w:rsidRPr="0021019F" w:rsidRDefault="00F53ACA" w:rsidP="00234407">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11 969</w:t>
            </w:r>
          </w:p>
        </w:tc>
        <w:tc>
          <w:tcPr>
            <w:tcW w:w="874" w:type="dxa"/>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12 555</w:t>
            </w:r>
          </w:p>
        </w:tc>
        <w:tc>
          <w:tcPr>
            <w:tcW w:w="874"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13 045</w:t>
            </w:r>
          </w:p>
        </w:tc>
        <w:tc>
          <w:tcPr>
            <w:tcW w:w="874"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13 501</w:t>
            </w:r>
          </w:p>
        </w:tc>
        <w:tc>
          <w:tcPr>
            <w:tcW w:w="874"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14 473</w:t>
            </w:r>
          </w:p>
        </w:tc>
      </w:tr>
      <w:tr w:rsidR="00F53ACA" w:rsidRPr="00B631AF" w:rsidTr="00345B91">
        <w:trPr>
          <w:trHeight w:val="20"/>
        </w:trPr>
        <w:tc>
          <w:tcPr>
            <w:tcW w:w="3544" w:type="dxa"/>
            <w:tcBorders>
              <w:top w:val="nil"/>
              <w:left w:val="nil"/>
              <w:right w:val="nil"/>
            </w:tcBorders>
            <w:shd w:val="clear" w:color="000000" w:fill="FFFFFF"/>
            <w:noWrap/>
            <w:vAlign w:val="center"/>
            <w:hideMark/>
          </w:tcPr>
          <w:p w:rsidR="00F53ACA" w:rsidRPr="009B35D3" w:rsidRDefault="00F53ACA" w:rsidP="00B277D2">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center"/>
          </w:tcPr>
          <w:p w:rsidR="00F53ACA" w:rsidRPr="00B277D2" w:rsidRDefault="00F53ACA" w:rsidP="00AE0A9E">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875</w:t>
            </w:r>
          </w:p>
        </w:tc>
        <w:tc>
          <w:tcPr>
            <w:tcW w:w="874" w:type="dxa"/>
            <w:tcBorders>
              <w:top w:val="nil"/>
              <w:left w:val="nil"/>
              <w:right w:val="nil"/>
            </w:tcBorders>
            <w:shd w:val="clear" w:color="000000" w:fill="FFFFFF"/>
            <w:noWrap/>
            <w:vAlign w:val="center"/>
          </w:tcPr>
          <w:p w:rsidR="00F53ACA" w:rsidRPr="00B277D2" w:rsidRDefault="00F53ACA" w:rsidP="00AE0A9E">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951</w:t>
            </w:r>
          </w:p>
        </w:tc>
        <w:tc>
          <w:tcPr>
            <w:tcW w:w="874" w:type="dxa"/>
            <w:tcBorders>
              <w:top w:val="nil"/>
              <w:left w:val="nil"/>
              <w:right w:val="nil"/>
            </w:tcBorders>
            <w:shd w:val="clear" w:color="000000" w:fill="FFFFFF"/>
            <w:noWrap/>
            <w:vAlign w:val="center"/>
          </w:tcPr>
          <w:p w:rsidR="00F53ACA" w:rsidRPr="00B277D2" w:rsidRDefault="00F53ACA" w:rsidP="00AE0A9E">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1 795</w:t>
            </w:r>
          </w:p>
        </w:tc>
        <w:tc>
          <w:tcPr>
            <w:tcW w:w="874" w:type="dxa"/>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1 883</w:t>
            </w:r>
          </w:p>
        </w:tc>
        <w:tc>
          <w:tcPr>
            <w:tcW w:w="874"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1 957</w:t>
            </w:r>
          </w:p>
        </w:tc>
        <w:tc>
          <w:tcPr>
            <w:tcW w:w="874"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2 025</w:t>
            </w:r>
          </w:p>
        </w:tc>
        <w:tc>
          <w:tcPr>
            <w:tcW w:w="874"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2 171</w:t>
            </w:r>
          </w:p>
        </w:tc>
      </w:tr>
      <w:tr w:rsidR="00F53ACA" w:rsidRPr="00B631AF" w:rsidTr="00345B91">
        <w:trPr>
          <w:trHeight w:val="20"/>
        </w:trPr>
        <w:tc>
          <w:tcPr>
            <w:tcW w:w="3544" w:type="dxa"/>
            <w:tcBorders>
              <w:left w:val="nil"/>
              <w:bottom w:val="single" w:sz="4" w:space="0" w:color="auto"/>
              <w:right w:val="nil"/>
            </w:tcBorders>
            <w:shd w:val="clear" w:color="000000" w:fill="FFFFFF"/>
            <w:noWrap/>
            <w:vAlign w:val="center"/>
          </w:tcPr>
          <w:p w:rsidR="00F53ACA" w:rsidRDefault="00F53ACA" w:rsidP="00B277D2">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F53ACA" w:rsidRPr="00B277D2" w:rsidRDefault="00F53ACA" w:rsidP="003534B5">
            <w:pPr>
              <w:spacing w:after="0" w:line="240" w:lineRule="auto"/>
              <w:jc w:val="right"/>
              <w:rPr>
                <w:rFonts w:ascii="Times New Roman" w:hAnsi="Times New Roman"/>
                <w:sz w:val="18"/>
                <w:szCs w:val="18"/>
              </w:rPr>
            </w:pPr>
            <w:r>
              <w:rPr>
                <w:rFonts w:ascii="Times New Roman" w:hAnsi="Times New Roman"/>
                <w:color w:val="000000"/>
                <w:sz w:val="18"/>
                <w:szCs w:val="18"/>
              </w:rPr>
              <w:t>7 874</w:t>
            </w:r>
          </w:p>
        </w:tc>
        <w:tc>
          <w:tcPr>
            <w:tcW w:w="874" w:type="dxa"/>
            <w:tcBorders>
              <w:left w:val="nil"/>
              <w:bottom w:val="single" w:sz="4" w:space="0" w:color="auto"/>
              <w:right w:val="nil"/>
            </w:tcBorders>
            <w:shd w:val="clear" w:color="000000" w:fill="FFFFFF"/>
            <w:noWrap/>
            <w:vAlign w:val="center"/>
          </w:tcPr>
          <w:p w:rsidR="00F53ACA" w:rsidRPr="00B277D2" w:rsidRDefault="00F53ACA" w:rsidP="003534B5">
            <w:pPr>
              <w:spacing w:after="0" w:line="240" w:lineRule="auto"/>
              <w:jc w:val="right"/>
              <w:rPr>
                <w:rFonts w:ascii="Times New Roman" w:hAnsi="Times New Roman"/>
                <w:sz w:val="18"/>
                <w:szCs w:val="18"/>
              </w:rPr>
            </w:pPr>
            <w:r>
              <w:rPr>
                <w:rFonts w:ascii="Times New Roman" w:hAnsi="Times New Roman"/>
                <w:color w:val="000000"/>
                <w:sz w:val="18"/>
                <w:szCs w:val="18"/>
              </w:rPr>
              <w:t>8 563</w:t>
            </w:r>
          </w:p>
        </w:tc>
        <w:tc>
          <w:tcPr>
            <w:tcW w:w="874" w:type="dxa"/>
            <w:tcBorders>
              <w:left w:val="nil"/>
              <w:bottom w:val="single" w:sz="4" w:space="0" w:color="auto"/>
              <w:right w:val="nil"/>
            </w:tcBorders>
            <w:shd w:val="clear" w:color="000000" w:fill="FFFFFF"/>
            <w:noWrap/>
            <w:vAlign w:val="center"/>
          </w:tcPr>
          <w:p w:rsidR="00F53ACA" w:rsidRPr="00B277D2" w:rsidRDefault="00F53ACA" w:rsidP="00AE0A9E">
            <w:pPr>
              <w:spacing w:after="0" w:line="240" w:lineRule="auto"/>
              <w:jc w:val="right"/>
              <w:rPr>
                <w:rFonts w:ascii="Times New Roman" w:hAnsi="Times New Roman"/>
                <w:sz w:val="18"/>
                <w:szCs w:val="18"/>
              </w:rPr>
            </w:pPr>
            <w:r>
              <w:rPr>
                <w:rFonts w:ascii="Times New Roman" w:hAnsi="Times New Roman"/>
                <w:color w:val="000000"/>
                <w:sz w:val="18"/>
                <w:szCs w:val="18"/>
              </w:rPr>
              <w:t>10 174</w:t>
            </w:r>
          </w:p>
        </w:tc>
        <w:tc>
          <w:tcPr>
            <w:tcW w:w="874" w:type="dxa"/>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10 672</w:t>
            </w:r>
          </w:p>
        </w:tc>
        <w:tc>
          <w:tcPr>
            <w:tcW w:w="874"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11 088</w:t>
            </w:r>
          </w:p>
        </w:tc>
        <w:tc>
          <w:tcPr>
            <w:tcW w:w="874"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11 476</w:t>
            </w:r>
          </w:p>
        </w:tc>
        <w:tc>
          <w:tcPr>
            <w:tcW w:w="874"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12 302</w:t>
            </w:r>
          </w:p>
        </w:tc>
      </w:tr>
      <w:tr w:rsidR="00AF467C" w:rsidRPr="0034450B" w:rsidTr="0034450B">
        <w:tc>
          <w:tcPr>
            <w:tcW w:w="3544" w:type="dxa"/>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c>
          <w:tcPr>
            <w:tcW w:w="874" w:type="dxa"/>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c>
          <w:tcPr>
            <w:tcW w:w="874" w:type="dxa"/>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c>
          <w:tcPr>
            <w:tcW w:w="874" w:type="dxa"/>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center"/>
              <w:rPr>
                <w:rFonts w:ascii="Times New Roman" w:eastAsia="Times New Roman" w:hAnsi="Times New Roman"/>
                <w:sz w:val="18"/>
                <w:szCs w:val="18"/>
                <w:lang w:eastAsia="ru-RU"/>
              </w:rPr>
            </w:pPr>
          </w:p>
        </w:tc>
      </w:tr>
      <w:tr w:rsidR="00AF467C"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0B0678">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AF467C" w:rsidRPr="009B35D3" w:rsidRDefault="00AF467C" w:rsidP="000B0678">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F467C" w:rsidRPr="00B631AF" w:rsidTr="00AF467C">
        <w:trPr>
          <w:trHeight w:val="20"/>
        </w:trPr>
        <w:tc>
          <w:tcPr>
            <w:tcW w:w="4395" w:type="dxa"/>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Прикладные научные исследования в области национальной экономики</w:t>
            </w:r>
          </w:p>
        </w:tc>
      </w:tr>
      <w:tr w:rsidR="00AF467C"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нераспределенные</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вычет </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262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009D3C7F">
              <w:rPr>
                <w:rFonts w:ascii="Times New Roman" w:eastAsia="Times New Roman" w:hAnsi="Times New Roman"/>
                <w:sz w:val="18"/>
                <w:szCs w:val="18"/>
                <w:lang w:eastAsia="ru-RU"/>
              </w:rPr>
              <w:t>1,</w:t>
            </w:r>
            <w:r w:rsidR="0088560C">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октября 2008 г.</w:t>
            </w:r>
          </w:p>
        </w:tc>
      </w:tr>
      <w:tr w:rsidR="00AF467C"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4B6E9D">
      <w:pPr>
        <w:spacing w:after="0"/>
        <w:jc w:val="both"/>
        <w:rPr>
          <w:rFonts w:ascii="Times New Roman" w:hAnsi="Times New Roman"/>
          <w:sz w:val="24"/>
          <w:szCs w:val="24"/>
        </w:rPr>
      </w:pPr>
      <w:r w:rsidRPr="009B35D3">
        <w:rPr>
          <w:rFonts w:ascii="Times New Roman" w:hAnsi="Times New Roman"/>
          <w:sz w:val="24"/>
          <w:szCs w:val="24"/>
        </w:rPr>
        <w:t>Вычету из налогооблагаемой базы подлежат:</w:t>
      </w:r>
    </w:p>
    <w:p w:rsidR="00D3485F" w:rsidRDefault="00FC1EEB" w:rsidP="005A267F">
      <w:pPr>
        <w:pStyle w:val="a9"/>
        <w:numPr>
          <w:ilvl w:val="0"/>
          <w:numId w:val="14"/>
        </w:numPr>
        <w:spacing w:after="0"/>
        <w:ind w:hanging="720"/>
        <w:contextualSpacing w:val="0"/>
        <w:jc w:val="both"/>
        <w:rPr>
          <w:rFonts w:ascii="Times New Roman" w:hAnsi="Times New Roman"/>
          <w:sz w:val="24"/>
          <w:szCs w:val="24"/>
        </w:rPr>
      </w:pPr>
      <w:proofErr w:type="gramStart"/>
      <w:r w:rsidRPr="00FC1EEB">
        <w:rPr>
          <w:rFonts w:ascii="Times New Roman" w:hAnsi="Times New Roman"/>
          <w:sz w:val="24"/>
          <w:szCs w:val="24"/>
        </w:rPr>
        <w:t>суммы амортизации по основным средствам и нематериальным активам (за исключением зданий и сооружений), используемым для выполнения научных исследований и (или) опытно-конструкторских разработок, начисленные в соответствии с настоящей главой за период, определяемый как количество полных календарных месяцев, в течение которых указанные основные средства и нематериальные активы использовались исключительно для выполнения научных исследований и (или) опытно-конструкторских разработок;</w:t>
      </w:r>
      <w:proofErr w:type="gramEnd"/>
    </w:p>
    <w:p w:rsidR="00221733" w:rsidRDefault="00FC1EEB" w:rsidP="005A267F">
      <w:pPr>
        <w:pStyle w:val="a9"/>
        <w:numPr>
          <w:ilvl w:val="0"/>
          <w:numId w:val="14"/>
        </w:numPr>
        <w:spacing w:after="0"/>
        <w:ind w:hanging="720"/>
        <w:contextualSpacing w:val="0"/>
        <w:jc w:val="both"/>
        <w:rPr>
          <w:rFonts w:ascii="Times New Roman" w:hAnsi="Times New Roman"/>
          <w:sz w:val="24"/>
          <w:szCs w:val="24"/>
        </w:rPr>
      </w:pPr>
      <w:proofErr w:type="gramStart"/>
      <w:r w:rsidRPr="00FC1EEB">
        <w:rPr>
          <w:rFonts w:ascii="Times New Roman" w:hAnsi="Times New Roman"/>
          <w:sz w:val="24"/>
          <w:szCs w:val="24"/>
        </w:rPr>
        <w:t xml:space="preserve">расходы на оплату труда работников, участвующих в выполнении научных исследований и (или) опытно-конструкторских разработок, предусмотренные пунктами 1 - 3 и 21 части </w:t>
      </w:r>
      <w:r w:rsidR="00250B79">
        <w:rPr>
          <w:rFonts w:ascii="Times New Roman" w:hAnsi="Times New Roman"/>
          <w:sz w:val="24"/>
          <w:szCs w:val="24"/>
        </w:rPr>
        <w:t>2</w:t>
      </w:r>
      <w:r w:rsidRPr="00FC1EEB">
        <w:rPr>
          <w:rFonts w:ascii="Times New Roman" w:hAnsi="Times New Roman"/>
          <w:sz w:val="24"/>
          <w:szCs w:val="24"/>
        </w:rPr>
        <w:t xml:space="preserve"> статьи 255 </w:t>
      </w:r>
      <w:r>
        <w:rPr>
          <w:rFonts w:ascii="Times New Roman" w:hAnsi="Times New Roman"/>
          <w:sz w:val="24"/>
          <w:szCs w:val="24"/>
        </w:rPr>
        <w:t>НК РФ</w:t>
      </w:r>
      <w:r w:rsidRPr="00FC1EEB">
        <w:rPr>
          <w:rFonts w:ascii="Times New Roman" w:hAnsi="Times New Roman"/>
          <w:sz w:val="24"/>
          <w:szCs w:val="24"/>
        </w:rPr>
        <w:t xml:space="preserve">, за период выполнения этими работниками научных исследований и (или) опытно-конструкторских разработок, а также суммы страховых взносов, начисленные в установленном </w:t>
      </w:r>
      <w:r>
        <w:rPr>
          <w:rFonts w:ascii="Times New Roman" w:hAnsi="Times New Roman"/>
          <w:sz w:val="24"/>
          <w:szCs w:val="24"/>
        </w:rPr>
        <w:t>НК РФ</w:t>
      </w:r>
      <w:r w:rsidRPr="00FC1EEB">
        <w:rPr>
          <w:rFonts w:ascii="Times New Roman" w:hAnsi="Times New Roman"/>
          <w:sz w:val="24"/>
          <w:szCs w:val="24"/>
        </w:rPr>
        <w:t xml:space="preserve"> порядке на указанные расходы на оплату труда;</w:t>
      </w:r>
      <w:proofErr w:type="gramEnd"/>
    </w:p>
    <w:p w:rsidR="005A267F" w:rsidRDefault="00FC1EEB" w:rsidP="005A267F">
      <w:pPr>
        <w:pStyle w:val="a9"/>
        <w:numPr>
          <w:ilvl w:val="0"/>
          <w:numId w:val="14"/>
        </w:numPr>
        <w:spacing w:after="0"/>
        <w:ind w:hanging="720"/>
        <w:contextualSpacing w:val="0"/>
        <w:jc w:val="both"/>
        <w:rPr>
          <w:rFonts w:ascii="Times New Roman" w:hAnsi="Times New Roman"/>
          <w:sz w:val="24"/>
          <w:szCs w:val="24"/>
        </w:rPr>
      </w:pPr>
      <w:r w:rsidRPr="00FC1EEB">
        <w:rPr>
          <w:rFonts w:ascii="Times New Roman" w:hAnsi="Times New Roman"/>
          <w:sz w:val="24"/>
          <w:szCs w:val="24"/>
        </w:rPr>
        <w:t xml:space="preserve">материальные расходы, предусмотренные подпунктами 1 - 3 и 5 пункта 1 статьи 254 </w:t>
      </w:r>
      <w:r>
        <w:rPr>
          <w:rFonts w:ascii="Times New Roman" w:hAnsi="Times New Roman"/>
          <w:sz w:val="24"/>
          <w:szCs w:val="24"/>
        </w:rPr>
        <w:t>НК РФ</w:t>
      </w:r>
      <w:r w:rsidRPr="00FC1EEB">
        <w:rPr>
          <w:rFonts w:ascii="Times New Roman" w:hAnsi="Times New Roman"/>
          <w:sz w:val="24"/>
          <w:szCs w:val="24"/>
        </w:rPr>
        <w:t>, непосредственно связанные с выполнением научных исследований и (или) опытно-конструкторских разработок;</w:t>
      </w:r>
    </w:p>
    <w:p w:rsidR="005A267F" w:rsidRDefault="00FC1EEB" w:rsidP="004B6E9D">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указанных в подпункте 2 пункта 2 статьи 262 НК РФ;</w:t>
      </w:r>
    </w:p>
    <w:p w:rsidR="0009649E" w:rsidRPr="005A267F" w:rsidRDefault="00FC1EEB" w:rsidP="004B6E9D">
      <w:pPr>
        <w:pStyle w:val="a9"/>
        <w:numPr>
          <w:ilvl w:val="0"/>
          <w:numId w:val="14"/>
        </w:numPr>
        <w:spacing w:after="0"/>
        <w:ind w:hanging="720"/>
        <w:contextualSpacing w:val="0"/>
        <w:jc w:val="both"/>
        <w:rPr>
          <w:rFonts w:ascii="Times New Roman" w:hAnsi="Times New Roman"/>
          <w:sz w:val="24"/>
          <w:szCs w:val="24"/>
        </w:rPr>
      </w:pPr>
      <w:r w:rsidRPr="005A267F">
        <w:rPr>
          <w:rFonts w:ascii="Times New Roman" w:hAnsi="Times New Roman"/>
          <w:sz w:val="24"/>
          <w:szCs w:val="24"/>
        </w:rPr>
        <w:t>стоимость работ по договорам на выполнение научно-исследовательских работ, договорам на выполнение опытно-конструкторских и технологических работ - для налогоплательщика, выступающего в качестве заказчика научных исследований и (или) опытно-конструкторских разработок.</w:t>
      </w:r>
    </w:p>
    <w:p w:rsidR="005A267F" w:rsidRDefault="005A267F" w:rsidP="005A267F">
      <w:pPr>
        <w:pStyle w:val="a9"/>
        <w:keepNext/>
        <w:spacing w:after="0"/>
        <w:ind w:left="0"/>
        <w:jc w:val="both"/>
        <w:rPr>
          <w:rFonts w:ascii="Times New Roman" w:hAnsi="Times New Roman"/>
          <w:sz w:val="24"/>
          <w:szCs w:val="24"/>
        </w:rPr>
      </w:pPr>
    </w:p>
    <w:p w:rsidR="00AF467C" w:rsidRPr="00C6131A"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C6131A">
        <w:rPr>
          <w:rFonts w:ascii="Times New Roman" w:hAnsi="Times New Roman"/>
          <w:i/>
          <w:sz w:val="24"/>
          <w:szCs w:val="24"/>
        </w:rPr>
        <w:t>Вычет расходов на обучение, профессиональную подготовку и переподготовку</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781" w:type="dxa"/>
        <w:tblLayout w:type="fixed"/>
        <w:tblCellMar>
          <w:left w:w="57" w:type="dxa"/>
          <w:right w:w="57" w:type="dxa"/>
        </w:tblCellMar>
        <w:tblLook w:val="04A0" w:firstRow="1" w:lastRow="0" w:firstColumn="1" w:lastColumn="0" w:noHBand="0" w:noVBand="1"/>
      </w:tblPr>
      <w:tblGrid>
        <w:gridCol w:w="3544"/>
        <w:gridCol w:w="851"/>
        <w:gridCol w:w="897"/>
        <w:gridCol w:w="898"/>
        <w:gridCol w:w="898"/>
        <w:gridCol w:w="897"/>
        <w:gridCol w:w="898"/>
        <w:gridCol w:w="898"/>
      </w:tblGrid>
      <w:tr w:rsidR="00AF467C" w:rsidRPr="00C6131A" w:rsidTr="00AF467C">
        <w:trPr>
          <w:trHeight w:val="170"/>
        </w:trPr>
        <w:tc>
          <w:tcPr>
            <w:tcW w:w="3544" w:type="dxa"/>
            <w:tcBorders>
              <w:top w:val="nil"/>
              <w:left w:val="nil"/>
              <w:bottom w:val="nil"/>
              <w:right w:val="nil"/>
            </w:tcBorders>
            <w:shd w:val="clear" w:color="000000" w:fill="FFFFFF"/>
            <w:noWrap/>
            <w:vAlign w:val="center"/>
            <w:hideMark/>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AF467C" w:rsidRPr="00C6131A" w:rsidRDefault="00AF467C" w:rsidP="001479CD">
            <w:pPr>
              <w:keepNext/>
              <w:spacing w:after="0" w:line="240" w:lineRule="auto"/>
              <w:jc w:val="right"/>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2021</w:t>
            </w:r>
          </w:p>
        </w:tc>
      </w:tr>
      <w:tr w:rsidR="00494E4F" w:rsidRPr="00494E4F" w:rsidTr="009274C8">
        <w:trPr>
          <w:trHeight w:val="170"/>
        </w:trPr>
        <w:tc>
          <w:tcPr>
            <w:tcW w:w="3544" w:type="dxa"/>
            <w:tcBorders>
              <w:top w:val="single" w:sz="4" w:space="0" w:color="auto"/>
              <w:left w:val="nil"/>
              <w:right w:val="nil"/>
            </w:tcBorders>
            <w:shd w:val="clear" w:color="000000" w:fill="FFFFFF"/>
            <w:noWrap/>
            <w:vAlign w:val="center"/>
            <w:hideMark/>
          </w:tcPr>
          <w:p w:rsidR="00494E4F" w:rsidRPr="00C6131A" w:rsidRDefault="00494E4F" w:rsidP="001479CD">
            <w:pPr>
              <w:keepNext/>
              <w:spacing w:after="0" w:line="240" w:lineRule="auto"/>
              <w:rPr>
                <w:rFonts w:ascii="Times New Roman" w:eastAsia="Times New Roman" w:hAnsi="Times New Roman"/>
                <w:b/>
                <w:bCs/>
                <w:sz w:val="18"/>
                <w:szCs w:val="18"/>
                <w:lang w:eastAsia="ru-RU"/>
              </w:rPr>
            </w:pPr>
            <w:r w:rsidRPr="00C6131A">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94E4F" w:rsidRPr="00C6131A" w:rsidRDefault="00494E4F" w:rsidP="001479CD">
            <w:pPr>
              <w:keepNext/>
              <w:spacing w:after="0" w:line="240" w:lineRule="auto"/>
              <w:jc w:val="right"/>
              <w:rPr>
                <w:rFonts w:ascii="Times New Roman" w:eastAsia="Times New Roman" w:hAnsi="Times New Roman"/>
                <w:b/>
                <w:sz w:val="18"/>
                <w:szCs w:val="18"/>
                <w:lang w:eastAsia="ru-RU"/>
              </w:rPr>
            </w:pPr>
            <w:r w:rsidRPr="00C6131A">
              <w:rPr>
                <w:rFonts w:ascii="Times New Roman" w:hAnsi="Times New Roman"/>
                <w:b/>
                <w:sz w:val="18"/>
                <w:szCs w:val="16"/>
              </w:rPr>
              <w:t>4 123</w:t>
            </w:r>
          </w:p>
        </w:tc>
        <w:tc>
          <w:tcPr>
            <w:tcW w:w="897" w:type="dxa"/>
            <w:tcBorders>
              <w:top w:val="single" w:sz="4" w:space="0" w:color="auto"/>
              <w:left w:val="nil"/>
              <w:right w:val="nil"/>
            </w:tcBorders>
            <w:shd w:val="clear" w:color="000000" w:fill="FFFFFF"/>
            <w:noWrap/>
            <w:vAlign w:val="center"/>
          </w:tcPr>
          <w:p w:rsidR="00494E4F" w:rsidRPr="00C6131A" w:rsidRDefault="00494E4F" w:rsidP="001479CD">
            <w:pPr>
              <w:keepNext/>
              <w:spacing w:after="0" w:line="240" w:lineRule="auto"/>
              <w:jc w:val="right"/>
              <w:rPr>
                <w:rFonts w:ascii="Times New Roman" w:eastAsia="Times New Roman" w:hAnsi="Times New Roman"/>
                <w:b/>
                <w:sz w:val="18"/>
                <w:szCs w:val="18"/>
                <w:lang w:eastAsia="ru-RU"/>
              </w:rPr>
            </w:pPr>
            <w:r w:rsidRPr="00C6131A">
              <w:rPr>
                <w:rFonts w:ascii="Times New Roman" w:hAnsi="Times New Roman"/>
                <w:b/>
                <w:sz w:val="18"/>
                <w:szCs w:val="16"/>
              </w:rPr>
              <w:t>3 878</w:t>
            </w:r>
          </w:p>
        </w:tc>
        <w:tc>
          <w:tcPr>
            <w:tcW w:w="898" w:type="dxa"/>
            <w:tcBorders>
              <w:top w:val="single" w:sz="4" w:space="0" w:color="auto"/>
              <w:left w:val="nil"/>
              <w:right w:val="nil"/>
            </w:tcBorders>
            <w:shd w:val="clear" w:color="000000" w:fill="FFFFFF"/>
            <w:noWrap/>
            <w:vAlign w:val="center"/>
          </w:tcPr>
          <w:p w:rsidR="00494E4F" w:rsidRPr="00C6131A" w:rsidRDefault="00494E4F" w:rsidP="001479CD">
            <w:pPr>
              <w:keepNext/>
              <w:spacing w:after="0" w:line="240" w:lineRule="auto"/>
              <w:jc w:val="right"/>
              <w:rPr>
                <w:rFonts w:ascii="Times New Roman" w:eastAsia="Times New Roman" w:hAnsi="Times New Roman"/>
                <w:b/>
                <w:sz w:val="18"/>
                <w:szCs w:val="18"/>
                <w:lang w:eastAsia="ru-RU"/>
              </w:rPr>
            </w:pPr>
            <w:r w:rsidRPr="00C6131A">
              <w:rPr>
                <w:rFonts w:ascii="Times New Roman" w:hAnsi="Times New Roman"/>
                <w:b/>
                <w:sz w:val="18"/>
                <w:szCs w:val="16"/>
              </w:rPr>
              <w:t>4 061</w:t>
            </w:r>
          </w:p>
        </w:tc>
        <w:tc>
          <w:tcPr>
            <w:tcW w:w="898" w:type="dxa"/>
            <w:tcBorders>
              <w:top w:val="single" w:sz="4" w:space="0" w:color="auto"/>
              <w:left w:val="nil"/>
              <w:right w:val="nil"/>
            </w:tcBorders>
            <w:shd w:val="clear" w:color="000000" w:fill="FFFFFF"/>
            <w:noWrap/>
            <w:vAlign w:val="center"/>
          </w:tcPr>
          <w:p w:rsidR="00494E4F" w:rsidRPr="00494E4F" w:rsidRDefault="00494E4F" w:rsidP="00494E4F">
            <w:pPr>
              <w:keepNext/>
              <w:spacing w:after="0" w:line="240" w:lineRule="auto"/>
              <w:jc w:val="right"/>
              <w:rPr>
                <w:rFonts w:ascii="Times New Roman" w:hAnsi="Times New Roman"/>
                <w:b/>
                <w:sz w:val="18"/>
                <w:szCs w:val="16"/>
              </w:rPr>
            </w:pPr>
            <w:r w:rsidRPr="00494E4F">
              <w:rPr>
                <w:rFonts w:ascii="Times New Roman" w:hAnsi="Times New Roman"/>
                <w:b/>
                <w:sz w:val="18"/>
                <w:szCs w:val="16"/>
              </w:rPr>
              <w:t>4 252</w:t>
            </w:r>
          </w:p>
        </w:tc>
        <w:tc>
          <w:tcPr>
            <w:tcW w:w="897" w:type="dxa"/>
            <w:tcBorders>
              <w:top w:val="single" w:sz="4" w:space="0" w:color="auto"/>
              <w:left w:val="nil"/>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b/>
                <w:sz w:val="18"/>
                <w:szCs w:val="16"/>
              </w:rPr>
            </w:pPr>
            <w:r w:rsidRPr="00494E4F">
              <w:rPr>
                <w:rFonts w:ascii="Times New Roman" w:hAnsi="Times New Roman"/>
                <w:b/>
                <w:sz w:val="18"/>
                <w:szCs w:val="16"/>
              </w:rPr>
              <w:t>4 452</w:t>
            </w:r>
          </w:p>
        </w:tc>
        <w:tc>
          <w:tcPr>
            <w:tcW w:w="898" w:type="dxa"/>
            <w:tcBorders>
              <w:top w:val="single" w:sz="4" w:space="0" w:color="auto"/>
              <w:left w:val="nil"/>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b/>
                <w:sz w:val="18"/>
                <w:szCs w:val="16"/>
              </w:rPr>
            </w:pPr>
            <w:r w:rsidRPr="00494E4F">
              <w:rPr>
                <w:rFonts w:ascii="Times New Roman" w:hAnsi="Times New Roman"/>
                <w:b/>
                <w:sz w:val="18"/>
                <w:szCs w:val="16"/>
              </w:rPr>
              <w:t>4 662</w:t>
            </w:r>
          </w:p>
        </w:tc>
        <w:tc>
          <w:tcPr>
            <w:tcW w:w="898" w:type="dxa"/>
            <w:tcBorders>
              <w:top w:val="single" w:sz="4" w:space="0" w:color="auto"/>
              <w:left w:val="nil"/>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b/>
                <w:sz w:val="18"/>
                <w:szCs w:val="16"/>
              </w:rPr>
            </w:pPr>
            <w:r w:rsidRPr="00494E4F">
              <w:rPr>
                <w:rFonts w:ascii="Times New Roman" w:hAnsi="Times New Roman"/>
                <w:b/>
                <w:sz w:val="18"/>
                <w:szCs w:val="16"/>
              </w:rPr>
              <w:t>4 881</w:t>
            </w:r>
          </w:p>
        </w:tc>
      </w:tr>
      <w:tr w:rsidR="00494E4F" w:rsidRPr="00C6131A" w:rsidTr="009274C8">
        <w:trPr>
          <w:trHeight w:val="170"/>
        </w:trPr>
        <w:tc>
          <w:tcPr>
            <w:tcW w:w="3544" w:type="dxa"/>
            <w:tcBorders>
              <w:left w:val="nil"/>
              <w:right w:val="nil"/>
            </w:tcBorders>
            <w:shd w:val="clear" w:color="000000" w:fill="FFFFFF"/>
            <w:noWrap/>
            <w:vAlign w:val="center"/>
          </w:tcPr>
          <w:p w:rsidR="00494E4F" w:rsidRPr="00C6131A" w:rsidRDefault="00494E4F" w:rsidP="001479CD">
            <w:pPr>
              <w:keepNext/>
              <w:spacing w:after="0" w:line="240" w:lineRule="auto"/>
              <w:ind w:leftChars="100" w:left="220"/>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Федеральный бюджет</w:t>
            </w:r>
          </w:p>
        </w:tc>
        <w:tc>
          <w:tcPr>
            <w:tcW w:w="851" w:type="dxa"/>
            <w:tcBorders>
              <w:left w:val="nil"/>
              <w:right w:val="nil"/>
            </w:tcBorders>
            <w:shd w:val="clear" w:color="000000" w:fill="FFFFFF"/>
            <w:noWrap/>
            <w:vAlign w:val="center"/>
          </w:tcPr>
          <w:p w:rsidR="00494E4F" w:rsidRPr="009274C8" w:rsidRDefault="00494E4F" w:rsidP="006461CB">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412</w:t>
            </w:r>
          </w:p>
        </w:tc>
        <w:tc>
          <w:tcPr>
            <w:tcW w:w="897" w:type="dxa"/>
            <w:tcBorders>
              <w:left w:val="nil"/>
              <w:right w:val="nil"/>
            </w:tcBorders>
            <w:shd w:val="clear" w:color="000000" w:fill="FFFFFF"/>
            <w:noWrap/>
            <w:vAlign w:val="center"/>
          </w:tcPr>
          <w:p w:rsidR="00494E4F" w:rsidRPr="009274C8" w:rsidRDefault="00494E4F" w:rsidP="006461CB">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388</w:t>
            </w:r>
          </w:p>
        </w:tc>
        <w:tc>
          <w:tcPr>
            <w:tcW w:w="898" w:type="dxa"/>
            <w:tcBorders>
              <w:left w:val="nil"/>
              <w:right w:val="nil"/>
            </w:tcBorders>
            <w:shd w:val="clear" w:color="000000" w:fill="FFFFFF"/>
            <w:noWrap/>
            <w:vAlign w:val="center"/>
          </w:tcPr>
          <w:p w:rsidR="00494E4F" w:rsidRPr="009274C8" w:rsidRDefault="00494E4F" w:rsidP="006461CB">
            <w:pPr>
              <w:keepNext/>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609</w:t>
            </w:r>
          </w:p>
        </w:tc>
        <w:tc>
          <w:tcPr>
            <w:tcW w:w="898" w:type="dxa"/>
            <w:tcBorders>
              <w:left w:val="nil"/>
              <w:right w:val="nil"/>
            </w:tcBorders>
            <w:shd w:val="clear" w:color="000000" w:fill="FFFFFF"/>
            <w:noWrap/>
            <w:vAlign w:val="center"/>
          </w:tcPr>
          <w:p w:rsidR="00494E4F" w:rsidRPr="00494E4F" w:rsidRDefault="00494E4F" w:rsidP="00494E4F">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638</w:t>
            </w:r>
          </w:p>
        </w:tc>
        <w:tc>
          <w:tcPr>
            <w:tcW w:w="897" w:type="dxa"/>
            <w:tcBorders>
              <w:left w:val="nil"/>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668</w:t>
            </w:r>
          </w:p>
        </w:tc>
        <w:tc>
          <w:tcPr>
            <w:tcW w:w="898" w:type="dxa"/>
            <w:tcBorders>
              <w:left w:val="nil"/>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699</w:t>
            </w:r>
          </w:p>
        </w:tc>
        <w:tc>
          <w:tcPr>
            <w:tcW w:w="898" w:type="dxa"/>
            <w:tcBorders>
              <w:left w:val="nil"/>
              <w:right w:val="nil"/>
            </w:tcBorders>
            <w:shd w:val="clear" w:color="000000" w:fill="FFFFFF"/>
            <w:vAlign w:val="center"/>
          </w:tcPr>
          <w:p w:rsidR="00494E4F" w:rsidRPr="00494E4F" w:rsidRDefault="00EC12FB" w:rsidP="00494E4F">
            <w:pPr>
              <w:keepNext/>
              <w:spacing w:after="0" w:line="240" w:lineRule="auto"/>
              <w:jc w:val="right"/>
              <w:rPr>
                <w:rFonts w:ascii="Times New Roman" w:hAnsi="Times New Roman"/>
                <w:color w:val="000000"/>
                <w:sz w:val="18"/>
                <w:szCs w:val="18"/>
              </w:rPr>
            </w:pPr>
            <w:r>
              <w:rPr>
                <w:rFonts w:ascii="Times New Roman" w:hAnsi="Times New Roman"/>
                <w:color w:val="000000"/>
                <w:sz w:val="18"/>
                <w:szCs w:val="18"/>
              </w:rPr>
              <w:t>732</w:t>
            </w:r>
          </w:p>
        </w:tc>
      </w:tr>
      <w:tr w:rsidR="00494E4F" w:rsidRPr="00C6131A" w:rsidTr="009274C8">
        <w:trPr>
          <w:trHeight w:val="170"/>
        </w:trPr>
        <w:tc>
          <w:tcPr>
            <w:tcW w:w="3544" w:type="dxa"/>
            <w:tcBorders>
              <w:left w:val="nil"/>
              <w:bottom w:val="single" w:sz="4" w:space="0" w:color="auto"/>
              <w:right w:val="nil"/>
            </w:tcBorders>
            <w:shd w:val="clear" w:color="000000" w:fill="FFFFFF"/>
            <w:noWrap/>
            <w:vAlign w:val="center"/>
          </w:tcPr>
          <w:p w:rsidR="00494E4F" w:rsidRPr="00C6131A" w:rsidRDefault="00494E4F" w:rsidP="001479CD">
            <w:pPr>
              <w:keepNext/>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494E4F" w:rsidRPr="009274C8" w:rsidRDefault="00494E4F" w:rsidP="006461CB">
            <w:pPr>
              <w:keepNext/>
              <w:spacing w:after="0" w:line="240" w:lineRule="auto"/>
              <w:jc w:val="right"/>
              <w:rPr>
                <w:rFonts w:ascii="Times New Roman" w:hAnsi="Times New Roman"/>
                <w:sz w:val="18"/>
                <w:szCs w:val="18"/>
              </w:rPr>
            </w:pPr>
            <w:r>
              <w:rPr>
                <w:rFonts w:ascii="Times New Roman" w:hAnsi="Times New Roman"/>
                <w:color w:val="000000"/>
                <w:sz w:val="18"/>
                <w:szCs w:val="18"/>
              </w:rPr>
              <w:t>3 711</w:t>
            </w:r>
          </w:p>
        </w:tc>
        <w:tc>
          <w:tcPr>
            <w:tcW w:w="897" w:type="dxa"/>
            <w:tcBorders>
              <w:left w:val="nil"/>
              <w:bottom w:val="single" w:sz="4" w:space="0" w:color="auto"/>
              <w:right w:val="nil"/>
            </w:tcBorders>
            <w:shd w:val="clear" w:color="000000" w:fill="FFFFFF"/>
            <w:noWrap/>
            <w:vAlign w:val="center"/>
          </w:tcPr>
          <w:p w:rsidR="00494E4F" w:rsidRPr="009274C8" w:rsidRDefault="00494E4F" w:rsidP="006461CB">
            <w:pPr>
              <w:keepNext/>
              <w:spacing w:after="0" w:line="240" w:lineRule="auto"/>
              <w:jc w:val="right"/>
              <w:rPr>
                <w:rFonts w:ascii="Times New Roman" w:hAnsi="Times New Roman"/>
                <w:sz w:val="18"/>
                <w:szCs w:val="18"/>
              </w:rPr>
            </w:pPr>
            <w:r>
              <w:rPr>
                <w:rFonts w:ascii="Times New Roman" w:hAnsi="Times New Roman"/>
                <w:color w:val="000000"/>
                <w:sz w:val="18"/>
                <w:szCs w:val="18"/>
              </w:rPr>
              <w:t>3 490</w:t>
            </w:r>
          </w:p>
        </w:tc>
        <w:tc>
          <w:tcPr>
            <w:tcW w:w="898" w:type="dxa"/>
            <w:tcBorders>
              <w:left w:val="nil"/>
              <w:bottom w:val="single" w:sz="4" w:space="0" w:color="auto"/>
              <w:right w:val="nil"/>
            </w:tcBorders>
            <w:shd w:val="clear" w:color="000000" w:fill="FFFFFF"/>
            <w:noWrap/>
            <w:vAlign w:val="center"/>
          </w:tcPr>
          <w:p w:rsidR="00494E4F" w:rsidRPr="009274C8" w:rsidRDefault="00494E4F" w:rsidP="006461CB">
            <w:pPr>
              <w:keepNext/>
              <w:spacing w:after="0" w:line="240" w:lineRule="auto"/>
              <w:jc w:val="right"/>
              <w:rPr>
                <w:rFonts w:ascii="Times New Roman" w:hAnsi="Times New Roman"/>
                <w:sz w:val="18"/>
                <w:szCs w:val="18"/>
              </w:rPr>
            </w:pPr>
            <w:r>
              <w:rPr>
                <w:rFonts w:ascii="Times New Roman" w:hAnsi="Times New Roman"/>
                <w:color w:val="000000"/>
                <w:sz w:val="18"/>
                <w:szCs w:val="18"/>
              </w:rPr>
              <w:t>3 452</w:t>
            </w:r>
          </w:p>
        </w:tc>
        <w:tc>
          <w:tcPr>
            <w:tcW w:w="898" w:type="dxa"/>
            <w:tcBorders>
              <w:left w:val="nil"/>
              <w:bottom w:val="single" w:sz="4" w:space="0" w:color="auto"/>
              <w:right w:val="nil"/>
            </w:tcBorders>
            <w:shd w:val="clear" w:color="000000" w:fill="FFFFFF"/>
            <w:noWrap/>
            <w:vAlign w:val="center"/>
          </w:tcPr>
          <w:p w:rsidR="00494E4F" w:rsidRPr="00494E4F" w:rsidRDefault="00494E4F" w:rsidP="00494E4F">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3 614</w:t>
            </w:r>
          </w:p>
        </w:tc>
        <w:tc>
          <w:tcPr>
            <w:tcW w:w="897" w:type="dxa"/>
            <w:tcBorders>
              <w:left w:val="nil"/>
              <w:bottom w:val="single" w:sz="4" w:space="0" w:color="auto"/>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3 784</w:t>
            </w:r>
          </w:p>
        </w:tc>
        <w:tc>
          <w:tcPr>
            <w:tcW w:w="898" w:type="dxa"/>
            <w:tcBorders>
              <w:left w:val="nil"/>
              <w:bottom w:val="single" w:sz="4" w:space="0" w:color="auto"/>
              <w:right w:val="nil"/>
            </w:tcBorders>
            <w:shd w:val="clear" w:color="000000" w:fill="FFFFFF"/>
            <w:vAlign w:val="center"/>
          </w:tcPr>
          <w:p w:rsidR="00494E4F" w:rsidRPr="00494E4F" w:rsidRDefault="00494E4F" w:rsidP="00494E4F">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3 963</w:t>
            </w:r>
          </w:p>
        </w:tc>
        <w:tc>
          <w:tcPr>
            <w:tcW w:w="898" w:type="dxa"/>
            <w:tcBorders>
              <w:left w:val="nil"/>
              <w:bottom w:val="single" w:sz="4" w:space="0" w:color="auto"/>
              <w:right w:val="nil"/>
            </w:tcBorders>
            <w:shd w:val="clear" w:color="000000" w:fill="FFFFFF"/>
            <w:vAlign w:val="center"/>
          </w:tcPr>
          <w:p w:rsidR="00494E4F" w:rsidRPr="00494E4F" w:rsidRDefault="00494E4F" w:rsidP="00EC12FB">
            <w:pPr>
              <w:keepNext/>
              <w:spacing w:after="0" w:line="240" w:lineRule="auto"/>
              <w:jc w:val="right"/>
              <w:rPr>
                <w:rFonts w:ascii="Times New Roman" w:hAnsi="Times New Roman"/>
                <w:color w:val="000000"/>
                <w:sz w:val="18"/>
                <w:szCs w:val="18"/>
              </w:rPr>
            </w:pPr>
            <w:r w:rsidRPr="00494E4F">
              <w:rPr>
                <w:rFonts w:ascii="Times New Roman" w:hAnsi="Times New Roman"/>
                <w:color w:val="000000"/>
                <w:sz w:val="18"/>
                <w:szCs w:val="18"/>
              </w:rPr>
              <w:t xml:space="preserve">4 </w:t>
            </w:r>
            <w:r w:rsidR="00EC12FB">
              <w:rPr>
                <w:rFonts w:ascii="Times New Roman" w:hAnsi="Times New Roman"/>
                <w:color w:val="000000"/>
                <w:sz w:val="18"/>
                <w:szCs w:val="18"/>
              </w:rPr>
              <w:t>149</w:t>
            </w:r>
          </w:p>
        </w:tc>
      </w:tr>
      <w:tr w:rsidR="00B277D2" w:rsidRPr="0034450B" w:rsidTr="009274C8">
        <w:tc>
          <w:tcPr>
            <w:tcW w:w="3544" w:type="dxa"/>
            <w:tcBorders>
              <w:top w:val="single" w:sz="4" w:space="0" w:color="auto"/>
              <w:left w:val="nil"/>
              <w:bottom w:val="nil"/>
              <w:right w:val="nil"/>
            </w:tcBorders>
            <w:shd w:val="clear" w:color="000000" w:fill="FFFFFF"/>
            <w:noWrap/>
            <w:vAlign w:val="center"/>
          </w:tcPr>
          <w:p w:rsidR="00B277D2" w:rsidRPr="0034450B" w:rsidRDefault="00B277D2" w:rsidP="00B277D2">
            <w:pPr>
              <w:spacing w:after="0" w:line="240" w:lineRule="auto"/>
              <w:ind w:left="142"/>
              <w:rPr>
                <w:rFonts w:ascii="Times New Roman" w:eastAsia="Times New Roman" w:hAnsi="Times New Roman"/>
                <w:sz w:val="18"/>
                <w:szCs w:val="18"/>
                <w:lang w:eastAsia="ru-RU"/>
              </w:rPr>
            </w:pPr>
          </w:p>
        </w:tc>
        <w:tc>
          <w:tcPr>
            <w:tcW w:w="851" w:type="dxa"/>
            <w:tcBorders>
              <w:top w:val="single" w:sz="4" w:space="0" w:color="auto"/>
              <w:left w:val="nil"/>
              <w:bottom w:val="nil"/>
              <w:right w:val="nil"/>
            </w:tcBorders>
            <w:shd w:val="clear" w:color="000000" w:fill="FFFFFF"/>
            <w:noWrap/>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c>
          <w:tcPr>
            <w:tcW w:w="897" w:type="dxa"/>
            <w:tcBorders>
              <w:top w:val="single" w:sz="4" w:space="0" w:color="auto"/>
              <w:left w:val="nil"/>
              <w:bottom w:val="nil"/>
              <w:right w:val="nil"/>
            </w:tcBorders>
            <w:shd w:val="clear" w:color="000000" w:fill="FFFFFF"/>
            <w:noWrap/>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c>
          <w:tcPr>
            <w:tcW w:w="898" w:type="dxa"/>
            <w:tcBorders>
              <w:top w:val="single" w:sz="4" w:space="0" w:color="auto"/>
              <w:left w:val="nil"/>
              <w:bottom w:val="nil"/>
              <w:right w:val="nil"/>
            </w:tcBorders>
            <w:shd w:val="clear" w:color="000000" w:fill="FFFFFF"/>
            <w:noWrap/>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c>
          <w:tcPr>
            <w:tcW w:w="898" w:type="dxa"/>
            <w:tcBorders>
              <w:top w:val="single" w:sz="4" w:space="0" w:color="auto"/>
              <w:left w:val="nil"/>
              <w:bottom w:val="nil"/>
              <w:right w:val="nil"/>
            </w:tcBorders>
            <w:shd w:val="clear" w:color="000000" w:fill="FFFFFF"/>
            <w:noWrap/>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c>
          <w:tcPr>
            <w:tcW w:w="897" w:type="dxa"/>
            <w:tcBorders>
              <w:top w:val="single" w:sz="4" w:space="0" w:color="auto"/>
              <w:left w:val="nil"/>
              <w:bottom w:val="nil"/>
              <w:right w:val="nil"/>
            </w:tcBorders>
            <w:shd w:val="clear" w:color="000000" w:fill="FFFFFF"/>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c>
          <w:tcPr>
            <w:tcW w:w="898" w:type="dxa"/>
            <w:tcBorders>
              <w:top w:val="single" w:sz="4" w:space="0" w:color="auto"/>
              <w:left w:val="nil"/>
              <w:bottom w:val="nil"/>
              <w:right w:val="nil"/>
            </w:tcBorders>
            <w:shd w:val="clear" w:color="000000" w:fill="FFFFFF"/>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c>
          <w:tcPr>
            <w:tcW w:w="898" w:type="dxa"/>
            <w:tcBorders>
              <w:top w:val="single" w:sz="4" w:space="0" w:color="auto"/>
              <w:left w:val="nil"/>
              <w:bottom w:val="nil"/>
              <w:right w:val="nil"/>
            </w:tcBorders>
            <w:shd w:val="clear" w:color="000000" w:fill="FFFFFF"/>
            <w:vAlign w:val="center"/>
          </w:tcPr>
          <w:p w:rsidR="00B277D2" w:rsidRPr="00B277D2" w:rsidRDefault="00B277D2" w:rsidP="00B277D2">
            <w:pPr>
              <w:spacing w:after="0" w:line="240" w:lineRule="auto"/>
              <w:jc w:val="right"/>
              <w:rPr>
                <w:rFonts w:ascii="Times New Roman" w:eastAsia="Times New Roman" w:hAnsi="Times New Roman"/>
                <w:sz w:val="18"/>
                <w:szCs w:val="18"/>
                <w:lang w:eastAsia="ru-RU"/>
              </w:rPr>
            </w:pPr>
          </w:p>
        </w:tc>
      </w:tr>
      <w:tr w:rsidR="00AF467C" w:rsidRPr="00C6131A" w:rsidTr="00AF467C">
        <w:trPr>
          <w:trHeight w:val="170"/>
        </w:trPr>
        <w:tc>
          <w:tcPr>
            <w:tcW w:w="4395" w:type="dxa"/>
            <w:gridSpan w:val="2"/>
            <w:tcBorders>
              <w:top w:val="single" w:sz="4" w:space="0" w:color="auto"/>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AF467C" w:rsidRPr="00C6131A" w:rsidRDefault="00AF467C" w:rsidP="00AF467C">
            <w:pPr>
              <w:spacing w:after="0" w:line="240" w:lineRule="auto"/>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Образование</w:t>
            </w:r>
          </w:p>
        </w:tc>
      </w:tr>
      <w:tr w:rsidR="00AF467C" w:rsidRPr="00C6131A" w:rsidTr="00AF467C">
        <w:trPr>
          <w:trHeight w:val="170"/>
        </w:trPr>
        <w:tc>
          <w:tcPr>
            <w:tcW w:w="4395" w:type="dxa"/>
            <w:gridSpan w:val="2"/>
            <w:tcBorders>
              <w:top w:val="nil"/>
              <w:left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AF467C" w:rsidRPr="00C6131A" w:rsidRDefault="00AF467C" w:rsidP="00AF467C">
            <w:pPr>
              <w:spacing w:after="0" w:line="240" w:lineRule="auto"/>
              <w:ind w:right="-765"/>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Профессиональная подготовка, переподготовка и повышение квалификации</w:t>
            </w:r>
          </w:p>
        </w:tc>
      </w:tr>
      <w:tr w:rsidR="00AF467C" w:rsidRPr="00C6131A" w:rsidTr="00AF467C">
        <w:trPr>
          <w:trHeight w:val="170"/>
        </w:trPr>
        <w:tc>
          <w:tcPr>
            <w:tcW w:w="4395" w:type="dxa"/>
            <w:gridSpan w:val="2"/>
            <w:tcBorders>
              <w:top w:val="nil"/>
              <w:left w:val="nil"/>
              <w:bottom w:val="single" w:sz="4" w:space="0" w:color="auto"/>
              <w:right w:val="nil"/>
            </w:tcBorders>
            <w:shd w:val="clear" w:color="000000" w:fill="FFFFFF"/>
            <w:noWrap/>
            <w:vAlign w:val="center"/>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AF467C" w:rsidRPr="00C6131A" w:rsidRDefault="00AF467C" w:rsidP="00AF467C">
            <w:pPr>
              <w:spacing w:after="0" w:line="240" w:lineRule="auto"/>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Развитие образования</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C6131A" w:rsidTr="00AF467C">
        <w:trPr>
          <w:trHeight w:val="170"/>
        </w:trPr>
        <w:tc>
          <w:tcPr>
            <w:tcW w:w="4395" w:type="dxa"/>
            <w:gridSpan w:val="2"/>
            <w:tcBorders>
              <w:top w:val="single" w:sz="4" w:space="0" w:color="auto"/>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 xml:space="preserve">вычет </w:t>
            </w:r>
          </w:p>
        </w:tc>
      </w:tr>
      <w:tr w:rsidR="00AF467C" w:rsidRPr="00C6131A" w:rsidTr="00AF467C">
        <w:trPr>
          <w:trHeight w:val="170"/>
        </w:trPr>
        <w:tc>
          <w:tcPr>
            <w:tcW w:w="4395" w:type="dxa"/>
            <w:gridSpan w:val="2"/>
            <w:tcBorders>
              <w:top w:val="nil"/>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hideMark/>
          </w:tcPr>
          <w:p w:rsidR="00AF467C" w:rsidRPr="00C6131A" w:rsidRDefault="00AF467C" w:rsidP="00AF467C">
            <w:pPr>
              <w:spacing w:after="0" w:line="240" w:lineRule="auto"/>
              <w:ind w:right="-252"/>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статистическая налоговая отчетность (форма №5-П)</w:t>
            </w:r>
          </w:p>
        </w:tc>
      </w:tr>
      <w:tr w:rsidR="00AF467C" w:rsidRPr="00C6131A" w:rsidTr="00AF467C">
        <w:trPr>
          <w:trHeight w:val="170"/>
        </w:trPr>
        <w:tc>
          <w:tcPr>
            <w:tcW w:w="4395" w:type="dxa"/>
            <w:gridSpan w:val="2"/>
            <w:tcBorders>
              <w:top w:val="nil"/>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 xml:space="preserve">НК РФ ст. 264 п. 1 </w:t>
            </w:r>
            <w:proofErr w:type="spellStart"/>
            <w:r w:rsidRPr="00C6131A">
              <w:rPr>
                <w:rFonts w:ascii="Times New Roman" w:eastAsia="Times New Roman" w:hAnsi="Times New Roman"/>
                <w:sz w:val="18"/>
                <w:szCs w:val="18"/>
                <w:lang w:eastAsia="ru-RU"/>
              </w:rPr>
              <w:t>пп</w:t>
            </w:r>
            <w:proofErr w:type="spellEnd"/>
            <w:r w:rsidRPr="00C6131A">
              <w:rPr>
                <w:rFonts w:ascii="Times New Roman" w:eastAsia="Times New Roman" w:hAnsi="Times New Roman"/>
                <w:sz w:val="18"/>
                <w:szCs w:val="18"/>
                <w:lang w:eastAsia="ru-RU"/>
              </w:rPr>
              <w:t>. 23</w:t>
            </w:r>
          </w:p>
        </w:tc>
      </w:tr>
      <w:tr w:rsidR="00AF467C" w:rsidRPr="00C6131A" w:rsidTr="00AF467C">
        <w:trPr>
          <w:trHeight w:val="170"/>
        </w:trPr>
        <w:tc>
          <w:tcPr>
            <w:tcW w:w="4395" w:type="dxa"/>
            <w:gridSpan w:val="2"/>
            <w:tcBorders>
              <w:top w:val="nil"/>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1 января 2002 г.</w:t>
            </w:r>
          </w:p>
        </w:tc>
      </w:tr>
      <w:tr w:rsidR="00AF467C" w:rsidRPr="00C6131A" w:rsidTr="00AF467C">
        <w:trPr>
          <w:trHeight w:val="170"/>
        </w:trPr>
        <w:tc>
          <w:tcPr>
            <w:tcW w:w="4395" w:type="dxa"/>
            <w:gridSpan w:val="2"/>
            <w:tcBorders>
              <w:top w:val="nil"/>
              <w:left w:val="nil"/>
              <w:bottom w:val="single" w:sz="4" w:space="0" w:color="auto"/>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i/>
                <w:iCs/>
                <w:sz w:val="18"/>
                <w:szCs w:val="18"/>
                <w:lang w:eastAsia="ru-RU"/>
              </w:rPr>
            </w:pPr>
            <w:r w:rsidRPr="00C6131A">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AF467C" w:rsidRPr="00C6131A" w:rsidRDefault="00AF467C" w:rsidP="00AF467C">
            <w:pPr>
              <w:spacing w:after="0" w:line="240" w:lineRule="auto"/>
              <w:rPr>
                <w:rFonts w:ascii="Times New Roman" w:eastAsia="Times New Roman" w:hAnsi="Times New Roman"/>
                <w:sz w:val="18"/>
                <w:szCs w:val="18"/>
                <w:lang w:eastAsia="ru-RU"/>
              </w:rPr>
            </w:pPr>
            <w:r w:rsidRPr="00C6131A">
              <w:rPr>
                <w:rFonts w:ascii="Times New Roman" w:eastAsia="Times New Roman" w:hAnsi="Times New Roman"/>
                <w:sz w:val="18"/>
                <w:szCs w:val="18"/>
                <w:lang w:eastAsia="ru-RU"/>
              </w:rPr>
              <w:t>бессрочно</w:t>
            </w:r>
          </w:p>
        </w:tc>
      </w:tr>
    </w:tbl>
    <w:p w:rsidR="00AF467C" w:rsidRPr="00C6131A" w:rsidRDefault="00AF467C" w:rsidP="005A267F">
      <w:pPr>
        <w:spacing w:before="60" w:after="0"/>
        <w:jc w:val="both"/>
        <w:rPr>
          <w:rFonts w:ascii="Times New Roman" w:hAnsi="Times New Roman"/>
          <w:sz w:val="24"/>
          <w:szCs w:val="24"/>
        </w:rPr>
      </w:pPr>
      <w:r w:rsidRPr="00C6131A">
        <w:rPr>
          <w:rFonts w:ascii="Times New Roman" w:hAnsi="Times New Roman"/>
          <w:sz w:val="24"/>
          <w:szCs w:val="24"/>
        </w:rPr>
        <w:t>Расходы на обучение и прохождение независимой оценки квалификации на соответствие требованиям к квалификации работников налогоплательщика подлежат вычету из налогооблагаемой базы.</w:t>
      </w:r>
    </w:p>
    <w:p w:rsidR="00AF467C" w:rsidRPr="009B35D3" w:rsidRDefault="009239BF"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2B21EE">
        <w:rPr>
          <w:rFonts w:ascii="Times New Roman" w:hAnsi="Times New Roman"/>
          <w:i/>
          <w:sz w:val="24"/>
          <w:szCs w:val="24"/>
        </w:rPr>
        <w:lastRenderedPageBreak/>
        <w:t>При определении налоговой базы не учитываются</w:t>
      </w:r>
      <w:r>
        <w:rPr>
          <w:rFonts w:ascii="Times New Roman" w:hAnsi="Times New Roman"/>
          <w:i/>
          <w:sz w:val="24"/>
          <w:szCs w:val="24"/>
        </w:rPr>
        <w:t xml:space="preserve"> доходы</w:t>
      </w:r>
      <w:r w:rsidR="00AF467C" w:rsidRPr="009B35D3">
        <w:rPr>
          <w:rFonts w:ascii="Times New Roman" w:hAnsi="Times New Roman"/>
          <w:i/>
          <w:sz w:val="24"/>
          <w:szCs w:val="24"/>
        </w:rPr>
        <w:t xml:space="preserve"> в виде сумм, полученных операторами универсального обслуживания, из резерва универсального обслуживания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569"/>
        <w:gridCol w:w="864"/>
        <w:gridCol w:w="884"/>
        <w:gridCol w:w="886"/>
        <w:gridCol w:w="886"/>
        <w:gridCol w:w="884"/>
        <w:gridCol w:w="886"/>
        <w:gridCol w:w="896"/>
      </w:tblGrid>
      <w:tr w:rsidR="00AF467C" w:rsidRPr="00B631AF" w:rsidTr="00F53ACA">
        <w:trPr>
          <w:trHeight w:val="20"/>
        </w:trPr>
        <w:tc>
          <w:tcPr>
            <w:tcW w:w="1830"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8" w:type="pct"/>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F53ACA">
        <w:trPr>
          <w:trHeight w:val="20"/>
        </w:trPr>
        <w:tc>
          <w:tcPr>
            <w:tcW w:w="1830" w:type="pct"/>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F53ACA" w:rsidRPr="00D5663F"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2 399</w:t>
            </w:r>
          </w:p>
        </w:tc>
        <w:tc>
          <w:tcPr>
            <w:tcW w:w="453" w:type="pct"/>
            <w:tcBorders>
              <w:top w:val="single" w:sz="4" w:space="0" w:color="auto"/>
              <w:left w:val="nil"/>
              <w:right w:val="nil"/>
            </w:tcBorders>
            <w:shd w:val="clear" w:color="000000" w:fill="FFFFFF"/>
            <w:noWrap/>
            <w:vAlign w:val="center"/>
            <w:hideMark/>
          </w:tcPr>
          <w:p w:rsidR="00F53ACA" w:rsidRPr="00D5663F"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2 077</w:t>
            </w:r>
          </w:p>
        </w:tc>
        <w:tc>
          <w:tcPr>
            <w:tcW w:w="454" w:type="pct"/>
            <w:tcBorders>
              <w:top w:val="single" w:sz="4" w:space="0" w:color="auto"/>
              <w:left w:val="nil"/>
              <w:right w:val="nil"/>
            </w:tcBorders>
            <w:shd w:val="clear" w:color="000000" w:fill="FFFFFF"/>
            <w:noWrap/>
            <w:vAlign w:val="center"/>
          </w:tcPr>
          <w:p w:rsidR="00F53ACA" w:rsidRPr="00D5663F"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2 127</w:t>
            </w:r>
          </w:p>
        </w:tc>
        <w:tc>
          <w:tcPr>
            <w:tcW w:w="454"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2 231</w:t>
            </w:r>
          </w:p>
        </w:tc>
        <w:tc>
          <w:tcPr>
            <w:tcW w:w="453"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2 318</w:t>
            </w:r>
          </w:p>
        </w:tc>
        <w:tc>
          <w:tcPr>
            <w:tcW w:w="454"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2 399</w:t>
            </w:r>
          </w:p>
        </w:tc>
        <w:tc>
          <w:tcPr>
            <w:tcW w:w="458"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2 572</w:t>
            </w:r>
          </w:p>
        </w:tc>
      </w:tr>
      <w:tr w:rsidR="00F53ACA" w:rsidRPr="00B631AF" w:rsidTr="00F53ACA">
        <w:trPr>
          <w:trHeight w:val="20"/>
        </w:trPr>
        <w:tc>
          <w:tcPr>
            <w:tcW w:w="1830" w:type="pct"/>
            <w:tcBorders>
              <w:top w:val="nil"/>
              <w:left w:val="nil"/>
              <w:right w:val="nil"/>
            </w:tcBorders>
            <w:shd w:val="clear" w:color="000000" w:fill="FFFFFF"/>
            <w:noWrap/>
            <w:vAlign w:val="center"/>
          </w:tcPr>
          <w:p w:rsidR="00F53ACA" w:rsidRPr="009B35D3" w:rsidRDefault="00F53ACA" w:rsidP="00B277D2">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F53ACA" w:rsidRPr="00B277D2" w:rsidRDefault="00F53ACA" w:rsidP="006461CB">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240</w:t>
            </w:r>
          </w:p>
        </w:tc>
        <w:tc>
          <w:tcPr>
            <w:tcW w:w="453" w:type="pct"/>
            <w:tcBorders>
              <w:top w:val="nil"/>
              <w:left w:val="nil"/>
              <w:right w:val="nil"/>
            </w:tcBorders>
            <w:shd w:val="clear" w:color="000000" w:fill="FFFFFF"/>
            <w:noWrap/>
            <w:vAlign w:val="center"/>
          </w:tcPr>
          <w:p w:rsidR="00F53ACA" w:rsidRPr="00B277D2" w:rsidRDefault="00F53ACA" w:rsidP="006461CB">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208</w:t>
            </w:r>
          </w:p>
        </w:tc>
        <w:tc>
          <w:tcPr>
            <w:tcW w:w="454" w:type="pct"/>
            <w:tcBorders>
              <w:top w:val="nil"/>
              <w:left w:val="nil"/>
              <w:right w:val="nil"/>
            </w:tcBorders>
            <w:shd w:val="clear" w:color="000000" w:fill="FFFFFF"/>
            <w:noWrap/>
            <w:vAlign w:val="center"/>
          </w:tcPr>
          <w:p w:rsidR="00F53ACA" w:rsidRPr="00B277D2" w:rsidRDefault="00F53ACA" w:rsidP="006461CB">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319</w:t>
            </w:r>
          </w:p>
        </w:tc>
        <w:tc>
          <w:tcPr>
            <w:tcW w:w="454"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335</w:t>
            </w:r>
          </w:p>
        </w:tc>
        <w:tc>
          <w:tcPr>
            <w:tcW w:w="453"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348</w:t>
            </w:r>
          </w:p>
        </w:tc>
        <w:tc>
          <w:tcPr>
            <w:tcW w:w="454"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360</w:t>
            </w:r>
          </w:p>
        </w:tc>
        <w:tc>
          <w:tcPr>
            <w:tcW w:w="458"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386</w:t>
            </w:r>
          </w:p>
        </w:tc>
      </w:tr>
      <w:tr w:rsidR="00F53ACA" w:rsidRPr="00B631AF" w:rsidTr="00F53ACA">
        <w:trPr>
          <w:trHeight w:val="20"/>
        </w:trPr>
        <w:tc>
          <w:tcPr>
            <w:tcW w:w="1830" w:type="pct"/>
            <w:tcBorders>
              <w:left w:val="nil"/>
              <w:bottom w:val="single" w:sz="4" w:space="0" w:color="auto"/>
              <w:right w:val="nil"/>
            </w:tcBorders>
            <w:shd w:val="clear" w:color="000000" w:fill="FFFFFF"/>
            <w:noWrap/>
            <w:vAlign w:val="center"/>
          </w:tcPr>
          <w:p w:rsidR="00F53ACA" w:rsidRDefault="00F53ACA" w:rsidP="00B277D2">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F53ACA" w:rsidRPr="00B277D2" w:rsidRDefault="00F53ACA" w:rsidP="006461CB">
            <w:pPr>
              <w:spacing w:after="0" w:line="240" w:lineRule="auto"/>
              <w:jc w:val="right"/>
              <w:rPr>
                <w:rFonts w:ascii="Times New Roman" w:hAnsi="Times New Roman"/>
                <w:sz w:val="18"/>
                <w:szCs w:val="16"/>
              </w:rPr>
            </w:pPr>
            <w:r>
              <w:rPr>
                <w:rFonts w:ascii="Times New Roman" w:hAnsi="Times New Roman"/>
                <w:color w:val="000000"/>
                <w:sz w:val="18"/>
                <w:szCs w:val="18"/>
              </w:rPr>
              <w:t>2 159</w:t>
            </w:r>
          </w:p>
        </w:tc>
        <w:tc>
          <w:tcPr>
            <w:tcW w:w="453" w:type="pct"/>
            <w:tcBorders>
              <w:left w:val="nil"/>
              <w:bottom w:val="single" w:sz="4" w:space="0" w:color="auto"/>
              <w:right w:val="nil"/>
            </w:tcBorders>
            <w:shd w:val="clear" w:color="000000" w:fill="FFFFFF"/>
            <w:noWrap/>
            <w:vAlign w:val="center"/>
          </w:tcPr>
          <w:p w:rsidR="00F53ACA" w:rsidRPr="00B277D2" w:rsidRDefault="00F53ACA" w:rsidP="006461CB">
            <w:pPr>
              <w:spacing w:after="0" w:line="240" w:lineRule="auto"/>
              <w:jc w:val="right"/>
              <w:rPr>
                <w:rFonts w:ascii="Times New Roman" w:hAnsi="Times New Roman"/>
                <w:sz w:val="18"/>
                <w:szCs w:val="16"/>
              </w:rPr>
            </w:pPr>
            <w:r>
              <w:rPr>
                <w:rFonts w:ascii="Times New Roman" w:hAnsi="Times New Roman"/>
                <w:color w:val="000000"/>
                <w:sz w:val="18"/>
                <w:szCs w:val="18"/>
              </w:rPr>
              <w:t>1 869</w:t>
            </w:r>
          </w:p>
        </w:tc>
        <w:tc>
          <w:tcPr>
            <w:tcW w:w="454" w:type="pct"/>
            <w:tcBorders>
              <w:left w:val="nil"/>
              <w:bottom w:val="single" w:sz="4" w:space="0" w:color="auto"/>
              <w:right w:val="nil"/>
            </w:tcBorders>
            <w:shd w:val="clear" w:color="000000" w:fill="FFFFFF"/>
            <w:noWrap/>
            <w:vAlign w:val="center"/>
          </w:tcPr>
          <w:p w:rsidR="00F53ACA" w:rsidRPr="00B277D2" w:rsidRDefault="00F53ACA" w:rsidP="006461CB">
            <w:pPr>
              <w:spacing w:after="0" w:line="240" w:lineRule="auto"/>
              <w:jc w:val="right"/>
              <w:rPr>
                <w:rFonts w:ascii="Times New Roman" w:hAnsi="Times New Roman"/>
                <w:sz w:val="18"/>
                <w:szCs w:val="16"/>
              </w:rPr>
            </w:pPr>
            <w:r>
              <w:rPr>
                <w:rFonts w:ascii="Times New Roman" w:hAnsi="Times New Roman"/>
                <w:color w:val="000000"/>
                <w:sz w:val="18"/>
                <w:szCs w:val="18"/>
              </w:rPr>
              <w:t>1 808</w:t>
            </w:r>
          </w:p>
        </w:tc>
        <w:tc>
          <w:tcPr>
            <w:tcW w:w="454"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1 896</w:t>
            </w:r>
          </w:p>
        </w:tc>
        <w:tc>
          <w:tcPr>
            <w:tcW w:w="453"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1 970</w:t>
            </w:r>
          </w:p>
        </w:tc>
        <w:tc>
          <w:tcPr>
            <w:tcW w:w="454"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2 039</w:t>
            </w:r>
          </w:p>
        </w:tc>
        <w:tc>
          <w:tcPr>
            <w:tcW w:w="458"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2 186</w:t>
            </w:r>
          </w:p>
        </w:tc>
      </w:tr>
      <w:tr w:rsidR="00AF467C" w:rsidRPr="0034450B" w:rsidTr="00F53ACA">
        <w:tc>
          <w:tcPr>
            <w:tcW w:w="1830" w:type="pct"/>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8" w:type="pct"/>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r>
      <w:tr w:rsidR="00AF467C" w:rsidRPr="00B631AF" w:rsidTr="00F53ACA">
        <w:trPr>
          <w:trHeight w:val="20"/>
        </w:trPr>
        <w:tc>
          <w:tcPr>
            <w:tcW w:w="2273"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7"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F467C" w:rsidRPr="00B631AF" w:rsidTr="00F53ACA">
        <w:trPr>
          <w:trHeight w:val="20"/>
        </w:trPr>
        <w:tc>
          <w:tcPr>
            <w:tcW w:w="2273"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7" w:type="pct"/>
            <w:gridSpan w:val="6"/>
            <w:tcBorders>
              <w:top w:val="nil"/>
              <w:left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Связь и информатика</w:t>
            </w:r>
          </w:p>
        </w:tc>
      </w:tr>
      <w:tr w:rsidR="00AF467C" w:rsidRPr="00B631AF" w:rsidTr="00F53ACA">
        <w:trPr>
          <w:trHeight w:val="20"/>
        </w:trPr>
        <w:tc>
          <w:tcPr>
            <w:tcW w:w="2273"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7"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Информационное общество</w:t>
            </w:r>
            <w:r>
              <w:rPr>
                <w:rFonts w:ascii="Times New Roman" w:eastAsia="Times New Roman" w:hAnsi="Times New Roman"/>
                <w:sz w:val="18"/>
                <w:szCs w:val="18"/>
                <w:lang w:eastAsia="ru-RU"/>
              </w:rPr>
              <w:t xml:space="preserve"> (2011-2020 годы)</w:t>
            </w:r>
          </w:p>
        </w:tc>
      </w:tr>
      <w:tr w:rsidR="0034450B" w:rsidRPr="0034450B" w:rsidTr="00F53ACA">
        <w:tc>
          <w:tcPr>
            <w:tcW w:w="2273" w:type="pct"/>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7" w:type="pct"/>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F53ACA">
        <w:trPr>
          <w:trHeight w:val="20"/>
        </w:trPr>
        <w:tc>
          <w:tcPr>
            <w:tcW w:w="2273"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7"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F467C"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7"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7"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251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28</w:t>
            </w:r>
          </w:p>
        </w:tc>
      </w:tr>
      <w:tr w:rsidR="00AF467C"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7"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AF467C" w:rsidRPr="00B631AF" w:rsidTr="00F53ACA">
        <w:trPr>
          <w:trHeight w:val="20"/>
        </w:trPr>
        <w:tc>
          <w:tcPr>
            <w:tcW w:w="2273" w:type="pct"/>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7" w:type="pct"/>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5A267F">
      <w:pPr>
        <w:spacing w:after="0"/>
        <w:jc w:val="both"/>
        <w:rPr>
          <w:rFonts w:ascii="Times New Roman" w:hAnsi="Times New Roman"/>
          <w:sz w:val="24"/>
          <w:szCs w:val="24"/>
        </w:rPr>
      </w:pPr>
      <w:r w:rsidRPr="009B35D3">
        <w:rPr>
          <w:rFonts w:ascii="Times New Roman" w:hAnsi="Times New Roman"/>
          <w:sz w:val="24"/>
          <w:szCs w:val="24"/>
        </w:rPr>
        <w:t xml:space="preserve">При определении налоговой базы не учитываются доходы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 </w:t>
      </w:r>
    </w:p>
    <w:p w:rsidR="00AF467C" w:rsidRPr="009B35D3" w:rsidRDefault="00AF467C" w:rsidP="005A267F">
      <w:pPr>
        <w:pStyle w:val="a9"/>
        <w:tabs>
          <w:tab w:val="left" w:pos="3682"/>
        </w:tabs>
        <w:spacing w:after="0"/>
        <w:ind w:left="360"/>
        <w:jc w:val="both"/>
        <w:rPr>
          <w:rFonts w:ascii="Times New Roman" w:hAnsi="Times New Roman"/>
          <w:i/>
          <w:sz w:val="24"/>
          <w:szCs w:val="24"/>
        </w:rPr>
      </w:pPr>
    </w:p>
    <w:p w:rsidR="00AF467C" w:rsidRPr="009B35D3"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Вычет расходов на бурение непродуктивных разведочных скважин на месторождениях углеводородного сырья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1026"/>
        <w:gridCol w:w="839"/>
        <w:gridCol w:w="840"/>
        <w:gridCol w:w="839"/>
        <w:gridCol w:w="839"/>
        <w:gridCol w:w="861"/>
      </w:tblGrid>
      <w:tr w:rsidR="00AF467C" w:rsidRPr="00B631AF" w:rsidTr="00AF467C">
        <w:trPr>
          <w:trHeight w:val="20"/>
        </w:trPr>
        <w:tc>
          <w:tcPr>
            <w:tcW w:w="3544" w:type="dxa"/>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1026" w:type="dxa"/>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39" w:type="dxa"/>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40" w:type="dxa"/>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39"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39"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61"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B277D2">
        <w:trPr>
          <w:trHeight w:val="20"/>
        </w:trPr>
        <w:tc>
          <w:tcPr>
            <w:tcW w:w="3544" w:type="dxa"/>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53ACA" w:rsidRPr="003741AE"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4 327</w:t>
            </w:r>
          </w:p>
        </w:tc>
        <w:tc>
          <w:tcPr>
            <w:tcW w:w="1026" w:type="dxa"/>
            <w:tcBorders>
              <w:top w:val="single" w:sz="4" w:space="0" w:color="auto"/>
              <w:left w:val="nil"/>
              <w:right w:val="nil"/>
            </w:tcBorders>
            <w:shd w:val="clear" w:color="000000" w:fill="FFFFFF"/>
            <w:noWrap/>
            <w:vAlign w:val="center"/>
          </w:tcPr>
          <w:p w:rsidR="00F53ACA" w:rsidRPr="003741AE"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6 647</w:t>
            </w:r>
          </w:p>
        </w:tc>
        <w:tc>
          <w:tcPr>
            <w:tcW w:w="839" w:type="dxa"/>
            <w:tcBorders>
              <w:top w:val="single" w:sz="4" w:space="0" w:color="auto"/>
              <w:left w:val="nil"/>
              <w:right w:val="nil"/>
            </w:tcBorders>
            <w:shd w:val="clear" w:color="000000" w:fill="FFFFFF"/>
            <w:noWrap/>
            <w:vAlign w:val="center"/>
          </w:tcPr>
          <w:p w:rsidR="00F53ACA" w:rsidRPr="003741AE"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6"/>
              </w:rPr>
              <w:t>2 535</w:t>
            </w:r>
          </w:p>
        </w:tc>
        <w:tc>
          <w:tcPr>
            <w:tcW w:w="840" w:type="dxa"/>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2 659</w:t>
            </w:r>
          </w:p>
        </w:tc>
        <w:tc>
          <w:tcPr>
            <w:tcW w:w="839"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2 762</w:t>
            </w:r>
          </w:p>
        </w:tc>
        <w:tc>
          <w:tcPr>
            <w:tcW w:w="839"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2 859</w:t>
            </w:r>
          </w:p>
        </w:tc>
        <w:tc>
          <w:tcPr>
            <w:tcW w:w="861" w:type="dxa"/>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b/>
                <w:sz w:val="18"/>
                <w:szCs w:val="16"/>
              </w:rPr>
            </w:pPr>
            <w:r w:rsidRPr="00F53ACA">
              <w:rPr>
                <w:rFonts w:ascii="Times New Roman" w:hAnsi="Times New Roman"/>
                <w:b/>
                <w:sz w:val="18"/>
                <w:szCs w:val="16"/>
              </w:rPr>
              <w:t>3 065</w:t>
            </w:r>
          </w:p>
        </w:tc>
      </w:tr>
      <w:tr w:rsidR="00F53ACA" w:rsidRPr="00B631AF" w:rsidTr="00B277D2">
        <w:trPr>
          <w:trHeight w:val="20"/>
        </w:trPr>
        <w:tc>
          <w:tcPr>
            <w:tcW w:w="3544" w:type="dxa"/>
            <w:tcBorders>
              <w:top w:val="nil"/>
              <w:left w:val="nil"/>
              <w:right w:val="nil"/>
            </w:tcBorders>
            <w:shd w:val="clear" w:color="000000" w:fill="FFFFFF"/>
            <w:noWrap/>
            <w:vAlign w:val="center"/>
          </w:tcPr>
          <w:p w:rsidR="00F53ACA" w:rsidRPr="009B35D3" w:rsidRDefault="00F53ACA" w:rsidP="00B277D2">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center"/>
          </w:tcPr>
          <w:p w:rsidR="00F53ACA" w:rsidRPr="00B277D2" w:rsidRDefault="00F53ACA" w:rsidP="006461CB">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433</w:t>
            </w:r>
          </w:p>
        </w:tc>
        <w:tc>
          <w:tcPr>
            <w:tcW w:w="1026" w:type="dxa"/>
            <w:tcBorders>
              <w:top w:val="nil"/>
              <w:left w:val="nil"/>
              <w:right w:val="nil"/>
            </w:tcBorders>
            <w:shd w:val="clear" w:color="000000" w:fill="FFFFFF"/>
            <w:noWrap/>
            <w:vAlign w:val="center"/>
          </w:tcPr>
          <w:p w:rsidR="00F53ACA" w:rsidRPr="00B277D2" w:rsidRDefault="00F53ACA" w:rsidP="006461CB">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665</w:t>
            </w:r>
          </w:p>
        </w:tc>
        <w:tc>
          <w:tcPr>
            <w:tcW w:w="839" w:type="dxa"/>
            <w:tcBorders>
              <w:top w:val="nil"/>
              <w:left w:val="nil"/>
              <w:right w:val="nil"/>
            </w:tcBorders>
            <w:shd w:val="clear" w:color="000000" w:fill="FFFFFF"/>
            <w:noWrap/>
            <w:vAlign w:val="center"/>
          </w:tcPr>
          <w:p w:rsidR="00F53ACA" w:rsidRPr="00B277D2" w:rsidRDefault="00F53ACA" w:rsidP="006461CB">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380</w:t>
            </w:r>
          </w:p>
        </w:tc>
        <w:tc>
          <w:tcPr>
            <w:tcW w:w="840" w:type="dxa"/>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399</w:t>
            </w:r>
          </w:p>
        </w:tc>
        <w:tc>
          <w:tcPr>
            <w:tcW w:w="839"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414</w:t>
            </w:r>
          </w:p>
        </w:tc>
        <w:tc>
          <w:tcPr>
            <w:tcW w:w="839"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429</w:t>
            </w:r>
          </w:p>
        </w:tc>
        <w:tc>
          <w:tcPr>
            <w:tcW w:w="861" w:type="dxa"/>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460</w:t>
            </w:r>
          </w:p>
        </w:tc>
      </w:tr>
      <w:tr w:rsidR="00F53ACA" w:rsidRPr="00B631AF" w:rsidTr="00B277D2">
        <w:trPr>
          <w:trHeight w:val="20"/>
        </w:trPr>
        <w:tc>
          <w:tcPr>
            <w:tcW w:w="3544" w:type="dxa"/>
            <w:tcBorders>
              <w:left w:val="nil"/>
              <w:bottom w:val="single" w:sz="4" w:space="0" w:color="auto"/>
              <w:right w:val="nil"/>
            </w:tcBorders>
            <w:shd w:val="clear" w:color="000000" w:fill="FFFFFF"/>
            <w:noWrap/>
            <w:vAlign w:val="center"/>
          </w:tcPr>
          <w:p w:rsidR="00F53ACA" w:rsidRDefault="00F53ACA" w:rsidP="00B277D2">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F53ACA" w:rsidRPr="00B277D2" w:rsidRDefault="00F53ACA" w:rsidP="006461CB">
            <w:pPr>
              <w:spacing w:after="0" w:line="240" w:lineRule="auto"/>
              <w:jc w:val="right"/>
              <w:rPr>
                <w:rFonts w:ascii="Times New Roman" w:hAnsi="Times New Roman"/>
                <w:sz w:val="18"/>
                <w:szCs w:val="18"/>
              </w:rPr>
            </w:pPr>
            <w:r>
              <w:rPr>
                <w:rFonts w:ascii="Times New Roman" w:hAnsi="Times New Roman"/>
                <w:color w:val="000000"/>
                <w:sz w:val="18"/>
                <w:szCs w:val="18"/>
              </w:rPr>
              <w:t>3 894</w:t>
            </w:r>
          </w:p>
        </w:tc>
        <w:tc>
          <w:tcPr>
            <w:tcW w:w="1026" w:type="dxa"/>
            <w:tcBorders>
              <w:left w:val="nil"/>
              <w:bottom w:val="single" w:sz="4" w:space="0" w:color="auto"/>
              <w:right w:val="nil"/>
            </w:tcBorders>
            <w:shd w:val="clear" w:color="000000" w:fill="FFFFFF"/>
            <w:noWrap/>
            <w:vAlign w:val="center"/>
          </w:tcPr>
          <w:p w:rsidR="00F53ACA" w:rsidRPr="00B277D2" w:rsidRDefault="00F53ACA" w:rsidP="006461CB">
            <w:pPr>
              <w:spacing w:after="0" w:line="240" w:lineRule="auto"/>
              <w:jc w:val="right"/>
              <w:rPr>
                <w:rFonts w:ascii="Times New Roman" w:hAnsi="Times New Roman"/>
                <w:sz w:val="18"/>
                <w:szCs w:val="18"/>
              </w:rPr>
            </w:pPr>
            <w:r>
              <w:rPr>
                <w:rFonts w:ascii="Times New Roman" w:hAnsi="Times New Roman"/>
                <w:color w:val="000000"/>
                <w:sz w:val="18"/>
                <w:szCs w:val="18"/>
              </w:rPr>
              <w:t>5 982</w:t>
            </w:r>
          </w:p>
        </w:tc>
        <w:tc>
          <w:tcPr>
            <w:tcW w:w="839" w:type="dxa"/>
            <w:tcBorders>
              <w:left w:val="nil"/>
              <w:bottom w:val="single" w:sz="4" w:space="0" w:color="auto"/>
              <w:right w:val="nil"/>
            </w:tcBorders>
            <w:shd w:val="clear" w:color="000000" w:fill="FFFFFF"/>
            <w:noWrap/>
            <w:vAlign w:val="center"/>
          </w:tcPr>
          <w:p w:rsidR="00F53ACA" w:rsidRPr="00B277D2" w:rsidRDefault="00F53ACA" w:rsidP="006461CB">
            <w:pPr>
              <w:spacing w:after="0" w:line="240" w:lineRule="auto"/>
              <w:jc w:val="right"/>
              <w:rPr>
                <w:rFonts w:ascii="Times New Roman" w:hAnsi="Times New Roman"/>
                <w:sz w:val="18"/>
                <w:szCs w:val="18"/>
              </w:rPr>
            </w:pPr>
            <w:r>
              <w:rPr>
                <w:rFonts w:ascii="Times New Roman" w:hAnsi="Times New Roman"/>
                <w:color w:val="000000"/>
                <w:sz w:val="18"/>
                <w:szCs w:val="18"/>
              </w:rPr>
              <w:t>2 155</w:t>
            </w:r>
          </w:p>
        </w:tc>
        <w:tc>
          <w:tcPr>
            <w:tcW w:w="840" w:type="dxa"/>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2 260</w:t>
            </w:r>
          </w:p>
        </w:tc>
        <w:tc>
          <w:tcPr>
            <w:tcW w:w="839"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2 348</w:t>
            </w:r>
          </w:p>
        </w:tc>
        <w:tc>
          <w:tcPr>
            <w:tcW w:w="839"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2 430</w:t>
            </w:r>
          </w:p>
        </w:tc>
        <w:tc>
          <w:tcPr>
            <w:tcW w:w="861" w:type="dxa"/>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2 605</w:t>
            </w:r>
          </w:p>
        </w:tc>
      </w:tr>
      <w:tr w:rsidR="00AF467C" w:rsidRPr="0034450B" w:rsidTr="0034450B">
        <w:tc>
          <w:tcPr>
            <w:tcW w:w="3544" w:type="dxa"/>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1026"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39"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40"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39" w:type="dxa"/>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39" w:type="dxa"/>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861" w:type="dxa"/>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r>
      <w:tr w:rsidR="00AF467C"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F467C" w:rsidRPr="00B631AF" w:rsidTr="00AF467C">
        <w:trPr>
          <w:trHeight w:val="20"/>
        </w:trPr>
        <w:tc>
          <w:tcPr>
            <w:tcW w:w="4395" w:type="dxa"/>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AF467C" w:rsidRPr="009B35D3" w:rsidRDefault="00FC1EEB"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национальной экономики</w:t>
            </w:r>
          </w:p>
        </w:tc>
      </w:tr>
      <w:tr w:rsidR="00AF467C"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261 п.4</w:t>
            </w:r>
          </w:p>
        </w:tc>
      </w:tr>
      <w:tr w:rsidR="00AF467C" w:rsidRPr="00B631AF" w:rsidTr="00AF467C">
        <w:trPr>
          <w:trHeight w:val="20"/>
        </w:trPr>
        <w:tc>
          <w:tcPr>
            <w:tcW w:w="4395"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январь 2002 г.</w:t>
            </w:r>
          </w:p>
        </w:tc>
      </w:tr>
      <w:tr w:rsidR="00AF467C"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5A267F">
      <w:pPr>
        <w:spacing w:after="0"/>
        <w:jc w:val="both"/>
        <w:rPr>
          <w:rFonts w:ascii="Times New Roman" w:hAnsi="Times New Roman"/>
          <w:sz w:val="24"/>
          <w:szCs w:val="24"/>
        </w:rPr>
      </w:pPr>
      <w:r w:rsidRPr="009B35D3">
        <w:rPr>
          <w:rFonts w:ascii="Times New Roman" w:hAnsi="Times New Roman"/>
          <w:sz w:val="24"/>
          <w:szCs w:val="24"/>
        </w:rP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 подлежат вычету из налогооблагаемой базы. Расходы по непродуктивной скважине признаются для целей налогообложения равномерно в течение 12 месяцев с 1-го числа месяца, следующего за месяцем, в котором эта скважина была ликвидирована в установленном порядке как выполнившая свое назначение.</w:t>
      </w:r>
    </w:p>
    <w:p w:rsidR="00AF467C" w:rsidRPr="009B35D3" w:rsidRDefault="00AF467C" w:rsidP="005A267F">
      <w:pPr>
        <w:spacing w:after="0"/>
        <w:jc w:val="both"/>
        <w:rPr>
          <w:rFonts w:ascii="Times New Roman" w:hAnsi="Times New Roman"/>
          <w:sz w:val="24"/>
          <w:szCs w:val="24"/>
        </w:rPr>
      </w:pPr>
    </w:p>
    <w:p w:rsidR="00AF467C" w:rsidRPr="009B35D3"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Вычет расходов общественных организаций инвалидов и организаций, использующих их труд, на социальную защиту инвалидов</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72"/>
        <w:gridCol w:w="872"/>
        <w:gridCol w:w="884"/>
        <w:gridCol w:w="884"/>
        <w:gridCol w:w="884"/>
        <w:gridCol w:w="884"/>
        <w:gridCol w:w="884"/>
        <w:gridCol w:w="889"/>
      </w:tblGrid>
      <w:tr w:rsidR="00AF467C" w:rsidRPr="00B631AF" w:rsidTr="00F53ACA">
        <w:trPr>
          <w:trHeight w:val="20"/>
        </w:trPr>
        <w:tc>
          <w:tcPr>
            <w:tcW w:w="1832" w:type="pct"/>
            <w:tcBorders>
              <w:top w:val="nil"/>
              <w:left w:val="nil"/>
              <w:bottom w:val="single" w:sz="4" w:space="0" w:color="auto"/>
              <w:right w:val="nil"/>
            </w:tcBorders>
            <w:shd w:val="clear" w:color="000000" w:fill="FFFFFF"/>
            <w:noWrap/>
            <w:vAlign w:val="center"/>
            <w:hideMark/>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p>
        </w:tc>
        <w:tc>
          <w:tcPr>
            <w:tcW w:w="447" w:type="pct"/>
            <w:tcBorders>
              <w:top w:val="nil"/>
              <w:left w:val="nil"/>
              <w:bottom w:val="single" w:sz="4" w:space="0" w:color="auto"/>
              <w:right w:val="nil"/>
            </w:tcBorders>
            <w:shd w:val="clear" w:color="000000" w:fill="FFFFFF"/>
            <w:noWrap/>
            <w:vAlign w:val="center"/>
            <w:hideMark/>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single" w:sz="4" w:space="0" w:color="auto"/>
              <w:right w:val="nil"/>
            </w:tcBorders>
            <w:shd w:val="clear" w:color="000000" w:fill="FFFFFF"/>
            <w:noWrap/>
            <w:vAlign w:val="center"/>
            <w:hideMark/>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single" w:sz="4" w:space="0" w:color="auto"/>
              <w:right w:val="nil"/>
            </w:tcBorders>
            <w:shd w:val="clear" w:color="000000" w:fill="FFFFFF"/>
            <w:noWrap/>
            <w:vAlign w:val="center"/>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single" w:sz="4" w:space="0" w:color="auto"/>
              <w:right w:val="nil"/>
            </w:tcBorders>
            <w:shd w:val="clear" w:color="000000" w:fill="FFFFFF"/>
            <w:noWrap/>
            <w:vAlign w:val="center"/>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single" w:sz="4" w:space="0" w:color="auto"/>
              <w:right w:val="nil"/>
            </w:tcBorders>
            <w:shd w:val="clear" w:color="000000" w:fill="FFFFFF"/>
            <w:vAlign w:val="center"/>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single" w:sz="4" w:space="0" w:color="auto"/>
              <w:right w:val="nil"/>
            </w:tcBorders>
            <w:shd w:val="clear" w:color="000000" w:fill="FFFFFF"/>
            <w:vAlign w:val="center"/>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single" w:sz="4" w:space="0" w:color="auto"/>
              <w:right w:val="nil"/>
            </w:tcBorders>
            <w:shd w:val="clear" w:color="000000" w:fill="FFFFFF"/>
            <w:vAlign w:val="center"/>
          </w:tcPr>
          <w:p w:rsidR="00AF467C" w:rsidRPr="009B35D3" w:rsidRDefault="00AF467C" w:rsidP="001479CD">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F53ACA">
        <w:trPr>
          <w:trHeight w:val="20"/>
        </w:trPr>
        <w:tc>
          <w:tcPr>
            <w:tcW w:w="1832" w:type="pct"/>
            <w:tcBorders>
              <w:top w:val="single" w:sz="4" w:space="0" w:color="auto"/>
              <w:left w:val="nil"/>
              <w:right w:val="nil"/>
            </w:tcBorders>
            <w:shd w:val="clear" w:color="000000" w:fill="FFFFFF"/>
            <w:noWrap/>
            <w:vAlign w:val="center"/>
            <w:hideMark/>
          </w:tcPr>
          <w:p w:rsidR="00F53ACA" w:rsidRPr="009B35D3" w:rsidRDefault="00F53ACA" w:rsidP="001479CD">
            <w:pPr>
              <w:keepNext/>
              <w:widowControl w:val="0"/>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7" w:type="pct"/>
            <w:tcBorders>
              <w:top w:val="single" w:sz="4" w:space="0" w:color="auto"/>
              <w:left w:val="nil"/>
              <w:right w:val="nil"/>
            </w:tcBorders>
            <w:shd w:val="clear" w:color="000000" w:fill="FFFFFF"/>
            <w:noWrap/>
            <w:vAlign w:val="center"/>
          </w:tcPr>
          <w:p w:rsidR="00F53ACA" w:rsidRPr="009B35D3" w:rsidRDefault="00F53ACA" w:rsidP="001479CD">
            <w:pPr>
              <w:keepNext/>
              <w:widowControl w:val="0"/>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620</w:t>
            </w:r>
          </w:p>
        </w:tc>
        <w:tc>
          <w:tcPr>
            <w:tcW w:w="453" w:type="pct"/>
            <w:tcBorders>
              <w:top w:val="single" w:sz="4" w:space="0" w:color="auto"/>
              <w:left w:val="nil"/>
              <w:right w:val="nil"/>
            </w:tcBorders>
            <w:shd w:val="clear" w:color="000000" w:fill="FFFFFF"/>
            <w:noWrap/>
            <w:vAlign w:val="center"/>
          </w:tcPr>
          <w:p w:rsidR="00F53ACA" w:rsidRPr="00B30D04" w:rsidRDefault="00F53ACA" w:rsidP="001479CD">
            <w:pPr>
              <w:keepNext/>
              <w:widowControl w:val="0"/>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545</w:t>
            </w:r>
          </w:p>
        </w:tc>
        <w:tc>
          <w:tcPr>
            <w:tcW w:w="453" w:type="pct"/>
            <w:tcBorders>
              <w:top w:val="single" w:sz="4" w:space="0" w:color="auto"/>
              <w:left w:val="nil"/>
              <w:right w:val="nil"/>
            </w:tcBorders>
            <w:shd w:val="clear" w:color="000000" w:fill="FFFFFF"/>
            <w:noWrap/>
            <w:vAlign w:val="center"/>
          </w:tcPr>
          <w:p w:rsidR="00F53ACA" w:rsidRPr="00B30D04" w:rsidRDefault="00F53ACA" w:rsidP="001479CD">
            <w:pPr>
              <w:keepNext/>
              <w:widowControl w:val="0"/>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6"/>
              </w:rPr>
              <w:t>585</w:t>
            </w:r>
          </w:p>
        </w:tc>
        <w:tc>
          <w:tcPr>
            <w:tcW w:w="453" w:type="pct"/>
            <w:tcBorders>
              <w:top w:val="single" w:sz="4" w:space="0" w:color="auto"/>
              <w:left w:val="nil"/>
              <w:right w:val="nil"/>
            </w:tcBorders>
            <w:shd w:val="clear" w:color="000000" w:fill="FFFFFF"/>
            <w:noWrap/>
            <w:vAlign w:val="center"/>
          </w:tcPr>
          <w:p w:rsidR="00F53ACA" w:rsidRPr="00F53ACA" w:rsidRDefault="00F53ACA" w:rsidP="00F53ACA">
            <w:pPr>
              <w:keepNext/>
              <w:widowControl w:val="0"/>
              <w:spacing w:after="0" w:line="240" w:lineRule="auto"/>
              <w:jc w:val="right"/>
              <w:rPr>
                <w:rFonts w:ascii="Times New Roman" w:hAnsi="Times New Roman"/>
                <w:b/>
                <w:sz w:val="18"/>
                <w:szCs w:val="16"/>
              </w:rPr>
            </w:pPr>
            <w:r w:rsidRPr="00F53ACA">
              <w:rPr>
                <w:rFonts w:ascii="Times New Roman" w:hAnsi="Times New Roman"/>
                <w:b/>
                <w:sz w:val="18"/>
                <w:szCs w:val="16"/>
              </w:rPr>
              <w:t>630</w:t>
            </w:r>
          </w:p>
        </w:tc>
        <w:tc>
          <w:tcPr>
            <w:tcW w:w="453" w:type="pct"/>
            <w:tcBorders>
              <w:top w:val="single" w:sz="4" w:space="0" w:color="auto"/>
              <w:left w:val="nil"/>
              <w:right w:val="nil"/>
            </w:tcBorders>
            <w:shd w:val="clear" w:color="000000" w:fill="FFFFFF"/>
            <w:vAlign w:val="center"/>
          </w:tcPr>
          <w:p w:rsidR="00F53ACA" w:rsidRPr="00F53ACA" w:rsidRDefault="00F53ACA" w:rsidP="00F53ACA">
            <w:pPr>
              <w:keepNext/>
              <w:widowControl w:val="0"/>
              <w:spacing w:after="0" w:line="240" w:lineRule="auto"/>
              <w:jc w:val="right"/>
              <w:rPr>
                <w:rFonts w:ascii="Times New Roman" w:hAnsi="Times New Roman"/>
                <w:b/>
                <w:sz w:val="18"/>
                <w:szCs w:val="16"/>
              </w:rPr>
            </w:pPr>
            <w:r w:rsidRPr="00F53ACA">
              <w:rPr>
                <w:rFonts w:ascii="Times New Roman" w:hAnsi="Times New Roman"/>
                <w:b/>
                <w:sz w:val="18"/>
                <w:szCs w:val="16"/>
              </w:rPr>
              <w:t>681</w:t>
            </w:r>
          </w:p>
        </w:tc>
        <w:tc>
          <w:tcPr>
            <w:tcW w:w="453" w:type="pct"/>
            <w:tcBorders>
              <w:top w:val="single" w:sz="4" w:space="0" w:color="auto"/>
              <w:left w:val="nil"/>
              <w:right w:val="nil"/>
            </w:tcBorders>
            <w:shd w:val="clear" w:color="000000" w:fill="FFFFFF"/>
            <w:vAlign w:val="center"/>
          </w:tcPr>
          <w:p w:rsidR="00F53ACA" w:rsidRPr="00F53ACA" w:rsidRDefault="00F53ACA" w:rsidP="00F53ACA">
            <w:pPr>
              <w:keepNext/>
              <w:widowControl w:val="0"/>
              <w:spacing w:after="0" w:line="240" w:lineRule="auto"/>
              <w:jc w:val="right"/>
              <w:rPr>
                <w:rFonts w:ascii="Times New Roman" w:hAnsi="Times New Roman"/>
                <w:b/>
                <w:sz w:val="18"/>
                <w:szCs w:val="16"/>
              </w:rPr>
            </w:pPr>
            <w:r w:rsidRPr="00F53ACA">
              <w:rPr>
                <w:rFonts w:ascii="Times New Roman" w:hAnsi="Times New Roman"/>
                <w:b/>
                <w:sz w:val="18"/>
                <w:szCs w:val="16"/>
              </w:rPr>
              <w:t>697</w:t>
            </w:r>
          </w:p>
        </w:tc>
        <w:tc>
          <w:tcPr>
            <w:tcW w:w="455" w:type="pct"/>
            <w:tcBorders>
              <w:top w:val="single" w:sz="4" w:space="0" w:color="auto"/>
              <w:left w:val="nil"/>
              <w:right w:val="nil"/>
            </w:tcBorders>
            <w:shd w:val="clear" w:color="000000" w:fill="FFFFFF"/>
            <w:vAlign w:val="center"/>
          </w:tcPr>
          <w:p w:rsidR="00F53ACA" w:rsidRPr="00F53ACA" w:rsidRDefault="00F53ACA" w:rsidP="00F53ACA">
            <w:pPr>
              <w:keepNext/>
              <w:widowControl w:val="0"/>
              <w:spacing w:after="0" w:line="240" w:lineRule="auto"/>
              <w:jc w:val="right"/>
              <w:rPr>
                <w:rFonts w:ascii="Times New Roman" w:hAnsi="Times New Roman"/>
                <w:b/>
                <w:sz w:val="18"/>
                <w:szCs w:val="16"/>
              </w:rPr>
            </w:pPr>
            <w:r w:rsidRPr="00F53ACA">
              <w:rPr>
                <w:rFonts w:ascii="Times New Roman" w:hAnsi="Times New Roman"/>
                <w:b/>
                <w:sz w:val="18"/>
                <w:szCs w:val="16"/>
              </w:rPr>
              <w:t>737</w:t>
            </w:r>
          </w:p>
        </w:tc>
      </w:tr>
      <w:tr w:rsidR="00F53ACA" w:rsidRPr="00B631AF" w:rsidTr="00F53ACA">
        <w:trPr>
          <w:trHeight w:val="20"/>
        </w:trPr>
        <w:tc>
          <w:tcPr>
            <w:tcW w:w="1832" w:type="pct"/>
            <w:tcBorders>
              <w:top w:val="nil"/>
              <w:left w:val="nil"/>
              <w:right w:val="nil"/>
            </w:tcBorders>
            <w:shd w:val="clear" w:color="000000" w:fill="FFFFFF"/>
            <w:noWrap/>
            <w:vAlign w:val="center"/>
          </w:tcPr>
          <w:p w:rsidR="00F53ACA" w:rsidRPr="009B35D3" w:rsidRDefault="00F53ACA" w:rsidP="00737BBC">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7" w:type="pct"/>
            <w:tcBorders>
              <w:top w:val="nil"/>
              <w:left w:val="nil"/>
              <w:right w:val="nil"/>
            </w:tcBorders>
            <w:shd w:val="clear" w:color="000000" w:fill="FFFFFF"/>
            <w:noWrap/>
            <w:vAlign w:val="center"/>
          </w:tcPr>
          <w:p w:rsidR="00F53ACA" w:rsidRPr="00737BBC" w:rsidRDefault="00F53ACA" w:rsidP="006461CB">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62</w:t>
            </w:r>
          </w:p>
        </w:tc>
        <w:tc>
          <w:tcPr>
            <w:tcW w:w="453" w:type="pct"/>
            <w:tcBorders>
              <w:top w:val="nil"/>
              <w:left w:val="nil"/>
              <w:right w:val="nil"/>
            </w:tcBorders>
            <w:shd w:val="clear" w:color="000000" w:fill="FFFFFF"/>
            <w:noWrap/>
            <w:vAlign w:val="center"/>
          </w:tcPr>
          <w:p w:rsidR="00F53ACA" w:rsidRPr="00737BBC" w:rsidRDefault="00F53ACA" w:rsidP="006461CB">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55</w:t>
            </w:r>
          </w:p>
        </w:tc>
        <w:tc>
          <w:tcPr>
            <w:tcW w:w="453" w:type="pct"/>
            <w:tcBorders>
              <w:top w:val="nil"/>
              <w:left w:val="nil"/>
              <w:right w:val="nil"/>
            </w:tcBorders>
            <w:shd w:val="clear" w:color="000000" w:fill="FFFFFF"/>
            <w:noWrap/>
            <w:vAlign w:val="center"/>
          </w:tcPr>
          <w:p w:rsidR="00F53ACA" w:rsidRPr="00737BBC" w:rsidRDefault="00F53ACA" w:rsidP="006461CB">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88</w:t>
            </w:r>
          </w:p>
        </w:tc>
        <w:tc>
          <w:tcPr>
            <w:tcW w:w="453"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95</w:t>
            </w:r>
          </w:p>
        </w:tc>
        <w:tc>
          <w:tcPr>
            <w:tcW w:w="453"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102</w:t>
            </w:r>
          </w:p>
        </w:tc>
        <w:tc>
          <w:tcPr>
            <w:tcW w:w="453"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105</w:t>
            </w:r>
          </w:p>
        </w:tc>
        <w:tc>
          <w:tcPr>
            <w:tcW w:w="455"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111</w:t>
            </w:r>
          </w:p>
        </w:tc>
      </w:tr>
      <w:tr w:rsidR="00F53ACA" w:rsidRPr="00B631AF" w:rsidTr="00F53ACA">
        <w:trPr>
          <w:trHeight w:val="20"/>
        </w:trPr>
        <w:tc>
          <w:tcPr>
            <w:tcW w:w="1832" w:type="pct"/>
            <w:tcBorders>
              <w:left w:val="nil"/>
              <w:bottom w:val="single" w:sz="4" w:space="0" w:color="auto"/>
              <w:right w:val="nil"/>
            </w:tcBorders>
            <w:shd w:val="clear" w:color="000000" w:fill="FFFFFF"/>
            <w:noWrap/>
            <w:vAlign w:val="center"/>
          </w:tcPr>
          <w:p w:rsidR="00F53ACA" w:rsidRDefault="00F53ACA" w:rsidP="00737BBC">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7" w:type="pct"/>
            <w:tcBorders>
              <w:left w:val="nil"/>
              <w:bottom w:val="single" w:sz="4" w:space="0" w:color="auto"/>
              <w:right w:val="nil"/>
            </w:tcBorders>
            <w:shd w:val="clear" w:color="000000" w:fill="FFFFFF"/>
            <w:noWrap/>
            <w:vAlign w:val="center"/>
          </w:tcPr>
          <w:p w:rsidR="00F53ACA" w:rsidRPr="00737BBC" w:rsidRDefault="00F53ACA" w:rsidP="006461CB">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558</w:t>
            </w:r>
          </w:p>
        </w:tc>
        <w:tc>
          <w:tcPr>
            <w:tcW w:w="453" w:type="pct"/>
            <w:tcBorders>
              <w:left w:val="nil"/>
              <w:bottom w:val="single" w:sz="4" w:space="0" w:color="auto"/>
              <w:right w:val="nil"/>
            </w:tcBorders>
            <w:shd w:val="clear" w:color="000000" w:fill="FFFFFF"/>
            <w:noWrap/>
            <w:vAlign w:val="center"/>
          </w:tcPr>
          <w:p w:rsidR="00F53ACA" w:rsidRPr="00737BBC" w:rsidRDefault="00F53ACA" w:rsidP="0096622B">
            <w:pPr>
              <w:spacing w:after="0" w:line="240" w:lineRule="auto"/>
              <w:jc w:val="right"/>
              <w:rPr>
                <w:rFonts w:ascii="Times New Roman" w:hAnsi="Times New Roman"/>
                <w:sz w:val="18"/>
                <w:szCs w:val="18"/>
              </w:rPr>
            </w:pPr>
            <w:r>
              <w:rPr>
                <w:rFonts w:ascii="Times New Roman" w:hAnsi="Times New Roman"/>
                <w:color w:val="000000"/>
                <w:sz w:val="18"/>
                <w:szCs w:val="18"/>
              </w:rPr>
              <w:t>490</w:t>
            </w:r>
          </w:p>
        </w:tc>
        <w:tc>
          <w:tcPr>
            <w:tcW w:w="453" w:type="pct"/>
            <w:tcBorders>
              <w:left w:val="nil"/>
              <w:bottom w:val="single" w:sz="4" w:space="0" w:color="auto"/>
              <w:right w:val="nil"/>
            </w:tcBorders>
            <w:shd w:val="clear" w:color="000000" w:fill="FFFFFF"/>
            <w:noWrap/>
            <w:vAlign w:val="center"/>
          </w:tcPr>
          <w:p w:rsidR="00F53ACA" w:rsidRPr="00737BBC" w:rsidRDefault="00F53ACA" w:rsidP="006461CB">
            <w:pPr>
              <w:spacing w:after="0" w:line="240" w:lineRule="auto"/>
              <w:jc w:val="right"/>
              <w:rPr>
                <w:rFonts w:ascii="Times New Roman" w:hAnsi="Times New Roman"/>
                <w:sz w:val="18"/>
                <w:szCs w:val="18"/>
              </w:rPr>
            </w:pPr>
            <w:r>
              <w:rPr>
                <w:rFonts w:ascii="Times New Roman" w:hAnsi="Times New Roman"/>
                <w:color w:val="000000"/>
                <w:sz w:val="18"/>
                <w:szCs w:val="18"/>
              </w:rPr>
              <w:t>497</w:t>
            </w:r>
          </w:p>
        </w:tc>
        <w:tc>
          <w:tcPr>
            <w:tcW w:w="453"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535</w:t>
            </w:r>
          </w:p>
        </w:tc>
        <w:tc>
          <w:tcPr>
            <w:tcW w:w="453"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579</w:t>
            </w:r>
          </w:p>
        </w:tc>
        <w:tc>
          <w:tcPr>
            <w:tcW w:w="453"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592</w:t>
            </w:r>
          </w:p>
        </w:tc>
        <w:tc>
          <w:tcPr>
            <w:tcW w:w="455"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hAnsi="Times New Roman"/>
                <w:color w:val="000000"/>
                <w:sz w:val="18"/>
                <w:szCs w:val="18"/>
              </w:rPr>
            </w:pPr>
            <w:r w:rsidRPr="00F53ACA">
              <w:rPr>
                <w:rFonts w:ascii="Times New Roman" w:hAnsi="Times New Roman"/>
                <w:color w:val="000000"/>
                <w:sz w:val="18"/>
                <w:szCs w:val="18"/>
              </w:rPr>
              <w:t>626</w:t>
            </w:r>
          </w:p>
        </w:tc>
      </w:tr>
      <w:tr w:rsidR="00AF467C" w:rsidRPr="0034450B" w:rsidTr="00F53ACA">
        <w:tc>
          <w:tcPr>
            <w:tcW w:w="1832" w:type="pct"/>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7"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5" w:type="pct"/>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F53ACA">
        <w:trPr>
          <w:trHeight w:val="20"/>
        </w:trPr>
        <w:tc>
          <w:tcPr>
            <w:tcW w:w="2279"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F467C" w:rsidRPr="00B631AF" w:rsidTr="00F53ACA">
        <w:trPr>
          <w:trHeight w:val="20"/>
        </w:trPr>
        <w:tc>
          <w:tcPr>
            <w:tcW w:w="2279"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AF467C" w:rsidRPr="009B35D3" w:rsidRDefault="00037DD7"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социальной политики</w:t>
            </w:r>
          </w:p>
        </w:tc>
      </w:tr>
      <w:tr w:rsidR="00AF467C" w:rsidRPr="00B631AF" w:rsidTr="00F53ACA">
        <w:trPr>
          <w:trHeight w:val="20"/>
        </w:trPr>
        <w:tc>
          <w:tcPr>
            <w:tcW w:w="2279"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Доступная среда на 2011-2025 г</w:t>
            </w:r>
            <w:r w:rsidR="00037DD7">
              <w:rPr>
                <w:rFonts w:ascii="Times New Roman" w:eastAsia="Times New Roman" w:hAnsi="Times New Roman"/>
                <w:sz w:val="18"/>
                <w:szCs w:val="18"/>
                <w:lang w:eastAsia="ru-RU"/>
              </w:rPr>
              <w:t>оды</w:t>
            </w:r>
          </w:p>
        </w:tc>
      </w:tr>
      <w:tr w:rsidR="0034450B" w:rsidRPr="0034450B" w:rsidTr="00F53ACA">
        <w:tc>
          <w:tcPr>
            <w:tcW w:w="2279" w:type="pct"/>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F53ACA">
        <w:trPr>
          <w:trHeight w:val="20"/>
        </w:trPr>
        <w:tc>
          <w:tcPr>
            <w:tcW w:w="2279"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ind w:right="-19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F53ACA">
        <w:trPr>
          <w:trHeight w:val="20"/>
        </w:trPr>
        <w:tc>
          <w:tcPr>
            <w:tcW w:w="2279"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264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00250B79">
              <w:rPr>
                <w:rFonts w:ascii="Times New Roman" w:eastAsia="Times New Roman" w:hAnsi="Times New Roman"/>
                <w:sz w:val="18"/>
                <w:szCs w:val="18"/>
                <w:lang w:eastAsia="ru-RU"/>
              </w:rPr>
              <w:t xml:space="preserve">38, </w:t>
            </w:r>
            <w:r w:rsidRPr="009B35D3">
              <w:rPr>
                <w:rFonts w:ascii="Times New Roman" w:eastAsia="Times New Roman" w:hAnsi="Times New Roman"/>
                <w:sz w:val="18"/>
                <w:szCs w:val="18"/>
                <w:lang w:eastAsia="ru-RU"/>
              </w:rPr>
              <w:t>39</w:t>
            </w:r>
          </w:p>
        </w:tc>
      </w:tr>
      <w:tr w:rsidR="00AF467C" w:rsidRPr="00B631AF" w:rsidTr="00F53ACA">
        <w:trPr>
          <w:trHeight w:val="20"/>
        </w:trPr>
        <w:tc>
          <w:tcPr>
            <w:tcW w:w="2279"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2002 г</w:t>
            </w:r>
            <w:r w:rsidR="00900563">
              <w:rPr>
                <w:rFonts w:ascii="Times New Roman" w:eastAsia="Times New Roman" w:hAnsi="Times New Roman"/>
                <w:sz w:val="18"/>
                <w:szCs w:val="18"/>
                <w:lang w:eastAsia="ru-RU"/>
              </w:rPr>
              <w:t>.</w:t>
            </w:r>
          </w:p>
        </w:tc>
      </w:tr>
      <w:tr w:rsidR="00AF467C" w:rsidRPr="00B631AF" w:rsidTr="00F53ACA">
        <w:trPr>
          <w:trHeight w:val="20"/>
        </w:trPr>
        <w:tc>
          <w:tcPr>
            <w:tcW w:w="2279" w:type="pct"/>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5A267F">
      <w:pPr>
        <w:spacing w:before="60" w:after="0"/>
        <w:jc w:val="both"/>
        <w:rPr>
          <w:rFonts w:ascii="Times New Roman" w:hAnsi="Times New Roman"/>
          <w:sz w:val="24"/>
          <w:szCs w:val="24"/>
        </w:rPr>
      </w:pPr>
      <w:r w:rsidRPr="009B35D3">
        <w:rPr>
          <w:rFonts w:ascii="Times New Roman" w:hAnsi="Times New Roman"/>
          <w:sz w:val="24"/>
          <w:szCs w:val="24"/>
        </w:rPr>
        <w:lastRenderedPageBreak/>
        <w:t xml:space="preserve">Расходы общественных организаций инвалидов и учреждений, единственными </w:t>
      </w:r>
      <w:proofErr w:type="gramStart"/>
      <w:r w:rsidRPr="009B35D3">
        <w:rPr>
          <w:rFonts w:ascii="Times New Roman" w:hAnsi="Times New Roman"/>
          <w:sz w:val="24"/>
          <w:szCs w:val="24"/>
        </w:rPr>
        <w:t>собственниками</w:t>
      </w:r>
      <w:proofErr w:type="gramEnd"/>
      <w:r w:rsidRPr="009B35D3">
        <w:rPr>
          <w:rFonts w:ascii="Times New Roman" w:hAnsi="Times New Roman"/>
          <w:sz w:val="24"/>
          <w:szCs w:val="24"/>
        </w:rPr>
        <w:t xml:space="preserve"> имущества которых являются общественные организации инвалидов </w:t>
      </w:r>
      <w:r w:rsidR="00BC52FB">
        <w:rPr>
          <w:rFonts w:ascii="Times New Roman" w:hAnsi="Times New Roman"/>
          <w:sz w:val="24"/>
          <w:szCs w:val="24"/>
        </w:rPr>
        <w:t xml:space="preserve">в </w:t>
      </w:r>
      <w:r w:rsidRPr="009B35D3">
        <w:rPr>
          <w:rFonts w:ascii="Times New Roman" w:hAnsi="Times New Roman"/>
          <w:sz w:val="24"/>
          <w:szCs w:val="24"/>
        </w:rPr>
        <w:t>виде средств, направленных на осуществление деятельности указанных общественных организаций инвалидов, а также расходы организаций, использующих труд инвалидов в виде средств, направленных на цели, обеспечивающие социальную защиту инвалидов, подлежат вычету из налогооблагаемой базы.</w:t>
      </w:r>
    </w:p>
    <w:p w:rsidR="00AF467C" w:rsidRPr="009B35D3" w:rsidRDefault="00AF467C" w:rsidP="005A267F">
      <w:pPr>
        <w:spacing w:after="0"/>
        <w:jc w:val="both"/>
        <w:rPr>
          <w:rFonts w:ascii="Times New Roman" w:hAnsi="Times New Roman"/>
          <w:sz w:val="24"/>
          <w:szCs w:val="24"/>
        </w:rPr>
      </w:pPr>
    </w:p>
    <w:p w:rsidR="00AF467C" w:rsidRPr="009B35D3"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Вычет расходов по созданию резерва предстоящих расходов общественными организациями инвалидов</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74"/>
        <w:gridCol w:w="864"/>
        <w:gridCol w:w="884"/>
        <w:gridCol w:w="884"/>
        <w:gridCol w:w="884"/>
        <w:gridCol w:w="884"/>
        <w:gridCol w:w="884"/>
        <w:gridCol w:w="895"/>
      </w:tblGrid>
      <w:tr w:rsidR="00AF467C" w:rsidRPr="00B631AF" w:rsidTr="00F53ACA">
        <w:trPr>
          <w:trHeight w:val="20"/>
        </w:trPr>
        <w:tc>
          <w:tcPr>
            <w:tcW w:w="1833" w:type="pct"/>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8" w:type="pct"/>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F53ACA">
        <w:trPr>
          <w:trHeight w:val="20"/>
        </w:trPr>
        <w:tc>
          <w:tcPr>
            <w:tcW w:w="1833" w:type="pct"/>
            <w:tcBorders>
              <w:top w:val="single" w:sz="4" w:space="0" w:color="auto"/>
              <w:left w:val="nil"/>
              <w:right w:val="nil"/>
            </w:tcBorders>
            <w:shd w:val="clear" w:color="000000" w:fill="FFFFFF"/>
            <w:noWrap/>
            <w:vAlign w:val="center"/>
            <w:hideMark/>
          </w:tcPr>
          <w:p w:rsidR="00F53ACA" w:rsidRPr="009B35D3" w:rsidRDefault="00F53ACA"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F53ACA" w:rsidRPr="000F3771"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8"/>
              </w:rPr>
              <w:t>26</w:t>
            </w:r>
          </w:p>
        </w:tc>
        <w:tc>
          <w:tcPr>
            <w:tcW w:w="453" w:type="pct"/>
            <w:tcBorders>
              <w:top w:val="single" w:sz="4" w:space="0" w:color="auto"/>
              <w:left w:val="nil"/>
              <w:right w:val="nil"/>
            </w:tcBorders>
            <w:shd w:val="clear" w:color="000000" w:fill="FFFFFF"/>
            <w:noWrap/>
            <w:vAlign w:val="center"/>
            <w:hideMark/>
          </w:tcPr>
          <w:p w:rsidR="00F53ACA" w:rsidRPr="000F3771"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8"/>
              </w:rPr>
              <w:t>46</w:t>
            </w:r>
          </w:p>
        </w:tc>
        <w:tc>
          <w:tcPr>
            <w:tcW w:w="453" w:type="pct"/>
            <w:tcBorders>
              <w:top w:val="single" w:sz="4" w:space="0" w:color="auto"/>
              <w:left w:val="nil"/>
              <w:right w:val="nil"/>
            </w:tcBorders>
            <w:shd w:val="clear" w:color="000000" w:fill="FFFFFF"/>
            <w:noWrap/>
            <w:vAlign w:val="center"/>
          </w:tcPr>
          <w:p w:rsidR="00F53ACA" w:rsidRPr="000F3771" w:rsidRDefault="00F53ACA" w:rsidP="00234407">
            <w:pPr>
              <w:spacing w:after="0" w:line="240" w:lineRule="auto"/>
              <w:jc w:val="right"/>
              <w:rPr>
                <w:rFonts w:ascii="Times New Roman" w:eastAsia="Times New Roman" w:hAnsi="Times New Roman"/>
                <w:b/>
                <w:bCs/>
                <w:sz w:val="18"/>
                <w:szCs w:val="18"/>
                <w:lang w:eastAsia="ru-RU"/>
              </w:rPr>
            </w:pPr>
            <w:r w:rsidRPr="00B631AF">
              <w:rPr>
                <w:rFonts w:ascii="Times New Roman" w:hAnsi="Times New Roman"/>
                <w:b/>
                <w:sz w:val="18"/>
                <w:szCs w:val="18"/>
              </w:rPr>
              <w:t>17</w:t>
            </w:r>
          </w:p>
        </w:tc>
        <w:tc>
          <w:tcPr>
            <w:tcW w:w="453" w:type="pct"/>
            <w:tcBorders>
              <w:top w:val="single" w:sz="4" w:space="0" w:color="auto"/>
              <w:left w:val="nil"/>
              <w:right w:val="nil"/>
            </w:tcBorders>
            <w:shd w:val="clear" w:color="000000" w:fill="FFFFFF"/>
            <w:noWrap/>
          </w:tcPr>
          <w:p w:rsidR="00F53ACA" w:rsidRPr="00F53ACA" w:rsidRDefault="00F53ACA" w:rsidP="00F53ACA">
            <w:pPr>
              <w:spacing w:after="0" w:line="240" w:lineRule="auto"/>
              <w:jc w:val="right"/>
              <w:rPr>
                <w:rFonts w:ascii="Times New Roman" w:hAnsi="Times New Roman"/>
                <w:b/>
                <w:sz w:val="18"/>
                <w:szCs w:val="18"/>
              </w:rPr>
            </w:pPr>
            <w:r w:rsidRPr="00961223">
              <w:rPr>
                <w:rFonts w:ascii="Times New Roman" w:hAnsi="Times New Roman"/>
                <w:b/>
                <w:sz w:val="18"/>
                <w:szCs w:val="18"/>
              </w:rPr>
              <w:t>17</w:t>
            </w:r>
          </w:p>
        </w:tc>
        <w:tc>
          <w:tcPr>
            <w:tcW w:w="453" w:type="pct"/>
            <w:tcBorders>
              <w:top w:val="single" w:sz="4" w:space="0" w:color="auto"/>
              <w:left w:val="nil"/>
              <w:right w:val="nil"/>
            </w:tcBorders>
            <w:shd w:val="clear" w:color="000000" w:fill="FFFFFF"/>
          </w:tcPr>
          <w:p w:rsidR="00F53ACA" w:rsidRPr="00F53ACA" w:rsidRDefault="00F53ACA" w:rsidP="00F53ACA">
            <w:pPr>
              <w:spacing w:after="0" w:line="240" w:lineRule="auto"/>
              <w:jc w:val="right"/>
              <w:rPr>
                <w:rFonts w:ascii="Times New Roman" w:hAnsi="Times New Roman"/>
                <w:b/>
                <w:sz w:val="18"/>
                <w:szCs w:val="18"/>
              </w:rPr>
            </w:pPr>
            <w:r w:rsidRPr="00961223">
              <w:rPr>
                <w:rFonts w:ascii="Times New Roman" w:hAnsi="Times New Roman"/>
                <w:b/>
                <w:sz w:val="18"/>
                <w:szCs w:val="18"/>
              </w:rPr>
              <w:t>17</w:t>
            </w:r>
          </w:p>
        </w:tc>
        <w:tc>
          <w:tcPr>
            <w:tcW w:w="453" w:type="pct"/>
            <w:tcBorders>
              <w:top w:val="single" w:sz="4" w:space="0" w:color="auto"/>
              <w:left w:val="nil"/>
              <w:right w:val="nil"/>
            </w:tcBorders>
            <w:shd w:val="clear" w:color="000000" w:fill="FFFFFF"/>
          </w:tcPr>
          <w:p w:rsidR="00F53ACA" w:rsidRPr="00F53ACA" w:rsidRDefault="00F53ACA" w:rsidP="00F53ACA">
            <w:pPr>
              <w:spacing w:after="0" w:line="240" w:lineRule="auto"/>
              <w:jc w:val="right"/>
              <w:rPr>
                <w:rFonts w:ascii="Times New Roman" w:hAnsi="Times New Roman"/>
                <w:b/>
                <w:sz w:val="18"/>
                <w:szCs w:val="18"/>
              </w:rPr>
            </w:pPr>
            <w:r w:rsidRPr="00961223">
              <w:rPr>
                <w:rFonts w:ascii="Times New Roman" w:hAnsi="Times New Roman"/>
                <w:b/>
                <w:sz w:val="18"/>
                <w:szCs w:val="18"/>
              </w:rPr>
              <w:t>17</w:t>
            </w:r>
          </w:p>
        </w:tc>
        <w:tc>
          <w:tcPr>
            <w:tcW w:w="458" w:type="pct"/>
            <w:tcBorders>
              <w:top w:val="single" w:sz="4" w:space="0" w:color="auto"/>
              <w:left w:val="nil"/>
              <w:right w:val="nil"/>
            </w:tcBorders>
            <w:shd w:val="clear" w:color="000000" w:fill="FFFFFF"/>
          </w:tcPr>
          <w:p w:rsidR="00F53ACA" w:rsidRPr="00F53ACA" w:rsidRDefault="00F53ACA" w:rsidP="00F53ACA">
            <w:pPr>
              <w:spacing w:after="0" w:line="240" w:lineRule="auto"/>
              <w:jc w:val="right"/>
              <w:rPr>
                <w:rFonts w:ascii="Times New Roman" w:hAnsi="Times New Roman"/>
                <w:b/>
                <w:sz w:val="18"/>
                <w:szCs w:val="18"/>
              </w:rPr>
            </w:pPr>
            <w:r w:rsidRPr="00961223">
              <w:rPr>
                <w:rFonts w:ascii="Times New Roman" w:hAnsi="Times New Roman"/>
                <w:b/>
                <w:sz w:val="18"/>
                <w:szCs w:val="18"/>
              </w:rPr>
              <w:t>17</w:t>
            </w:r>
          </w:p>
        </w:tc>
      </w:tr>
      <w:tr w:rsidR="004B2110" w:rsidRPr="00B631AF" w:rsidTr="00F53ACA">
        <w:trPr>
          <w:trHeight w:val="20"/>
        </w:trPr>
        <w:tc>
          <w:tcPr>
            <w:tcW w:w="1833" w:type="pct"/>
            <w:tcBorders>
              <w:top w:val="nil"/>
              <w:left w:val="nil"/>
              <w:right w:val="nil"/>
            </w:tcBorders>
            <w:shd w:val="clear" w:color="000000" w:fill="FFFFFF"/>
            <w:noWrap/>
            <w:vAlign w:val="center"/>
          </w:tcPr>
          <w:p w:rsidR="004B2110" w:rsidRPr="009B35D3" w:rsidRDefault="004B2110" w:rsidP="004B2110">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4B2110" w:rsidRPr="004B2110" w:rsidRDefault="00BA6027" w:rsidP="004B2110">
            <w:pPr>
              <w:spacing w:after="0" w:line="240" w:lineRule="auto"/>
              <w:jc w:val="right"/>
              <w:rPr>
                <w:rFonts w:ascii="Times New Roman" w:eastAsia="Times New Roman" w:hAnsi="Times New Roman"/>
                <w:sz w:val="18"/>
                <w:szCs w:val="18"/>
                <w:lang w:eastAsia="ru-RU"/>
              </w:rPr>
            </w:pPr>
            <w:r>
              <w:rPr>
                <w:rFonts w:ascii="Times New Roman" w:hAnsi="Times New Roman"/>
                <w:color w:val="000000"/>
                <w:sz w:val="18"/>
                <w:szCs w:val="18"/>
              </w:rPr>
              <w:t>3</w:t>
            </w:r>
          </w:p>
        </w:tc>
        <w:tc>
          <w:tcPr>
            <w:tcW w:w="453" w:type="pct"/>
            <w:tcBorders>
              <w:top w:val="nil"/>
              <w:left w:val="nil"/>
              <w:right w:val="nil"/>
            </w:tcBorders>
            <w:shd w:val="clear" w:color="000000" w:fill="FFFFFF"/>
            <w:noWrap/>
            <w:vAlign w:val="center"/>
          </w:tcPr>
          <w:p w:rsidR="004B2110" w:rsidRPr="004B2110" w:rsidRDefault="00BA6027" w:rsidP="004B2110">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5</w:t>
            </w:r>
          </w:p>
        </w:tc>
        <w:tc>
          <w:tcPr>
            <w:tcW w:w="453" w:type="pct"/>
            <w:tcBorders>
              <w:top w:val="nil"/>
              <w:left w:val="nil"/>
              <w:right w:val="nil"/>
            </w:tcBorders>
            <w:shd w:val="clear" w:color="000000" w:fill="FFFFFF"/>
            <w:noWrap/>
            <w:vAlign w:val="center"/>
          </w:tcPr>
          <w:p w:rsidR="004B2110" w:rsidRPr="004B2110" w:rsidRDefault="00BA6027" w:rsidP="004B2110">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3</w:t>
            </w:r>
          </w:p>
        </w:tc>
        <w:tc>
          <w:tcPr>
            <w:tcW w:w="453" w:type="pct"/>
            <w:tcBorders>
              <w:top w:val="nil"/>
              <w:left w:val="nil"/>
              <w:right w:val="nil"/>
            </w:tcBorders>
            <w:shd w:val="clear" w:color="000000" w:fill="FFFFFF"/>
            <w:noWrap/>
            <w:vAlign w:val="center"/>
          </w:tcPr>
          <w:p w:rsidR="004B2110" w:rsidRPr="004B2110" w:rsidRDefault="00F53ACA" w:rsidP="004B2110">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w:t>
            </w:r>
          </w:p>
        </w:tc>
        <w:tc>
          <w:tcPr>
            <w:tcW w:w="453" w:type="pct"/>
            <w:tcBorders>
              <w:top w:val="nil"/>
              <w:left w:val="nil"/>
              <w:right w:val="nil"/>
            </w:tcBorders>
            <w:shd w:val="clear" w:color="000000" w:fill="FFFFFF"/>
            <w:vAlign w:val="center"/>
          </w:tcPr>
          <w:p w:rsidR="004B2110" w:rsidRPr="004B2110" w:rsidRDefault="00F53ACA" w:rsidP="004B2110">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3</w:t>
            </w:r>
          </w:p>
        </w:tc>
        <w:tc>
          <w:tcPr>
            <w:tcW w:w="453" w:type="pct"/>
            <w:tcBorders>
              <w:top w:val="nil"/>
              <w:left w:val="nil"/>
              <w:right w:val="nil"/>
            </w:tcBorders>
            <w:shd w:val="clear" w:color="000000" w:fill="FFFFFF"/>
            <w:vAlign w:val="center"/>
          </w:tcPr>
          <w:p w:rsidR="004B2110" w:rsidRPr="004B2110" w:rsidRDefault="00F53ACA" w:rsidP="004B2110">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3</w:t>
            </w:r>
          </w:p>
        </w:tc>
        <w:tc>
          <w:tcPr>
            <w:tcW w:w="458" w:type="pct"/>
            <w:tcBorders>
              <w:top w:val="nil"/>
              <w:left w:val="nil"/>
              <w:right w:val="nil"/>
            </w:tcBorders>
            <w:shd w:val="clear" w:color="000000" w:fill="FFFFFF"/>
            <w:vAlign w:val="center"/>
          </w:tcPr>
          <w:p w:rsidR="004B2110" w:rsidRPr="004B2110" w:rsidRDefault="00F53ACA" w:rsidP="004B2110">
            <w:pPr>
              <w:spacing w:after="0" w:line="240" w:lineRule="auto"/>
              <w:jc w:val="right"/>
              <w:rPr>
                <w:rFonts w:ascii="Times New Roman" w:eastAsia="Times New Roman" w:hAnsi="Times New Roman"/>
                <w:bCs/>
                <w:sz w:val="18"/>
                <w:szCs w:val="18"/>
                <w:lang w:eastAsia="ru-RU"/>
              </w:rPr>
            </w:pPr>
            <w:r>
              <w:rPr>
                <w:rFonts w:ascii="Times New Roman" w:hAnsi="Times New Roman"/>
                <w:color w:val="000000"/>
                <w:sz w:val="18"/>
                <w:szCs w:val="18"/>
              </w:rPr>
              <w:t>3</w:t>
            </w:r>
          </w:p>
        </w:tc>
      </w:tr>
      <w:tr w:rsidR="004B2110" w:rsidRPr="00B631AF" w:rsidTr="00F53ACA">
        <w:trPr>
          <w:trHeight w:val="20"/>
        </w:trPr>
        <w:tc>
          <w:tcPr>
            <w:tcW w:w="1833" w:type="pct"/>
            <w:tcBorders>
              <w:left w:val="nil"/>
              <w:bottom w:val="single" w:sz="4" w:space="0" w:color="auto"/>
              <w:right w:val="nil"/>
            </w:tcBorders>
            <w:shd w:val="clear" w:color="000000" w:fill="FFFFFF"/>
            <w:noWrap/>
            <w:vAlign w:val="center"/>
          </w:tcPr>
          <w:p w:rsidR="004B2110" w:rsidRDefault="004B2110" w:rsidP="004B2110">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4B2110" w:rsidRPr="004B2110" w:rsidRDefault="00BA6027" w:rsidP="004B2110">
            <w:pPr>
              <w:spacing w:after="0" w:line="240" w:lineRule="auto"/>
              <w:jc w:val="right"/>
              <w:rPr>
                <w:rFonts w:ascii="Times New Roman" w:hAnsi="Times New Roman"/>
                <w:sz w:val="18"/>
                <w:szCs w:val="18"/>
              </w:rPr>
            </w:pPr>
            <w:r>
              <w:rPr>
                <w:rFonts w:ascii="Times New Roman" w:hAnsi="Times New Roman"/>
                <w:color w:val="000000"/>
                <w:sz w:val="18"/>
                <w:szCs w:val="18"/>
              </w:rPr>
              <w:t>23</w:t>
            </w:r>
          </w:p>
        </w:tc>
        <w:tc>
          <w:tcPr>
            <w:tcW w:w="453" w:type="pct"/>
            <w:tcBorders>
              <w:left w:val="nil"/>
              <w:bottom w:val="single" w:sz="4" w:space="0" w:color="auto"/>
              <w:right w:val="nil"/>
            </w:tcBorders>
            <w:shd w:val="clear" w:color="000000" w:fill="FFFFFF"/>
            <w:noWrap/>
            <w:vAlign w:val="center"/>
          </w:tcPr>
          <w:p w:rsidR="004B2110" w:rsidRPr="004B2110" w:rsidRDefault="00BA6027" w:rsidP="004B2110">
            <w:pPr>
              <w:spacing w:after="0" w:line="240" w:lineRule="auto"/>
              <w:jc w:val="right"/>
              <w:rPr>
                <w:rFonts w:ascii="Times New Roman" w:hAnsi="Times New Roman"/>
                <w:sz w:val="18"/>
                <w:szCs w:val="18"/>
              </w:rPr>
            </w:pPr>
            <w:r>
              <w:rPr>
                <w:rFonts w:ascii="Times New Roman" w:hAnsi="Times New Roman"/>
                <w:color w:val="000000"/>
                <w:sz w:val="18"/>
                <w:szCs w:val="18"/>
              </w:rPr>
              <w:t>41</w:t>
            </w:r>
          </w:p>
        </w:tc>
        <w:tc>
          <w:tcPr>
            <w:tcW w:w="453" w:type="pct"/>
            <w:tcBorders>
              <w:left w:val="nil"/>
              <w:bottom w:val="single" w:sz="4" w:space="0" w:color="auto"/>
              <w:right w:val="nil"/>
            </w:tcBorders>
            <w:shd w:val="clear" w:color="000000" w:fill="FFFFFF"/>
            <w:noWrap/>
            <w:vAlign w:val="center"/>
          </w:tcPr>
          <w:p w:rsidR="004B2110" w:rsidRPr="004B2110" w:rsidRDefault="00BA6027" w:rsidP="004B2110">
            <w:pPr>
              <w:spacing w:after="0" w:line="240" w:lineRule="auto"/>
              <w:jc w:val="right"/>
              <w:rPr>
                <w:rFonts w:ascii="Times New Roman" w:hAnsi="Times New Roman"/>
                <w:sz w:val="18"/>
                <w:szCs w:val="18"/>
              </w:rPr>
            </w:pPr>
            <w:r>
              <w:rPr>
                <w:rFonts w:ascii="Times New Roman" w:hAnsi="Times New Roman"/>
                <w:color w:val="000000"/>
                <w:sz w:val="18"/>
                <w:szCs w:val="18"/>
              </w:rPr>
              <w:t>14</w:t>
            </w:r>
          </w:p>
        </w:tc>
        <w:tc>
          <w:tcPr>
            <w:tcW w:w="453" w:type="pct"/>
            <w:tcBorders>
              <w:left w:val="nil"/>
              <w:bottom w:val="single" w:sz="4" w:space="0" w:color="auto"/>
              <w:right w:val="nil"/>
            </w:tcBorders>
            <w:shd w:val="clear" w:color="000000" w:fill="FFFFFF"/>
            <w:noWrap/>
            <w:vAlign w:val="center"/>
          </w:tcPr>
          <w:p w:rsidR="004B2110" w:rsidRPr="004B2110" w:rsidRDefault="00BA6027" w:rsidP="004B2110">
            <w:pPr>
              <w:spacing w:after="0" w:line="240" w:lineRule="auto"/>
              <w:jc w:val="right"/>
              <w:rPr>
                <w:rFonts w:ascii="Times New Roman" w:hAnsi="Times New Roman"/>
                <w:sz w:val="18"/>
                <w:szCs w:val="18"/>
              </w:rPr>
            </w:pPr>
            <w:r>
              <w:rPr>
                <w:rFonts w:ascii="Times New Roman" w:hAnsi="Times New Roman"/>
                <w:color w:val="000000"/>
                <w:sz w:val="18"/>
                <w:szCs w:val="18"/>
              </w:rPr>
              <w:t>14</w:t>
            </w:r>
          </w:p>
        </w:tc>
        <w:tc>
          <w:tcPr>
            <w:tcW w:w="453" w:type="pct"/>
            <w:tcBorders>
              <w:left w:val="nil"/>
              <w:bottom w:val="single" w:sz="4" w:space="0" w:color="auto"/>
              <w:right w:val="nil"/>
            </w:tcBorders>
            <w:shd w:val="clear" w:color="000000" w:fill="FFFFFF"/>
            <w:vAlign w:val="center"/>
          </w:tcPr>
          <w:p w:rsidR="004B2110" w:rsidRPr="004B2110" w:rsidRDefault="00AA1F44" w:rsidP="004B2110">
            <w:pPr>
              <w:spacing w:after="0" w:line="240" w:lineRule="auto"/>
              <w:jc w:val="right"/>
              <w:rPr>
                <w:rFonts w:ascii="Times New Roman" w:hAnsi="Times New Roman"/>
                <w:sz w:val="18"/>
                <w:szCs w:val="18"/>
              </w:rPr>
            </w:pPr>
            <w:r>
              <w:rPr>
                <w:rFonts w:ascii="Times New Roman" w:hAnsi="Times New Roman"/>
                <w:color w:val="000000"/>
                <w:sz w:val="18"/>
                <w:szCs w:val="18"/>
              </w:rPr>
              <w:t>14</w:t>
            </w:r>
          </w:p>
        </w:tc>
        <w:tc>
          <w:tcPr>
            <w:tcW w:w="453" w:type="pct"/>
            <w:tcBorders>
              <w:left w:val="nil"/>
              <w:bottom w:val="single" w:sz="4" w:space="0" w:color="auto"/>
              <w:right w:val="nil"/>
            </w:tcBorders>
            <w:shd w:val="clear" w:color="000000" w:fill="FFFFFF"/>
            <w:vAlign w:val="center"/>
          </w:tcPr>
          <w:p w:rsidR="004B2110" w:rsidRPr="004B2110" w:rsidRDefault="00BA6027" w:rsidP="00AA1F44">
            <w:pPr>
              <w:spacing w:after="0" w:line="240" w:lineRule="auto"/>
              <w:jc w:val="right"/>
              <w:rPr>
                <w:rFonts w:ascii="Times New Roman" w:hAnsi="Times New Roman"/>
                <w:sz w:val="18"/>
                <w:szCs w:val="18"/>
              </w:rPr>
            </w:pPr>
            <w:r>
              <w:rPr>
                <w:rFonts w:ascii="Times New Roman" w:hAnsi="Times New Roman"/>
                <w:color w:val="000000"/>
                <w:sz w:val="18"/>
                <w:szCs w:val="18"/>
              </w:rPr>
              <w:t>1</w:t>
            </w:r>
            <w:r w:rsidR="00AA1F44">
              <w:rPr>
                <w:rFonts w:ascii="Times New Roman" w:hAnsi="Times New Roman"/>
                <w:color w:val="000000"/>
                <w:sz w:val="18"/>
                <w:szCs w:val="18"/>
              </w:rPr>
              <w:t>4</w:t>
            </w:r>
          </w:p>
        </w:tc>
        <w:tc>
          <w:tcPr>
            <w:tcW w:w="458" w:type="pct"/>
            <w:tcBorders>
              <w:left w:val="nil"/>
              <w:bottom w:val="single" w:sz="4" w:space="0" w:color="auto"/>
              <w:right w:val="nil"/>
            </w:tcBorders>
            <w:shd w:val="clear" w:color="000000" w:fill="FFFFFF"/>
            <w:vAlign w:val="center"/>
          </w:tcPr>
          <w:p w:rsidR="004B2110" w:rsidRPr="004B2110" w:rsidRDefault="00BA6027" w:rsidP="0096622B">
            <w:pPr>
              <w:spacing w:after="0" w:line="240" w:lineRule="auto"/>
              <w:jc w:val="right"/>
              <w:rPr>
                <w:rFonts w:ascii="Times New Roman" w:hAnsi="Times New Roman"/>
                <w:sz w:val="18"/>
                <w:szCs w:val="18"/>
              </w:rPr>
            </w:pPr>
            <w:r>
              <w:rPr>
                <w:rFonts w:ascii="Times New Roman" w:hAnsi="Times New Roman"/>
                <w:color w:val="000000"/>
                <w:sz w:val="18"/>
                <w:szCs w:val="18"/>
              </w:rPr>
              <w:t>1</w:t>
            </w:r>
            <w:r w:rsidR="00AA1F44">
              <w:rPr>
                <w:rFonts w:ascii="Times New Roman" w:hAnsi="Times New Roman"/>
                <w:color w:val="000000"/>
                <w:sz w:val="18"/>
                <w:szCs w:val="18"/>
              </w:rPr>
              <w:t>4</w:t>
            </w:r>
          </w:p>
        </w:tc>
      </w:tr>
      <w:tr w:rsidR="00AF467C" w:rsidRPr="0034450B" w:rsidTr="00F53ACA">
        <w:tc>
          <w:tcPr>
            <w:tcW w:w="1833" w:type="pct"/>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c>
          <w:tcPr>
            <w:tcW w:w="458" w:type="pct"/>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bCs/>
                <w:sz w:val="18"/>
                <w:szCs w:val="18"/>
                <w:lang w:eastAsia="ru-RU"/>
              </w:rPr>
            </w:pPr>
          </w:p>
        </w:tc>
      </w:tr>
      <w:tr w:rsidR="00AF467C" w:rsidRPr="00B631AF" w:rsidTr="00F53ACA">
        <w:trPr>
          <w:trHeight w:val="20"/>
        </w:trPr>
        <w:tc>
          <w:tcPr>
            <w:tcW w:w="2276"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4" w:type="pct"/>
            <w:gridSpan w:val="6"/>
            <w:tcBorders>
              <w:top w:val="single" w:sz="4" w:space="0" w:color="auto"/>
              <w:left w:val="nil"/>
              <w:bottom w:val="nil"/>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F467C" w:rsidRPr="00B631AF" w:rsidTr="00F53ACA">
        <w:trPr>
          <w:trHeight w:val="20"/>
        </w:trPr>
        <w:tc>
          <w:tcPr>
            <w:tcW w:w="2276" w:type="pct"/>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4" w:type="pct"/>
            <w:gridSpan w:val="6"/>
            <w:tcBorders>
              <w:top w:val="nil"/>
              <w:left w:val="nil"/>
              <w:right w:val="nil"/>
            </w:tcBorders>
            <w:shd w:val="clear" w:color="000000" w:fill="FFFFFF"/>
            <w:noWrap/>
            <w:vAlign w:val="center"/>
          </w:tcPr>
          <w:p w:rsidR="00AF467C" w:rsidRPr="009B35D3" w:rsidRDefault="00C15EC6"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социальной политики</w:t>
            </w:r>
          </w:p>
        </w:tc>
      </w:tr>
      <w:tr w:rsidR="00AF467C" w:rsidRPr="00B631AF" w:rsidTr="00F53ACA">
        <w:trPr>
          <w:trHeight w:val="20"/>
        </w:trPr>
        <w:tc>
          <w:tcPr>
            <w:tcW w:w="2276" w:type="pct"/>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4" w:type="pct"/>
            <w:gridSpan w:val="6"/>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Доступная среда на 2011-2025 г</w:t>
            </w:r>
            <w:r w:rsidR="00C15EC6">
              <w:rPr>
                <w:rFonts w:ascii="Times New Roman" w:eastAsia="Times New Roman" w:hAnsi="Times New Roman"/>
                <w:sz w:val="18"/>
                <w:szCs w:val="18"/>
                <w:lang w:eastAsia="ru-RU"/>
              </w:rPr>
              <w:t>оды</w:t>
            </w:r>
          </w:p>
        </w:tc>
      </w:tr>
      <w:tr w:rsidR="0034450B" w:rsidRPr="0034450B" w:rsidTr="00F53ACA">
        <w:tc>
          <w:tcPr>
            <w:tcW w:w="2276" w:type="pct"/>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4" w:type="pct"/>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F53ACA">
        <w:trPr>
          <w:trHeight w:val="20"/>
        </w:trPr>
        <w:tc>
          <w:tcPr>
            <w:tcW w:w="2276" w:type="pct"/>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4" w:type="pct"/>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вычет </w:t>
            </w:r>
          </w:p>
        </w:tc>
      </w:tr>
      <w:tr w:rsidR="00AF467C" w:rsidRPr="00B631AF" w:rsidTr="00F53ACA">
        <w:trPr>
          <w:trHeight w:val="20"/>
        </w:trPr>
        <w:tc>
          <w:tcPr>
            <w:tcW w:w="2276"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4"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ind w:right="-19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F53ACA">
        <w:trPr>
          <w:trHeight w:val="20"/>
        </w:trPr>
        <w:tc>
          <w:tcPr>
            <w:tcW w:w="2276"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4" w:type="pct"/>
            <w:gridSpan w:val="6"/>
            <w:tcBorders>
              <w:top w:val="nil"/>
              <w:left w:val="nil"/>
              <w:bottom w:val="nil"/>
              <w:right w:val="nil"/>
            </w:tcBorders>
            <w:shd w:val="clear" w:color="000000" w:fill="FFFFFF"/>
            <w:noWrap/>
            <w:vAlign w:val="center"/>
            <w:hideMark/>
          </w:tcPr>
          <w:p w:rsidR="00AF467C" w:rsidRPr="009B35D3" w:rsidRDefault="00AF467C" w:rsidP="00556BA8">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267</w:t>
            </w:r>
            <w:r w:rsidR="00556BA8">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 xml:space="preserve">п. </w:t>
            </w:r>
            <w:r w:rsidRPr="009B35D3">
              <w:rPr>
                <w:rFonts w:ascii="Times New Roman" w:eastAsia="Times New Roman" w:hAnsi="Times New Roman"/>
                <w:sz w:val="18"/>
                <w:szCs w:val="18"/>
                <w:lang w:eastAsia="ru-RU"/>
              </w:rPr>
              <w:t>3</w:t>
            </w:r>
          </w:p>
        </w:tc>
      </w:tr>
      <w:tr w:rsidR="00AF467C" w:rsidRPr="00B631AF" w:rsidTr="00F53ACA">
        <w:trPr>
          <w:trHeight w:val="20"/>
        </w:trPr>
        <w:tc>
          <w:tcPr>
            <w:tcW w:w="2276" w:type="pct"/>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4" w:type="pct"/>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2006 г.</w:t>
            </w:r>
          </w:p>
        </w:tc>
      </w:tr>
      <w:tr w:rsidR="00AF467C" w:rsidRPr="00B631AF" w:rsidTr="00F53ACA">
        <w:trPr>
          <w:trHeight w:val="20"/>
        </w:trPr>
        <w:tc>
          <w:tcPr>
            <w:tcW w:w="2276" w:type="pct"/>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4" w:type="pct"/>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Pr="009B35D3" w:rsidRDefault="00AF467C" w:rsidP="005A267F">
      <w:pPr>
        <w:spacing w:after="0"/>
        <w:jc w:val="both"/>
        <w:rPr>
          <w:rFonts w:ascii="Times New Roman" w:hAnsi="Times New Roman"/>
          <w:sz w:val="24"/>
          <w:szCs w:val="24"/>
        </w:rPr>
      </w:pPr>
      <w:r w:rsidRPr="009B35D3">
        <w:rPr>
          <w:rFonts w:ascii="Times New Roman" w:hAnsi="Times New Roman"/>
          <w:sz w:val="24"/>
          <w:szCs w:val="24"/>
        </w:rPr>
        <w:t>Создаваемый общественными организациями инвалидов резерв предстоящих расходов, направляемый на цели, обеспечивающие социальную защиту инвалидов, подлежит вычету из налогооблагаемой базы.</w:t>
      </w:r>
    </w:p>
    <w:p w:rsidR="00AF467C" w:rsidRPr="009B35D3" w:rsidRDefault="00AF467C" w:rsidP="005A267F">
      <w:pPr>
        <w:spacing w:after="0"/>
        <w:jc w:val="both"/>
        <w:rPr>
          <w:rFonts w:ascii="Times New Roman" w:hAnsi="Times New Roman"/>
          <w:sz w:val="24"/>
          <w:szCs w:val="24"/>
        </w:rPr>
      </w:pPr>
      <w:r w:rsidRPr="009B35D3">
        <w:rPr>
          <w:rFonts w:ascii="Times New Roman" w:hAnsi="Times New Roman"/>
          <w:sz w:val="24"/>
          <w:szCs w:val="24"/>
        </w:rPr>
        <w:t>Размер резерва определяется планируемыми расходами (сметой) на реализацию утвержденных налогоплательщиком программ. Сумма отчислений в этот резе</w:t>
      </w:r>
      <w:proofErr w:type="gramStart"/>
      <w:r w:rsidRPr="009B35D3">
        <w:rPr>
          <w:rFonts w:ascii="Times New Roman" w:hAnsi="Times New Roman"/>
          <w:sz w:val="24"/>
          <w:szCs w:val="24"/>
        </w:rPr>
        <w:t>рв вкл</w:t>
      </w:r>
      <w:proofErr w:type="gramEnd"/>
      <w:r w:rsidRPr="009B35D3">
        <w:rPr>
          <w:rFonts w:ascii="Times New Roman" w:hAnsi="Times New Roman"/>
          <w:sz w:val="24"/>
          <w:szCs w:val="24"/>
        </w:rPr>
        <w:t xml:space="preserve">ючается в состав внереализационных расходов по состоянию на последнее число отчетного (налогового) периода. При этом предельный размер отчислений в резерв не может превышать 30 процентов полученной в текущем периоде налогооблагаемой прибыли, исчисленной без учета указанного резерва. </w:t>
      </w:r>
    </w:p>
    <w:p w:rsidR="00AF467C" w:rsidRPr="009B35D3" w:rsidRDefault="00AF467C" w:rsidP="005A267F">
      <w:pPr>
        <w:spacing w:after="0"/>
        <w:jc w:val="both"/>
        <w:rPr>
          <w:rFonts w:ascii="Times New Roman" w:hAnsi="Times New Roman"/>
          <w:sz w:val="24"/>
          <w:szCs w:val="24"/>
        </w:rPr>
      </w:pPr>
    </w:p>
    <w:p w:rsidR="00AF467C" w:rsidRPr="009B35D3" w:rsidRDefault="00AF467C"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9B35D3">
        <w:rPr>
          <w:rFonts w:ascii="Times New Roman" w:hAnsi="Times New Roman"/>
          <w:i/>
          <w:sz w:val="24"/>
          <w:szCs w:val="24"/>
        </w:rPr>
        <w:t>Вычет отчислений на формирование фондов поддержки научной и инновационной деятельности</w:t>
      </w:r>
      <w:r w:rsidR="00EE70D0">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AF467C" w:rsidRPr="00B631AF" w:rsidTr="00AF467C">
        <w:trPr>
          <w:trHeight w:val="20"/>
        </w:trPr>
        <w:tc>
          <w:tcPr>
            <w:tcW w:w="3402" w:type="dxa"/>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F467C" w:rsidRPr="00B631AF" w:rsidTr="00B277D2">
        <w:trPr>
          <w:trHeight w:val="20"/>
        </w:trPr>
        <w:tc>
          <w:tcPr>
            <w:tcW w:w="3402" w:type="dxa"/>
            <w:tcBorders>
              <w:top w:val="single" w:sz="4" w:space="0" w:color="auto"/>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897" w:type="dxa"/>
            <w:tcBorders>
              <w:top w:val="single" w:sz="4" w:space="0" w:color="auto"/>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898" w:type="dxa"/>
            <w:tcBorders>
              <w:top w:val="single" w:sz="4" w:space="0" w:color="auto"/>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898" w:type="dxa"/>
            <w:tcBorders>
              <w:top w:val="single" w:sz="4" w:space="0" w:color="auto"/>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897" w:type="dxa"/>
            <w:tcBorders>
              <w:top w:val="single" w:sz="4" w:space="0" w:color="auto"/>
              <w:left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898" w:type="dxa"/>
            <w:tcBorders>
              <w:top w:val="single" w:sz="4" w:space="0" w:color="auto"/>
              <w:left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898" w:type="dxa"/>
            <w:tcBorders>
              <w:top w:val="single" w:sz="4" w:space="0" w:color="auto"/>
              <w:left w:val="nil"/>
              <w:right w:val="nil"/>
            </w:tcBorders>
            <w:shd w:val="clear" w:color="000000" w:fill="FFFFFF"/>
            <w:vAlign w:val="center"/>
          </w:tcPr>
          <w:p w:rsidR="00AF467C" w:rsidRPr="009B35D3" w:rsidRDefault="00D27BD7" w:rsidP="00234407">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r>
      <w:tr w:rsidR="00AF467C" w:rsidRPr="00B631AF" w:rsidTr="00B277D2">
        <w:trPr>
          <w:trHeight w:val="20"/>
        </w:trPr>
        <w:tc>
          <w:tcPr>
            <w:tcW w:w="3402" w:type="dxa"/>
            <w:tcBorders>
              <w:top w:val="nil"/>
              <w:left w:val="nil"/>
              <w:right w:val="nil"/>
            </w:tcBorders>
            <w:shd w:val="clear" w:color="000000" w:fill="FFFFFF"/>
            <w:noWrap/>
            <w:vAlign w:val="center"/>
            <w:hideMark/>
          </w:tcPr>
          <w:p w:rsidR="00AF467C" w:rsidRPr="009B35D3" w:rsidRDefault="00AF467C" w:rsidP="00AF467C">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w:t>
            </w:r>
          </w:p>
        </w:tc>
        <w:tc>
          <w:tcPr>
            <w:tcW w:w="897" w:type="dxa"/>
            <w:tcBorders>
              <w:top w:val="nil"/>
              <w:left w:val="nil"/>
              <w:right w:val="nil"/>
            </w:tcBorders>
            <w:shd w:val="clear" w:color="000000" w:fill="FFFFFF"/>
            <w:noWrap/>
            <w:vAlign w:val="center"/>
          </w:tcPr>
          <w:p w:rsidR="00AF467C" w:rsidRPr="009B35D3" w:rsidRDefault="004B2110"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98" w:type="dxa"/>
            <w:tcBorders>
              <w:top w:val="nil"/>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w:t>
            </w:r>
          </w:p>
        </w:tc>
        <w:tc>
          <w:tcPr>
            <w:tcW w:w="898" w:type="dxa"/>
            <w:tcBorders>
              <w:top w:val="nil"/>
              <w:left w:val="nil"/>
              <w:right w:val="nil"/>
            </w:tcBorders>
            <w:shd w:val="clear" w:color="000000" w:fill="FFFFFF"/>
            <w:noWrap/>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w:t>
            </w:r>
          </w:p>
        </w:tc>
        <w:tc>
          <w:tcPr>
            <w:tcW w:w="897" w:type="dxa"/>
            <w:tcBorders>
              <w:top w:val="nil"/>
              <w:left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w:t>
            </w:r>
          </w:p>
        </w:tc>
        <w:tc>
          <w:tcPr>
            <w:tcW w:w="898" w:type="dxa"/>
            <w:tcBorders>
              <w:top w:val="nil"/>
              <w:left w:val="nil"/>
              <w:right w:val="nil"/>
            </w:tcBorders>
            <w:shd w:val="clear" w:color="000000" w:fill="FFFFFF"/>
            <w:vAlign w:val="center"/>
          </w:tcPr>
          <w:p w:rsidR="00AF467C" w:rsidRPr="009B35D3" w:rsidRDefault="00AF467C" w:rsidP="00234407">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w:t>
            </w:r>
          </w:p>
        </w:tc>
        <w:tc>
          <w:tcPr>
            <w:tcW w:w="898" w:type="dxa"/>
            <w:tcBorders>
              <w:top w:val="nil"/>
              <w:left w:val="nil"/>
              <w:right w:val="nil"/>
            </w:tcBorders>
            <w:shd w:val="clear" w:color="000000" w:fill="FFFFFF"/>
            <w:vAlign w:val="center"/>
          </w:tcPr>
          <w:p w:rsidR="00AF467C" w:rsidRPr="009B35D3" w:rsidRDefault="00D27BD7"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r>
      <w:tr w:rsidR="00B277D2" w:rsidRPr="00B631AF" w:rsidTr="00B277D2">
        <w:trPr>
          <w:trHeight w:val="20"/>
        </w:trPr>
        <w:tc>
          <w:tcPr>
            <w:tcW w:w="3402" w:type="dxa"/>
            <w:tcBorders>
              <w:left w:val="nil"/>
              <w:bottom w:val="single" w:sz="4" w:space="0" w:color="auto"/>
              <w:right w:val="nil"/>
            </w:tcBorders>
            <w:shd w:val="clear" w:color="000000" w:fill="FFFFFF"/>
            <w:noWrap/>
            <w:vAlign w:val="center"/>
          </w:tcPr>
          <w:p w:rsidR="00B277D2" w:rsidRDefault="00B277D2" w:rsidP="00AF467C">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B277D2" w:rsidRPr="009B35D3" w:rsidRDefault="00B277D2"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97" w:type="dxa"/>
            <w:tcBorders>
              <w:left w:val="nil"/>
              <w:bottom w:val="single" w:sz="4" w:space="0" w:color="auto"/>
              <w:right w:val="nil"/>
            </w:tcBorders>
            <w:shd w:val="clear" w:color="000000" w:fill="FFFFFF"/>
            <w:noWrap/>
            <w:vAlign w:val="center"/>
          </w:tcPr>
          <w:p w:rsidR="00B277D2" w:rsidRDefault="004B2110"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898" w:type="dxa"/>
            <w:tcBorders>
              <w:left w:val="nil"/>
              <w:bottom w:val="single" w:sz="4" w:space="0" w:color="auto"/>
              <w:right w:val="nil"/>
            </w:tcBorders>
            <w:shd w:val="clear" w:color="000000" w:fill="FFFFFF"/>
            <w:noWrap/>
            <w:vAlign w:val="center"/>
          </w:tcPr>
          <w:p w:rsidR="00B277D2" w:rsidRPr="009B35D3" w:rsidRDefault="00B277D2"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98" w:type="dxa"/>
            <w:tcBorders>
              <w:left w:val="nil"/>
              <w:bottom w:val="single" w:sz="4" w:space="0" w:color="auto"/>
              <w:right w:val="nil"/>
            </w:tcBorders>
            <w:shd w:val="clear" w:color="000000" w:fill="FFFFFF"/>
            <w:noWrap/>
            <w:vAlign w:val="center"/>
          </w:tcPr>
          <w:p w:rsidR="00B277D2" w:rsidRPr="009B35D3" w:rsidRDefault="00B277D2"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97" w:type="dxa"/>
            <w:tcBorders>
              <w:left w:val="nil"/>
              <w:bottom w:val="single" w:sz="4" w:space="0" w:color="auto"/>
              <w:right w:val="nil"/>
            </w:tcBorders>
            <w:shd w:val="clear" w:color="000000" w:fill="FFFFFF"/>
            <w:vAlign w:val="center"/>
          </w:tcPr>
          <w:p w:rsidR="00B277D2" w:rsidRPr="009B35D3" w:rsidRDefault="00B277D2"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98" w:type="dxa"/>
            <w:tcBorders>
              <w:left w:val="nil"/>
              <w:bottom w:val="single" w:sz="4" w:space="0" w:color="auto"/>
              <w:right w:val="nil"/>
            </w:tcBorders>
            <w:shd w:val="clear" w:color="000000" w:fill="FFFFFF"/>
            <w:vAlign w:val="center"/>
          </w:tcPr>
          <w:p w:rsidR="00B277D2" w:rsidRPr="009B35D3" w:rsidRDefault="00B277D2"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98" w:type="dxa"/>
            <w:tcBorders>
              <w:left w:val="nil"/>
              <w:bottom w:val="single" w:sz="4" w:space="0" w:color="auto"/>
              <w:right w:val="nil"/>
            </w:tcBorders>
            <w:shd w:val="clear" w:color="000000" w:fill="FFFFFF"/>
            <w:vAlign w:val="center"/>
          </w:tcPr>
          <w:p w:rsidR="00B277D2" w:rsidRDefault="00B277D2" w:rsidP="0023440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r>
      <w:tr w:rsidR="00AF467C" w:rsidRPr="0034450B" w:rsidTr="0034450B">
        <w:tc>
          <w:tcPr>
            <w:tcW w:w="3402" w:type="dxa"/>
            <w:tcBorders>
              <w:top w:val="nil"/>
              <w:left w:val="nil"/>
              <w:bottom w:val="single" w:sz="4" w:space="0" w:color="auto"/>
              <w:right w:val="nil"/>
            </w:tcBorders>
            <w:shd w:val="clear" w:color="000000" w:fill="FFFFFF"/>
            <w:noWrap/>
            <w:vAlign w:val="center"/>
          </w:tcPr>
          <w:p w:rsidR="00AF467C" w:rsidRPr="0034450B" w:rsidRDefault="0034450B" w:rsidP="00AF467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897"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898"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898" w:type="dxa"/>
            <w:tcBorders>
              <w:top w:val="nil"/>
              <w:left w:val="nil"/>
              <w:bottom w:val="single" w:sz="4" w:space="0" w:color="auto"/>
              <w:right w:val="nil"/>
            </w:tcBorders>
            <w:shd w:val="clear" w:color="000000" w:fill="FFFFFF"/>
            <w:noWrap/>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897" w:type="dxa"/>
            <w:tcBorders>
              <w:top w:val="nil"/>
              <w:left w:val="nil"/>
              <w:bottom w:val="single" w:sz="4" w:space="0" w:color="auto"/>
              <w:right w:val="nil"/>
            </w:tcBorders>
            <w:shd w:val="clear" w:color="000000" w:fill="FFFFFF"/>
            <w:vAlign w:val="center"/>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898" w:type="dxa"/>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c>
          <w:tcPr>
            <w:tcW w:w="898" w:type="dxa"/>
            <w:tcBorders>
              <w:top w:val="nil"/>
              <w:left w:val="nil"/>
              <w:bottom w:val="single" w:sz="4" w:space="0" w:color="auto"/>
              <w:right w:val="nil"/>
            </w:tcBorders>
            <w:shd w:val="clear" w:color="000000" w:fill="FFFFFF"/>
          </w:tcPr>
          <w:p w:rsidR="00AF467C" w:rsidRPr="0034450B" w:rsidRDefault="00AF467C" w:rsidP="00AF467C">
            <w:pPr>
              <w:spacing w:after="0" w:line="240" w:lineRule="auto"/>
              <w:jc w:val="right"/>
              <w:rPr>
                <w:rFonts w:ascii="Times New Roman" w:eastAsia="Times New Roman" w:hAnsi="Times New Roman"/>
                <w:sz w:val="18"/>
                <w:szCs w:val="18"/>
                <w:lang w:eastAsia="ru-RU"/>
              </w:rPr>
            </w:pPr>
          </w:p>
        </w:tc>
      </w:tr>
      <w:tr w:rsidR="00AF467C" w:rsidRPr="00B631AF" w:rsidTr="00AF467C">
        <w:trPr>
          <w:trHeight w:val="20"/>
        </w:trPr>
        <w:tc>
          <w:tcPr>
            <w:tcW w:w="4253"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AF467C" w:rsidRPr="009B35D3" w:rsidRDefault="00C15EC6"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Общегосударственные вопросы</w:t>
            </w:r>
          </w:p>
        </w:tc>
      </w:tr>
      <w:tr w:rsidR="00AF467C" w:rsidRPr="00B631AF" w:rsidTr="00AF467C">
        <w:trPr>
          <w:trHeight w:val="20"/>
        </w:trPr>
        <w:tc>
          <w:tcPr>
            <w:tcW w:w="4253" w:type="dxa"/>
            <w:gridSpan w:val="2"/>
            <w:tcBorders>
              <w:top w:val="nil"/>
              <w:left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AF467C" w:rsidRPr="009B35D3" w:rsidRDefault="00C15EC6" w:rsidP="00AF46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Фундаментальные исследования</w:t>
            </w:r>
          </w:p>
        </w:tc>
      </w:tr>
      <w:tr w:rsidR="00AF467C" w:rsidRPr="00B631AF" w:rsidTr="00AF467C">
        <w:trPr>
          <w:trHeight w:val="20"/>
        </w:trPr>
        <w:tc>
          <w:tcPr>
            <w:tcW w:w="4253" w:type="dxa"/>
            <w:gridSpan w:val="2"/>
            <w:tcBorders>
              <w:top w:val="nil"/>
              <w:left w:val="nil"/>
              <w:bottom w:val="single" w:sz="4" w:space="0" w:color="auto"/>
              <w:right w:val="nil"/>
            </w:tcBorders>
            <w:shd w:val="clear" w:color="000000" w:fill="FFFFFF"/>
            <w:noWrap/>
            <w:vAlign w:val="center"/>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AF467C" w:rsidRPr="009B35D3" w:rsidRDefault="00C15EC6" w:rsidP="00C15EC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науки и технологий</w:t>
            </w:r>
            <w:r w:rsidR="00AF467C" w:rsidRPr="009B35D3">
              <w:rPr>
                <w:rFonts w:ascii="Times New Roman" w:eastAsia="Times New Roman" w:hAnsi="Times New Roman"/>
                <w:sz w:val="18"/>
                <w:szCs w:val="18"/>
                <w:lang w:eastAsia="ru-RU"/>
              </w:rPr>
              <w:t xml:space="preserve"> </w:t>
            </w:r>
          </w:p>
        </w:tc>
      </w:tr>
      <w:tr w:rsidR="0034450B" w:rsidRPr="0034450B" w:rsidTr="0034450B">
        <w:tc>
          <w:tcPr>
            <w:tcW w:w="4253" w:type="dxa"/>
            <w:gridSpan w:val="2"/>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34450B" w:rsidRPr="0034450B" w:rsidRDefault="0034450B" w:rsidP="00AF467C">
            <w:pPr>
              <w:spacing w:after="0" w:line="240" w:lineRule="auto"/>
              <w:rPr>
                <w:rFonts w:ascii="Times New Roman" w:eastAsia="Times New Roman" w:hAnsi="Times New Roman"/>
                <w:sz w:val="18"/>
                <w:szCs w:val="18"/>
                <w:lang w:eastAsia="ru-RU"/>
              </w:rPr>
            </w:pPr>
          </w:p>
        </w:tc>
      </w:tr>
      <w:tr w:rsidR="00AF467C" w:rsidRPr="00B631AF" w:rsidTr="00AF467C">
        <w:trPr>
          <w:trHeight w:val="20"/>
        </w:trPr>
        <w:tc>
          <w:tcPr>
            <w:tcW w:w="4253" w:type="dxa"/>
            <w:gridSpan w:val="2"/>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F467C" w:rsidRPr="00B631AF" w:rsidTr="00AF467C">
        <w:trPr>
          <w:trHeight w:val="20"/>
        </w:trPr>
        <w:tc>
          <w:tcPr>
            <w:tcW w:w="4253"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AF467C" w:rsidRPr="00B631AF" w:rsidTr="00AF467C">
        <w:trPr>
          <w:trHeight w:val="20"/>
        </w:trPr>
        <w:tc>
          <w:tcPr>
            <w:tcW w:w="4253"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262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6</w:t>
            </w:r>
          </w:p>
        </w:tc>
      </w:tr>
      <w:tr w:rsidR="00AF467C" w:rsidRPr="00B631AF" w:rsidTr="00AF467C">
        <w:trPr>
          <w:trHeight w:val="20"/>
        </w:trPr>
        <w:tc>
          <w:tcPr>
            <w:tcW w:w="4253" w:type="dxa"/>
            <w:gridSpan w:val="2"/>
            <w:tcBorders>
              <w:top w:val="nil"/>
              <w:left w:val="nil"/>
              <w:bottom w:val="nil"/>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AF467C" w:rsidRPr="009B35D3" w:rsidRDefault="00127656" w:rsidP="0012765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w:t>
            </w:r>
            <w:r w:rsidR="00AF467C" w:rsidRPr="009B35D3">
              <w:rPr>
                <w:rFonts w:ascii="Times New Roman" w:eastAsia="Times New Roman" w:hAnsi="Times New Roman"/>
                <w:sz w:val="18"/>
                <w:szCs w:val="18"/>
                <w:lang w:eastAsia="ru-RU"/>
              </w:rPr>
              <w:t xml:space="preserve"> г.</w:t>
            </w:r>
          </w:p>
        </w:tc>
      </w:tr>
      <w:tr w:rsidR="00AF467C" w:rsidRPr="00B631AF" w:rsidTr="00AF467C">
        <w:trPr>
          <w:trHeight w:val="20"/>
        </w:trPr>
        <w:tc>
          <w:tcPr>
            <w:tcW w:w="4253" w:type="dxa"/>
            <w:gridSpan w:val="2"/>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AF467C" w:rsidRPr="009B35D3" w:rsidRDefault="00AF467C" w:rsidP="00AF467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F467C" w:rsidRDefault="00AF467C" w:rsidP="005A267F">
      <w:pPr>
        <w:spacing w:after="0"/>
        <w:jc w:val="both"/>
        <w:rPr>
          <w:rFonts w:ascii="Times New Roman" w:hAnsi="Times New Roman"/>
          <w:sz w:val="24"/>
          <w:szCs w:val="24"/>
        </w:rPr>
      </w:pPr>
      <w:r w:rsidRPr="009B35D3">
        <w:rPr>
          <w:rFonts w:ascii="Times New Roman" w:hAnsi="Times New Roman"/>
          <w:sz w:val="24"/>
          <w:szCs w:val="24"/>
        </w:rPr>
        <w:t xml:space="preserve">Отчисления на формирование фондов поддержки научной, научно-технической и инновационной деятельности, созданных в соответствии с Федеральным законом </w:t>
      </w:r>
      <w:r w:rsidR="002A601C">
        <w:rPr>
          <w:rFonts w:ascii="Times New Roman" w:hAnsi="Times New Roman"/>
          <w:sz w:val="24"/>
          <w:szCs w:val="24"/>
        </w:rPr>
        <w:br/>
        <w:t xml:space="preserve">от 23 августа 1996 года № 127-ФЗ </w:t>
      </w:r>
      <w:r w:rsidRPr="009B35D3">
        <w:rPr>
          <w:rFonts w:ascii="Times New Roman" w:hAnsi="Times New Roman"/>
          <w:sz w:val="24"/>
          <w:szCs w:val="24"/>
        </w:rPr>
        <w:t>«О науке и государственной научно-технической политике», в сумме не более 1,5 процента доходов от реализации подлежат вычету из налогооблагаемой базы.</w:t>
      </w:r>
    </w:p>
    <w:p w:rsidR="00BD5543" w:rsidRDefault="00BD5543" w:rsidP="005A267F">
      <w:pPr>
        <w:spacing w:after="0"/>
        <w:jc w:val="both"/>
        <w:rPr>
          <w:rFonts w:ascii="Times New Roman" w:hAnsi="Times New Roman"/>
          <w:sz w:val="24"/>
          <w:szCs w:val="24"/>
        </w:rPr>
      </w:pPr>
    </w:p>
    <w:p w:rsidR="00BD5543" w:rsidRPr="009B35D3" w:rsidRDefault="002B21EE"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2B21EE">
        <w:rPr>
          <w:rFonts w:ascii="Times New Roman" w:hAnsi="Times New Roman"/>
          <w:i/>
          <w:sz w:val="24"/>
          <w:szCs w:val="24"/>
        </w:rPr>
        <w:lastRenderedPageBreak/>
        <w:t>При определении налоговой базы не учитываются</w:t>
      </w:r>
      <w:r>
        <w:rPr>
          <w:rFonts w:ascii="Times New Roman" w:hAnsi="Times New Roman"/>
          <w:i/>
          <w:sz w:val="24"/>
          <w:szCs w:val="24"/>
        </w:rPr>
        <w:t xml:space="preserve"> доходы </w:t>
      </w:r>
      <w:r w:rsidR="00BD5543" w:rsidRPr="009B35D3">
        <w:rPr>
          <w:rFonts w:ascii="Times New Roman" w:hAnsi="Times New Roman"/>
          <w:i/>
          <w:sz w:val="24"/>
          <w:szCs w:val="24"/>
        </w:rPr>
        <w:t xml:space="preserve">в виде </w:t>
      </w:r>
      <w:r>
        <w:rPr>
          <w:rFonts w:ascii="Times New Roman" w:hAnsi="Times New Roman"/>
          <w:i/>
          <w:sz w:val="24"/>
          <w:szCs w:val="24"/>
        </w:rPr>
        <w:t>имущества, безвозмездно полученного государственными и муниципальными образовательными учреждениями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569"/>
        <w:gridCol w:w="864"/>
        <w:gridCol w:w="884"/>
        <w:gridCol w:w="886"/>
        <w:gridCol w:w="886"/>
        <w:gridCol w:w="884"/>
        <w:gridCol w:w="886"/>
        <w:gridCol w:w="896"/>
      </w:tblGrid>
      <w:tr w:rsidR="00BD5543" w:rsidRPr="00B631AF" w:rsidTr="00F53ACA">
        <w:trPr>
          <w:trHeight w:val="20"/>
        </w:trPr>
        <w:tc>
          <w:tcPr>
            <w:tcW w:w="1830" w:type="pct"/>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8" w:type="pct"/>
            <w:tcBorders>
              <w:top w:val="nil"/>
              <w:left w:val="nil"/>
              <w:bottom w:val="nil"/>
              <w:right w:val="nil"/>
            </w:tcBorders>
            <w:shd w:val="clear" w:color="000000" w:fill="FFFFFF"/>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F53ACA">
        <w:trPr>
          <w:trHeight w:val="20"/>
        </w:trPr>
        <w:tc>
          <w:tcPr>
            <w:tcW w:w="1830" w:type="pct"/>
            <w:tcBorders>
              <w:top w:val="single" w:sz="4" w:space="0" w:color="auto"/>
              <w:left w:val="nil"/>
              <w:right w:val="nil"/>
            </w:tcBorders>
            <w:shd w:val="clear" w:color="000000" w:fill="FFFFFF"/>
            <w:noWrap/>
            <w:vAlign w:val="center"/>
            <w:hideMark/>
          </w:tcPr>
          <w:p w:rsidR="00F53ACA" w:rsidRPr="009B35D3" w:rsidRDefault="00F53ACA" w:rsidP="00940189">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F53ACA" w:rsidRPr="00D5663F" w:rsidRDefault="00F53ACA" w:rsidP="0094018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2 579</w:t>
            </w:r>
          </w:p>
        </w:tc>
        <w:tc>
          <w:tcPr>
            <w:tcW w:w="453" w:type="pct"/>
            <w:tcBorders>
              <w:top w:val="single" w:sz="4" w:space="0" w:color="auto"/>
              <w:left w:val="nil"/>
              <w:right w:val="nil"/>
            </w:tcBorders>
            <w:shd w:val="clear" w:color="000000" w:fill="FFFFFF"/>
            <w:noWrap/>
            <w:vAlign w:val="center"/>
          </w:tcPr>
          <w:p w:rsidR="00F53ACA" w:rsidRPr="00D5663F" w:rsidRDefault="00F53ACA" w:rsidP="0094018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1 998</w:t>
            </w:r>
          </w:p>
        </w:tc>
        <w:tc>
          <w:tcPr>
            <w:tcW w:w="454" w:type="pct"/>
            <w:tcBorders>
              <w:top w:val="single" w:sz="4" w:space="0" w:color="auto"/>
              <w:left w:val="nil"/>
              <w:right w:val="nil"/>
            </w:tcBorders>
            <w:shd w:val="clear" w:color="000000" w:fill="FFFFFF"/>
            <w:noWrap/>
            <w:vAlign w:val="center"/>
          </w:tcPr>
          <w:p w:rsidR="00F53ACA" w:rsidRPr="00D5663F" w:rsidRDefault="00F53ACA" w:rsidP="0094018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2 258</w:t>
            </w:r>
          </w:p>
        </w:tc>
        <w:tc>
          <w:tcPr>
            <w:tcW w:w="454"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2 368</w:t>
            </w:r>
          </w:p>
        </w:tc>
        <w:tc>
          <w:tcPr>
            <w:tcW w:w="453"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2 461</w:t>
            </w:r>
          </w:p>
        </w:tc>
        <w:tc>
          <w:tcPr>
            <w:tcW w:w="454"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2 547</w:t>
            </w:r>
          </w:p>
        </w:tc>
        <w:tc>
          <w:tcPr>
            <w:tcW w:w="458"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2 730</w:t>
            </w:r>
          </w:p>
        </w:tc>
      </w:tr>
      <w:tr w:rsidR="00F53ACA" w:rsidRPr="00B631AF" w:rsidTr="00F53ACA">
        <w:trPr>
          <w:trHeight w:val="20"/>
        </w:trPr>
        <w:tc>
          <w:tcPr>
            <w:tcW w:w="1830" w:type="pct"/>
            <w:tcBorders>
              <w:top w:val="nil"/>
              <w:left w:val="nil"/>
              <w:right w:val="nil"/>
            </w:tcBorders>
            <w:shd w:val="clear" w:color="000000" w:fill="FFFFFF"/>
            <w:noWrap/>
            <w:vAlign w:val="center"/>
          </w:tcPr>
          <w:p w:rsidR="00F53ACA" w:rsidRPr="009B35D3" w:rsidRDefault="00F53ACA" w:rsidP="00940189">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F53ACA" w:rsidRPr="00B277D2" w:rsidRDefault="00F53ACA" w:rsidP="0094018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258</w:t>
            </w:r>
          </w:p>
        </w:tc>
        <w:tc>
          <w:tcPr>
            <w:tcW w:w="453" w:type="pct"/>
            <w:tcBorders>
              <w:top w:val="nil"/>
              <w:left w:val="nil"/>
              <w:right w:val="nil"/>
            </w:tcBorders>
            <w:shd w:val="clear" w:color="000000" w:fill="FFFFFF"/>
            <w:noWrap/>
            <w:vAlign w:val="center"/>
          </w:tcPr>
          <w:p w:rsidR="00F53ACA" w:rsidRPr="00B277D2" w:rsidRDefault="00F53ACA" w:rsidP="00940189">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200</w:t>
            </w:r>
          </w:p>
        </w:tc>
        <w:tc>
          <w:tcPr>
            <w:tcW w:w="454" w:type="pct"/>
            <w:tcBorders>
              <w:top w:val="nil"/>
              <w:left w:val="nil"/>
              <w:right w:val="nil"/>
            </w:tcBorders>
            <w:shd w:val="clear" w:color="000000" w:fill="FFFFFF"/>
            <w:noWrap/>
            <w:vAlign w:val="center"/>
          </w:tcPr>
          <w:p w:rsidR="00F53ACA" w:rsidRPr="00B277D2" w:rsidRDefault="00F53ACA" w:rsidP="00940189">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339</w:t>
            </w:r>
          </w:p>
        </w:tc>
        <w:tc>
          <w:tcPr>
            <w:tcW w:w="454"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355</w:t>
            </w:r>
          </w:p>
        </w:tc>
        <w:tc>
          <w:tcPr>
            <w:tcW w:w="453"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369</w:t>
            </w:r>
          </w:p>
        </w:tc>
        <w:tc>
          <w:tcPr>
            <w:tcW w:w="454"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382</w:t>
            </w:r>
          </w:p>
        </w:tc>
        <w:tc>
          <w:tcPr>
            <w:tcW w:w="458"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410</w:t>
            </w:r>
          </w:p>
        </w:tc>
      </w:tr>
      <w:tr w:rsidR="00F53ACA" w:rsidRPr="00B631AF" w:rsidTr="00F53ACA">
        <w:trPr>
          <w:trHeight w:val="20"/>
        </w:trPr>
        <w:tc>
          <w:tcPr>
            <w:tcW w:w="1830" w:type="pct"/>
            <w:tcBorders>
              <w:left w:val="nil"/>
              <w:bottom w:val="single" w:sz="4" w:space="0" w:color="auto"/>
              <w:right w:val="nil"/>
            </w:tcBorders>
            <w:shd w:val="clear" w:color="000000" w:fill="FFFFFF"/>
            <w:noWrap/>
            <w:vAlign w:val="center"/>
          </w:tcPr>
          <w:p w:rsidR="00F53ACA" w:rsidRDefault="00F53ACA" w:rsidP="00940189">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F53ACA" w:rsidRPr="00B277D2" w:rsidRDefault="00F53ACA" w:rsidP="00940189">
            <w:pPr>
              <w:spacing w:after="0" w:line="240" w:lineRule="auto"/>
              <w:jc w:val="right"/>
              <w:rPr>
                <w:rFonts w:ascii="Times New Roman" w:hAnsi="Times New Roman"/>
                <w:sz w:val="18"/>
                <w:szCs w:val="16"/>
              </w:rPr>
            </w:pPr>
            <w:r>
              <w:rPr>
                <w:rFonts w:ascii="Times New Roman" w:hAnsi="Times New Roman"/>
                <w:sz w:val="18"/>
                <w:szCs w:val="16"/>
              </w:rPr>
              <w:t>2 321</w:t>
            </w:r>
          </w:p>
        </w:tc>
        <w:tc>
          <w:tcPr>
            <w:tcW w:w="453" w:type="pct"/>
            <w:tcBorders>
              <w:left w:val="nil"/>
              <w:bottom w:val="single" w:sz="4" w:space="0" w:color="auto"/>
              <w:right w:val="nil"/>
            </w:tcBorders>
            <w:shd w:val="clear" w:color="000000" w:fill="FFFFFF"/>
            <w:noWrap/>
            <w:vAlign w:val="center"/>
          </w:tcPr>
          <w:p w:rsidR="00F53ACA" w:rsidRPr="00B277D2" w:rsidRDefault="00F53ACA" w:rsidP="00940189">
            <w:pPr>
              <w:spacing w:after="0" w:line="240" w:lineRule="auto"/>
              <w:jc w:val="right"/>
              <w:rPr>
                <w:rFonts w:ascii="Times New Roman" w:hAnsi="Times New Roman"/>
                <w:sz w:val="18"/>
                <w:szCs w:val="16"/>
              </w:rPr>
            </w:pPr>
            <w:r>
              <w:rPr>
                <w:rFonts w:ascii="Times New Roman" w:hAnsi="Times New Roman"/>
                <w:sz w:val="18"/>
                <w:szCs w:val="16"/>
              </w:rPr>
              <w:t>1 798</w:t>
            </w:r>
          </w:p>
        </w:tc>
        <w:tc>
          <w:tcPr>
            <w:tcW w:w="454" w:type="pct"/>
            <w:tcBorders>
              <w:left w:val="nil"/>
              <w:bottom w:val="single" w:sz="4" w:space="0" w:color="auto"/>
              <w:right w:val="nil"/>
            </w:tcBorders>
            <w:shd w:val="clear" w:color="000000" w:fill="FFFFFF"/>
            <w:noWrap/>
            <w:vAlign w:val="center"/>
          </w:tcPr>
          <w:p w:rsidR="00F53ACA" w:rsidRPr="00B277D2" w:rsidRDefault="00F53ACA" w:rsidP="0096622B">
            <w:pPr>
              <w:spacing w:after="0" w:line="240" w:lineRule="auto"/>
              <w:jc w:val="right"/>
              <w:rPr>
                <w:rFonts w:ascii="Times New Roman" w:hAnsi="Times New Roman"/>
                <w:sz w:val="18"/>
                <w:szCs w:val="16"/>
              </w:rPr>
            </w:pPr>
            <w:r>
              <w:rPr>
                <w:rFonts w:ascii="Times New Roman" w:hAnsi="Times New Roman"/>
                <w:sz w:val="18"/>
                <w:szCs w:val="16"/>
              </w:rPr>
              <w:t>1 919</w:t>
            </w:r>
          </w:p>
        </w:tc>
        <w:tc>
          <w:tcPr>
            <w:tcW w:w="454"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2 013</w:t>
            </w:r>
          </w:p>
        </w:tc>
        <w:tc>
          <w:tcPr>
            <w:tcW w:w="453"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2 092</w:t>
            </w:r>
          </w:p>
        </w:tc>
        <w:tc>
          <w:tcPr>
            <w:tcW w:w="454"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2 165</w:t>
            </w:r>
          </w:p>
        </w:tc>
        <w:tc>
          <w:tcPr>
            <w:tcW w:w="458"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2 320</w:t>
            </w:r>
          </w:p>
        </w:tc>
      </w:tr>
      <w:tr w:rsidR="00BD5543" w:rsidRPr="0034450B" w:rsidTr="00F53ACA">
        <w:tc>
          <w:tcPr>
            <w:tcW w:w="1830" w:type="pct"/>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BD5543" w:rsidRPr="0034450B" w:rsidRDefault="00BD5543" w:rsidP="00940189">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vAlign w:val="center"/>
          </w:tcPr>
          <w:p w:rsidR="00BD5543" w:rsidRPr="0034450B" w:rsidRDefault="00BD5543" w:rsidP="00940189">
            <w:pPr>
              <w:spacing w:after="0" w:line="240" w:lineRule="auto"/>
              <w:jc w:val="right"/>
              <w:rPr>
                <w:rFonts w:ascii="Times New Roman" w:eastAsia="Times New Roman" w:hAnsi="Times New Roman"/>
                <w:bCs/>
                <w:sz w:val="18"/>
                <w:szCs w:val="18"/>
                <w:lang w:eastAsia="ru-RU"/>
              </w:rPr>
            </w:pPr>
          </w:p>
        </w:tc>
        <w:tc>
          <w:tcPr>
            <w:tcW w:w="458" w:type="pct"/>
            <w:tcBorders>
              <w:top w:val="nil"/>
              <w:left w:val="nil"/>
              <w:bottom w:val="single" w:sz="4" w:space="0" w:color="auto"/>
              <w:right w:val="nil"/>
            </w:tcBorders>
            <w:shd w:val="clear" w:color="000000" w:fill="FFFFFF"/>
          </w:tcPr>
          <w:p w:rsidR="00BD5543" w:rsidRPr="0034450B" w:rsidRDefault="00BD5543" w:rsidP="00940189">
            <w:pPr>
              <w:spacing w:after="0" w:line="240" w:lineRule="auto"/>
              <w:jc w:val="right"/>
              <w:rPr>
                <w:rFonts w:ascii="Times New Roman" w:eastAsia="Times New Roman" w:hAnsi="Times New Roman"/>
                <w:bCs/>
                <w:sz w:val="18"/>
                <w:szCs w:val="18"/>
                <w:lang w:eastAsia="ru-RU"/>
              </w:rPr>
            </w:pPr>
          </w:p>
        </w:tc>
      </w:tr>
      <w:tr w:rsidR="00BD5543" w:rsidRPr="00B631AF" w:rsidTr="00F53ACA">
        <w:trPr>
          <w:trHeight w:val="20"/>
        </w:trPr>
        <w:tc>
          <w:tcPr>
            <w:tcW w:w="2273" w:type="pct"/>
            <w:gridSpan w:val="2"/>
            <w:tcBorders>
              <w:top w:val="single" w:sz="4" w:space="0" w:color="auto"/>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7" w:type="pct"/>
            <w:gridSpan w:val="6"/>
            <w:tcBorders>
              <w:top w:val="single" w:sz="4" w:space="0" w:color="auto"/>
              <w:left w:val="nil"/>
              <w:bottom w:val="nil"/>
              <w:right w:val="nil"/>
            </w:tcBorders>
            <w:shd w:val="clear" w:color="000000" w:fill="FFFFFF"/>
            <w:noWrap/>
            <w:vAlign w:val="center"/>
          </w:tcPr>
          <w:p w:rsidR="00BD5543" w:rsidRPr="009B35D3" w:rsidRDefault="00BD5543" w:rsidP="0094018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Образование</w:t>
            </w:r>
          </w:p>
        </w:tc>
      </w:tr>
      <w:tr w:rsidR="00BD5543" w:rsidRPr="00B631AF" w:rsidTr="00F53ACA">
        <w:trPr>
          <w:trHeight w:val="20"/>
        </w:trPr>
        <w:tc>
          <w:tcPr>
            <w:tcW w:w="2273" w:type="pct"/>
            <w:gridSpan w:val="2"/>
            <w:tcBorders>
              <w:top w:val="nil"/>
              <w:left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7" w:type="pct"/>
            <w:gridSpan w:val="6"/>
            <w:tcBorders>
              <w:top w:val="nil"/>
              <w:left w:val="nil"/>
              <w:right w:val="nil"/>
            </w:tcBorders>
            <w:shd w:val="clear" w:color="000000" w:fill="FFFFFF"/>
            <w:noWrap/>
            <w:vAlign w:val="center"/>
          </w:tcPr>
          <w:p w:rsidR="00BD5543" w:rsidRPr="009B35D3" w:rsidRDefault="00BD5543" w:rsidP="0094018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образования</w:t>
            </w:r>
          </w:p>
        </w:tc>
      </w:tr>
      <w:tr w:rsidR="00BD5543" w:rsidRPr="00B631AF" w:rsidTr="00F53ACA">
        <w:trPr>
          <w:trHeight w:val="20"/>
        </w:trPr>
        <w:tc>
          <w:tcPr>
            <w:tcW w:w="2273" w:type="pct"/>
            <w:gridSpan w:val="2"/>
            <w:tcBorders>
              <w:top w:val="nil"/>
              <w:left w:val="nil"/>
              <w:bottom w:val="single" w:sz="4" w:space="0" w:color="auto"/>
              <w:right w:val="nil"/>
            </w:tcBorders>
            <w:shd w:val="clear" w:color="000000" w:fill="FFFFFF"/>
            <w:noWrap/>
            <w:vAlign w:val="center"/>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7" w:type="pct"/>
            <w:gridSpan w:val="6"/>
            <w:tcBorders>
              <w:top w:val="nil"/>
              <w:left w:val="nil"/>
              <w:bottom w:val="single" w:sz="4" w:space="0" w:color="auto"/>
              <w:right w:val="nil"/>
            </w:tcBorders>
            <w:shd w:val="clear" w:color="000000" w:fill="FFFFFF"/>
            <w:noWrap/>
            <w:vAlign w:val="center"/>
          </w:tcPr>
          <w:p w:rsidR="00BD5543" w:rsidRPr="009B35D3" w:rsidRDefault="00BD5543" w:rsidP="0094018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образования</w:t>
            </w:r>
          </w:p>
        </w:tc>
      </w:tr>
      <w:tr w:rsidR="00BD5543" w:rsidRPr="0034450B" w:rsidTr="00F53ACA">
        <w:tc>
          <w:tcPr>
            <w:tcW w:w="2273" w:type="pct"/>
            <w:gridSpan w:val="2"/>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7" w:type="pct"/>
            <w:gridSpan w:val="6"/>
            <w:tcBorders>
              <w:top w:val="nil"/>
              <w:left w:val="nil"/>
              <w:bottom w:val="single" w:sz="4" w:space="0" w:color="auto"/>
              <w:right w:val="nil"/>
            </w:tcBorders>
            <w:shd w:val="clear" w:color="000000" w:fill="FFFFFF"/>
            <w:noWrap/>
            <w:vAlign w:val="center"/>
          </w:tcPr>
          <w:p w:rsidR="00BD5543" w:rsidRPr="0034450B" w:rsidRDefault="00BD5543" w:rsidP="00940189">
            <w:pPr>
              <w:spacing w:after="0" w:line="240" w:lineRule="auto"/>
              <w:rPr>
                <w:rFonts w:ascii="Times New Roman" w:eastAsia="Times New Roman" w:hAnsi="Times New Roman"/>
                <w:sz w:val="18"/>
                <w:szCs w:val="18"/>
                <w:lang w:eastAsia="ru-RU"/>
              </w:rPr>
            </w:pPr>
          </w:p>
        </w:tc>
      </w:tr>
      <w:tr w:rsidR="00BD5543" w:rsidRPr="00B631AF" w:rsidTr="00F53ACA">
        <w:trPr>
          <w:trHeight w:val="20"/>
        </w:trPr>
        <w:tc>
          <w:tcPr>
            <w:tcW w:w="2273" w:type="pct"/>
            <w:gridSpan w:val="2"/>
            <w:tcBorders>
              <w:top w:val="single" w:sz="4" w:space="0" w:color="auto"/>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7" w:type="pct"/>
            <w:gridSpan w:val="6"/>
            <w:tcBorders>
              <w:top w:val="single" w:sz="4" w:space="0" w:color="auto"/>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BD5543"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7" w:type="pct"/>
            <w:gridSpan w:val="6"/>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BD5543"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7" w:type="pct"/>
            <w:gridSpan w:val="6"/>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251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22</w:t>
            </w:r>
          </w:p>
        </w:tc>
      </w:tr>
      <w:tr w:rsidR="00BD5543"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7" w:type="pct"/>
            <w:gridSpan w:val="6"/>
            <w:tcBorders>
              <w:top w:val="nil"/>
              <w:left w:val="nil"/>
              <w:bottom w:val="nil"/>
              <w:right w:val="nil"/>
            </w:tcBorders>
            <w:shd w:val="clear" w:color="000000" w:fill="FFFFFF"/>
            <w:noWrap/>
            <w:vAlign w:val="center"/>
            <w:hideMark/>
          </w:tcPr>
          <w:p w:rsidR="00BD5543" w:rsidRPr="009B35D3" w:rsidRDefault="008E47FB" w:rsidP="0094018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 г.</w:t>
            </w:r>
          </w:p>
        </w:tc>
      </w:tr>
      <w:tr w:rsidR="00BD5543" w:rsidRPr="00B631AF" w:rsidTr="00F53ACA">
        <w:trPr>
          <w:trHeight w:val="20"/>
        </w:trPr>
        <w:tc>
          <w:tcPr>
            <w:tcW w:w="2273" w:type="pct"/>
            <w:gridSpan w:val="2"/>
            <w:tcBorders>
              <w:top w:val="nil"/>
              <w:left w:val="nil"/>
              <w:bottom w:val="single" w:sz="4" w:space="0" w:color="auto"/>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7" w:type="pct"/>
            <w:gridSpan w:val="6"/>
            <w:tcBorders>
              <w:top w:val="nil"/>
              <w:left w:val="nil"/>
              <w:bottom w:val="single" w:sz="4" w:space="0" w:color="auto"/>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BD5543" w:rsidRPr="009B35D3" w:rsidRDefault="00BD5543" w:rsidP="005A267F">
      <w:pPr>
        <w:spacing w:after="0"/>
        <w:jc w:val="both"/>
        <w:rPr>
          <w:rFonts w:ascii="Times New Roman" w:hAnsi="Times New Roman"/>
          <w:sz w:val="24"/>
          <w:szCs w:val="24"/>
        </w:rPr>
      </w:pPr>
      <w:r w:rsidRPr="009B35D3">
        <w:rPr>
          <w:rFonts w:ascii="Times New Roman" w:hAnsi="Times New Roman"/>
          <w:sz w:val="24"/>
          <w:szCs w:val="24"/>
        </w:rPr>
        <w:t xml:space="preserve">При определении налоговой базы не учитываются доходы </w:t>
      </w:r>
      <w:r w:rsidRPr="00BD5543">
        <w:rPr>
          <w:rFonts w:ascii="Times New Roman" w:hAnsi="Times New Roman"/>
          <w:sz w:val="24"/>
          <w:szCs w:val="24"/>
        </w:rPr>
        <w:t>в виде имущества, безвозмездно полученного государственными и муниципальными образовательными учреждениями на ведение основных видов деятельности, а также в виде имущества, безвозмездно полученного организациями, осуществляющими образовательную деятельность, являющимися некоммерческими организациями, на осуществление образовательной деятельности</w:t>
      </w:r>
      <w:r w:rsidR="002B21EE">
        <w:rPr>
          <w:rFonts w:ascii="Times New Roman" w:hAnsi="Times New Roman"/>
          <w:sz w:val="24"/>
          <w:szCs w:val="24"/>
        </w:rPr>
        <w:t>.</w:t>
      </w:r>
    </w:p>
    <w:p w:rsidR="00BD5543" w:rsidRDefault="00BD5543" w:rsidP="005A267F">
      <w:pPr>
        <w:spacing w:after="0"/>
        <w:jc w:val="both"/>
        <w:rPr>
          <w:rFonts w:ascii="Times New Roman" w:hAnsi="Times New Roman"/>
          <w:sz w:val="24"/>
          <w:szCs w:val="24"/>
        </w:rPr>
      </w:pPr>
    </w:p>
    <w:p w:rsidR="00BD5543" w:rsidRPr="009B35D3" w:rsidRDefault="002B21EE"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2B21EE">
        <w:rPr>
          <w:rFonts w:ascii="Times New Roman" w:hAnsi="Times New Roman"/>
          <w:i/>
          <w:sz w:val="24"/>
          <w:szCs w:val="24"/>
        </w:rPr>
        <w:t>При определении налоговой базы не учитываются</w:t>
      </w:r>
      <w:r>
        <w:rPr>
          <w:rFonts w:ascii="Times New Roman" w:hAnsi="Times New Roman"/>
          <w:i/>
          <w:sz w:val="24"/>
          <w:szCs w:val="24"/>
        </w:rPr>
        <w:t xml:space="preserve"> доходы </w:t>
      </w:r>
      <w:r w:rsidRPr="002B21EE">
        <w:rPr>
          <w:rFonts w:ascii="Times New Roman" w:hAnsi="Times New Roman"/>
          <w:i/>
          <w:sz w:val="24"/>
          <w:szCs w:val="24"/>
        </w:rPr>
        <w:t xml:space="preserve">в виде основных средств, полученных организациями, входящими в структуру </w:t>
      </w:r>
      <w:r w:rsidR="00455B8F">
        <w:rPr>
          <w:rFonts w:ascii="Times New Roman" w:hAnsi="Times New Roman"/>
          <w:i/>
          <w:sz w:val="24"/>
          <w:szCs w:val="24"/>
        </w:rPr>
        <w:t>ДОСААФ России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568"/>
        <w:gridCol w:w="864"/>
        <w:gridCol w:w="884"/>
        <w:gridCol w:w="886"/>
        <w:gridCol w:w="886"/>
        <w:gridCol w:w="884"/>
        <w:gridCol w:w="886"/>
        <w:gridCol w:w="897"/>
      </w:tblGrid>
      <w:tr w:rsidR="00BD5543" w:rsidRPr="00B631AF" w:rsidTr="00207ACF">
        <w:trPr>
          <w:trHeight w:val="20"/>
        </w:trPr>
        <w:tc>
          <w:tcPr>
            <w:tcW w:w="1829" w:type="pct"/>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0" w:type="pct"/>
            <w:tcBorders>
              <w:top w:val="nil"/>
              <w:left w:val="nil"/>
              <w:bottom w:val="nil"/>
              <w:right w:val="nil"/>
            </w:tcBorders>
            <w:shd w:val="clear" w:color="000000" w:fill="FFFFFF"/>
            <w:vAlign w:val="center"/>
          </w:tcPr>
          <w:p w:rsidR="00BD5543" w:rsidRPr="009B35D3" w:rsidRDefault="00BD5543"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BD5543" w:rsidRPr="00B631AF" w:rsidTr="00207ACF">
        <w:trPr>
          <w:trHeight w:val="20"/>
        </w:trPr>
        <w:tc>
          <w:tcPr>
            <w:tcW w:w="1829" w:type="pct"/>
            <w:tcBorders>
              <w:top w:val="single" w:sz="4" w:space="0" w:color="auto"/>
              <w:left w:val="nil"/>
              <w:right w:val="nil"/>
            </w:tcBorders>
            <w:shd w:val="clear" w:color="000000" w:fill="FFFFFF"/>
            <w:noWrap/>
            <w:vAlign w:val="center"/>
            <w:hideMark/>
          </w:tcPr>
          <w:p w:rsidR="00BD5543" w:rsidRPr="009B35D3" w:rsidRDefault="00BD5543" w:rsidP="00940189">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BD5543" w:rsidRPr="00D5663F" w:rsidRDefault="0093179C" w:rsidP="0094018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411</w:t>
            </w:r>
          </w:p>
        </w:tc>
        <w:tc>
          <w:tcPr>
            <w:tcW w:w="453" w:type="pct"/>
            <w:tcBorders>
              <w:top w:val="single" w:sz="4" w:space="0" w:color="auto"/>
              <w:left w:val="nil"/>
              <w:right w:val="nil"/>
            </w:tcBorders>
            <w:shd w:val="clear" w:color="000000" w:fill="FFFFFF"/>
            <w:noWrap/>
            <w:vAlign w:val="center"/>
          </w:tcPr>
          <w:p w:rsidR="00BD5543" w:rsidRPr="00207ACF" w:rsidRDefault="00207ACF" w:rsidP="00940189">
            <w:pPr>
              <w:spacing w:after="0" w:line="240" w:lineRule="auto"/>
              <w:jc w:val="right"/>
              <w:rPr>
                <w:rFonts w:ascii="Times New Roman" w:eastAsia="Times New Roman" w:hAnsi="Times New Roman"/>
                <w:b/>
                <w:bCs/>
                <w:sz w:val="18"/>
                <w:szCs w:val="18"/>
                <w:lang w:eastAsia="ru-RU"/>
              </w:rPr>
            </w:pPr>
            <w:r w:rsidRPr="00207ACF">
              <w:rPr>
                <w:rFonts w:ascii="Times New Roman" w:eastAsia="Times New Roman" w:hAnsi="Times New Roman"/>
                <w:b/>
                <w:bCs/>
                <w:sz w:val="18"/>
                <w:szCs w:val="18"/>
                <w:lang w:eastAsia="ru-RU"/>
              </w:rPr>
              <w:t>&lt;</w:t>
            </w:r>
            <w:r w:rsidR="0093179C">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w:t>
            </w:r>
            <w:r w:rsidRPr="00207ACF">
              <w:rPr>
                <w:rFonts w:ascii="Times New Roman" w:eastAsia="Times New Roman" w:hAnsi="Times New Roman"/>
                <w:b/>
                <w:bCs/>
                <w:sz w:val="18"/>
                <w:szCs w:val="18"/>
                <w:lang w:eastAsia="ru-RU"/>
              </w:rPr>
              <w:t>1</w:t>
            </w:r>
          </w:p>
        </w:tc>
        <w:tc>
          <w:tcPr>
            <w:tcW w:w="454" w:type="pct"/>
            <w:tcBorders>
              <w:top w:val="single" w:sz="4" w:space="0" w:color="auto"/>
              <w:left w:val="nil"/>
              <w:right w:val="nil"/>
            </w:tcBorders>
            <w:shd w:val="clear" w:color="000000" w:fill="FFFFFF"/>
            <w:noWrap/>
            <w:vAlign w:val="center"/>
          </w:tcPr>
          <w:p w:rsidR="00BD5543" w:rsidRPr="00D5663F" w:rsidRDefault="00207ACF" w:rsidP="00940189">
            <w:pPr>
              <w:spacing w:after="0" w:line="240" w:lineRule="auto"/>
              <w:jc w:val="right"/>
              <w:rPr>
                <w:rFonts w:ascii="Times New Roman" w:eastAsia="Times New Roman" w:hAnsi="Times New Roman"/>
                <w:b/>
                <w:bCs/>
                <w:sz w:val="18"/>
                <w:szCs w:val="18"/>
                <w:lang w:eastAsia="ru-RU"/>
              </w:rPr>
            </w:pPr>
            <w:r w:rsidRPr="00207ACF">
              <w:rPr>
                <w:rFonts w:ascii="Times New Roman" w:eastAsia="Times New Roman" w:hAnsi="Times New Roman"/>
                <w:b/>
                <w:bCs/>
                <w:sz w:val="18"/>
                <w:szCs w:val="18"/>
                <w:lang w:eastAsia="ru-RU"/>
              </w:rPr>
              <w:t>&lt;</w:t>
            </w:r>
            <w:r>
              <w:rPr>
                <w:rFonts w:ascii="Times New Roman" w:eastAsia="Times New Roman" w:hAnsi="Times New Roman"/>
                <w:b/>
                <w:bCs/>
                <w:sz w:val="18"/>
                <w:szCs w:val="18"/>
                <w:lang w:eastAsia="ru-RU"/>
              </w:rPr>
              <w:t>0,</w:t>
            </w:r>
            <w:r w:rsidRPr="00207ACF">
              <w:rPr>
                <w:rFonts w:ascii="Times New Roman" w:eastAsia="Times New Roman" w:hAnsi="Times New Roman"/>
                <w:b/>
                <w:bCs/>
                <w:sz w:val="18"/>
                <w:szCs w:val="18"/>
                <w:lang w:eastAsia="ru-RU"/>
              </w:rPr>
              <w:t>1</w:t>
            </w:r>
          </w:p>
        </w:tc>
        <w:tc>
          <w:tcPr>
            <w:tcW w:w="454" w:type="pct"/>
            <w:tcBorders>
              <w:top w:val="single" w:sz="4" w:space="0" w:color="auto"/>
              <w:left w:val="nil"/>
              <w:right w:val="nil"/>
            </w:tcBorders>
            <w:shd w:val="clear" w:color="000000" w:fill="FFFFFF"/>
            <w:noWrap/>
            <w:vAlign w:val="center"/>
          </w:tcPr>
          <w:p w:rsidR="00BD5543" w:rsidRPr="00D5663F" w:rsidRDefault="00207ACF" w:rsidP="00940189">
            <w:pPr>
              <w:spacing w:after="0" w:line="240" w:lineRule="auto"/>
              <w:jc w:val="right"/>
              <w:rPr>
                <w:rFonts w:ascii="Times New Roman" w:eastAsia="Times New Roman" w:hAnsi="Times New Roman"/>
                <w:b/>
                <w:bCs/>
                <w:sz w:val="18"/>
                <w:szCs w:val="18"/>
                <w:lang w:eastAsia="ru-RU"/>
              </w:rPr>
            </w:pPr>
            <w:r w:rsidRPr="00207ACF">
              <w:rPr>
                <w:rFonts w:ascii="Times New Roman" w:eastAsia="Times New Roman" w:hAnsi="Times New Roman"/>
                <w:b/>
                <w:bCs/>
                <w:sz w:val="18"/>
                <w:szCs w:val="18"/>
                <w:lang w:eastAsia="ru-RU"/>
              </w:rPr>
              <w:t>&lt;</w:t>
            </w:r>
            <w:r>
              <w:rPr>
                <w:rFonts w:ascii="Times New Roman" w:eastAsia="Times New Roman" w:hAnsi="Times New Roman"/>
                <w:b/>
                <w:bCs/>
                <w:sz w:val="18"/>
                <w:szCs w:val="18"/>
                <w:lang w:eastAsia="ru-RU"/>
              </w:rPr>
              <w:t>0,</w:t>
            </w:r>
            <w:r w:rsidRPr="00207ACF">
              <w:rPr>
                <w:rFonts w:ascii="Times New Roman" w:eastAsia="Times New Roman" w:hAnsi="Times New Roman"/>
                <w:b/>
                <w:bCs/>
                <w:sz w:val="18"/>
                <w:szCs w:val="18"/>
                <w:lang w:eastAsia="ru-RU"/>
              </w:rPr>
              <w:t>1</w:t>
            </w:r>
          </w:p>
        </w:tc>
        <w:tc>
          <w:tcPr>
            <w:tcW w:w="453" w:type="pct"/>
            <w:tcBorders>
              <w:top w:val="single" w:sz="4" w:space="0" w:color="auto"/>
              <w:left w:val="nil"/>
              <w:right w:val="nil"/>
            </w:tcBorders>
            <w:shd w:val="clear" w:color="000000" w:fill="FFFFFF"/>
            <w:vAlign w:val="center"/>
          </w:tcPr>
          <w:p w:rsidR="00BD5543" w:rsidRPr="00D5663F" w:rsidRDefault="00207ACF" w:rsidP="00940189">
            <w:pPr>
              <w:spacing w:after="0" w:line="240" w:lineRule="auto"/>
              <w:jc w:val="right"/>
              <w:rPr>
                <w:rFonts w:ascii="Times New Roman" w:eastAsia="Times New Roman" w:hAnsi="Times New Roman"/>
                <w:b/>
                <w:bCs/>
                <w:sz w:val="18"/>
                <w:szCs w:val="18"/>
                <w:lang w:eastAsia="ru-RU"/>
              </w:rPr>
            </w:pPr>
            <w:r w:rsidRPr="00207ACF">
              <w:rPr>
                <w:rFonts w:ascii="Times New Roman" w:eastAsia="Times New Roman" w:hAnsi="Times New Roman"/>
                <w:b/>
                <w:bCs/>
                <w:sz w:val="18"/>
                <w:szCs w:val="18"/>
                <w:lang w:eastAsia="ru-RU"/>
              </w:rPr>
              <w:t>&lt;</w:t>
            </w:r>
            <w:r>
              <w:rPr>
                <w:rFonts w:ascii="Times New Roman" w:eastAsia="Times New Roman" w:hAnsi="Times New Roman"/>
                <w:b/>
                <w:bCs/>
                <w:sz w:val="18"/>
                <w:szCs w:val="18"/>
                <w:lang w:eastAsia="ru-RU"/>
              </w:rPr>
              <w:t>0,</w:t>
            </w:r>
            <w:r w:rsidRPr="00207ACF">
              <w:rPr>
                <w:rFonts w:ascii="Times New Roman" w:eastAsia="Times New Roman" w:hAnsi="Times New Roman"/>
                <w:b/>
                <w:bCs/>
                <w:sz w:val="18"/>
                <w:szCs w:val="18"/>
                <w:lang w:eastAsia="ru-RU"/>
              </w:rPr>
              <w:t>1</w:t>
            </w:r>
          </w:p>
        </w:tc>
        <w:tc>
          <w:tcPr>
            <w:tcW w:w="454" w:type="pct"/>
            <w:tcBorders>
              <w:top w:val="single" w:sz="4" w:space="0" w:color="auto"/>
              <w:left w:val="nil"/>
              <w:right w:val="nil"/>
            </w:tcBorders>
            <w:shd w:val="clear" w:color="000000" w:fill="FFFFFF"/>
            <w:vAlign w:val="center"/>
          </w:tcPr>
          <w:p w:rsidR="00BD5543" w:rsidRPr="00D5663F" w:rsidRDefault="00207ACF" w:rsidP="00940189">
            <w:pPr>
              <w:spacing w:after="0" w:line="240" w:lineRule="auto"/>
              <w:jc w:val="right"/>
              <w:rPr>
                <w:rFonts w:ascii="Times New Roman" w:eastAsia="Times New Roman" w:hAnsi="Times New Roman"/>
                <w:b/>
                <w:bCs/>
                <w:sz w:val="18"/>
                <w:szCs w:val="18"/>
                <w:lang w:eastAsia="ru-RU"/>
              </w:rPr>
            </w:pPr>
            <w:r w:rsidRPr="00207ACF">
              <w:rPr>
                <w:rFonts w:ascii="Times New Roman" w:eastAsia="Times New Roman" w:hAnsi="Times New Roman"/>
                <w:b/>
                <w:bCs/>
                <w:sz w:val="18"/>
                <w:szCs w:val="18"/>
                <w:lang w:eastAsia="ru-RU"/>
              </w:rPr>
              <w:t>&lt;</w:t>
            </w:r>
            <w:r>
              <w:rPr>
                <w:rFonts w:ascii="Times New Roman" w:eastAsia="Times New Roman" w:hAnsi="Times New Roman"/>
                <w:b/>
                <w:bCs/>
                <w:sz w:val="18"/>
                <w:szCs w:val="18"/>
                <w:lang w:eastAsia="ru-RU"/>
              </w:rPr>
              <w:t>0,</w:t>
            </w:r>
            <w:r w:rsidRPr="00207ACF">
              <w:rPr>
                <w:rFonts w:ascii="Times New Roman" w:eastAsia="Times New Roman" w:hAnsi="Times New Roman"/>
                <w:b/>
                <w:bCs/>
                <w:sz w:val="18"/>
                <w:szCs w:val="18"/>
                <w:lang w:eastAsia="ru-RU"/>
              </w:rPr>
              <w:t>1</w:t>
            </w:r>
          </w:p>
        </w:tc>
        <w:tc>
          <w:tcPr>
            <w:tcW w:w="460" w:type="pct"/>
            <w:tcBorders>
              <w:top w:val="single" w:sz="4" w:space="0" w:color="auto"/>
              <w:left w:val="nil"/>
              <w:right w:val="nil"/>
            </w:tcBorders>
            <w:shd w:val="clear" w:color="000000" w:fill="FFFFFF"/>
            <w:vAlign w:val="center"/>
          </w:tcPr>
          <w:p w:rsidR="00BD5543" w:rsidRPr="00D5663F" w:rsidRDefault="00207ACF" w:rsidP="00940189">
            <w:pPr>
              <w:spacing w:after="0" w:line="240" w:lineRule="auto"/>
              <w:jc w:val="right"/>
              <w:rPr>
                <w:rFonts w:ascii="Times New Roman" w:eastAsia="Times New Roman" w:hAnsi="Times New Roman"/>
                <w:b/>
                <w:bCs/>
                <w:sz w:val="18"/>
                <w:szCs w:val="18"/>
                <w:lang w:eastAsia="ru-RU"/>
              </w:rPr>
            </w:pPr>
            <w:r w:rsidRPr="00207ACF">
              <w:rPr>
                <w:rFonts w:ascii="Times New Roman" w:eastAsia="Times New Roman" w:hAnsi="Times New Roman"/>
                <w:b/>
                <w:bCs/>
                <w:sz w:val="18"/>
                <w:szCs w:val="18"/>
                <w:lang w:eastAsia="ru-RU"/>
              </w:rPr>
              <w:t>&lt;</w:t>
            </w:r>
            <w:r>
              <w:rPr>
                <w:rFonts w:ascii="Times New Roman" w:eastAsia="Times New Roman" w:hAnsi="Times New Roman"/>
                <w:b/>
                <w:bCs/>
                <w:sz w:val="18"/>
                <w:szCs w:val="18"/>
                <w:lang w:eastAsia="ru-RU"/>
              </w:rPr>
              <w:t>0,</w:t>
            </w:r>
            <w:r w:rsidRPr="00207ACF">
              <w:rPr>
                <w:rFonts w:ascii="Times New Roman" w:eastAsia="Times New Roman" w:hAnsi="Times New Roman"/>
                <w:b/>
                <w:bCs/>
                <w:sz w:val="18"/>
                <w:szCs w:val="18"/>
                <w:lang w:eastAsia="ru-RU"/>
              </w:rPr>
              <w:t>1</w:t>
            </w:r>
          </w:p>
        </w:tc>
      </w:tr>
      <w:tr w:rsidR="00207ACF" w:rsidRPr="00B631AF" w:rsidTr="00207ACF">
        <w:trPr>
          <w:trHeight w:val="20"/>
        </w:trPr>
        <w:tc>
          <w:tcPr>
            <w:tcW w:w="1829" w:type="pct"/>
            <w:tcBorders>
              <w:top w:val="nil"/>
              <w:left w:val="nil"/>
              <w:right w:val="nil"/>
            </w:tcBorders>
            <w:shd w:val="clear" w:color="000000" w:fill="FFFFFF"/>
            <w:noWrap/>
            <w:vAlign w:val="center"/>
          </w:tcPr>
          <w:p w:rsidR="00207ACF" w:rsidRPr="009B35D3" w:rsidRDefault="00207ACF" w:rsidP="00207ACF">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453" w:type="pct"/>
            <w:tcBorders>
              <w:top w:val="nil"/>
              <w:left w:val="nil"/>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4" w:type="pct"/>
            <w:tcBorders>
              <w:top w:val="nil"/>
              <w:left w:val="nil"/>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4" w:type="pct"/>
            <w:tcBorders>
              <w:top w:val="nil"/>
              <w:left w:val="nil"/>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3" w:type="pct"/>
            <w:tcBorders>
              <w:top w:val="nil"/>
              <w:left w:val="nil"/>
              <w:right w:val="nil"/>
            </w:tcBorders>
            <w:shd w:val="clear" w:color="000000" w:fill="FFFFFF"/>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4" w:type="pct"/>
            <w:tcBorders>
              <w:top w:val="nil"/>
              <w:left w:val="nil"/>
              <w:right w:val="nil"/>
            </w:tcBorders>
            <w:shd w:val="clear" w:color="000000" w:fill="FFFFFF"/>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60" w:type="pct"/>
            <w:tcBorders>
              <w:top w:val="nil"/>
              <w:left w:val="nil"/>
              <w:right w:val="nil"/>
            </w:tcBorders>
            <w:shd w:val="clear" w:color="000000" w:fill="FFFFFF"/>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r>
      <w:tr w:rsidR="00207ACF" w:rsidRPr="00B631AF" w:rsidTr="00207ACF">
        <w:trPr>
          <w:trHeight w:val="20"/>
        </w:trPr>
        <w:tc>
          <w:tcPr>
            <w:tcW w:w="1829" w:type="pct"/>
            <w:tcBorders>
              <w:left w:val="nil"/>
              <w:bottom w:val="single" w:sz="4" w:space="0" w:color="auto"/>
              <w:right w:val="nil"/>
            </w:tcBorders>
            <w:shd w:val="clear" w:color="000000" w:fill="FFFFFF"/>
            <w:noWrap/>
            <w:vAlign w:val="center"/>
          </w:tcPr>
          <w:p w:rsidR="00207ACF" w:rsidRDefault="00207ACF" w:rsidP="00207ACF">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207ACF" w:rsidRPr="00B277D2" w:rsidRDefault="00207ACF" w:rsidP="00207ACF">
            <w:pPr>
              <w:spacing w:after="0" w:line="240" w:lineRule="auto"/>
              <w:jc w:val="right"/>
              <w:rPr>
                <w:rFonts w:ascii="Times New Roman" w:hAnsi="Times New Roman"/>
                <w:sz w:val="18"/>
                <w:szCs w:val="16"/>
              </w:rPr>
            </w:pPr>
            <w:r>
              <w:rPr>
                <w:rFonts w:ascii="Times New Roman" w:hAnsi="Times New Roman"/>
                <w:sz w:val="18"/>
                <w:szCs w:val="16"/>
              </w:rPr>
              <w:t>370</w:t>
            </w:r>
          </w:p>
        </w:tc>
        <w:tc>
          <w:tcPr>
            <w:tcW w:w="453" w:type="pct"/>
            <w:tcBorders>
              <w:left w:val="nil"/>
              <w:bottom w:val="single" w:sz="4" w:space="0" w:color="auto"/>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4" w:type="pct"/>
            <w:tcBorders>
              <w:left w:val="nil"/>
              <w:bottom w:val="single" w:sz="4" w:space="0" w:color="auto"/>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4" w:type="pct"/>
            <w:tcBorders>
              <w:left w:val="nil"/>
              <w:bottom w:val="single" w:sz="4" w:space="0" w:color="auto"/>
              <w:right w:val="nil"/>
            </w:tcBorders>
            <w:shd w:val="clear" w:color="000000" w:fill="FFFFFF"/>
            <w:noWrap/>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3" w:type="pct"/>
            <w:tcBorders>
              <w:left w:val="nil"/>
              <w:bottom w:val="single" w:sz="4" w:space="0" w:color="auto"/>
              <w:right w:val="nil"/>
            </w:tcBorders>
            <w:shd w:val="clear" w:color="000000" w:fill="FFFFFF"/>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54" w:type="pct"/>
            <w:tcBorders>
              <w:left w:val="nil"/>
              <w:bottom w:val="single" w:sz="4" w:space="0" w:color="auto"/>
              <w:right w:val="nil"/>
            </w:tcBorders>
            <w:shd w:val="clear" w:color="000000" w:fill="FFFFFF"/>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c>
          <w:tcPr>
            <w:tcW w:w="460" w:type="pct"/>
            <w:tcBorders>
              <w:left w:val="nil"/>
              <w:bottom w:val="single" w:sz="4" w:space="0" w:color="auto"/>
              <w:right w:val="nil"/>
            </w:tcBorders>
            <w:shd w:val="clear" w:color="000000" w:fill="FFFFFF"/>
            <w:vAlign w:val="center"/>
          </w:tcPr>
          <w:p w:rsidR="00207ACF" w:rsidRPr="00B277D2" w:rsidRDefault="00207ACF" w:rsidP="00207ACF">
            <w:pPr>
              <w:spacing w:after="0" w:line="240" w:lineRule="auto"/>
              <w:jc w:val="right"/>
              <w:rPr>
                <w:rFonts w:ascii="Times New Roman" w:eastAsia="Times New Roman" w:hAnsi="Times New Roman"/>
                <w:bCs/>
                <w:sz w:val="18"/>
                <w:szCs w:val="18"/>
                <w:lang w:eastAsia="ru-RU"/>
              </w:rPr>
            </w:pPr>
            <w:r w:rsidRPr="00207ACF">
              <w:rPr>
                <w:rFonts w:ascii="Times New Roman" w:eastAsia="Times New Roman" w:hAnsi="Times New Roman"/>
                <w:bCs/>
                <w:sz w:val="18"/>
                <w:szCs w:val="18"/>
                <w:lang w:eastAsia="ru-RU"/>
              </w:rPr>
              <w:t>&lt;0,1</w:t>
            </w:r>
          </w:p>
        </w:tc>
      </w:tr>
      <w:tr w:rsidR="00207ACF" w:rsidRPr="0034450B" w:rsidTr="00207ACF">
        <w:tc>
          <w:tcPr>
            <w:tcW w:w="1829" w:type="pct"/>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207ACF" w:rsidRPr="0034450B" w:rsidRDefault="00207ACF" w:rsidP="00207ACF">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vAlign w:val="center"/>
          </w:tcPr>
          <w:p w:rsidR="00207ACF" w:rsidRPr="0034450B" w:rsidRDefault="00207ACF" w:rsidP="00207ACF">
            <w:pPr>
              <w:spacing w:after="0" w:line="240" w:lineRule="auto"/>
              <w:jc w:val="right"/>
              <w:rPr>
                <w:rFonts w:ascii="Times New Roman" w:eastAsia="Times New Roman" w:hAnsi="Times New Roman"/>
                <w:bCs/>
                <w:sz w:val="18"/>
                <w:szCs w:val="18"/>
                <w:lang w:eastAsia="ru-RU"/>
              </w:rPr>
            </w:pPr>
          </w:p>
        </w:tc>
        <w:tc>
          <w:tcPr>
            <w:tcW w:w="460" w:type="pct"/>
            <w:tcBorders>
              <w:top w:val="nil"/>
              <w:left w:val="nil"/>
              <w:bottom w:val="single" w:sz="4" w:space="0" w:color="auto"/>
              <w:right w:val="nil"/>
            </w:tcBorders>
            <w:shd w:val="clear" w:color="000000" w:fill="FFFFFF"/>
          </w:tcPr>
          <w:p w:rsidR="00207ACF" w:rsidRPr="0034450B" w:rsidRDefault="00207ACF" w:rsidP="00207ACF">
            <w:pPr>
              <w:spacing w:after="0" w:line="240" w:lineRule="auto"/>
              <w:jc w:val="right"/>
              <w:rPr>
                <w:rFonts w:ascii="Times New Roman" w:eastAsia="Times New Roman" w:hAnsi="Times New Roman"/>
                <w:bCs/>
                <w:sz w:val="18"/>
                <w:szCs w:val="18"/>
                <w:lang w:eastAsia="ru-RU"/>
              </w:rPr>
            </w:pPr>
          </w:p>
        </w:tc>
      </w:tr>
      <w:tr w:rsidR="00207ACF" w:rsidRPr="00B631AF" w:rsidTr="00207ACF">
        <w:trPr>
          <w:trHeight w:val="20"/>
        </w:trPr>
        <w:tc>
          <w:tcPr>
            <w:tcW w:w="2272" w:type="pct"/>
            <w:gridSpan w:val="2"/>
            <w:tcBorders>
              <w:top w:val="single" w:sz="4" w:space="0" w:color="auto"/>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8" w:type="pct"/>
            <w:gridSpan w:val="6"/>
            <w:tcBorders>
              <w:top w:val="single" w:sz="4" w:space="0" w:color="auto"/>
              <w:left w:val="nil"/>
              <w:bottom w:val="nil"/>
              <w:right w:val="nil"/>
            </w:tcBorders>
            <w:shd w:val="clear" w:color="000000" w:fill="FFFFFF"/>
            <w:noWrap/>
            <w:vAlign w:val="center"/>
          </w:tcPr>
          <w:p w:rsidR="00207ACF" w:rsidRPr="002B21EE" w:rsidRDefault="00207ACF" w:rsidP="00207ACF">
            <w:pPr>
              <w:spacing w:after="0" w:line="240" w:lineRule="auto"/>
              <w:rPr>
                <w:rFonts w:ascii="Times New Roman" w:eastAsia="Times New Roman" w:hAnsi="Times New Roman"/>
                <w:sz w:val="18"/>
                <w:szCs w:val="18"/>
                <w:highlight w:val="yellow"/>
                <w:lang w:eastAsia="ru-RU"/>
              </w:rPr>
            </w:pPr>
            <w:r w:rsidRPr="00A30A9C">
              <w:rPr>
                <w:rFonts w:ascii="Times New Roman" w:eastAsia="Times New Roman" w:hAnsi="Times New Roman"/>
                <w:sz w:val="18"/>
                <w:szCs w:val="18"/>
                <w:lang w:eastAsia="ru-RU"/>
              </w:rPr>
              <w:t>Социальная политика</w:t>
            </w:r>
          </w:p>
        </w:tc>
      </w:tr>
      <w:tr w:rsidR="00207ACF" w:rsidRPr="00B631AF" w:rsidTr="00207ACF">
        <w:trPr>
          <w:trHeight w:val="20"/>
        </w:trPr>
        <w:tc>
          <w:tcPr>
            <w:tcW w:w="2272" w:type="pct"/>
            <w:gridSpan w:val="2"/>
            <w:tcBorders>
              <w:top w:val="nil"/>
              <w:left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8" w:type="pct"/>
            <w:gridSpan w:val="6"/>
            <w:tcBorders>
              <w:top w:val="nil"/>
              <w:left w:val="nil"/>
              <w:right w:val="nil"/>
            </w:tcBorders>
            <w:shd w:val="clear" w:color="000000" w:fill="FFFFFF"/>
            <w:noWrap/>
            <w:vAlign w:val="center"/>
          </w:tcPr>
          <w:p w:rsidR="00207ACF" w:rsidRPr="002B21EE" w:rsidRDefault="00207ACF" w:rsidP="00207ACF">
            <w:pPr>
              <w:spacing w:after="0" w:line="240" w:lineRule="auto"/>
              <w:rPr>
                <w:rFonts w:ascii="Times New Roman" w:eastAsia="Times New Roman" w:hAnsi="Times New Roman"/>
                <w:sz w:val="18"/>
                <w:szCs w:val="18"/>
                <w:highlight w:val="yellow"/>
                <w:lang w:eastAsia="ru-RU"/>
              </w:rPr>
            </w:pPr>
            <w:r>
              <w:rPr>
                <w:rFonts w:ascii="Times New Roman" w:eastAsia="Times New Roman" w:hAnsi="Times New Roman"/>
                <w:sz w:val="18"/>
                <w:szCs w:val="18"/>
                <w:lang w:eastAsia="ru-RU"/>
              </w:rPr>
              <w:t>Другие вопросы в области социальной политики</w:t>
            </w:r>
          </w:p>
        </w:tc>
      </w:tr>
      <w:tr w:rsidR="00207ACF" w:rsidRPr="00B631AF" w:rsidTr="00207ACF">
        <w:trPr>
          <w:trHeight w:val="20"/>
        </w:trPr>
        <w:tc>
          <w:tcPr>
            <w:tcW w:w="2272" w:type="pct"/>
            <w:gridSpan w:val="2"/>
            <w:tcBorders>
              <w:top w:val="nil"/>
              <w:left w:val="nil"/>
              <w:bottom w:val="single" w:sz="4" w:space="0" w:color="auto"/>
              <w:right w:val="nil"/>
            </w:tcBorders>
            <w:shd w:val="clear" w:color="000000" w:fill="FFFFFF"/>
            <w:noWrap/>
            <w:vAlign w:val="center"/>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8" w:type="pct"/>
            <w:gridSpan w:val="6"/>
            <w:tcBorders>
              <w:top w:val="nil"/>
              <w:left w:val="nil"/>
              <w:bottom w:val="single" w:sz="4" w:space="0" w:color="auto"/>
              <w:right w:val="nil"/>
            </w:tcBorders>
            <w:shd w:val="clear" w:color="000000" w:fill="FFFFFF"/>
            <w:noWrap/>
            <w:vAlign w:val="center"/>
          </w:tcPr>
          <w:p w:rsidR="00207ACF" w:rsidRPr="002B21EE" w:rsidRDefault="00207ACF" w:rsidP="00207ACF">
            <w:pPr>
              <w:spacing w:after="0" w:line="240" w:lineRule="auto"/>
              <w:rPr>
                <w:rFonts w:ascii="Times New Roman" w:eastAsia="Times New Roman" w:hAnsi="Times New Roman"/>
                <w:sz w:val="18"/>
                <w:szCs w:val="18"/>
                <w:highlight w:val="yellow"/>
                <w:lang w:eastAsia="ru-RU"/>
              </w:rPr>
            </w:pPr>
            <w:r w:rsidRPr="00A30A9C">
              <w:rPr>
                <w:rFonts w:ascii="Times New Roman" w:eastAsia="Times New Roman" w:hAnsi="Times New Roman"/>
                <w:sz w:val="18"/>
                <w:szCs w:val="18"/>
                <w:lang w:eastAsia="ru-RU"/>
              </w:rPr>
              <w:t>Социальная поддержка граждан</w:t>
            </w:r>
          </w:p>
        </w:tc>
      </w:tr>
      <w:tr w:rsidR="00207ACF" w:rsidRPr="0034450B" w:rsidTr="00207ACF">
        <w:tc>
          <w:tcPr>
            <w:tcW w:w="2272" w:type="pct"/>
            <w:gridSpan w:val="2"/>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8" w:type="pct"/>
            <w:gridSpan w:val="6"/>
            <w:tcBorders>
              <w:top w:val="nil"/>
              <w:left w:val="nil"/>
              <w:bottom w:val="single" w:sz="4" w:space="0" w:color="auto"/>
              <w:right w:val="nil"/>
            </w:tcBorders>
            <w:shd w:val="clear" w:color="000000" w:fill="FFFFFF"/>
            <w:noWrap/>
            <w:vAlign w:val="center"/>
          </w:tcPr>
          <w:p w:rsidR="00207ACF" w:rsidRPr="0034450B" w:rsidRDefault="00207ACF" w:rsidP="00207ACF">
            <w:pPr>
              <w:spacing w:after="0" w:line="240" w:lineRule="auto"/>
              <w:rPr>
                <w:rFonts w:ascii="Times New Roman" w:eastAsia="Times New Roman" w:hAnsi="Times New Roman"/>
                <w:sz w:val="18"/>
                <w:szCs w:val="18"/>
                <w:lang w:eastAsia="ru-RU"/>
              </w:rPr>
            </w:pPr>
          </w:p>
        </w:tc>
      </w:tr>
      <w:tr w:rsidR="00207ACF" w:rsidRPr="00B631AF" w:rsidTr="00207ACF">
        <w:trPr>
          <w:trHeight w:val="20"/>
        </w:trPr>
        <w:tc>
          <w:tcPr>
            <w:tcW w:w="2272" w:type="pct"/>
            <w:gridSpan w:val="2"/>
            <w:tcBorders>
              <w:top w:val="single" w:sz="4" w:space="0" w:color="auto"/>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8" w:type="pct"/>
            <w:gridSpan w:val="6"/>
            <w:tcBorders>
              <w:top w:val="single" w:sz="4" w:space="0" w:color="auto"/>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207ACF" w:rsidRPr="00B631AF" w:rsidTr="00207ACF">
        <w:trPr>
          <w:trHeight w:val="20"/>
        </w:trPr>
        <w:tc>
          <w:tcPr>
            <w:tcW w:w="2272" w:type="pct"/>
            <w:gridSpan w:val="2"/>
            <w:tcBorders>
              <w:top w:val="nil"/>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8" w:type="pct"/>
            <w:gridSpan w:val="6"/>
            <w:tcBorders>
              <w:top w:val="nil"/>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207ACF" w:rsidRPr="00B631AF" w:rsidTr="00207ACF">
        <w:trPr>
          <w:trHeight w:val="20"/>
        </w:trPr>
        <w:tc>
          <w:tcPr>
            <w:tcW w:w="2272" w:type="pct"/>
            <w:gridSpan w:val="2"/>
            <w:tcBorders>
              <w:top w:val="nil"/>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8" w:type="pct"/>
            <w:gridSpan w:val="6"/>
            <w:tcBorders>
              <w:top w:val="nil"/>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251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23</w:t>
            </w:r>
          </w:p>
        </w:tc>
      </w:tr>
      <w:tr w:rsidR="00207ACF" w:rsidRPr="00B631AF" w:rsidTr="00207ACF">
        <w:trPr>
          <w:trHeight w:val="20"/>
        </w:trPr>
        <w:tc>
          <w:tcPr>
            <w:tcW w:w="2272" w:type="pct"/>
            <w:gridSpan w:val="2"/>
            <w:tcBorders>
              <w:top w:val="nil"/>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8" w:type="pct"/>
            <w:gridSpan w:val="6"/>
            <w:tcBorders>
              <w:top w:val="nil"/>
              <w:left w:val="nil"/>
              <w:bottom w:val="nil"/>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 г</w:t>
            </w:r>
            <w:proofErr w:type="gramStart"/>
            <w:r>
              <w:rPr>
                <w:rFonts w:ascii="Times New Roman" w:eastAsia="Times New Roman" w:hAnsi="Times New Roman"/>
                <w:sz w:val="18"/>
                <w:szCs w:val="18"/>
                <w:lang w:eastAsia="ru-RU"/>
              </w:rPr>
              <w:t>..</w:t>
            </w:r>
            <w:proofErr w:type="gramEnd"/>
          </w:p>
        </w:tc>
      </w:tr>
      <w:tr w:rsidR="00207ACF" w:rsidRPr="00B631AF" w:rsidTr="00207ACF">
        <w:trPr>
          <w:trHeight w:val="20"/>
        </w:trPr>
        <w:tc>
          <w:tcPr>
            <w:tcW w:w="2272" w:type="pct"/>
            <w:gridSpan w:val="2"/>
            <w:tcBorders>
              <w:top w:val="nil"/>
              <w:left w:val="nil"/>
              <w:bottom w:val="single" w:sz="4" w:space="0" w:color="auto"/>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8" w:type="pct"/>
            <w:gridSpan w:val="6"/>
            <w:tcBorders>
              <w:top w:val="nil"/>
              <w:left w:val="nil"/>
              <w:bottom w:val="single" w:sz="4" w:space="0" w:color="auto"/>
              <w:right w:val="nil"/>
            </w:tcBorders>
            <w:shd w:val="clear" w:color="000000" w:fill="FFFFFF"/>
            <w:noWrap/>
            <w:vAlign w:val="center"/>
            <w:hideMark/>
          </w:tcPr>
          <w:p w:rsidR="00207ACF" w:rsidRPr="009B35D3" w:rsidRDefault="00207ACF" w:rsidP="00207AC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BD5543" w:rsidRPr="009B35D3" w:rsidRDefault="00BD5543" w:rsidP="00A30A9C">
      <w:pPr>
        <w:spacing w:after="0" w:line="240" w:lineRule="auto"/>
        <w:jc w:val="both"/>
        <w:rPr>
          <w:rFonts w:ascii="Times New Roman" w:hAnsi="Times New Roman"/>
          <w:sz w:val="24"/>
          <w:szCs w:val="24"/>
        </w:rPr>
      </w:pPr>
      <w:proofErr w:type="gramStart"/>
      <w:r w:rsidRPr="009B35D3">
        <w:rPr>
          <w:rFonts w:ascii="Times New Roman" w:hAnsi="Times New Roman"/>
          <w:sz w:val="24"/>
          <w:szCs w:val="24"/>
        </w:rPr>
        <w:t xml:space="preserve">При определении налоговой базы не учитываются </w:t>
      </w:r>
      <w:r w:rsidR="002B21EE" w:rsidRPr="002B21EE">
        <w:rPr>
          <w:rFonts w:ascii="Times New Roman" w:hAnsi="Times New Roman"/>
          <w:sz w:val="24"/>
          <w:szCs w:val="24"/>
        </w:rPr>
        <w:t xml:space="preserve">в виде основных средств, полученных организациями, входящими в структуру Общероссийской общественно-государственной организации </w:t>
      </w:r>
      <w:r w:rsidR="002B21EE">
        <w:rPr>
          <w:rFonts w:ascii="Times New Roman" w:hAnsi="Times New Roman"/>
          <w:sz w:val="24"/>
          <w:szCs w:val="24"/>
        </w:rPr>
        <w:t>«</w:t>
      </w:r>
      <w:r w:rsidR="002B21EE" w:rsidRPr="002B21EE">
        <w:rPr>
          <w:rFonts w:ascii="Times New Roman" w:hAnsi="Times New Roman"/>
          <w:sz w:val="24"/>
          <w:szCs w:val="24"/>
        </w:rPr>
        <w:t>Добровольное общество содействия армии, авиации и флоту России</w:t>
      </w:r>
      <w:r w:rsidR="002B21EE">
        <w:rPr>
          <w:rFonts w:ascii="Times New Roman" w:hAnsi="Times New Roman"/>
          <w:sz w:val="24"/>
          <w:szCs w:val="24"/>
        </w:rPr>
        <w:t>»</w:t>
      </w:r>
      <w:r w:rsidR="002B21EE" w:rsidRPr="002B21EE">
        <w:rPr>
          <w:rFonts w:ascii="Times New Roman" w:hAnsi="Times New Roman"/>
          <w:sz w:val="24"/>
          <w:szCs w:val="24"/>
        </w:rPr>
        <w:t xml:space="preserve"> (при передаче их между двумя и более организациями, входящими в 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w:t>
      </w:r>
      <w:proofErr w:type="gramEnd"/>
      <w:r w:rsidR="002B21EE" w:rsidRPr="002B21EE">
        <w:rPr>
          <w:rFonts w:ascii="Times New Roman" w:hAnsi="Times New Roman"/>
          <w:sz w:val="24"/>
          <w:szCs w:val="24"/>
        </w:rPr>
        <w:t xml:space="preserve"> Российской Федерации</w:t>
      </w:r>
      <w:r w:rsidR="002B21EE">
        <w:rPr>
          <w:rFonts w:ascii="Times New Roman" w:hAnsi="Times New Roman"/>
          <w:sz w:val="24"/>
          <w:szCs w:val="24"/>
        </w:rPr>
        <w:t>.</w:t>
      </w:r>
    </w:p>
    <w:p w:rsidR="00BD5543" w:rsidRPr="009B35D3" w:rsidRDefault="00BD5543" w:rsidP="00A30A9C">
      <w:pPr>
        <w:spacing w:after="0" w:line="240" w:lineRule="auto"/>
        <w:jc w:val="both"/>
        <w:rPr>
          <w:rFonts w:ascii="Times New Roman" w:hAnsi="Times New Roman"/>
          <w:sz w:val="24"/>
          <w:szCs w:val="24"/>
        </w:rPr>
      </w:pPr>
    </w:p>
    <w:p w:rsidR="00217B5B" w:rsidRPr="009B35D3" w:rsidRDefault="00217B5B" w:rsidP="00A266D7">
      <w:pPr>
        <w:pStyle w:val="a9"/>
        <w:keepNext/>
        <w:numPr>
          <w:ilvl w:val="0"/>
          <w:numId w:val="51"/>
        </w:numPr>
        <w:tabs>
          <w:tab w:val="left" w:pos="0"/>
        </w:tabs>
        <w:spacing w:after="60" w:line="240" w:lineRule="auto"/>
        <w:ind w:hanging="720"/>
        <w:jc w:val="both"/>
        <w:rPr>
          <w:rFonts w:ascii="Times New Roman" w:hAnsi="Times New Roman"/>
          <w:i/>
          <w:sz w:val="24"/>
          <w:szCs w:val="24"/>
        </w:rPr>
      </w:pPr>
      <w:r w:rsidRPr="002B21EE">
        <w:rPr>
          <w:rFonts w:ascii="Times New Roman" w:hAnsi="Times New Roman"/>
          <w:i/>
          <w:sz w:val="24"/>
          <w:szCs w:val="24"/>
        </w:rPr>
        <w:t>При определении налоговой базы не учитываются</w:t>
      </w:r>
      <w:r>
        <w:rPr>
          <w:rFonts w:ascii="Times New Roman" w:hAnsi="Times New Roman"/>
          <w:i/>
          <w:sz w:val="24"/>
          <w:szCs w:val="24"/>
        </w:rPr>
        <w:t xml:space="preserve"> </w:t>
      </w:r>
      <w:r w:rsidR="00F6304F" w:rsidRPr="00F6304F">
        <w:rPr>
          <w:rFonts w:ascii="Times New Roman" w:hAnsi="Times New Roman"/>
          <w:i/>
          <w:sz w:val="24"/>
          <w:szCs w:val="24"/>
        </w:rPr>
        <w:t>целевые средства, полученные структурными организациями ДОСААФ России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569"/>
        <w:gridCol w:w="864"/>
        <w:gridCol w:w="884"/>
        <w:gridCol w:w="886"/>
        <w:gridCol w:w="886"/>
        <w:gridCol w:w="884"/>
        <w:gridCol w:w="886"/>
        <w:gridCol w:w="896"/>
      </w:tblGrid>
      <w:tr w:rsidR="00217B5B" w:rsidRPr="00B631AF" w:rsidTr="00F53ACA">
        <w:trPr>
          <w:trHeight w:val="20"/>
        </w:trPr>
        <w:tc>
          <w:tcPr>
            <w:tcW w:w="1830" w:type="pct"/>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8" w:type="pct"/>
            <w:tcBorders>
              <w:top w:val="nil"/>
              <w:left w:val="nil"/>
              <w:bottom w:val="nil"/>
              <w:right w:val="nil"/>
            </w:tcBorders>
            <w:shd w:val="clear" w:color="000000" w:fill="FFFFFF"/>
            <w:vAlign w:val="center"/>
          </w:tcPr>
          <w:p w:rsidR="00217B5B" w:rsidRPr="009B35D3" w:rsidRDefault="00217B5B" w:rsidP="00940189">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53ACA" w:rsidRPr="00B631AF" w:rsidTr="00F53ACA">
        <w:trPr>
          <w:trHeight w:val="20"/>
        </w:trPr>
        <w:tc>
          <w:tcPr>
            <w:tcW w:w="1830" w:type="pct"/>
            <w:tcBorders>
              <w:top w:val="single" w:sz="4" w:space="0" w:color="auto"/>
              <w:left w:val="nil"/>
              <w:right w:val="nil"/>
            </w:tcBorders>
            <w:shd w:val="clear" w:color="000000" w:fill="FFFFFF"/>
            <w:noWrap/>
            <w:vAlign w:val="center"/>
            <w:hideMark/>
          </w:tcPr>
          <w:p w:rsidR="00F53ACA" w:rsidRPr="009B35D3" w:rsidRDefault="00F53ACA" w:rsidP="00940189">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F53ACA" w:rsidRPr="00D5663F" w:rsidRDefault="00F53ACA" w:rsidP="0094018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582</w:t>
            </w:r>
          </w:p>
        </w:tc>
        <w:tc>
          <w:tcPr>
            <w:tcW w:w="453" w:type="pct"/>
            <w:tcBorders>
              <w:top w:val="single" w:sz="4" w:space="0" w:color="auto"/>
              <w:left w:val="nil"/>
              <w:right w:val="nil"/>
            </w:tcBorders>
            <w:shd w:val="clear" w:color="000000" w:fill="FFFFFF"/>
            <w:noWrap/>
            <w:vAlign w:val="center"/>
          </w:tcPr>
          <w:p w:rsidR="00F53ACA" w:rsidRPr="00D5663F" w:rsidRDefault="00F53ACA" w:rsidP="00455B8F">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359</w:t>
            </w:r>
          </w:p>
        </w:tc>
        <w:tc>
          <w:tcPr>
            <w:tcW w:w="454" w:type="pct"/>
            <w:tcBorders>
              <w:top w:val="single" w:sz="4" w:space="0" w:color="auto"/>
              <w:left w:val="nil"/>
              <w:right w:val="nil"/>
            </w:tcBorders>
            <w:shd w:val="clear" w:color="000000" w:fill="FFFFFF"/>
            <w:noWrap/>
            <w:vAlign w:val="center"/>
          </w:tcPr>
          <w:p w:rsidR="00F53ACA" w:rsidRPr="00D5663F" w:rsidRDefault="00F53ACA" w:rsidP="0094018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472</w:t>
            </w:r>
          </w:p>
        </w:tc>
        <w:tc>
          <w:tcPr>
            <w:tcW w:w="454" w:type="pct"/>
            <w:tcBorders>
              <w:top w:val="single" w:sz="4" w:space="0" w:color="auto"/>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494</w:t>
            </w:r>
          </w:p>
        </w:tc>
        <w:tc>
          <w:tcPr>
            <w:tcW w:w="453"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513</w:t>
            </w:r>
          </w:p>
        </w:tc>
        <w:tc>
          <w:tcPr>
            <w:tcW w:w="454"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531</w:t>
            </w:r>
          </w:p>
        </w:tc>
        <w:tc>
          <w:tcPr>
            <w:tcW w:w="458" w:type="pct"/>
            <w:tcBorders>
              <w:top w:val="single" w:sz="4" w:space="0" w:color="auto"/>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
                <w:bCs/>
                <w:sz w:val="18"/>
                <w:szCs w:val="18"/>
                <w:lang w:eastAsia="ru-RU"/>
              </w:rPr>
            </w:pPr>
            <w:r w:rsidRPr="00F53ACA">
              <w:rPr>
                <w:rFonts w:ascii="Times New Roman" w:eastAsia="Times New Roman" w:hAnsi="Times New Roman"/>
                <w:b/>
                <w:bCs/>
                <w:sz w:val="18"/>
                <w:szCs w:val="18"/>
                <w:lang w:eastAsia="ru-RU"/>
              </w:rPr>
              <w:t>569</w:t>
            </w:r>
          </w:p>
        </w:tc>
      </w:tr>
      <w:tr w:rsidR="00F53ACA" w:rsidRPr="00B631AF" w:rsidTr="00F53ACA">
        <w:trPr>
          <w:trHeight w:val="20"/>
        </w:trPr>
        <w:tc>
          <w:tcPr>
            <w:tcW w:w="1830" w:type="pct"/>
            <w:tcBorders>
              <w:top w:val="nil"/>
              <w:left w:val="nil"/>
              <w:right w:val="nil"/>
            </w:tcBorders>
            <w:shd w:val="clear" w:color="000000" w:fill="FFFFFF"/>
            <w:noWrap/>
            <w:vAlign w:val="center"/>
          </w:tcPr>
          <w:p w:rsidR="00F53ACA" w:rsidRPr="009B35D3" w:rsidRDefault="00F53ACA" w:rsidP="00940189">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Ф</w:t>
            </w:r>
            <w:r w:rsidRPr="009B35D3">
              <w:rPr>
                <w:rFonts w:ascii="Times New Roman" w:eastAsia="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F53ACA" w:rsidRPr="00B277D2" w:rsidRDefault="00F53ACA" w:rsidP="0094018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58</w:t>
            </w:r>
          </w:p>
        </w:tc>
        <w:tc>
          <w:tcPr>
            <w:tcW w:w="453" w:type="pct"/>
            <w:tcBorders>
              <w:top w:val="nil"/>
              <w:left w:val="nil"/>
              <w:right w:val="nil"/>
            </w:tcBorders>
            <w:shd w:val="clear" w:color="000000" w:fill="FFFFFF"/>
            <w:noWrap/>
            <w:vAlign w:val="center"/>
          </w:tcPr>
          <w:p w:rsidR="00F53ACA" w:rsidRPr="00B277D2" w:rsidRDefault="00F53ACA" w:rsidP="00940189">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36</w:t>
            </w:r>
          </w:p>
        </w:tc>
        <w:tc>
          <w:tcPr>
            <w:tcW w:w="454" w:type="pct"/>
            <w:tcBorders>
              <w:top w:val="nil"/>
              <w:left w:val="nil"/>
              <w:right w:val="nil"/>
            </w:tcBorders>
            <w:shd w:val="clear" w:color="000000" w:fill="FFFFFF"/>
            <w:noWrap/>
            <w:vAlign w:val="center"/>
          </w:tcPr>
          <w:p w:rsidR="00F53ACA" w:rsidRPr="00B277D2" w:rsidRDefault="00F53ACA" w:rsidP="00940189">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71</w:t>
            </w:r>
          </w:p>
        </w:tc>
        <w:tc>
          <w:tcPr>
            <w:tcW w:w="454" w:type="pct"/>
            <w:tcBorders>
              <w:top w:val="nil"/>
              <w:left w:val="nil"/>
              <w:right w:val="nil"/>
            </w:tcBorders>
            <w:shd w:val="clear" w:color="000000" w:fill="FFFFFF"/>
            <w:noWrap/>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74</w:t>
            </w:r>
          </w:p>
        </w:tc>
        <w:tc>
          <w:tcPr>
            <w:tcW w:w="453"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77</w:t>
            </w:r>
          </w:p>
        </w:tc>
        <w:tc>
          <w:tcPr>
            <w:tcW w:w="454"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80</w:t>
            </w:r>
          </w:p>
        </w:tc>
        <w:tc>
          <w:tcPr>
            <w:tcW w:w="458" w:type="pct"/>
            <w:tcBorders>
              <w:top w:val="nil"/>
              <w:left w:val="nil"/>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85</w:t>
            </w:r>
          </w:p>
        </w:tc>
      </w:tr>
      <w:tr w:rsidR="00F53ACA" w:rsidRPr="00B631AF" w:rsidTr="00F53ACA">
        <w:trPr>
          <w:trHeight w:val="20"/>
        </w:trPr>
        <w:tc>
          <w:tcPr>
            <w:tcW w:w="1830" w:type="pct"/>
            <w:tcBorders>
              <w:left w:val="nil"/>
              <w:bottom w:val="single" w:sz="4" w:space="0" w:color="auto"/>
              <w:right w:val="nil"/>
            </w:tcBorders>
            <w:shd w:val="clear" w:color="000000" w:fill="FFFFFF"/>
            <w:noWrap/>
            <w:vAlign w:val="center"/>
          </w:tcPr>
          <w:p w:rsidR="00F53ACA" w:rsidRDefault="00F53ACA" w:rsidP="00940189">
            <w:pPr>
              <w:spacing w:after="0" w:line="240" w:lineRule="auto"/>
              <w:ind w:leftChars="100" w:left="22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F53ACA" w:rsidRPr="00B277D2" w:rsidRDefault="00F53ACA" w:rsidP="00940189">
            <w:pPr>
              <w:spacing w:after="0" w:line="240" w:lineRule="auto"/>
              <w:jc w:val="right"/>
              <w:rPr>
                <w:rFonts w:ascii="Times New Roman" w:hAnsi="Times New Roman"/>
                <w:sz w:val="18"/>
                <w:szCs w:val="16"/>
              </w:rPr>
            </w:pPr>
            <w:r>
              <w:rPr>
                <w:rFonts w:ascii="Times New Roman" w:hAnsi="Times New Roman"/>
                <w:sz w:val="18"/>
                <w:szCs w:val="16"/>
              </w:rPr>
              <w:t>524</w:t>
            </w:r>
          </w:p>
        </w:tc>
        <w:tc>
          <w:tcPr>
            <w:tcW w:w="453" w:type="pct"/>
            <w:tcBorders>
              <w:left w:val="nil"/>
              <w:bottom w:val="single" w:sz="4" w:space="0" w:color="auto"/>
              <w:right w:val="nil"/>
            </w:tcBorders>
            <w:shd w:val="clear" w:color="000000" w:fill="FFFFFF"/>
            <w:noWrap/>
            <w:vAlign w:val="center"/>
          </w:tcPr>
          <w:p w:rsidR="00F53ACA" w:rsidRPr="00B277D2" w:rsidRDefault="00F53ACA" w:rsidP="00940189">
            <w:pPr>
              <w:spacing w:after="0" w:line="240" w:lineRule="auto"/>
              <w:jc w:val="right"/>
              <w:rPr>
                <w:rFonts w:ascii="Times New Roman" w:hAnsi="Times New Roman"/>
                <w:sz w:val="18"/>
                <w:szCs w:val="16"/>
              </w:rPr>
            </w:pPr>
            <w:r>
              <w:rPr>
                <w:rFonts w:ascii="Times New Roman" w:hAnsi="Times New Roman"/>
                <w:sz w:val="18"/>
                <w:szCs w:val="16"/>
              </w:rPr>
              <w:t>323</w:t>
            </w:r>
          </w:p>
        </w:tc>
        <w:tc>
          <w:tcPr>
            <w:tcW w:w="454" w:type="pct"/>
            <w:tcBorders>
              <w:left w:val="nil"/>
              <w:bottom w:val="single" w:sz="4" w:space="0" w:color="auto"/>
              <w:right w:val="nil"/>
            </w:tcBorders>
            <w:shd w:val="clear" w:color="000000" w:fill="FFFFFF"/>
            <w:noWrap/>
            <w:vAlign w:val="center"/>
          </w:tcPr>
          <w:p w:rsidR="00F53ACA" w:rsidRPr="00B277D2" w:rsidRDefault="00F53ACA" w:rsidP="00940189">
            <w:pPr>
              <w:spacing w:after="0" w:line="240" w:lineRule="auto"/>
              <w:jc w:val="right"/>
              <w:rPr>
                <w:rFonts w:ascii="Times New Roman" w:hAnsi="Times New Roman"/>
                <w:sz w:val="18"/>
                <w:szCs w:val="16"/>
              </w:rPr>
            </w:pPr>
            <w:r>
              <w:rPr>
                <w:rFonts w:ascii="Times New Roman" w:hAnsi="Times New Roman"/>
                <w:sz w:val="18"/>
                <w:szCs w:val="16"/>
              </w:rPr>
              <w:t>401</w:t>
            </w:r>
          </w:p>
        </w:tc>
        <w:tc>
          <w:tcPr>
            <w:tcW w:w="454" w:type="pct"/>
            <w:tcBorders>
              <w:left w:val="nil"/>
              <w:bottom w:val="single" w:sz="4" w:space="0" w:color="auto"/>
              <w:right w:val="nil"/>
            </w:tcBorders>
            <w:shd w:val="clear" w:color="000000" w:fill="FFFFFF"/>
            <w:noWrap/>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420</w:t>
            </w:r>
          </w:p>
        </w:tc>
        <w:tc>
          <w:tcPr>
            <w:tcW w:w="453"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436</w:t>
            </w:r>
          </w:p>
        </w:tc>
        <w:tc>
          <w:tcPr>
            <w:tcW w:w="454"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451</w:t>
            </w:r>
          </w:p>
        </w:tc>
        <w:tc>
          <w:tcPr>
            <w:tcW w:w="458" w:type="pct"/>
            <w:tcBorders>
              <w:left w:val="nil"/>
              <w:bottom w:val="single" w:sz="4" w:space="0" w:color="auto"/>
              <w:right w:val="nil"/>
            </w:tcBorders>
            <w:shd w:val="clear" w:color="000000" w:fill="FFFFFF"/>
            <w:vAlign w:val="center"/>
          </w:tcPr>
          <w:p w:rsidR="00F53ACA" w:rsidRPr="00F53ACA" w:rsidRDefault="00F53ACA" w:rsidP="00F53ACA">
            <w:pPr>
              <w:spacing w:after="0" w:line="240" w:lineRule="auto"/>
              <w:jc w:val="right"/>
              <w:rPr>
                <w:rFonts w:ascii="Times New Roman" w:eastAsia="Times New Roman" w:hAnsi="Times New Roman"/>
                <w:bCs/>
                <w:sz w:val="18"/>
                <w:szCs w:val="18"/>
                <w:lang w:eastAsia="ru-RU"/>
              </w:rPr>
            </w:pPr>
            <w:r w:rsidRPr="00F53ACA">
              <w:rPr>
                <w:rFonts w:ascii="Times New Roman" w:eastAsia="Times New Roman" w:hAnsi="Times New Roman"/>
                <w:bCs/>
                <w:sz w:val="18"/>
                <w:szCs w:val="18"/>
                <w:lang w:eastAsia="ru-RU"/>
              </w:rPr>
              <w:t>484</w:t>
            </w:r>
          </w:p>
        </w:tc>
      </w:tr>
      <w:tr w:rsidR="00217B5B" w:rsidRPr="0034450B" w:rsidTr="00F53ACA">
        <w:tc>
          <w:tcPr>
            <w:tcW w:w="1830" w:type="pct"/>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jc w:val="right"/>
              <w:rPr>
                <w:rFonts w:ascii="Times New Roman" w:eastAsia="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jc w:val="right"/>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217B5B" w:rsidRPr="0034450B" w:rsidRDefault="00217B5B" w:rsidP="00940189">
            <w:pPr>
              <w:spacing w:after="0" w:line="240" w:lineRule="auto"/>
              <w:jc w:val="right"/>
              <w:rPr>
                <w:rFonts w:ascii="Times New Roman" w:eastAsia="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vAlign w:val="center"/>
          </w:tcPr>
          <w:p w:rsidR="00217B5B" w:rsidRPr="0034450B" w:rsidRDefault="00217B5B" w:rsidP="00940189">
            <w:pPr>
              <w:spacing w:after="0" w:line="240" w:lineRule="auto"/>
              <w:jc w:val="right"/>
              <w:rPr>
                <w:rFonts w:ascii="Times New Roman" w:eastAsia="Times New Roman" w:hAnsi="Times New Roman"/>
                <w:bCs/>
                <w:sz w:val="18"/>
                <w:szCs w:val="18"/>
                <w:lang w:eastAsia="ru-RU"/>
              </w:rPr>
            </w:pPr>
          </w:p>
        </w:tc>
        <w:tc>
          <w:tcPr>
            <w:tcW w:w="458" w:type="pct"/>
            <w:tcBorders>
              <w:top w:val="nil"/>
              <w:left w:val="nil"/>
              <w:bottom w:val="single" w:sz="4" w:space="0" w:color="auto"/>
              <w:right w:val="nil"/>
            </w:tcBorders>
            <w:shd w:val="clear" w:color="000000" w:fill="FFFFFF"/>
          </w:tcPr>
          <w:p w:rsidR="00217B5B" w:rsidRPr="0034450B" w:rsidRDefault="00217B5B" w:rsidP="00940189">
            <w:pPr>
              <w:spacing w:after="0" w:line="240" w:lineRule="auto"/>
              <w:jc w:val="right"/>
              <w:rPr>
                <w:rFonts w:ascii="Times New Roman" w:eastAsia="Times New Roman" w:hAnsi="Times New Roman"/>
                <w:bCs/>
                <w:sz w:val="18"/>
                <w:szCs w:val="18"/>
                <w:lang w:eastAsia="ru-RU"/>
              </w:rPr>
            </w:pPr>
          </w:p>
        </w:tc>
      </w:tr>
      <w:tr w:rsidR="00217B5B" w:rsidRPr="00B631AF" w:rsidTr="00F53ACA">
        <w:trPr>
          <w:trHeight w:val="20"/>
        </w:trPr>
        <w:tc>
          <w:tcPr>
            <w:tcW w:w="2273" w:type="pct"/>
            <w:gridSpan w:val="2"/>
            <w:tcBorders>
              <w:top w:val="single" w:sz="4" w:space="0" w:color="auto"/>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7" w:type="pct"/>
            <w:gridSpan w:val="6"/>
            <w:tcBorders>
              <w:top w:val="single" w:sz="4" w:space="0" w:color="auto"/>
              <w:left w:val="nil"/>
              <w:bottom w:val="nil"/>
              <w:right w:val="nil"/>
            </w:tcBorders>
            <w:shd w:val="clear" w:color="000000" w:fill="FFFFFF"/>
            <w:noWrap/>
            <w:vAlign w:val="center"/>
          </w:tcPr>
          <w:p w:rsidR="00217B5B" w:rsidRPr="002B21EE" w:rsidRDefault="00A30A9C" w:rsidP="00940189">
            <w:pPr>
              <w:spacing w:after="0" w:line="240" w:lineRule="auto"/>
              <w:rPr>
                <w:rFonts w:ascii="Times New Roman" w:eastAsia="Times New Roman" w:hAnsi="Times New Roman"/>
                <w:sz w:val="18"/>
                <w:szCs w:val="18"/>
                <w:highlight w:val="yellow"/>
                <w:lang w:eastAsia="ru-RU"/>
              </w:rPr>
            </w:pPr>
            <w:r w:rsidRPr="00A30A9C">
              <w:rPr>
                <w:rFonts w:ascii="Times New Roman" w:eastAsia="Times New Roman" w:hAnsi="Times New Roman"/>
                <w:sz w:val="18"/>
                <w:szCs w:val="18"/>
                <w:lang w:eastAsia="ru-RU"/>
              </w:rPr>
              <w:t>Социальная политика</w:t>
            </w:r>
          </w:p>
        </w:tc>
      </w:tr>
      <w:tr w:rsidR="00217B5B" w:rsidRPr="00B631AF" w:rsidTr="00F53ACA">
        <w:trPr>
          <w:trHeight w:val="20"/>
        </w:trPr>
        <w:tc>
          <w:tcPr>
            <w:tcW w:w="2273" w:type="pct"/>
            <w:gridSpan w:val="2"/>
            <w:tcBorders>
              <w:top w:val="nil"/>
              <w:left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7" w:type="pct"/>
            <w:gridSpan w:val="6"/>
            <w:tcBorders>
              <w:top w:val="nil"/>
              <w:left w:val="nil"/>
              <w:right w:val="nil"/>
            </w:tcBorders>
            <w:shd w:val="clear" w:color="000000" w:fill="FFFFFF"/>
            <w:noWrap/>
            <w:vAlign w:val="center"/>
          </w:tcPr>
          <w:p w:rsidR="00217B5B" w:rsidRPr="002B21EE" w:rsidRDefault="00A30A9C" w:rsidP="00940189">
            <w:pPr>
              <w:spacing w:after="0" w:line="240" w:lineRule="auto"/>
              <w:rPr>
                <w:rFonts w:ascii="Times New Roman" w:eastAsia="Times New Roman" w:hAnsi="Times New Roman"/>
                <w:sz w:val="18"/>
                <w:szCs w:val="18"/>
                <w:highlight w:val="yellow"/>
                <w:lang w:eastAsia="ru-RU"/>
              </w:rPr>
            </w:pPr>
            <w:r>
              <w:rPr>
                <w:rFonts w:ascii="Times New Roman" w:eastAsia="Times New Roman" w:hAnsi="Times New Roman"/>
                <w:sz w:val="18"/>
                <w:szCs w:val="18"/>
                <w:lang w:eastAsia="ru-RU"/>
              </w:rPr>
              <w:t>Другие вопросы в области социальной политики</w:t>
            </w:r>
          </w:p>
        </w:tc>
      </w:tr>
      <w:tr w:rsidR="00217B5B" w:rsidRPr="00B631AF" w:rsidTr="00F53ACA">
        <w:trPr>
          <w:trHeight w:val="20"/>
        </w:trPr>
        <w:tc>
          <w:tcPr>
            <w:tcW w:w="2273" w:type="pct"/>
            <w:gridSpan w:val="2"/>
            <w:tcBorders>
              <w:top w:val="nil"/>
              <w:left w:val="nil"/>
              <w:bottom w:val="single" w:sz="4" w:space="0" w:color="auto"/>
              <w:right w:val="nil"/>
            </w:tcBorders>
            <w:shd w:val="clear" w:color="000000" w:fill="FFFFFF"/>
            <w:noWrap/>
            <w:vAlign w:val="center"/>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7" w:type="pct"/>
            <w:gridSpan w:val="6"/>
            <w:tcBorders>
              <w:top w:val="nil"/>
              <w:left w:val="nil"/>
              <w:bottom w:val="single" w:sz="4" w:space="0" w:color="auto"/>
              <w:right w:val="nil"/>
            </w:tcBorders>
            <w:shd w:val="clear" w:color="000000" w:fill="FFFFFF"/>
            <w:noWrap/>
            <w:vAlign w:val="center"/>
          </w:tcPr>
          <w:p w:rsidR="00217B5B" w:rsidRPr="002B21EE" w:rsidRDefault="00A30A9C" w:rsidP="00940189">
            <w:pPr>
              <w:spacing w:after="0" w:line="240" w:lineRule="auto"/>
              <w:rPr>
                <w:rFonts w:ascii="Times New Roman" w:eastAsia="Times New Roman" w:hAnsi="Times New Roman"/>
                <w:sz w:val="18"/>
                <w:szCs w:val="18"/>
                <w:highlight w:val="yellow"/>
                <w:lang w:eastAsia="ru-RU"/>
              </w:rPr>
            </w:pPr>
            <w:r w:rsidRPr="00A30A9C">
              <w:rPr>
                <w:rFonts w:ascii="Times New Roman" w:eastAsia="Times New Roman" w:hAnsi="Times New Roman"/>
                <w:sz w:val="18"/>
                <w:szCs w:val="18"/>
                <w:lang w:eastAsia="ru-RU"/>
              </w:rPr>
              <w:t>Социальная поддержка граждан</w:t>
            </w:r>
          </w:p>
        </w:tc>
      </w:tr>
      <w:tr w:rsidR="00217B5B" w:rsidRPr="0034450B" w:rsidTr="00F53ACA">
        <w:tc>
          <w:tcPr>
            <w:tcW w:w="2273" w:type="pct"/>
            <w:gridSpan w:val="2"/>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27" w:type="pct"/>
            <w:gridSpan w:val="6"/>
            <w:tcBorders>
              <w:top w:val="nil"/>
              <w:left w:val="nil"/>
              <w:bottom w:val="single" w:sz="4" w:space="0" w:color="auto"/>
              <w:right w:val="nil"/>
            </w:tcBorders>
            <w:shd w:val="clear" w:color="000000" w:fill="FFFFFF"/>
            <w:noWrap/>
            <w:vAlign w:val="center"/>
          </w:tcPr>
          <w:p w:rsidR="00217B5B" w:rsidRPr="0034450B" w:rsidRDefault="00217B5B" w:rsidP="00940189">
            <w:pPr>
              <w:spacing w:after="0" w:line="240" w:lineRule="auto"/>
              <w:rPr>
                <w:rFonts w:ascii="Times New Roman" w:eastAsia="Times New Roman" w:hAnsi="Times New Roman"/>
                <w:sz w:val="18"/>
                <w:szCs w:val="18"/>
                <w:lang w:eastAsia="ru-RU"/>
              </w:rPr>
            </w:pPr>
          </w:p>
        </w:tc>
      </w:tr>
      <w:tr w:rsidR="00217B5B" w:rsidRPr="00B631AF" w:rsidTr="00F53ACA">
        <w:trPr>
          <w:trHeight w:val="20"/>
        </w:trPr>
        <w:tc>
          <w:tcPr>
            <w:tcW w:w="2273" w:type="pct"/>
            <w:gridSpan w:val="2"/>
            <w:tcBorders>
              <w:top w:val="single" w:sz="4" w:space="0" w:color="auto"/>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2727" w:type="pct"/>
            <w:gridSpan w:val="6"/>
            <w:tcBorders>
              <w:top w:val="single" w:sz="4" w:space="0" w:color="auto"/>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217B5B"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7" w:type="pct"/>
            <w:gridSpan w:val="6"/>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№5-П)</w:t>
            </w:r>
          </w:p>
        </w:tc>
      </w:tr>
      <w:tr w:rsidR="00217B5B"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7" w:type="pct"/>
            <w:gridSpan w:val="6"/>
            <w:tcBorders>
              <w:top w:val="nil"/>
              <w:left w:val="nil"/>
              <w:bottom w:val="nil"/>
              <w:right w:val="nil"/>
            </w:tcBorders>
            <w:shd w:val="clear" w:color="000000" w:fill="FFFFFF"/>
            <w:noWrap/>
            <w:vAlign w:val="center"/>
            <w:hideMark/>
          </w:tcPr>
          <w:p w:rsidR="00217B5B" w:rsidRPr="009B35D3" w:rsidRDefault="00217B5B" w:rsidP="00F6304F">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251 п.</w:t>
            </w:r>
            <w:r>
              <w:rPr>
                <w:rFonts w:ascii="Times New Roman" w:eastAsia="Times New Roman" w:hAnsi="Times New Roman"/>
                <w:sz w:val="18"/>
                <w:szCs w:val="18"/>
                <w:lang w:eastAsia="ru-RU"/>
              </w:rPr>
              <w:t xml:space="preserve"> </w:t>
            </w:r>
            <w:r w:rsidR="00F6304F">
              <w:rPr>
                <w:rFonts w:ascii="Times New Roman" w:eastAsia="Times New Roman" w:hAnsi="Times New Roman"/>
                <w:sz w:val="18"/>
                <w:szCs w:val="18"/>
                <w:lang w:eastAsia="ru-RU"/>
              </w:rPr>
              <w:t>2</w:t>
            </w:r>
            <w:r w:rsidRPr="009B35D3">
              <w:rPr>
                <w:rFonts w:ascii="Times New Roman" w:eastAsia="Times New Roman" w:hAnsi="Times New Roman"/>
                <w:sz w:val="18"/>
                <w:szCs w:val="18"/>
                <w:lang w:eastAsia="ru-RU"/>
              </w:rPr>
              <w:t xml:space="preserve">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00F6304F">
              <w:rPr>
                <w:rFonts w:ascii="Times New Roman" w:eastAsia="Times New Roman" w:hAnsi="Times New Roman"/>
                <w:sz w:val="18"/>
                <w:szCs w:val="18"/>
                <w:lang w:eastAsia="ru-RU"/>
              </w:rPr>
              <w:t>10</w:t>
            </w:r>
          </w:p>
        </w:tc>
      </w:tr>
      <w:tr w:rsidR="00217B5B" w:rsidRPr="00B631AF" w:rsidTr="00F53ACA">
        <w:trPr>
          <w:trHeight w:val="20"/>
        </w:trPr>
        <w:tc>
          <w:tcPr>
            <w:tcW w:w="2273" w:type="pct"/>
            <w:gridSpan w:val="2"/>
            <w:tcBorders>
              <w:top w:val="nil"/>
              <w:left w:val="nil"/>
              <w:bottom w:val="nil"/>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7" w:type="pct"/>
            <w:gridSpan w:val="6"/>
            <w:tcBorders>
              <w:top w:val="nil"/>
              <w:left w:val="nil"/>
              <w:bottom w:val="nil"/>
              <w:right w:val="nil"/>
            </w:tcBorders>
            <w:shd w:val="clear" w:color="000000" w:fill="FFFFFF"/>
            <w:noWrap/>
            <w:vAlign w:val="center"/>
            <w:hideMark/>
          </w:tcPr>
          <w:p w:rsidR="00217B5B" w:rsidRPr="009B35D3" w:rsidRDefault="008E47FB" w:rsidP="0094018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 г.</w:t>
            </w:r>
          </w:p>
        </w:tc>
      </w:tr>
      <w:tr w:rsidR="00217B5B" w:rsidRPr="00B631AF" w:rsidTr="00F53ACA">
        <w:trPr>
          <w:trHeight w:val="20"/>
        </w:trPr>
        <w:tc>
          <w:tcPr>
            <w:tcW w:w="2273" w:type="pct"/>
            <w:gridSpan w:val="2"/>
            <w:tcBorders>
              <w:top w:val="nil"/>
              <w:left w:val="nil"/>
              <w:bottom w:val="single" w:sz="4" w:space="0" w:color="auto"/>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7" w:type="pct"/>
            <w:gridSpan w:val="6"/>
            <w:tcBorders>
              <w:top w:val="nil"/>
              <w:left w:val="nil"/>
              <w:bottom w:val="single" w:sz="4" w:space="0" w:color="auto"/>
              <w:right w:val="nil"/>
            </w:tcBorders>
            <w:shd w:val="clear" w:color="000000" w:fill="FFFFFF"/>
            <w:noWrap/>
            <w:vAlign w:val="center"/>
            <w:hideMark/>
          </w:tcPr>
          <w:p w:rsidR="00217B5B" w:rsidRPr="009B35D3" w:rsidRDefault="00217B5B" w:rsidP="00940189">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217B5B" w:rsidRPr="009B35D3" w:rsidRDefault="00217B5B" w:rsidP="005A267F">
      <w:pPr>
        <w:spacing w:after="0"/>
        <w:jc w:val="both"/>
        <w:rPr>
          <w:rFonts w:ascii="Times New Roman" w:hAnsi="Times New Roman"/>
          <w:sz w:val="24"/>
          <w:szCs w:val="24"/>
        </w:rPr>
      </w:pPr>
      <w:proofErr w:type="gramStart"/>
      <w:r w:rsidRPr="009B35D3">
        <w:rPr>
          <w:rFonts w:ascii="Times New Roman" w:hAnsi="Times New Roman"/>
          <w:sz w:val="24"/>
          <w:szCs w:val="24"/>
        </w:rPr>
        <w:t xml:space="preserve">При определении налоговой базы не учитываются </w:t>
      </w:r>
      <w:r w:rsidR="00F6304F" w:rsidRPr="00F6304F">
        <w:rPr>
          <w:rFonts w:ascii="Times New Roman" w:hAnsi="Times New Roman"/>
          <w:sz w:val="24"/>
          <w:szCs w:val="24"/>
        </w:rPr>
        <w:t>целевые поступления</w:t>
      </w:r>
      <w:r w:rsidR="00F6304F">
        <w:rPr>
          <w:rFonts w:ascii="Times New Roman" w:hAnsi="Times New Roman"/>
          <w:sz w:val="24"/>
          <w:szCs w:val="24"/>
        </w:rPr>
        <w:t xml:space="preserve">, </w:t>
      </w:r>
      <w:r w:rsidR="00F6304F" w:rsidRPr="00F6304F">
        <w:rPr>
          <w:rFonts w:ascii="Times New Roman" w:hAnsi="Times New Roman"/>
          <w:sz w:val="24"/>
          <w:szCs w:val="24"/>
        </w:rPr>
        <w:t>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w:t>
      </w:r>
      <w:proofErr w:type="gramEnd"/>
      <w:r w:rsidR="00F6304F" w:rsidRPr="00F6304F">
        <w:rPr>
          <w:rFonts w:ascii="Times New Roman" w:hAnsi="Times New Roman"/>
          <w:sz w:val="24"/>
          <w:szCs w:val="24"/>
        </w:rPr>
        <w:t xml:space="preserve">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r>
        <w:rPr>
          <w:rFonts w:ascii="Times New Roman" w:hAnsi="Times New Roman"/>
          <w:sz w:val="24"/>
          <w:szCs w:val="24"/>
        </w:rPr>
        <w:t>.</w:t>
      </w:r>
    </w:p>
    <w:p w:rsidR="008652FE" w:rsidRPr="009B35D3" w:rsidRDefault="008652FE" w:rsidP="008652FE">
      <w:pPr>
        <w:spacing w:before="120" w:after="120" w:line="252" w:lineRule="auto"/>
        <w:jc w:val="both"/>
        <w:rPr>
          <w:rFonts w:ascii="Times New Roman" w:hAnsi="Times New Roman"/>
          <w:sz w:val="24"/>
          <w:szCs w:val="24"/>
        </w:rPr>
      </w:pPr>
    </w:p>
    <w:p w:rsidR="008652FE" w:rsidRDefault="008652FE" w:rsidP="008652FE">
      <w:pPr>
        <w:rPr>
          <w:rFonts w:ascii="Times New Roman" w:hAnsi="Times New Roman"/>
          <w:sz w:val="24"/>
          <w:szCs w:val="24"/>
        </w:rPr>
      </w:pPr>
      <w:r w:rsidRPr="009B35D3">
        <w:rPr>
          <w:rFonts w:ascii="Times New Roman" w:hAnsi="Times New Roman"/>
          <w:sz w:val="24"/>
          <w:szCs w:val="24"/>
        </w:rPr>
        <w:br w:type="page"/>
      </w:r>
    </w:p>
    <w:p w:rsidR="008652FE" w:rsidRPr="00626EEB" w:rsidRDefault="00626EEB" w:rsidP="00626EEB">
      <w:pPr>
        <w:pStyle w:val="20"/>
        <w:spacing w:before="240" w:after="240"/>
        <w:rPr>
          <w:rFonts w:ascii="Times New Roman" w:hAnsi="Times New Roman"/>
          <w:color w:val="auto"/>
          <w:sz w:val="28"/>
          <w:szCs w:val="28"/>
        </w:rPr>
      </w:pPr>
      <w:bookmarkStart w:id="8" w:name="_Toc519000418"/>
      <w:r w:rsidRPr="00626EEB">
        <w:rPr>
          <w:rFonts w:ascii="Times New Roman" w:hAnsi="Times New Roman"/>
          <w:color w:val="auto"/>
          <w:sz w:val="28"/>
          <w:szCs w:val="28"/>
        </w:rPr>
        <w:lastRenderedPageBreak/>
        <w:t>Н</w:t>
      </w:r>
      <w:r w:rsidRPr="009B35D3">
        <w:rPr>
          <w:rFonts w:ascii="Times New Roman" w:hAnsi="Times New Roman"/>
          <w:color w:val="auto"/>
          <w:sz w:val="28"/>
          <w:szCs w:val="28"/>
        </w:rPr>
        <w:t>алоги и сборы на рентные доходы</w:t>
      </w:r>
      <w:bookmarkEnd w:id="8"/>
    </w:p>
    <w:tbl>
      <w:tblPr>
        <w:tblW w:w="9695" w:type="dxa"/>
        <w:tblBorders>
          <w:top w:val="single" w:sz="4" w:space="0" w:color="auto"/>
          <w:bottom w:val="single" w:sz="4" w:space="0" w:color="auto"/>
        </w:tblBorders>
        <w:shd w:val="clear" w:color="auto" w:fill="F2F2F2"/>
        <w:tblCellMar>
          <w:top w:w="28" w:type="dxa"/>
          <w:left w:w="28" w:type="dxa"/>
          <w:bottom w:w="28" w:type="dxa"/>
          <w:right w:w="28" w:type="dxa"/>
        </w:tblCellMar>
        <w:tblLook w:val="04A0" w:firstRow="1" w:lastRow="0" w:firstColumn="1" w:lastColumn="0" w:noHBand="0" w:noVBand="1"/>
      </w:tblPr>
      <w:tblGrid>
        <w:gridCol w:w="101"/>
        <w:gridCol w:w="3046"/>
        <w:gridCol w:w="6471"/>
        <w:gridCol w:w="77"/>
      </w:tblGrid>
      <w:tr w:rsidR="00AE7EAB" w:rsidRPr="00FA1EEB" w:rsidTr="00AE7EAB">
        <w:tc>
          <w:tcPr>
            <w:tcW w:w="101" w:type="dxa"/>
            <w:tcBorders>
              <w:top w:val="single" w:sz="4" w:space="0" w:color="auto"/>
              <w:left w:val="single" w:sz="4" w:space="0" w:color="auto"/>
              <w:bottom w:val="nil"/>
            </w:tcBorders>
            <w:shd w:val="clear" w:color="auto" w:fill="F2F2F2"/>
          </w:tcPr>
          <w:p w:rsidR="00AE7EAB" w:rsidRPr="004948D5" w:rsidRDefault="00AE7EAB" w:rsidP="00AE7EAB">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AE7EAB" w:rsidRPr="00AE7EAB" w:rsidRDefault="00AE7EAB" w:rsidP="00147B33">
            <w:pPr>
              <w:spacing w:before="120" w:after="120" w:line="240" w:lineRule="auto"/>
              <w:jc w:val="both"/>
              <w:rPr>
                <w:rFonts w:ascii="Times New Roman" w:hAnsi="Times New Roman"/>
                <w:b/>
                <w:sz w:val="24"/>
                <w:szCs w:val="24"/>
              </w:rPr>
            </w:pPr>
            <w:r w:rsidRPr="004948D5">
              <w:rPr>
                <w:rFonts w:ascii="Times New Roman" w:hAnsi="Times New Roman"/>
                <w:b/>
                <w:sz w:val="24"/>
                <w:szCs w:val="24"/>
              </w:rPr>
              <w:t xml:space="preserve">Формальные элементы базовой структуры </w:t>
            </w:r>
            <w:r>
              <w:rPr>
                <w:rFonts w:ascii="Times New Roman" w:hAnsi="Times New Roman"/>
                <w:b/>
                <w:sz w:val="24"/>
                <w:szCs w:val="24"/>
              </w:rPr>
              <w:t>налогов и сборов на рентные доходы</w:t>
            </w:r>
            <w:r w:rsidRPr="004948D5">
              <w:rPr>
                <w:rFonts w:ascii="Times New Roman" w:hAnsi="Times New Roman"/>
                <w:b/>
                <w:sz w:val="24"/>
                <w:szCs w:val="24"/>
              </w:rPr>
              <w:t>:</w:t>
            </w:r>
          </w:p>
        </w:tc>
        <w:tc>
          <w:tcPr>
            <w:tcW w:w="77" w:type="dxa"/>
            <w:tcBorders>
              <w:top w:val="single" w:sz="4" w:space="0" w:color="auto"/>
              <w:bottom w:val="nil"/>
              <w:right w:val="single" w:sz="4" w:space="0" w:color="auto"/>
            </w:tcBorders>
            <w:shd w:val="clear" w:color="auto" w:fill="F2F2F2"/>
          </w:tcPr>
          <w:p w:rsidR="00AE7EAB" w:rsidRPr="00AE7EAB" w:rsidRDefault="00AE7EAB" w:rsidP="00AE7EAB">
            <w:pPr>
              <w:spacing w:after="120" w:line="252" w:lineRule="auto"/>
              <w:jc w:val="both"/>
              <w:rPr>
                <w:rFonts w:ascii="Times New Roman" w:hAnsi="Times New Roman"/>
                <w:b/>
                <w:sz w:val="16"/>
                <w:szCs w:val="24"/>
              </w:rPr>
            </w:pPr>
          </w:p>
        </w:tc>
      </w:tr>
      <w:tr w:rsidR="00AE7EAB" w:rsidRPr="00FA1EEB" w:rsidTr="00147B33">
        <w:trPr>
          <w:trHeight w:val="340"/>
        </w:trPr>
        <w:tc>
          <w:tcPr>
            <w:tcW w:w="101" w:type="dxa"/>
            <w:tcBorders>
              <w:top w:val="nil"/>
              <w:left w:val="single" w:sz="4" w:space="0" w:color="auto"/>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AE7EAB" w:rsidRDefault="00AE7EAB" w:rsidP="00AE7EAB">
            <w:pPr>
              <w:spacing w:after="0" w:line="240" w:lineRule="auto"/>
              <w:rPr>
                <w:rFonts w:ascii="Times New Roman" w:eastAsia="Times New Roman" w:hAnsi="Times New Roman"/>
                <w:color w:val="000000"/>
                <w:sz w:val="20"/>
                <w:szCs w:val="20"/>
                <w:lang w:eastAsia="ru-RU"/>
              </w:rPr>
            </w:pPr>
            <w:r w:rsidRPr="00743ACF">
              <w:rPr>
                <w:rFonts w:ascii="Times New Roman" w:eastAsia="Times New Roman" w:hAnsi="Times New Roman"/>
                <w:b/>
                <w:color w:val="000000"/>
                <w:sz w:val="20"/>
                <w:szCs w:val="20"/>
                <w:u w:val="single"/>
                <w:lang w:eastAsia="ru-RU"/>
              </w:rPr>
              <w:t xml:space="preserve">Налог на </w:t>
            </w:r>
            <w:r>
              <w:rPr>
                <w:rFonts w:ascii="Times New Roman" w:eastAsia="Times New Roman" w:hAnsi="Times New Roman"/>
                <w:b/>
                <w:color w:val="000000"/>
                <w:sz w:val="20"/>
                <w:szCs w:val="20"/>
                <w:u w:val="single"/>
                <w:lang w:eastAsia="ru-RU"/>
              </w:rPr>
              <w:t>добычу полезных ископаемых</w:t>
            </w:r>
          </w:p>
        </w:tc>
        <w:tc>
          <w:tcPr>
            <w:tcW w:w="77" w:type="dxa"/>
            <w:tcBorders>
              <w:top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lang w:eastAsia="ru-RU"/>
              </w:rPr>
            </w:pPr>
          </w:p>
        </w:tc>
      </w:tr>
      <w:tr w:rsidR="00147B33" w:rsidRPr="00FA1EEB" w:rsidTr="00147B33">
        <w:trPr>
          <w:trHeight w:val="510"/>
        </w:trPr>
        <w:tc>
          <w:tcPr>
            <w:tcW w:w="101" w:type="dxa"/>
            <w:tcBorders>
              <w:top w:val="nil"/>
              <w:left w:val="single" w:sz="4" w:space="0" w:color="auto"/>
            </w:tcBorders>
            <w:shd w:val="clear" w:color="auto" w:fill="F2F2F2"/>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147B33" w:rsidRPr="00FA1EEB" w:rsidRDefault="00147B33" w:rsidP="00AE6FB2">
            <w:pPr>
              <w:spacing w:after="0" w:line="240" w:lineRule="auto"/>
              <w:jc w:val="both"/>
              <w:rPr>
                <w:rFonts w:ascii="Times New Roman" w:eastAsia="Times New Roman" w:hAnsi="Times New Roman"/>
                <w:color w:val="000000"/>
                <w:sz w:val="20"/>
                <w:szCs w:val="20"/>
                <w:lang w:eastAsia="ru-RU"/>
              </w:rPr>
            </w:pPr>
            <w:r w:rsidRPr="00CE2E6A">
              <w:rPr>
                <w:rFonts w:ascii="Times New Roman" w:eastAsia="Times New Roman" w:hAnsi="Times New Roman"/>
                <w:color w:val="000000"/>
                <w:sz w:val="20"/>
                <w:szCs w:val="20"/>
                <w:lang w:eastAsia="ru-RU"/>
              </w:rPr>
              <w:t>полезные ископаемые, добытые из недр на территории Росси</w:t>
            </w:r>
            <w:r>
              <w:rPr>
                <w:rFonts w:ascii="Times New Roman" w:eastAsia="Times New Roman" w:hAnsi="Times New Roman"/>
                <w:color w:val="000000"/>
                <w:sz w:val="20"/>
                <w:szCs w:val="20"/>
                <w:lang w:eastAsia="ru-RU"/>
              </w:rPr>
              <w:t>йской Федерации</w:t>
            </w:r>
          </w:p>
        </w:tc>
        <w:tc>
          <w:tcPr>
            <w:tcW w:w="77" w:type="dxa"/>
            <w:tcBorders>
              <w:top w:val="nil"/>
              <w:right w:val="single" w:sz="4" w:space="0" w:color="auto"/>
            </w:tcBorders>
            <w:shd w:val="clear" w:color="auto" w:fill="F2F2F2"/>
          </w:tcPr>
          <w:p w:rsidR="00147B33" w:rsidRPr="00AE7EAB" w:rsidRDefault="00147B33" w:rsidP="00147B33">
            <w:pPr>
              <w:spacing w:after="0" w:line="240" w:lineRule="auto"/>
              <w:rPr>
                <w:rFonts w:ascii="Times New Roman" w:eastAsia="Times New Roman" w:hAnsi="Times New Roman"/>
                <w:color w:val="000000"/>
                <w:sz w:val="16"/>
                <w:szCs w:val="20"/>
                <w:lang w:eastAsia="ru-RU"/>
              </w:rPr>
            </w:pPr>
          </w:p>
        </w:tc>
      </w:tr>
      <w:tr w:rsidR="00147B33" w:rsidRPr="00FA1EEB" w:rsidTr="00147B33">
        <w:trPr>
          <w:trHeight w:val="397"/>
        </w:trPr>
        <w:tc>
          <w:tcPr>
            <w:tcW w:w="101" w:type="dxa"/>
            <w:tcBorders>
              <w:left w:val="single" w:sz="4" w:space="0" w:color="auto"/>
              <w:bottom w:val="nil"/>
            </w:tcBorders>
            <w:shd w:val="clear" w:color="auto" w:fill="F2F2F2"/>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147B33" w:rsidRPr="00FA1EEB" w:rsidRDefault="00907DC5" w:rsidP="00907DC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w:t>
            </w:r>
            <w:r w:rsidR="00C55167">
              <w:rPr>
                <w:rFonts w:ascii="Times New Roman" w:eastAsia="Times New Roman" w:hAnsi="Times New Roman"/>
                <w:color w:val="000000"/>
                <w:sz w:val="20"/>
                <w:szCs w:val="20"/>
                <w:lang w:eastAsia="ru-RU"/>
              </w:rPr>
              <w:t>с</w:t>
            </w:r>
            <w:r w:rsidR="00147B33" w:rsidRPr="00CE2E6A">
              <w:rPr>
                <w:rFonts w:ascii="Times New Roman" w:eastAsia="Times New Roman" w:hAnsi="Times New Roman"/>
                <w:color w:val="000000"/>
                <w:sz w:val="20"/>
                <w:szCs w:val="20"/>
                <w:lang w:eastAsia="ru-RU"/>
              </w:rPr>
              <w:t>тоимость</w:t>
            </w:r>
            <w:r>
              <w:rPr>
                <w:rFonts w:ascii="Times New Roman" w:eastAsia="Times New Roman" w:hAnsi="Times New Roman"/>
                <w:color w:val="000000"/>
                <w:sz w:val="20"/>
                <w:szCs w:val="20"/>
                <w:lang w:eastAsia="ru-RU"/>
              </w:rPr>
              <w:t>)</w:t>
            </w:r>
            <w:r w:rsidR="00C55167">
              <w:rPr>
                <w:rFonts w:ascii="Times New Roman" w:eastAsia="Times New Roman" w:hAnsi="Times New Roman"/>
                <w:color w:val="000000"/>
                <w:sz w:val="20"/>
                <w:szCs w:val="20"/>
                <w:lang w:eastAsia="ru-RU"/>
              </w:rPr>
              <w:t xml:space="preserve"> </w:t>
            </w:r>
            <w:r w:rsidR="00147B33" w:rsidRPr="00CE2E6A">
              <w:rPr>
                <w:rFonts w:ascii="Times New Roman" w:eastAsia="Times New Roman" w:hAnsi="Times New Roman"/>
                <w:color w:val="000000"/>
                <w:sz w:val="20"/>
                <w:szCs w:val="20"/>
                <w:lang w:eastAsia="ru-RU"/>
              </w:rPr>
              <w:t>добытых полезных ископаемых</w:t>
            </w:r>
          </w:p>
        </w:tc>
        <w:tc>
          <w:tcPr>
            <w:tcW w:w="77" w:type="dxa"/>
            <w:tcBorders>
              <w:bottom w:val="nil"/>
              <w:right w:val="single" w:sz="4" w:space="0" w:color="auto"/>
            </w:tcBorders>
            <w:shd w:val="clear" w:color="auto" w:fill="F2F2F2"/>
          </w:tcPr>
          <w:p w:rsidR="00147B33" w:rsidRPr="00AE7EAB" w:rsidRDefault="00147B33" w:rsidP="00147B33">
            <w:pPr>
              <w:spacing w:after="0" w:line="240" w:lineRule="auto"/>
              <w:rPr>
                <w:rFonts w:ascii="Times New Roman" w:eastAsia="Times New Roman" w:hAnsi="Times New Roman"/>
                <w:color w:val="000000"/>
                <w:sz w:val="16"/>
                <w:szCs w:val="20"/>
                <w:lang w:eastAsia="ru-RU"/>
              </w:rPr>
            </w:pPr>
          </w:p>
        </w:tc>
      </w:tr>
      <w:tr w:rsidR="00147B33" w:rsidRPr="00FA1EEB" w:rsidTr="00147B33">
        <w:trPr>
          <w:trHeight w:val="397"/>
        </w:trPr>
        <w:tc>
          <w:tcPr>
            <w:tcW w:w="101" w:type="dxa"/>
            <w:tcBorders>
              <w:top w:val="nil"/>
              <w:left w:val="single" w:sz="4" w:space="0" w:color="auto"/>
              <w:bottom w:val="nil"/>
            </w:tcBorders>
            <w:shd w:val="clear" w:color="auto" w:fill="F2F2F2"/>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hideMark/>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hideMark/>
          </w:tcPr>
          <w:p w:rsidR="00147B33" w:rsidRPr="00AA4C95" w:rsidRDefault="00147B33" w:rsidP="00147B3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зависимости от конкретного полезного ископаемого</w:t>
            </w:r>
          </w:p>
        </w:tc>
        <w:tc>
          <w:tcPr>
            <w:tcW w:w="77" w:type="dxa"/>
            <w:tcBorders>
              <w:top w:val="nil"/>
              <w:bottom w:val="nil"/>
              <w:right w:val="single" w:sz="4" w:space="0" w:color="auto"/>
            </w:tcBorders>
            <w:shd w:val="clear" w:color="auto" w:fill="F2F2F2"/>
          </w:tcPr>
          <w:p w:rsidR="00147B33" w:rsidRPr="00AE7EAB" w:rsidRDefault="00147B33" w:rsidP="00147B33">
            <w:pPr>
              <w:spacing w:after="0" w:line="240" w:lineRule="auto"/>
              <w:rPr>
                <w:rFonts w:ascii="Times New Roman" w:eastAsia="Times New Roman" w:hAnsi="Times New Roman"/>
                <w:color w:val="000000"/>
                <w:sz w:val="16"/>
                <w:szCs w:val="20"/>
                <w:u w:val="single"/>
                <w:lang w:eastAsia="ru-RU"/>
              </w:rPr>
            </w:pPr>
          </w:p>
        </w:tc>
      </w:tr>
      <w:tr w:rsidR="00AE7EAB" w:rsidRPr="00FA1EEB" w:rsidTr="00147B33">
        <w:trPr>
          <w:trHeight w:val="340"/>
        </w:trPr>
        <w:tc>
          <w:tcPr>
            <w:tcW w:w="101" w:type="dxa"/>
            <w:tcBorders>
              <w:top w:val="nil"/>
              <w:left w:val="single" w:sz="4" w:space="0" w:color="auto"/>
            </w:tcBorders>
            <w:shd w:val="clear" w:color="auto" w:fill="F2F2F2"/>
          </w:tcPr>
          <w:p w:rsidR="00AE7EAB" w:rsidRPr="00FA1EEB" w:rsidRDefault="00AE7EAB" w:rsidP="00AE7EAB">
            <w:pPr>
              <w:spacing w:after="0" w:line="240" w:lineRule="auto"/>
              <w:rPr>
                <w:rFonts w:ascii="Times New Roman" w:eastAsia="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AE7EAB" w:rsidRDefault="00AE7EAB" w:rsidP="00AE7EA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u w:val="single"/>
                <w:lang w:eastAsia="ru-RU"/>
              </w:rPr>
              <w:t>Экспортная пошлина на нефть и природный газ</w:t>
            </w:r>
          </w:p>
        </w:tc>
        <w:tc>
          <w:tcPr>
            <w:tcW w:w="77" w:type="dxa"/>
            <w:tcBorders>
              <w:top w:val="nil"/>
              <w:right w:val="single" w:sz="4" w:space="0" w:color="auto"/>
            </w:tcBorders>
            <w:shd w:val="clear" w:color="auto" w:fill="F2F2F2"/>
          </w:tcPr>
          <w:p w:rsidR="00AE7EAB" w:rsidRPr="00AE7EAB" w:rsidRDefault="00AE7EAB" w:rsidP="00AE7EAB">
            <w:pPr>
              <w:spacing w:after="0" w:line="240" w:lineRule="auto"/>
              <w:rPr>
                <w:rFonts w:ascii="Times New Roman" w:eastAsia="Times New Roman" w:hAnsi="Times New Roman"/>
                <w:color w:val="000000"/>
                <w:sz w:val="16"/>
                <w:szCs w:val="20"/>
                <w:lang w:eastAsia="ru-RU"/>
              </w:rPr>
            </w:pPr>
          </w:p>
        </w:tc>
      </w:tr>
      <w:tr w:rsidR="00147B33" w:rsidRPr="00FA1EEB" w:rsidTr="00147B33">
        <w:trPr>
          <w:trHeight w:val="340"/>
        </w:trPr>
        <w:tc>
          <w:tcPr>
            <w:tcW w:w="101" w:type="dxa"/>
            <w:tcBorders>
              <w:top w:val="nil"/>
              <w:left w:val="single" w:sz="4" w:space="0" w:color="auto"/>
            </w:tcBorders>
            <w:shd w:val="clear" w:color="auto" w:fill="F2F2F2"/>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147B33" w:rsidRPr="00FA1EEB" w:rsidRDefault="00147B33" w:rsidP="00AE6FB2">
            <w:pPr>
              <w:spacing w:after="0" w:line="240" w:lineRule="auto"/>
              <w:jc w:val="both"/>
              <w:rPr>
                <w:rFonts w:ascii="Times New Roman" w:eastAsia="Times New Roman" w:hAnsi="Times New Roman"/>
                <w:color w:val="000000"/>
                <w:sz w:val="20"/>
                <w:szCs w:val="20"/>
                <w:lang w:eastAsia="ru-RU"/>
              </w:rPr>
            </w:pPr>
            <w:r w:rsidRPr="00970910">
              <w:rPr>
                <w:rFonts w:ascii="Times New Roman" w:eastAsia="Times New Roman" w:hAnsi="Times New Roman"/>
                <w:color w:val="000000"/>
                <w:sz w:val="20"/>
                <w:szCs w:val="20"/>
                <w:lang w:eastAsia="ru-RU"/>
              </w:rPr>
              <w:t xml:space="preserve">реализация </w:t>
            </w:r>
            <w:r>
              <w:rPr>
                <w:rFonts w:ascii="Times New Roman" w:eastAsia="Times New Roman" w:hAnsi="Times New Roman"/>
                <w:color w:val="000000"/>
                <w:sz w:val="20"/>
                <w:szCs w:val="20"/>
                <w:lang w:eastAsia="ru-RU"/>
              </w:rPr>
              <w:t>на экспорт сырой нефти, нефтепродуктов и природного газа</w:t>
            </w:r>
          </w:p>
        </w:tc>
        <w:tc>
          <w:tcPr>
            <w:tcW w:w="77" w:type="dxa"/>
            <w:tcBorders>
              <w:top w:val="nil"/>
              <w:right w:val="single" w:sz="4" w:space="0" w:color="auto"/>
            </w:tcBorders>
            <w:shd w:val="clear" w:color="auto" w:fill="F2F2F2"/>
          </w:tcPr>
          <w:p w:rsidR="00147B33" w:rsidRPr="00AE7EAB" w:rsidRDefault="00147B33" w:rsidP="00147B33">
            <w:pPr>
              <w:spacing w:after="0" w:line="240" w:lineRule="auto"/>
              <w:rPr>
                <w:rFonts w:ascii="Times New Roman" w:eastAsia="Times New Roman" w:hAnsi="Times New Roman"/>
                <w:color w:val="000000"/>
                <w:sz w:val="16"/>
                <w:szCs w:val="20"/>
                <w:lang w:eastAsia="ru-RU"/>
              </w:rPr>
            </w:pPr>
          </w:p>
        </w:tc>
      </w:tr>
      <w:tr w:rsidR="00147B33" w:rsidRPr="00FA1EEB" w:rsidTr="00147B33">
        <w:trPr>
          <w:trHeight w:val="510"/>
        </w:trPr>
        <w:tc>
          <w:tcPr>
            <w:tcW w:w="101" w:type="dxa"/>
            <w:tcBorders>
              <w:left w:val="single" w:sz="4" w:space="0" w:color="auto"/>
              <w:bottom w:val="nil"/>
            </w:tcBorders>
            <w:shd w:val="clear" w:color="auto" w:fill="F2F2F2"/>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147B33" w:rsidRPr="00FA1EEB" w:rsidRDefault="00147B33" w:rsidP="00AE6FB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сумма </w:t>
            </w:r>
            <w:r w:rsidRPr="00970910">
              <w:rPr>
                <w:rFonts w:ascii="Times New Roman" w:eastAsia="Times New Roman" w:hAnsi="Times New Roman"/>
                <w:color w:val="000000"/>
                <w:sz w:val="20"/>
                <w:szCs w:val="20"/>
                <w:lang w:eastAsia="ru-RU"/>
              </w:rPr>
              <w:t>реализация на экспорт сырой нефти, нефтепродуктов и природного газа</w:t>
            </w:r>
          </w:p>
        </w:tc>
        <w:tc>
          <w:tcPr>
            <w:tcW w:w="77" w:type="dxa"/>
            <w:tcBorders>
              <w:bottom w:val="nil"/>
              <w:right w:val="single" w:sz="4" w:space="0" w:color="auto"/>
            </w:tcBorders>
            <w:shd w:val="clear" w:color="auto" w:fill="F2F2F2"/>
          </w:tcPr>
          <w:p w:rsidR="00147B33" w:rsidRPr="00AE7EAB" w:rsidRDefault="00147B33" w:rsidP="00147B33">
            <w:pPr>
              <w:spacing w:after="0" w:line="240" w:lineRule="auto"/>
              <w:rPr>
                <w:rFonts w:ascii="Times New Roman" w:eastAsia="Times New Roman" w:hAnsi="Times New Roman"/>
                <w:color w:val="000000"/>
                <w:sz w:val="16"/>
                <w:szCs w:val="20"/>
                <w:lang w:eastAsia="ru-RU"/>
              </w:rPr>
            </w:pPr>
          </w:p>
        </w:tc>
      </w:tr>
      <w:tr w:rsidR="00147B33" w:rsidRPr="00FA1EEB" w:rsidTr="00147B33">
        <w:trPr>
          <w:trHeight w:val="510"/>
        </w:trPr>
        <w:tc>
          <w:tcPr>
            <w:tcW w:w="101" w:type="dxa"/>
            <w:tcBorders>
              <w:top w:val="nil"/>
              <w:left w:val="single" w:sz="4" w:space="0" w:color="auto"/>
              <w:bottom w:val="nil"/>
            </w:tcBorders>
            <w:shd w:val="clear" w:color="auto" w:fill="F2F2F2"/>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hideMark/>
          </w:tcPr>
          <w:p w:rsidR="00147B33" w:rsidRPr="00FA1EEB" w:rsidRDefault="00147B33" w:rsidP="00147B33">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hideMark/>
          </w:tcPr>
          <w:p w:rsidR="00147B33" w:rsidRPr="00AA4C95" w:rsidRDefault="00147B33" w:rsidP="00AE6FB2">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при экспорте природного газа; 59% (в 2014 году) при экспорте сырой нефти</w:t>
            </w:r>
          </w:p>
        </w:tc>
        <w:tc>
          <w:tcPr>
            <w:tcW w:w="77" w:type="dxa"/>
            <w:tcBorders>
              <w:top w:val="nil"/>
              <w:bottom w:val="nil"/>
              <w:right w:val="single" w:sz="4" w:space="0" w:color="auto"/>
            </w:tcBorders>
            <w:shd w:val="clear" w:color="auto" w:fill="F2F2F2"/>
          </w:tcPr>
          <w:p w:rsidR="00147B33" w:rsidRPr="00AE7EAB" w:rsidRDefault="00147B33" w:rsidP="00147B33">
            <w:pPr>
              <w:spacing w:after="0" w:line="240" w:lineRule="auto"/>
              <w:rPr>
                <w:rFonts w:ascii="Times New Roman" w:eastAsia="Times New Roman" w:hAnsi="Times New Roman"/>
                <w:color w:val="000000"/>
                <w:sz w:val="16"/>
                <w:szCs w:val="20"/>
                <w:u w:val="single"/>
                <w:lang w:eastAsia="ru-RU"/>
              </w:rPr>
            </w:pPr>
          </w:p>
        </w:tc>
      </w:tr>
      <w:tr w:rsidR="00AE7EAB" w:rsidRPr="00147B33" w:rsidTr="00147B33">
        <w:trPr>
          <w:trHeight w:val="20"/>
        </w:trPr>
        <w:tc>
          <w:tcPr>
            <w:tcW w:w="101" w:type="dxa"/>
            <w:tcBorders>
              <w:top w:val="nil"/>
              <w:left w:val="single" w:sz="4" w:space="0" w:color="auto"/>
              <w:bottom w:val="single" w:sz="4" w:space="0" w:color="auto"/>
            </w:tcBorders>
            <w:shd w:val="clear" w:color="auto" w:fill="F2F2F2"/>
          </w:tcPr>
          <w:p w:rsidR="00AE7EAB" w:rsidRPr="00147B33" w:rsidRDefault="00AE7EAB" w:rsidP="00AE7EAB">
            <w:pPr>
              <w:spacing w:after="0" w:line="240" w:lineRule="auto"/>
              <w:rPr>
                <w:rFonts w:ascii="Times New Roman" w:eastAsia="Times New Roman" w:hAnsi="Times New Roman"/>
                <w:color w:val="000000"/>
                <w:sz w:val="10"/>
                <w:szCs w:val="10"/>
                <w:u w:val="single"/>
                <w:lang w:eastAsia="ru-RU"/>
              </w:rPr>
            </w:pPr>
          </w:p>
        </w:tc>
        <w:tc>
          <w:tcPr>
            <w:tcW w:w="3046" w:type="dxa"/>
            <w:tcBorders>
              <w:top w:val="single" w:sz="4" w:space="0" w:color="auto"/>
              <w:bottom w:val="single" w:sz="4" w:space="0" w:color="auto"/>
            </w:tcBorders>
            <w:shd w:val="clear" w:color="auto" w:fill="F2F2F2"/>
            <w:vAlign w:val="center"/>
          </w:tcPr>
          <w:p w:rsidR="00AE7EAB" w:rsidRPr="00147B33" w:rsidRDefault="00AE7EAB" w:rsidP="00AE7EAB">
            <w:pPr>
              <w:spacing w:after="0" w:line="240" w:lineRule="auto"/>
              <w:rPr>
                <w:rFonts w:ascii="Times New Roman" w:eastAsia="Times New Roman" w:hAnsi="Times New Roman"/>
                <w:color w:val="000000"/>
                <w:sz w:val="10"/>
                <w:szCs w:val="10"/>
                <w:u w:val="single"/>
                <w:lang w:eastAsia="ru-RU"/>
              </w:rPr>
            </w:pPr>
          </w:p>
        </w:tc>
        <w:tc>
          <w:tcPr>
            <w:tcW w:w="6471" w:type="dxa"/>
            <w:tcBorders>
              <w:top w:val="single" w:sz="4" w:space="0" w:color="auto"/>
              <w:bottom w:val="single" w:sz="4" w:space="0" w:color="auto"/>
            </w:tcBorders>
            <w:shd w:val="clear" w:color="auto" w:fill="F2F2F2"/>
            <w:vAlign w:val="center"/>
          </w:tcPr>
          <w:p w:rsidR="00AE7EAB" w:rsidRPr="00147B33" w:rsidRDefault="00AE7EAB" w:rsidP="00AE7EAB">
            <w:pPr>
              <w:spacing w:after="0" w:line="240" w:lineRule="auto"/>
              <w:rPr>
                <w:rFonts w:ascii="Times New Roman" w:eastAsia="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AE7EAB" w:rsidRPr="00147B33" w:rsidRDefault="00AE7EAB" w:rsidP="00AE7EAB">
            <w:pPr>
              <w:spacing w:after="0" w:line="240" w:lineRule="auto"/>
              <w:rPr>
                <w:rFonts w:ascii="Times New Roman" w:eastAsia="Times New Roman" w:hAnsi="Times New Roman"/>
                <w:color w:val="000000"/>
                <w:sz w:val="10"/>
                <w:szCs w:val="10"/>
                <w:u w:val="single"/>
                <w:lang w:eastAsia="ru-RU"/>
              </w:rPr>
            </w:pPr>
          </w:p>
        </w:tc>
      </w:tr>
    </w:tbl>
    <w:p w:rsidR="00AE7EAB" w:rsidRDefault="00AE7EAB" w:rsidP="00BC4E43">
      <w:pPr>
        <w:spacing w:after="120" w:line="252" w:lineRule="auto"/>
        <w:jc w:val="both"/>
        <w:rPr>
          <w:rFonts w:ascii="Times New Roman" w:hAnsi="Times New Roman"/>
          <w:b/>
          <w:sz w:val="24"/>
          <w:szCs w:val="24"/>
        </w:rPr>
      </w:pPr>
    </w:p>
    <w:p w:rsidR="00BC4E43" w:rsidRPr="009B35D3" w:rsidRDefault="00BC4E43" w:rsidP="003106EC">
      <w:pPr>
        <w:spacing w:after="120"/>
        <w:jc w:val="both"/>
        <w:rPr>
          <w:rFonts w:ascii="Times New Roman" w:hAnsi="Times New Roman"/>
          <w:b/>
          <w:sz w:val="24"/>
          <w:szCs w:val="24"/>
        </w:rPr>
      </w:pPr>
      <w:r w:rsidRPr="009B35D3">
        <w:rPr>
          <w:rFonts w:ascii="Times New Roman" w:hAnsi="Times New Roman"/>
          <w:b/>
          <w:sz w:val="24"/>
          <w:szCs w:val="24"/>
        </w:rPr>
        <w:t xml:space="preserve">Налоговые расходы по налогам и сборам на рентные </w:t>
      </w:r>
      <w:r w:rsidRPr="00626EEB">
        <w:rPr>
          <w:rFonts w:ascii="Times New Roman" w:hAnsi="Times New Roman"/>
          <w:b/>
          <w:sz w:val="24"/>
          <w:szCs w:val="24"/>
        </w:rPr>
        <w:t>доходы в 201</w:t>
      </w:r>
      <w:r w:rsidR="000C6908" w:rsidRPr="00626EEB">
        <w:rPr>
          <w:rFonts w:ascii="Times New Roman" w:hAnsi="Times New Roman"/>
          <w:b/>
          <w:sz w:val="24"/>
          <w:szCs w:val="24"/>
        </w:rPr>
        <w:t>5</w:t>
      </w:r>
      <w:r w:rsidRPr="00626EEB">
        <w:rPr>
          <w:rFonts w:ascii="Times New Roman" w:hAnsi="Times New Roman"/>
          <w:b/>
          <w:sz w:val="24"/>
          <w:szCs w:val="24"/>
        </w:rPr>
        <w:t>-202</w:t>
      </w:r>
      <w:r w:rsidR="000C6908" w:rsidRPr="00626EEB">
        <w:rPr>
          <w:rFonts w:ascii="Times New Roman" w:hAnsi="Times New Roman"/>
          <w:b/>
          <w:sz w:val="24"/>
          <w:szCs w:val="24"/>
        </w:rPr>
        <w:t>1</w:t>
      </w:r>
      <w:r w:rsidRPr="00626EEB">
        <w:rPr>
          <w:rFonts w:ascii="Times New Roman" w:hAnsi="Times New Roman"/>
          <w:b/>
          <w:sz w:val="24"/>
          <w:szCs w:val="24"/>
        </w:rPr>
        <w:t xml:space="preserve"> гг</w:t>
      </w:r>
      <w:r w:rsidRPr="009B35D3">
        <w:rPr>
          <w:rFonts w:ascii="Times New Roman" w:hAnsi="Times New Roman"/>
          <w:b/>
          <w:sz w:val="24"/>
          <w:szCs w:val="24"/>
        </w:rPr>
        <w:t>.</w:t>
      </w:r>
      <w:r w:rsidR="00EE70D0">
        <w:rPr>
          <w:rFonts w:ascii="Times New Roman" w:hAnsi="Times New Roman"/>
          <w:b/>
          <w:sz w:val="24"/>
          <w:szCs w:val="24"/>
        </w:rPr>
        <w:t>, млн. рублей</w:t>
      </w:r>
    </w:p>
    <w:tbl>
      <w:tblPr>
        <w:tblW w:w="10008" w:type="dxa"/>
        <w:tblInd w:w="-85" w:type="dxa"/>
        <w:shd w:val="clear" w:color="auto" w:fill="FFFFFF"/>
        <w:tblLayout w:type="fixed"/>
        <w:tblCellMar>
          <w:left w:w="57" w:type="dxa"/>
          <w:right w:w="57" w:type="dxa"/>
        </w:tblCellMar>
        <w:tblLook w:val="04A0" w:firstRow="1" w:lastRow="0" w:firstColumn="1" w:lastColumn="0" w:noHBand="0" w:noVBand="1"/>
      </w:tblPr>
      <w:tblGrid>
        <w:gridCol w:w="2410"/>
        <w:gridCol w:w="447"/>
        <w:gridCol w:w="850"/>
        <w:gridCol w:w="900"/>
        <w:gridCol w:w="900"/>
        <w:gridCol w:w="900"/>
        <w:gridCol w:w="900"/>
        <w:gridCol w:w="900"/>
        <w:gridCol w:w="900"/>
        <w:gridCol w:w="901"/>
      </w:tblGrid>
      <w:tr w:rsidR="00E04930" w:rsidRPr="00B631AF" w:rsidTr="000B0678">
        <w:trPr>
          <w:trHeight w:val="301"/>
          <w:tblHeader/>
        </w:trPr>
        <w:tc>
          <w:tcPr>
            <w:tcW w:w="2410" w:type="dxa"/>
            <w:tcBorders>
              <w:top w:val="nil"/>
              <w:left w:val="nil"/>
              <w:bottom w:val="single" w:sz="4" w:space="0" w:color="auto"/>
              <w:right w:val="nil"/>
            </w:tcBorders>
            <w:shd w:val="clear" w:color="auto" w:fill="FFFFFF"/>
            <w:noWrap/>
            <w:vAlign w:val="center"/>
            <w:hideMark/>
          </w:tcPr>
          <w:p w:rsidR="000C6908" w:rsidRPr="009F2343" w:rsidRDefault="000C6908" w:rsidP="000C6908">
            <w:pPr>
              <w:spacing w:after="0" w:line="240" w:lineRule="auto"/>
              <w:rPr>
                <w:rFonts w:ascii="Century" w:eastAsia="Times New Roman" w:hAnsi="Century"/>
                <w:sz w:val="18"/>
                <w:szCs w:val="18"/>
                <w:lang w:eastAsia="ru-RU"/>
              </w:rPr>
            </w:pPr>
          </w:p>
        </w:tc>
        <w:tc>
          <w:tcPr>
            <w:tcW w:w="447" w:type="dxa"/>
            <w:tcBorders>
              <w:top w:val="nil"/>
              <w:left w:val="nil"/>
              <w:bottom w:val="single" w:sz="4" w:space="0" w:color="auto"/>
              <w:right w:val="nil"/>
            </w:tcBorders>
            <w:shd w:val="clear" w:color="auto" w:fill="FFFFFF"/>
            <w:vAlign w:val="center"/>
          </w:tcPr>
          <w:p w:rsidR="000C6908" w:rsidRPr="00221733" w:rsidRDefault="00221733" w:rsidP="00221733">
            <w:pPr>
              <w:spacing w:after="0" w:line="240" w:lineRule="auto"/>
              <w:ind w:left="-57" w:right="-36"/>
              <w:jc w:val="center"/>
              <w:rPr>
                <w:rFonts w:ascii="Century" w:eastAsia="Times New Roman" w:hAnsi="Century"/>
                <w:b/>
                <w:sz w:val="18"/>
                <w:szCs w:val="18"/>
                <w:lang w:eastAsia="ru-RU"/>
              </w:rPr>
            </w:pPr>
            <w:r w:rsidRPr="00221733">
              <w:rPr>
                <w:rFonts w:ascii="Century" w:eastAsia="Times New Roman" w:hAnsi="Century"/>
                <w:b/>
                <w:bCs/>
                <w:sz w:val="16"/>
                <w:szCs w:val="16"/>
                <w:lang w:eastAsia="ru-RU"/>
              </w:rPr>
              <w:t>№ табл.</w:t>
            </w:r>
          </w:p>
        </w:tc>
        <w:tc>
          <w:tcPr>
            <w:tcW w:w="850" w:type="dxa"/>
            <w:tcBorders>
              <w:top w:val="nil"/>
              <w:left w:val="nil"/>
              <w:bottom w:val="single" w:sz="4" w:space="0" w:color="auto"/>
              <w:right w:val="nil"/>
            </w:tcBorders>
            <w:shd w:val="clear" w:color="auto" w:fill="FFFFFF"/>
            <w:noWrap/>
            <w:vAlign w:val="center"/>
            <w:hideMark/>
          </w:tcPr>
          <w:p w:rsidR="000C6908" w:rsidRPr="009F2343" w:rsidRDefault="00E506EC"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6"/>
                <w:szCs w:val="16"/>
                <w:lang w:eastAsia="ru-RU"/>
              </w:rPr>
              <w:t>Норма закона</w:t>
            </w:r>
          </w:p>
        </w:tc>
        <w:tc>
          <w:tcPr>
            <w:tcW w:w="900" w:type="dxa"/>
            <w:tcBorders>
              <w:top w:val="nil"/>
              <w:left w:val="nil"/>
              <w:bottom w:val="single" w:sz="4" w:space="0" w:color="auto"/>
              <w:right w:val="nil"/>
            </w:tcBorders>
            <w:shd w:val="clear" w:color="auto" w:fill="FFFFFF"/>
            <w:noWrap/>
            <w:vAlign w:val="center"/>
            <w:hideMark/>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2015</w:t>
            </w:r>
          </w:p>
        </w:tc>
        <w:tc>
          <w:tcPr>
            <w:tcW w:w="900" w:type="dxa"/>
            <w:tcBorders>
              <w:top w:val="nil"/>
              <w:left w:val="nil"/>
              <w:bottom w:val="single" w:sz="4" w:space="0" w:color="auto"/>
              <w:right w:val="nil"/>
            </w:tcBorders>
            <w:shd w:val="clear" w:color="auto" w:fill="FFFFFF"/>
            <w:noWrap/>
            <w:vAlign w:val="center"/>
            <w:hideMark/>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2016</w:t>
            </w:r>
          </w:p>
        </w:tc>
        <w:tc>
          <w:tcPr>
            <w:tcW w:w="900" w:type="dxa"/>
            <w:tcBorders>
              <w:top w:val="nil"/>
              <w:left w:val="nil"/>
              <w:bottom w:val="single" w:sz="4" w:space="0" w:color="auto"/>
              <w:right w:val="nil"/>
            </w:tcBorders>
            <w:shd w:val="clear" w:color="auto" w:fill="FFFFFF"/>
            <w:noWrap/>
            <w:vAlign w:val="center"/>
            <w:hideMark/>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2017</w:t>
            </w:r>
          </w:p>
        </w:tc>
        <w:tc>
          <w:tcPr>
            <w:tcW w:w="900" w:type="dxa"/>
            <w:tcBorders>
              <w:top w:val="nil"/>
              <w:left w:val="nil"/>
              <w:bottom w:val="single" w:sz="4" w:space="0" w:color="auto"/>
              <w:right w:val="nil"/>
            </w:tcBorders>
            <w:shd w:val="clear" w:color="auto" w:fill="FFFFFF"/>
            <w:noWrap/>
            <w:vAlign w:val="center"/>
            <w:hideMark/>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2018</w:t>
            </w:r>
          </w:p>
        </w:tc>
        <w:tc>
          <w:tcPr>
            <w:tcW w:w="900" w:type="dxa"/>
            <w:tcBorders>
              <w:top w:val="nil"/>
              <w:left w:val="nil"/>
              <w:bottom w:val="single" w:sz="4" w:space="0" w:color="auto"/>
              <w:right w:val="nil"/>
            </w:tcBorders>
            <w:shd w:val="clear" w:color="auto" w:fill="FFFFFF"/>
            <w:vAlign w:val="center"/>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2019</w:t>
            </w:r>
          </w:p>
        </w:tc>
        <w:tc>
          <w:tcPr>
            <w:tcW w:w="900" w:type="dxa"/>
            <w:tcBorders>
              <w:top w:val="nil"/>
              <w:left w:val="nil"/>
              <w:bottom w:val="single" w:sz="4" w:space="0" w:color="auto"/>
              <w:right w:val="nil"/>
            </w:tcBorders>
            <w:shd w:val="clear" w:color="auto" w:fill="FFFFFF"/>
            <w:vAlign w:val="center"/>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2020</w:t>
            </w:r>
          </w:p>
        </w:tc>
        <w:tc>
          <w:tcPr>
            <w:tcW w:w="901" w:type="dxa"/>
            <w:tcBorders>
              <w:top w:val="nil"/>
              <w:left w:val="nil"/>
              <w:bottom w:val="single" w:sz="4" w:space="0" w:color="auto"/>
              <w:right w:val="nil"/>
            </w:tcBorders>
            <w:shd w:val="clear" w:color="auto" w:fill="FFFFFF"/>
            <w:vAlign w:val="center"/>
          </w:tcPr>
          <w:p w:rsidR="000C6908" w:rsidRPr="009F2343" w:rsidRDefault="000C6908" w:rsidP="009F2343">
            <w:pPr>
              <w:spacing w:after="0" w:line="240" w:lineRule="auto"/>
              <w:jc w:val="center"/>
              <w:rPr>
                <w:rFonts w:ascii="Century" w:eastAsia="Times New Roman" w:hAnsi="Century"/>
                <w:b/>
                <w:sz w:val="18"/>
                <w:szCs w:val="18"/>
                <w:lang w:eastAsia="ru-RU"/>
              </w:rPr>
            </w:pPr>
            <w:r w:rsidRPr="009F2343">
              <w:rPr>
                <w:rFonts w:ascii="Century" w:eastAsia="Times New Roman" w:hAnsi="Century"/>
                <w:b/>
                <w:sz w:val="18"/>
                <w:szCs w:val="18"/>
                <w:lang w:eastAsia="ru-RU"/>
              </w:rPr>
              <w:t>2021</w:t>
            </w:r>
          </w:p>
        </w:tc>
      </w:tr>
      <w:tr w:rsidR="00EE20EA" w:rsidRPr="00B631AF" w:rsidTr="00C76107">
        <w:trPr>
          <w:trHeight w:val="316"/>
        </w:trPr>
        <w:tc>
          <w:tcPr>
            <w:tcW w:w="2410" w:type="dxa"/>
            <w:tcBorders>
              <w:top w:val="single" w:sz="4" w:space="0" w:color="auto"/>
              <w:left w:val="nil"/>
              <w:bottom w:val="single" w:sz="8" w:space="0" w:color="auto"/>
              <w:right w:val="nil"/>
            </w:tcBorders>
            <w:shd w:val="clear" w:color="auto" w:fill="FFFFFF"/>
            <w:noWrap/>
            <w:vAlign w:val="center"/>
            <w:hideMark/>
          </w:tcPr>
          <w:p w:rsidR="00EE20EA" w:rsidRPr="009F2343" w:rsidRDefault="00EE20EA" w:rsidP="009F2343">
            <w:pPr>
              <w:spacing w:after="0" w:line="240" w:lineRule="auto"/>
              <w:rPr>
                <w:rFonts w:ascii="Century" w:eastAsia="Times New Roman" w:hAnsi="Century"/>
                <w:b/>
                <w:bCs/>
                <w:sz w:val="18"/>
                <w:szCs w:val="18"/>
                <w:lang w:eastAsia="ru-RU"/>
              </w:rPr>
            </w:pPr>
            <w:r w:rsidRPr="009F2343">
              <w:rPr>
                <w:rFonts w:ascii="Century" w:eastAsia="Times New Roman" w:hAnsi="Century"/>
                <w:b/>
                <w:bCs/>
                <w:sz w:val="18"/>
                <w:szCs w:val="18"/>
                <w:lang w:eastAsia="ru-RU"/>
              </w:rPr>
              <w:t>Итого налоговые расходы по налогам и сборам на рентные доходы</w:t>
            </w:r>
          </w:p>
        </w:tc>
        <w:tc>
          <w:tcPr>
            <w:tcW w:w="447" w:type="dxa"/>
            <w:tcBorders>
              <w:top w:val="single" w:sz="4" w:space="0" w:color="auto"/>
              <w:left w:val="nil"/>
              <w:bottom w:val="single" w:sz="8" w:space="0" w:color="auto"/>
              <w:right w:val="nil"/>
            </w:tcBorders>
            <w:shd w:val="clear" w:color="auto" w:fill="FFFFFF"/>
            <w:vAlign w:val="center"/>
          </w:tcPr>
          <w:p w:rsidR="00EE20EA" w:rsidRPr="009F2343" w:rsidRDefault="00EE20EA" w:rsidP="00A30A9C">
            <w:pPr>
              <w:spacing w:after="0" w:line="240" w:lineRule="auto"/>
              <w:ind w:left="-57" w:right="-36"/>
              <w:jc w:val="center"/>
              <w:rPr>
                <w:rFonts w:ascii="Century" w:eastAsia="Times New Roman" w:hAnsi="Century"/>
                <w:bCs/>
                <w:sz w:val="16"/>
                <w:szCs w:val="16"/>
                <w:lang w:eastAsia="ru-RU"/>
              </w:rPr>
            </w:pPr>
          </w:p>
        </w:tc>
        <w:tc>
          <w:tcPr>
            <w:tcW w:w="850" w:type="dxa"/>
            <w:tcBorders>
              <w:top w:val="single" w:sz="4" w:space="0" w:color="auto"/>
              <w:left w:val="nil"/>
              <w:bottom w:val="single" w:sz="8" w:space="0" w:color="auto"/>
              <w:right w:val="nil"/>
            </w:tcBorders>
            <w:shd w:val="clear" w:color="auto" w:fill="FFFFFF"/>
            <w:noWrap/>
            <w:vAlign w:val="center"/>
            <w:hideMark/>
          </w:tcPr>
          <w:p w:rsidR="00EE20EA" w:rsidRPr="005C4D75" w:rsidRDefault="00EE20EA" w:rsidP="000C6908">
            <w:pPr>
              <w:spacing w:after="0" w:line="240" w:lineRule="auto"/>
              <w:jc w:val="center"/>
              <w:rPr>
                <w:rFonts w:ascii="Century" w:eastAsia="Times New Roman" w:hAnsi="Century"/>
                <w:b/>
                <w:bCs/>
                <w:sz w:val="16"/>
                <w:szCs w:val="16"/>
                <w:lang w:eastAsia="ru-RU"/>
              </w:rPr>
            </w:pPr>
          </w:p>
        </w:tc>
        <w:tc>
          <w:tcPr>
            <w:tcW w:w="900" w:type="dxa"/>
            <w:tcBorders>
              <w:top w:val="single" w:sz="4" w:space="0" w:color="auto"/>
              <w:left w:val="nil"/>
              <w:bottom w:val="single" w:sz="8" w:space="0" w:color="auto"/>
              <w:right w:val="nil"/>
            </w:tcBorders>
            <w:shd w:val="clear" w:color="auto" w:fill="FFFFFF"/>
            <w:noWrap/>
            <w:vAlign w:val="center"/>
          </w:tcPr>
          <w:p w:rsidR="00EE20EA" w:rsidRPr="005C4D75" w:rsidRDefault="00EE20EA" w:rsidP="00412FD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483 927</w:t>
            </w:r>
          </w:p>
        </w:tc>
        <w:tc>
          <w:tcPr>
            <w:tcW w:w="900" w:type="dxa"/>
            <w:tcBorders>
              <w:top w:val="single" w:sz="4"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510 219</w:t>
            </w:r>
          </w:p>
        </w:tc>
        <w:tc>
          <w:tcPr>
            <w:tcW w:w="900" w:type="dxa"/>
            <w:tcBorders>
              <w:top w:val="single" w:sz="4"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685 923</w:t>
            </w:r>
          </w:p>
        </w:tc>
        <w:tc>
          <w:tcPr>
            <w:tcW w:w="900" w:type="dxa"/>
            <w:tcBorders>
              <w:top w:val="single" w:sz="4"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1 149 264</w:t>
            </w:r>
          </w:p>
        </w:tc>
        <w:tc>
          <w:tcPr>
            <w:tcW w:w="900" w:type="dxa"/>
            <w:tcBorders>
              <w:top w:val="single" w:sz="4" w:space="0" w:color="auto"/>
              <w:left w:val="nil"/>
              <w:bottom w:val="single" w:sz="8" w:space="0" w:color="auto"/>
              <w:right w:val="nil"/>
            </w:tcBorders>
            <w:shd w:val="clear" w:color="auto" w:fill="FFFFFF"/>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1 183 033</w:t>
            </w:r>
          </w:p>
        </w:tc>
        <w:tc>
          <w:tcPr>
            <w:tcW w:w="900" w:type="dxa"/>
            <w:tcBorders>
              <w:top w:val="single" w:sz="4" w:space="0" w:color="auto"/>
              <w:left w:val="nil"/>
              <w:bottom w:val="single" w:sz="8" w:space="0" w:color="auto"/>
              <w:right w:val="nil"/>
            </w:tcBorders>
            <w:shd w:val="clear" w:color="auto" w:fill="FFFFFF"/>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1 109 052</w:t>
            </w:r>
          </w:p>
        </w:tc>
        <w:tc>
          <w:tcPr>
            <w:tcW w:w="901" w:type="dxa"/>
            <w:tcBorders>
              <w:top w:val="single" w:sz="4" w:space="0" w:color="auto"/>
              <w:left w:val="nil"/>
              <w:bottom w:val="single" w:sz="8" w:space="0" w:color="auto"/>
              <w:right w:val="nil"/>
            </w:tcBorders>
            <w:shd w:val="clear" w:color="auto" w:fill="FFFFFF"/>
            <w:vAlign w:val="center"/>
          </w:tcPr>
          <w:p w:rsidR="00EE20EA" w:rsidRPr="00EE20EA" w:rsidRDefault="005D6C7F" w:rsidP="005D6C7F">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1 009 868</w:t>
            </w:r>
          </w:p>
        </w:tc>
      </w:tr>
      <w:tr w:rsidR="00EE20EA" w:rsidRPr="00B631AF" w:rsidTr="00C76107">
        <w:trPr>
          <w:trHeight w:val="301"/>
        </w:trPr>
        <w:tc>
          <w:tcPr>
            <w:tcW w:w="2410" w:type="dxa"/>
            <w:tcBorders>
              <w:top w:val="single" w:sz="8" w:space="0" w:color="auto"/>
              <w:left w:val="nil"/>
              <w:bottom w:val="single" w:sz="8" w:space="0" w:color="auto"/>
              <w:right w:val="nil"/>
            </w:tcBorders>
            <w:shd w:val="clear" w:color="auto" w:fill="FFFFFF"/>
            <w:noWrap/>
            <w:vAlign w:val="center"/>
            <w:hideMark/>
          </w:tcPr>
          <w:p w:rsidR="00EE20EA" w:rsidRPr="005E239F" w:rsidRDefault="00EE20EA" w:rsidP="009F2343">
            <w:pPr>
              <w:spacing w:after="0" w:line="240" w:lineRule="auto"/>
              <w:ind w:right="176"/>
              <w:rPr>
                <w:rFonts w:ascii="Century" w:eastAsia="Times New Roman" w:hAnsi="Century"/>
                <w:b/>
                <w:bCs/>
                <w:sz w:val="18"/>
                <w:szCs w:val="18"/>
                <w:lang w:eastAsia="ru-RU"/>
              </w:rPr>
            </w:pPr>
            <w:r w:rsidRPr="005E239F">
              <w:rPr>
                <w:rFonts w:ascii="Century" w:eastAsia="Times New Roman" w:hAnsi="Century"/>
                <w:b/>
                <w:bCs/>
                <w:sz w:val="18"/>
                <w:szCs w:val="18"/>
                <w:lang w:eastAsia="ru-RU"/>
              </w:rPr>
              <w:t>Налог на добычу полезных ископаемых</w:t>
            </w:r>
          </w:p>
        </w:tc>
        <w:tc>
          <w:tcPr>
            <w:tcW w:w="447" w:type="dxa"/>
            <w:tcBorders>
              <w:top w:val="single" w:sz="8" w:space="0" w:color="auto"/>
              <w:left w:val="nil"/>
              <w:bottom w:val="single" w:sz="8" w:space="0" w:color="auto"/>
              <w:right w:val="nil"/>
            </w:tcBorders>
            <w:shd w:val="clear" w:color="auto" w:fill="FFFFFF"/>
            <w:vAlign w:val="center"/>
          </w:tcPr>
          <w:p w:rsidR="00EE20EA" w:rsidRPr="00AA1F44" w:rsidRDefault="00EE20EA" w:rsidP="000C6908">
            <w:pPr>
              <w:spacing w:after="0" w:line="240" w:lineRule="auto"/>
              <w:jc w:val="center"/>
              <w:rPr>
                <w:rFonts w:ascii="Century" w:eastAsia="Times New Roman" w:hAnsi="Century"/>
                <w:b/>
                <w:bCs/>
                <w:i/>
                <w:sz w:val="18"/>
                <w:szCs w:val="18"/>
                <w:lang w:eastAsia="ru-RU"/>
              </w:rPr>
            </w:pPr>
          </w:p>
        </w:tc>
        <w:tc>
          <w:tcPr>
            <w:tcW w:w="850" w:type="dxa"/>
            <w:tcBorders>
              <w:top w:val="single" w:sz="8" w:space="0" w:color="auto"/>
              <w:left w:val="nil"/>
              <w:bottom w:val="single" w:sz="8" w:space="0" w:color="auto"/>
              <w:right w:val="nil"/>
            </w:tcBorders>
            <w:shd w:val="clear" w:color="auto" w:fill="FFFFFF"/>
            <w:noWrap/>
            <w:vAlign w:val="center"/>
            <w:hideMark/>
          </w:tcPr>
          <w:p w:rsidR="00EE20EA" w:rsidRPr="005C4D75" w:rsidRDefault="00EE20EA" w:rsidP="000C6908">
            <w:pPr>
              <w:spacing w:after="0" w:line="240" w:lineRule="auto"/>
              <w:jc w:val="center"/>
              <w:rPr>
                <w:rFonts w:ascii="Century" w:eastAsia="Times New Roman" w:hAnsi="Century"/>
                <w:b/>
                <w:bCs/>
                <w:i/>
                <w:sz w:val="16"/>
                <w:szCs w:val="16"/>
                <w:lang w:eastAsia="ru-RU"/>
              </w:rPr>
            </w:pPr>
          </w:p>
        </w:tc>
        <w:tc>
          <w:tcPr>
            <w:tcW w:w="900" w:type="dxa"/>
            <w:tcBorders>
              <w:top w:val="single" w:sz="8" w:space="0" w:color="auto"/>
              <w:left w:val="nil"/>
              <w:bottom w:val="single" w:sz="8" w:space="0" w:color="auto"/>
              <w:right w:val="nil"/>
            </w:tcBorders>
            <w:shd w:val="clear" w:color="auto" w:fill="FFFFFF"/>
            <w:noWrap/>
            <w:vAlign w:val="center"/>
          </w:tcPr>
          <w:p w:rsidR="00EE20EA" w:rsidRPr="005C4D75" w:rsidRDefault="00EE20EA" w:rsidP="005E239F">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363 972</w:t>
            </w:r>
          </w:p>
        </w:tc>
        <w:tc>
          <w:tcPr>
            <w:tcW w:w="900" w:type="dxa"/>
            <w:tcBorders>
              <w:top w:val="single" w:sz="8"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421 544</w:t>
            </w:r>
          </w:p>
        </w:tc>
        <w:tc>
          <w:tcPr>
            <w:tcW w:w="900" w:type="dxa"/>
            <w:tcBorders>
              <w:top w:val="single" w:sz="8"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562 720</w:t>
            </w:r>
          </w:p>
        </w:tc>
        <w:tc>
          <w:tcPr>
            <w:tcW w:w="900" w:type="dxa"/>
            <w:tcBorders>
              <w:top w:val="single" w:sz="8"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949 376</w:t>
            </w:r>
          </w:p>
        </w:tc>
        <w:tc>
          <w:tcPr>
            <w:tcW w:w="900" w:type="dxa"/>
            <w:tcBorders>
              <w:top w:val="single" w:sz="8" w:space="0" w:color="auto"/>
              <w:left w:val="nil"/>
              <w:bottom w:val="single" w:sz="8" w:space="0" w:color="auto"/>
              <w:right w:val="nil"/>
            </w:tcBorders>
            <w:shd w:val="clear" w:color="auto" w:fill="FFFFFF"/>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950 239</w:t>
            </w:r>
          </w:p>
        </w:tc>
        <w:tc>
          <w:tcPr>
            <w:tcW w:w="900" w:type="dxa"/>
            <w:tcBorders>
              <w:top w:val="single" w:sz="8" w:space="0" w:color="auto"/>
              <w:left w:val="nil"/>
              <w:bottom w:val="single" w:sz="8" w:space="0" w:color="auto"/>
              <w:right w:val="nil"/>
            </w:tcBorders>
            <w:shd w:val="clear" w:color="auto" w:fill="FFFFFF"/>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911 330</w:t>
            </w:r>
          </w:p>
        </w:tc>
        <w:tc>
          <w:tcPr>
            <w:tcW w:w="901" w:type="dxa"/>
            <w:tcBorders>
              <w:top w:val="single" w:sz="8" w:space="0" w:color="auto"/>
              <w:left w:val="nil"/>
              <w:bottom w:val="single" w:sz="8" w:space="0" w:color="auto"/>
              <w:right w:val="nil"/>
            </w:tcBorders>
            <w:shd w:val="clear" w:color="auto" w:fill="FFFFFF"/>
            <w:vAlign w:val="center"/>
          </w:tcPr>
          <w:p w:rsidR="00EE20EA" w:rsidRPr="00EE20EA" w:rsidRDefault="005D6C7F" w:rsidP="005D6C7F">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849 626</w:t>
            </w:r>
          </w:p>
        </w:tc>
      </w:tr>
      <w:tr w:rsidR="00EE20EA"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EE20EA" w:rsidRPr="005E239F" w:rsidRDefault="00EE20EA" w:rsidP="0061092D">
            <w:pPr>
              <w:spacing w:after="0" w:line="240" w:lineRule="auto"/>
              <w:ind w:left="85"/>
              <w:rPr>
                <w:rFonts w:ascii="Century" w:eastAsia="Times New Roman" w:hAnsi="Century"/>
                <w:b/>
                <w:bCs/>
                <w:iCs/>
                <w:sz w:val="18"/>
                <w:szCs w:val="18"/>
                <w:lang w:eastAsia="ru-RU"/>
              </w:rPr>
            </w:pPr>
            <w:r w:rsidRPr="005E239F">
              <w:rPr>
                <w:rFonts w:ascii="Century" w:eastAsia="Times New Roman" w:hAnsi="Century"/>
                <w:b/>
                <w:bCs/>
                <w:iCs/>
                <w:sz w:val="18"/>
                <w:szCs w:val="18"/>
                <w:lang w:eastAsia="ru-RU"/>
              </w:rPr>
              <w:t>Пониженные ставки налога</w:t>
            </w:r>
          </w:p>
        </w:tc>
        <w:tc>
          <w:tcPr>
            <w:tcW w:w="447" w:type="dxa"/>
            <w:tcBorders>
              <w:top w:val="single" w:sz="8" w:space="0" w:color="auto"/>
              <w:left w:val="nil"/>
              <w:bottom w:val="single" w:sz="8" w:space="0" w:color="auto"/>
              <w:right w:val="nil"/>
            </w:tcBorders>
            <w:shd w:val="clear" w:color="auto" w:fill="FFFFFF"/>
            <w:vAlign w:val="center"/>
          </w:tcPr>
          <w:p w:rsidR="00EE20EA" w:rsidRPr="00AA1F44" w:rsidRDefault="00EE20EA" w:rsidP="000C6908">
            <w:pPr>
              <w:spacing w:after="0" w:line="240" w:lineRule="auto"/>
              <w:jc w:val="center"/>
              <w:rPr>
                <w:rFonts w:ascii="Century" w:eastAsia="Times New Roman" w:hAnsi="Century"/>
                <w:b/>
                <w:bCs/>
                <w:i/>
                <w:iCs/>
                <w:sz w:val="18"/>
                <w:szCs w:val="18"/>
                <w:lang w:eastAsia="ru-RU"/>
              </w:rPr>
            </w:pPr>
          </w:p>
        </w:tc>
        <w:tc>
          <w:tcPr>
            <w:tcW w:w="850" w:type="dxa"/>
            <w:tcBorders>
              <w:top w:val="single" w:sz="8" w:space="0" w:color="auto"/>
              <w:left w:val="nil"/>
              <w:bottom w:val="single" w:sz="8" w:space="0" w:color="auto"/>
              <w:right w:val="nil"/>
            </w:tcBorders>
            <w:shd w:val="clear" w:color="auto" w:fill="FFFFFF"/>
            <w:noWrap/>
            <w:vAlign w:val="center"/>
            <w:hideMark/>
          </w:tcPr>
          <w:p w:rsidR="00EE20EA" w:rsidRPr="005C4D75" w:rsidRDefault="00EE20EA" w:rsidP="000C6908">
            <w:pPr>
              <w:spacing w:after="0" w:line="240" w:lineRule="auto"/>
              <w:jc w:val="center"/>
              <w:rPr>
                <w:rFonts w:ascii="Century" w:eastAsia="Times New Roman" w:hAnsi="Century"/>
                <w:b/>
                <w:bCs/>
                <w:i/>
                <w:iCs/>
                <w:sz w:val="16"/>
                <w:szCs w:val="16"/>
                <w:lang w:eastAsia="ru-RU"/>
              </w:rPr>
            </w:pPr>
          </w:p>
        </w:tc>
        <w:tc>
          <w:tcPr>
            <w:tcW w:w="900" w:type="dxa"/>
            <w:tcBorders>
              <w:top w:val="single" w:sz="8" w:space="0" w:color="auto"/>
              <w:left w:val="nil"/>
              <w:bottom w:val="single" w:sz="8" w:space="0" w:color="auto"/>
              <w:right w:val="nil"/>
            </w:tcBorders>
            <w:shd w:val="clear" w:color="auto" w:fill="FFFFFF"/>
            <w:noWrap/>
            <w:vAlign w:val="center"/>
          </w:tcPr>
          <w:p w:rsidR="00EE20EA" w:rsidRPr="005C4D75" w:rsidRDefault="00EE20EA" w:rsidP="005E239F">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346 303</w:t>
            </w:r>
          </w:p>
        </w:tc>
        <w:tc>
          <w:tcPr>
            <w:tcW w:w="900" w:type="dxa"/>
            <w:tcBorders>
              <w:top w:val="single" w:sz="8"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403 729</w:t>
            </w:r>
          </w:p>
        </w:tc>
        <w:tc>
          <w:tcPr>
            <w:tcW w:w="900" w:type="dxa"/>
            <w:tcBorders>
              <w:top w:val="single" w:sz="8"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558 874</w:t>
            </w:r>
          </w:p>
        </w:tc>
        <w:tc>
          <w:tcPr>
            <w:tcW w:w="900" w:type="dxa"/>
            <w:tcBorders>
              <w:top w:val="single" w:sz="8" w:space="0" w:color="auto"/>
              <w:left w:val="nil"/>
              <w:bottom w:val="single" w:sz="8" w:space="0" w:color="auto"/>
              <w:right w:val="nil"/>
            </w:tcBorders>
            <w:shd w:val="clear" w:color="auto" w:fill="FFFFFF"/>
            <w:noWrap/>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913 293</w:t>
            </w:r>
          </w:p>
        </w:tc>
        <w:tc>
          <w:tcPr>
            <w:tcW w:w="900" w:type="dxa"/>
            <w:tcBorders>
              <w:top w:val="single" w:sz="8" w:space="0" w:color="auto"/>
              <w:left w:val="nil"/>
              <w:bottom w:val="single" w:sz="8" w:space="0" w:color="auto"/>
              <w:right w:val="nil"/>
            </w:tcBorders>
            <w:shd w:val="clear" w:color="auto" w:fill="FFFFFF"/>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913 134</w:t>
            </w:r>
          </w:p>
        </w:tc>
        <w:tc>
          <w:tcPr>
            <w:tcW w:w="900" w:type="dxa"/>
            <w:tcBorders>
              <w:top w:val="single" w:sz="8" w:space="0" w:color="auto"/>
              <w:left w:val="nil"/>
              <w:bottom w:val="single" w:sz="8" w:space="0" w:color="auto"/>
              <w:right w:val="nil"/>
            </w:tcBorders>
            <w:shd w:val="clear" w:color="auto" w:fill="FFFFFF"/>
            <w:vAlign w:val="center"/>
          </w:tcPr>
          <w:p w:rsidR="00EE20EA" w:rsidRPr="00EE20EA" w:rsidRDefault="00EE20EA" w:rsidP="00EE20EA">
            <w:pPr>
              <w:spacing w:after="0" w:line="240" w:lineRule="auto"/>
              <w:ind w:left="-108" w:right="-88"/>
              <w:jc w:val="center"/>
              <w:rPr>
                <w:rFonts w:ascii="Century" w:eastAsia="Times New Roman" w:hAnsi="Century"/>
                <w:b/>
                <w:w w:val="90"/>
                <w:sz w:val="18"/>
                <w:szCs w:val="17"/>
                <w:lang w:eastAsia="ru-RU"/>
              </w:rPr>
            </w:pPr>
            <w:r w:rsidRPr="00EE20EA">
              <w:rPr>
                <w:rFonts w:ascii="Century" w:eastAsia="Times New Roman" w:hAnsi="Century"/>
                <w:b/>
                <w:w w:val="90"/>
                <w:sz w:val="18"/>
                <w:szCs w:val="17"/>
                <w:lang w:eastAsia="ru-RU"/>
              </w:rPr>
              <w:t>874 385</w:t>
            </w:r>
          </w:p>
        </w:tc>
        <w:tc>
          <w:tcPr>
            <w:tcW w:w="901" w:type="dxa"/>
            <w:tcBorders>
              <w:top w:val="single" w:sz="8" w:space="0" w:color="auto"/>
              <w:left w:val="nil"/>
              <w:bottom w:val="single" w:sz="8" w:space="0" w:color="auto"/>
              <w:right w:val="nil"/>
            </w:tcBorders>
            <w:shd w:val="clear" w:color="auto" w:fill="FFFFFF"/>
            <w:vAlign w:val="center"/>
          </w:tcPr>
          <w:p w:rsidR="00EE20EA" w:rsidRPr="00EE20EA" w:rsidRDefault="00D05287" w:rsidP="00D05287">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81</w:t>
            </w:r>
            <w:r w:rsidR="00EE20EA" w:rsidRPr="00EE20EA">
              <w:rPr>
                <w:rFonts w:ascii="Century" w:eastAsia="Times New Roman" w:hAnsi="Century"/>
                <w:b/>
                <w:w w:val="90"/>
                <w:sz w:val="18"/>
                <w:szCs w:val="17"/>
                <w:lang w:eastAsia="ru-RU"/>
              </w:rPr>
              <w:t>2 6</w:t>
            </w:r>
            <w:r>
              <w:rPr>
                <w:rFonts w:ascii="Century" w:eastAsia="Times New Roman" w:hAnsi="Century"/>
                <w:b/>
                <w:w w:val="90"/>
                <w:sz w:val="18"/>
                <w:szCs w:val="17"/>
                <w:lang w:eastAsia="ru-RU"/>
              </w:rPr>
              <w:t>57</w:t>
            </w:r>
          </w:p>
        </w:tc>
      </w:tr>
      <w:tr w:rsidR="00AA1F44" w:rsidRPr="00B631AF" w:rsidTr="00C76107">
        <w:trPr>
          <w:trHeight w:val="301"/>
        </w:trPr>
        <w:tc>
          <w:tcPr>
            <w:tcW w:w="2410" w:type="dxa"/>
            <w:tcBorders>
              <w:top w:val="single" w:sz="8" w:space="0" w:color="auto"/>
              <w:left w:val="nil"/>
              <w:bottom w:val="single" w:sz="8" w:space="0" w:color="auto"/>
              <w:right w:val="nil"/>
            </w:tcBorders>
            <w:shd w:val="clear" w:color="auto" w:fill="FFFFFF"/>
            <w:noWrap/>
            <w:vAlign w:val="center"/>
            <w:hideMark/>
          </w:tcPr>
          <w:p w:rsidR="00AA1F44" w:rsidRPr="009F2343" w:rsidRDefault="00AA1F44" w:rsidP="0061092D">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выработанные месторождения</w:t>
            </w:r>
          </w:p>
        </w:tc>
        <w:tc>
          <w:tcPr>
            <w:tcW w:w="447" w:type="dxa"/>
            <w:tcBorders>
              <w:top w:val="single" w:sz="8" w:space="0" w:color="auto"/>
              <w:left w:val="nil"/>
              <w:bottom w:val="single" w:sz="8" w:space="0" w:color="auto"/>
              <w:right w:val="nil"/>
            </w:tcBorders>
            <w:shd w:val="clear" w:color="auto" w:fill="FFFFFF"/>
            <w:vAlign w:val="center"/>
          </w:tcPr>
          <w:p w:rsidR="00AA1F44" w:rsidRPr="009F2343" w:rsidRDefault="00AA1F44" w:rsidP="000C6908">
            <w:pPr>
              <w:spacing w:after="0" w:line="240" w:lineRule="auto"/>
              <w:jc w:val="center"/>
              <w:rPr>
                <w:rFonts w:ascii="Century" w:eastAsia="Times New Roman" w:hAnsi="Century"/>
                <w:sz w:val="18"/>
                <w:szCs w:val="18"/>
                <w:lang w:eastAsia="ru-RU"/>
              </w:rPr>
            </w:pPr>
            <w:r w:rsidRPr="009F2343">
              <w:rPr>
                <w:rFonts w:ascii="Century" w:eastAsia="Times New Roman" w:hAnsi="Century"/>
                <w:sz w:val="18"/>
                <w:szCs w:val="18"/>
                <w:lang w:eastAsia="ru-RU"/>
              </w:rPr>
              <w:t>1</w:t>
            </w:r>
          </w:p>
        </w:tc>
        <w:tc>
          <w:tcPr>
            <w:tcW w:w="850" w:type="dxa"/>
            <w:tcBorders>
              <w:top w:val="single" w:sz="8" w:space="0" w:color="auto"/>
              <w:left w:val="nil"/>
              <w:bottom w:val="single" w:sz="8" w:space="0" w:color="auto"/>
              <w:right w:val="nil"/>
            </w:tcBorders>
            <w:shd w:val="clear" w:color="auto" w:fill="FFFFFF"/>
            <w:noWrap/>
            <w:vAlign w:val="center"/>
            <w:hideMark/>
          </w:tcPr>
          <w:p w:rsidR="00AA1F44" w:rsidRPr="005C4D75" w:rsidRDefault="00AA1F44"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ст.342.5 п.2</w:t>
            </w:r>
          </w:p>
        </w:tc>
        <w:tc>
          <w:tcPr>
            <w:tcW w:w="900" w:type="dxa"/>
            <w:tcBorders>
              <w:top w:val="single" w:sz="8" w:space="0" w:color="auto"/>
              <w:left w:val="nil"/>
              <w:bottom w:val="single" w:sz="8" w:space="0" w:color="auto"/>
              <w:right w:val="nil"/>
            </w:tcBorders>
            <w:shd w:val="clear" w:color="auto" w:fill="FFFFFF"/>
            <w:noWrap/>
            <w:vAlign w:val="center"/>
            <w:hideMark/>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196 783</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162 083</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217 339</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321 319</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295 966</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269 644</w:t>
            </w:r>
          </w:p>
        </w:tc>
        <w:tc>
          <w:tcPr>
            <w:tcW w:w="901"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259 001</w:t>
            </w:r>
          </w:p>
        </w:tc>
      </w:tr>
      <w:tr w:rsidR="00AA1F44"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AA1F44" w:rsidRPr="009F2343" w:rsidRDefault="00AA1F44"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нулевая ставка по отдельным месторождениям</w:t>
            </w:r>
          </w:p>
          <w:p w:rsidR="00AA1F44" w:rsidRPr="009F2343" w:rsidRDefault="00AA1F44" w:rsidP="0061092D">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(Восточная Сибирь и др.)</w:t>
            </w:r>
          </w:p>
        </w:tc>
        <w:tc>
          <w:tcPr>
            <w:tcW w:w="447" w:type="dxa"/>
            <w:tcBorders>
              <w:top w:val="single" w:sz="8" w:space="0" w:color="auto"/>
              <w:left w:val="nil"/>
              <w:bottom w:val="single" w:sz="8" w:space="0" w:color="auto"/>
              <w:right w:val="nil"/>
            </w:tcBorders>
            <w:shd w:val="clear" w:color="auto" w:fill="FFFFFF"/>
            <w:vAlign w:val="center"/>
          </w:tcPr>
          <w:p w:rsidR="00AA1F44" w:rsidRPr="009F2343" w:rsidRDefault="00AA1F44" w:rsidP="000C6908">
            <w:pPr>
              <w:spacing w:after="0" w:line="240" w:lineRule="auto"/>
              <w:jc w:val="center"/>
              <w:rPr>
                <w:rFonts w:ascii="Century" w:eastAsia="Times New Roman" w:hAnsi="Century"/>
                <w:sz w:val="18"/>
                <w:szCs w:val="18"/>
                <w:lang w:eastAsia="ru-RU"/>
              </w:rPr>
            </w:pPr>
            <w:r w:rsidRPr="009F2343">
              <w:rPr>
                <w:rFonts w:ascii="Century" w:eastAsia="Times New Roman" w:hAnsi="Century"/>
                <w:sz w:val="18"/>
                <w:szCs w:val="18"/>
                <w:lang w:eastAsia="ru-RU"/>
              </w:rPr>
              <w:t>2</w:t>
            </w:r>
          </w:p>
        </w:tc>
        <w:tc>
          <w:tcPr>
            <w:tcW w:w="850" w:type="dxa"/>
            <w:tcBorders>
              <w:top w:val="single" w:sz="8" w:space="0" w:color="auto"/>
              <w:left w:val="nil"/>
              <w:bottom w:val="single" w:sz="8" w:space="0" w:color="auto"/>
              <w:right w:val="nil"/>
            </w:tcBorders>
            <w:shd w:val="clear" w:color="auto" w:fill="FFFFFF"/>
            <w:noWrap/>
            <w:vAlign w:val="center"/>
            <w:hideMark/>
          </w:tcPr>
          <w:p w:rsidR="00AA1F44" w:rsidRPr="005C4D75" w:rsidRDefault="00AA1F44"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 п.1</w:t>
            </w:r>
          </w:p>
        </w:tc>
        <w:tc>
          <w:tcPr>
            <w:tcW w:w="900" w:type="dxa"/>
            <w:tcBorders>
              <w:top w:val="single" w:sz="8" w:space="0" w:color="auto"/>
              <w:left w:val="nil"/>
              <w:bottom w:val="single" w:sz="8" w:space="0" w:color="auto"/>
              <w:right w:val="nil"/>
            </w:tcBorders>
            <w:shd w:val="clear" w:color="auto" w:fill="FFFFFF"/>
            <w:noWrap/>
            <w:vAlign w:val="center"/>
            <w:hideMark/>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146 950</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27 205</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41 213</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83 851</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15 980</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21 627</w:t>
            </w:r>
          </w:p>
        </w:tc>
        <w:tc>
          <w:tcPr>
            <w:tcW w:w="901"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25 333</w:t>
            </w:r>
          </w:p>
        </w:tc>
      </w:tr>
      <w:tr w:rsidR="001E7F01" w:rsidRPr="00B631AF" w:rsidTr="00C76107">
        <w:trPr>
          <w:trHeight w:val="452"/>
        </w:trPr>
        <w:tc>
          <w:tcPr>
            <w:tcW w:w="2410" w:type="dxa"/>
            <w:tcBorders>
              <w:top w:val="single" w:sz="8" w:space="0" w:color="auto"/>
              <w:left w:val="nil"/>
              <w:bottom w:val="single" w:sz="8" w:space="0" w:color="auto"/>
              <w:right w:val="nil"/>
            </w:tcBorders>
            <w:shd w:val="clear" w:color="auto" w:fill="FFFFFF"/>
            <w:vAlign w:val="center"/>
            <w:hideMark/>
          </w:tcPr>
          <w:p w:rsidR="001E7F01" w:rsidRPr="009F2343" w:rsidRDefault="001E7F01"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месторождения, поиск и разведка которых осуществл</w:t>
            </w:r>
            <w:r>
              <w:rPr>
                <w:rFonts w:ascii="Century" w:eastAsia="Times New Roman" w:hAnsi="Century"/>
                <w:sz w:val="18"/>
                <w:szCs w:val="18"/>
                <w:lang w:eastAsia="ru-RU"/>
              </w:rPr>
              <w:t>ена за счет собственных средств</w:t>
            </w:r>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C6908">
            <w:pPr>
              <w:spacing w:after="0" w:line="240" w:lineRule="auto"/>
              <w:jc w:val="center"/>
              <w:rPr>
                <w:rFonts w:ascii="Century" w:eastAsia="Times New Roman" w:hAnsi="Century"/>
                <w:sz w:val="18"/>
                <w:szCs w:val="18"/>
                <w:lang w:eastAsia="ru-RU"/>
              </w:rPr>
            </w:pPr>
            <w:r w:rsidRPr="009F2343">
              <w:rPr>
                <w:rFonts w:ascii="Century" w:eastAsia="Times New Roman" w:hAnsi="Century"/>
                <w:sz w:val="18"/>
                <w:szCs w:val="18"/>
                <w:lang w:eastAsia="ru-RU"/>
              </w:rPr>
              <w:t>3</w:t>
            </w:r>
          </w:p>
        </w:tc>
        <w:tc>
          <w:tcPr>
            <w:tcW w:w="850" w:type="dxa"/>
            <w:tcBorders>
              <w:top w:val="single" w:sz="8" w:space="0" w:color="auto"/>
              <w:left w:val="nil"/>
              <w:bottom w:val="single" w:sz="8" w:space="0" w:color="auto"/>
              <w:right w:val="nil"/>
            </w:tcBorders>
            <w:shd w:val="clear" w:color="auto" w:fill="FFFFFF"/>
            <w:noWrap/>
            <w:vAlign w:val="center"/>
            <w:hideMark/>
          </w:tcPr>
          <w:p w:rsidR="001E7F01" w:rsidRPr="005C4D75" w:rsidRDefault="001E7F01"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 п.2 абз.40</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2 570</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1 319</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1 805</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3 062</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3 152</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3 196</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3 344</w:t>
            </w:r>
          </w:p>
        </w:tc>
      </w:tr>
      <w:tr w:rsidR="001E7F01"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1E7F01" w:rsidRPr="009F2343" w:rsidRDefault="001E7F01"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резиденты РИП и ТОСЭР</w:t>
            </w:r>
            <w:r w:rsidR="00F77835" w:rsidRPr="00F77835">
              <w:rPr>
                <w:rFonts w:ascii="Century" w:eastAsia="Times New Roman" w:hAnsi="Century"/>
                <w:sz w:val="18"/>
                <w:szCs w:val="18"/>
                <w:lang w:eastAsia="ru-RU"/>
              </w:rPr>
              <w:t xml:space="preserve"> </w:t>
            </w:r>
            <w:r w:rsidR="00610BA7">
              <w:rPr>
                <w:rFonts w:ascii="Century" w:eastAsia="Times New Roman" w:hAnsi="Century"/>
                <w:sz w:val="18"/>
                <w:szCs w:val="18"/>
                <w:lang w:eastAsia="ru-RU"/>
              </w:rPr>
              <w:t>(</w:t>
            </w:r>
            <w:r w:rsidR="00F77835" w:rsidRPr="00F77835">
              <w:rPr>
                <w:rFonts w:ascii="Century" w:eastAsia="Times New Roman" w:hAnsi="Century"/>
                <w:sz w:val="18"/>
                <w:szCs w:val="18"/>
                <w:lang w:eastAsia="ru-RU"/>
              </w:rPr>
              <w:t>ДВ, Моногород</w:t>
            </w:r>
            <w:r w:rsidR="00B022FF">
              <w:rPr>
                <w:rFonts w:ascii="Century" w:eastAsia="Times New Roman" w:hAnsi="Century"/>
                <w:sz w:val="18"/>
                <w:szCs w:val="18"/>
                <w:lang w:eastAsia="ru-RU"/>
              </w:rPr>
              <w:t>а</w:t>
            </w:r>
            <w:r w:rsidR="00F77835" w:rsidRPr="00F77835">
              <w:rPr>
                <w:rFonts w:ascii="Century" w:eastAsia="Times New Roman" w:hAnsi="Century"/>
                <w:sz w:val="18"/>
                <w:szCs w:val="18"/>
                <w:lang w:eastAsia="ru-RU"/>
              </w:rPr>
              <w:t>, ЗАТО</w:t>
            </w:r>
            <w:proofErr w:type="gramStart"/>
            <w:r w:rsidR="00F77835" w:rsidRPr="00F77835">
              <w:rPr>
                <w:rStyle w:val="af5"/>
                <w:rFonts w:ascii="Century" w:eastAsia="Times New Roman" w:hAnsi="Century"/>
                <w:sz w:val="18"/>
                <w:szCs w:val="18"/>
                <w:lang w:eastAsia="ru-RU"/>
              </w:rPr>
              <w:t xml:space="preserve"> </w:t>
            </w:r>
            <w:r w:rsidR="00610BA7">
              <w:rPr>
                <w:rStyle w:val="af5"/>
                <w:rFonts w:ascii="Century" w:eastAsia="Times New Roman" w:hAnsi="Century"/>
                <w:sz w:val="18"/>
                <w:szCs w:val="18"/>
                <w:lang w:eastAsia="ru-RU"/>
              </w:rPr>
              <w:t>)</w:t>
            </w:r>
            <w:proofErr w:type="gramEnd"/>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C6908">
            <w:pPr>
              <w:spacing w:after="0" w:line="240" w:lineRule="auto"/>
              <w:jc w:val="center"/>
              <w:rPr>
                <w:rFonts w:ascii="Century" w:eastAsia="Times New Roman" w:hAnsi="Century"/>
                <w:sz w:val="18"/>
                <w:szCs w:val="18"/>
                <w:lang w:eastAsia="ru-RU"/>
              </w:rPr>
            </w:pPr>
            <w:r w:rsidRPr="009F2343">
              <w:rPr>
                <w:rFonts w:ascii="Century" w:eastAsia="Times New Roman" w:hAnsi="Century"/>
                <w:sz w:val="18"/>
                <w:szCs w:val="18"/>
                <w:lang w:eastAsia="ru-RU"/>
              </w:rPr>
              <w:t>4</w:t>
            </w:r>
          </w:p>
        </w:tc>
        <w:tc>
          <w:tcPr>
            <w:tcW w:w="850" w:type="dxa"/>
            <w:tcBorders>
              <w:top w:val="single" w:sz="8" w:space="0" w:color="auto"/>
              <w:left w:val="nil"/>
              <w:bottom w:val="single" w:sz="8" w:space="0" w:color="auto"/>
              <w:right w:val="nil"/>
            </w:tcBorders>
            <w:shd w:val="clear" w:color="auto" w:fill="FFFFFF"/>
            <w:noWrap/>
            <w:vAlign w:val="center"/>
            <w:hideMark/>
          </w:tcPr>
          <w:p w:rsidR="001E7F01" w:rsidRPr="005C4D75" w:rsidRDefault="001E7F01"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ст.342.3</w:t>
            </w:r>
          </w:p>
        </w:tc>
        <w:tc>
          <w:tcPr>
            <w:tcW w:w="900" w:type="dxa"/>
            <w:tcBorders>
              <w:top w:val="single" w:sz="8" w:space="0" w:color="auto"/>
              <w:left w:val="nil"/>
              <w:bottom w:val="single" w:sz="8" w:space="0" w:color="auto"/>
              <w:right w:val="nil"/>
            </w:tcBorders>
            <w:shd w:val="clear" w:color="auto" w:fill="FFFFFF"/>
            <w:noWrap/>
            <w:vAlign w:val="center"/>
            <w:hideMark/>
          </w:tcPr>
          <w:p w:rsidR="001E7F01" w:rsidRPr="001E7F01" w:rsidRDefault="005E239F" w:rsidP="001E7F01">
            <w:pPr>
              <w:spacing w:after="0" w:line="240" w:lineRule="auto"/>
              <w:jc w:val="center"/>
              <w:rPr>
                <w:rFonts w:ascii="Century" w:hAnsi="Century"/>
                <w:sz w:val="18"/>
                <w:szCs w:val="18"/>
              </w:rPr>
            </w:pPr>
            <w:r>
              <w:rPr>
                <w:rFonts w:ascii="Century" w:hAnsi="Century"/>
                <w:sz w:val="18"/>
                <w:szCs w:val="18"/>
              </w:rPr>
              <w:t>0</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w:t>
            </w:r>
            <w:r w:rsidR="00C55167">
              <w:rPr>
                <w:rFonts w:ascii="Century" w:hAnsi="Century"/>
                <w:sz w:val="18"/>
                <w:szCs w:val="18"/>
              </w:rPr>
              <w:t xml:space="preserve"> </w:t>
            </w:r>
            <w:r w:rsidRPr="001E7F01">
              <w:rPr>
                <w:rFonts w:ascii="Century" w:hAnsi="Century"/>
                <w:sz w:val="18"/>
                <w:szCs w:val="18"/>
              </w:rPr>
              <w:t>501</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6</w:t>
            </w:r>
            <w:r w:rsidR="00C55167">
              <w:rPr>
                <w:rFonts w:ascii="Century" w:hAnsi="Century"/>
                <w:sz w:val="18"/>
                <w:szCs w:val="18"/>
              </w:rPr>
              <w:t xml:space="preserve"> </w:t>
            </w:r>
            <w:r w:rsidRPr="001E7F01">
              <w:rPr>
                <w:rFonts w:ascii="Century" w:hAnsi="Century"/>
                <w:sz w:val="18"/>
                <w:szCs w:val="18"/>
              </w:rPr>
              <w:t>091</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13</w:t>
            </w:r>
            <w:r w:rsidR="00C55167">
              <w:rPr>
                <w:rFonts w:ascii="Century" w:hAnsi="Century"/>
                <w:sz w:val="18"/>
                <w:szCs w:val="18"/>
              </w:rPr>
              <w:t xml:space="preserve"> </w:t>
            </w:r>
            <w:r w:rsidRPr="001E7F01">
              <w:rPr>
                <w:rFonts w:ascii="Century" w:hAnsi="Century"/>
                <w:sz w:val="18"/>
                <w:szCs w:val="18"/>
              </w:rPr>
              <w:t>829</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14</w:t>
            </w:r>
            <w:r w:rsidR="00C55167">
              <w:rPr>
                <w:rFonts w:ascii="Century" w:hAnsi="Century"/>
                <w:sz w:val="18"/>
                <w:szCs w:val="18"/>
              </w:rPr>
              <w:t xml:space="preserve"> </w:t>
            </w:r>
            <w:r w:rsidRPr="001E7F01">
              <w:rPr>
                <w:rFonts w:ascii="Century" w:hAnsi="Century"/>
                <w:sz w:val="18"/>
                <w:szCs w:val="18"/>
              </w:rPr>
              <w:t>652</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14</w:t>
            </w:r>
            <w:r w:rsidR="00C55167">
              <w:rPr>
                <w:rFonts w:ascii="Century" w:hAnsi="Century"/>
                <w:sz w:val="18"/>
                <w:szCs w:val="18"/>
              </w:rPr>
              <w:t xml:space="preserve"> </w:t>
            </w:r>
            <w:r w:rsidRPr="001E7F01">
              <w:rPr>
                <w:rFonts w:ascii="Century" w:hAnsi="Century"/>
                <w:sz w:val="18"/>
                <w:szCs w:val="18"/>
              </w:rPr>
              <w:t>905</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15</w:t>
            </w:r>
            <w:r w:rsidR="00C55167">
              <w:rPr>
                <w:rFonts w:ascii="Century" w:hAnsi="Century"/>
                <w:sz w:val="18"/>
                <w:szCs w:val="18"/>
              </w:rPr>
              <w:t xml:space="preserve"> </w:t>
            </w:r>
            <w:r w:rsidRPr="001E7F01">
              <w:rPr>
                <w:rFonts w:ascii="Century" w:hAnsi="Century"/>
                <w:sz w:val="18"/>
                <w:szCs w:val="18"/>
              </w:rPr>
              <w:t>986</w:t>
            </w:r>
          </w:p>
        </w:tc>
      </w:tr>
      <w:tr w:rsidR="001E7F01"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1E7F01" w:rsidRPr="009F2343" w:rsidRDefault="001E7F01"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низкие объемы начальных извлекаемых запасов</w:t>
            </w:r>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5</w:t>
            </w:r>
          </w:p>
        </w:tc>
        <w:tc>
          <w:tcPr>
            <w:tcW w:w="850" w:type="dxa"/>
            <w:tcBorders>
              <w:top w:val="single" w:sz="8" w:space="0" w:color="auto"/>
              <w:left w:val="nil"/>
              <w:bottom w:val="single" w:sz="8" w:space="0" w:color="auto"/>
              <w:right w:val="nil"/>
            </w:tcBorders>
            <w:shd w:val="clear" w:color="auto" w:fill="FFFFFF"/>
            <w:noWrap/>
            <w:vAlign w:val="center"/>
          </w:tcPr>
          <w:p w:rsidR="001E7F01" w:rsidRPr="005C4D75" w:rsidRDefault="001E7F01"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ст.342.5 п.3</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н/д</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14 410</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12 978</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19 830</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18 521</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16 976</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16 292</w:t>
            </w:r>
          </w:p>
        </w:tc>
      </w:tr>
      <w:tr w:rsidR="001E7F01"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1E7F01" w:rsidRPr="009F2343" w:rsidRDefault="001E7F01" w:rsidP="0061092D">
            <w:pPr>
              <w:spacing w:after="0" w:line="240" w:lineRule="auto"/>
              <w:ind w:left="142"/>
              <w:rPr>
                <w:rFonts w:ascii="Century" w:eastAsia="Times New Roman" w:hAnsi="Century"/>
                <w:sz w:val="18"/>
                <w:szCs w:val="18"/>
                <w:lang w:eastAsia="ru-RU"/>
              </w:rPr>
            </w:pPr>
            <w:proofErr w:type="gramStart"/>
            <w:r w:rsidRPr="009F2343">
              <w:rPr>
                <w:rFonts w:ascii="Century" w:eastAsia="Times New Roman" w:hAnsi="Century"/>
                <w:sz w:val="18"/>
                <w:szCs w:val="18"/>
                <w:lang w:eastAsia="ru-RU"/>
              </w:rPr>
              <w:t>высокая</w:t>
            </w:r>
            <w:proofErr w:type="gramEnd"/>
            <w:r w:rsidRPr="009F2343">
              <w:rPr>
                <w:rFonts w:ascii="Century" w:eastAsia="Times New Roman" w:hAnsi="Century"/>
                <w:sz w:val="18"/>
                <w:szCs w:val="18"/>
                <w:lang w:eastAsia="ru-RU"/>
              </w:rPr>
              <w:t xml:space="preserve"> сложностью добычи</w:t>
            </w:r>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6</w:t>
            </w:r>
          </w:p>
        </w:tc>
        <w:tc>
          <w:tcPr>
            <w:tcW w:w="850" w:type="dxa"/>
            <w:tcBorders>
              <w:top w:val="single" w:sz="8" w:space="0" w:color="auto"/>
              <w:left w:val="nil"/>
              <w:bottom w:val="single" w:sz="8" w:space="0" w:color="auto"/>
              <w:right w:val="nil"/>
            </w:tcBorders>
            <w:shd w:val="clear" w:color="auto" w:fill="FFFFFF"/>
            <w:noWrap/>
            <w:vAlign w:val="center"/>
          </w:tcPr>
          <w:p w:rsidR="001E7F01" w:rsidRPr="005C4D75" w:rsidRDefault="001E7F01" w:rsidP="00221733">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ст.342.2 п.1</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н/д</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40 084</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60 683</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91 800</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86 169</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78 640</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75 543</w:t>
            </w:r>
          </w:p>
        </w:tc>
      </w:tr>
      <w:tr w:rsidR="001E7F01"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1E7F01" w:rsidRPr="009F2343" w:rsidRDefault="001E7F01"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выработанные залежи углеводородного сырья</w:t>
            </w:r>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7</w:t>
            </w:r>
          </w:p>
        </w:tc>
        <w:tc>
          <w:tcPr>
            <w:tcW w:w="850" w:type="dxa"/>
            <w:tcBorders>
              <w:top w:val="single" w:sz="8" w:space="0" w:color="auto"/>
              <w:left w:val="nil"/>
              <w:bottom w:val="single" w:sz="8" w:space="0" w:color="auto"/>
              <w:right w:val="nil"/>
            </w:tcBorders>
            <w:shd w:val="clear" w:color="auto" w:fill="FFFFFF"/>
            <w:noWrap/>
            <w:vAlign w:val="center"/>
          </w:tcPr>
          <w:p w:rsidR="001E7F01" w:rsidRPr="005C4D75" w:rsidRDefault="001E7F01"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ст.342.2 п.3</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н/д</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4 106</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21 853</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53 881</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51 832</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47 423</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45 558</w:t>
            </w:r>
          </w:p>
        </w:tc>
      </w:tr>
      <w:tr w:rsidR="001E7F01"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1E7F01" w:rsidRPr="009F2343" w:rsidRDefault="001E7F01" w:rsidP="00907DC5">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 xml:space="preserve">добыча нефти на конкретных территориях </w:t>
            </w:r>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8</w:t>
            </w:r>
          </w:p>
        </w:tc>
        <w:tc>
          <w:tcPr>
            <w:tcW w:w="850" w:type="dxa"/>
            <w:tcBorders>
              <w:top w:val="single" w:sz="8" w:space="0" w:color="auto"/>
              <w:left w:val="nil"/>
              <w:bottom w:val="single" w:sz="8" w:space="0" w:color="auto"/>
              <w:right w:val="nil"/>
            </w:tcBorders>
            <w:shd w:val="clear" w:color="auto" w:fill="FFFFFF"/>
            <w:noWrap/>
            <w:vAlign w:val="center"/>
          </w:tcPr>
          <w:p w:rsidR="001E7F01" w:rsidRPr="005C4D75" w:rsidRDefault="001E7F01"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ст.342.5 п.4</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н/д</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150 915</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194 810</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323 565</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356 336</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1E7F01" w:rsidP="001E7F01">
            <w:pPr>
              <w:spacing w:after="0" w:line="240" w:lineRule="auto"/>
              <w:jc w:val="center"/>
              <w:rPr>
                <w:rFonts w:ascii="Century" w:hAnsi="Century"/>
                <w:sz w:val="18"/>
                <w:szCs w:val="18"/>
              </w:rPr>
            </w:pPr>
            <w:r w:rsidRPr="001E7F01">
              <w:rPr>
                <w:rFonts w:ascii="Century" w:hAnsi="Century"/>
                <w:sz w:val="18"/>
                <w:szCs w:val="18"/>
              </w:rPr>
              <w:t>345 865</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D05287" w:rsidP="001E7F01">
            <w:pPr>
              <w:spacing w:after="0" w:line="240" w:lineRule="auto"/>
              <w:jc w:val="center"/>
              <w:rPr>
                <w:rFonts w:ascii="Century" w:hAnsi="Century"/>
                <w:sz w:val="18"/>
                <w:szCs w:val="18"/>
              </w:rPr>
            </w:pPr>
            <w:r>
              <w:rPr>
                <w:rFonts w:ascii="Century" w:hAnsi="Century"/>
                <w:sz w:val="18"/>
                <w:szCs w:val="18"/>
              </w:rPr>
              <w:t>293 675</w:t>
            </w:r>
          </w:p>
        </w:tc>
      </w:tr>
      <w:tr w:rsidR="001E7F01"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1E7F01" w:rsidRPr="009F2343" w:rsidRDefault="001E7F01" w:rsidP="000B0678">
            <w:pPr>
              <w:keepNext/>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добыча на территории Магаданской области</w:t>
            </w:r>
          </w:p>
        </w:tc>
        <w:tc>
          <w:tcPr>
            <w:tcW w:w="447" w:type="dxa"/>
            <w:tcBorders>
              <w:top w:val="single" w:sz="8" w:space="0" w:color="auto"/>
              <w:left w:val="nil"/>
              <w:bottom w:val="single" w:sz="8" w:space="0" w:color="auto"/>
              <w:right w:val="nil"/>
            </w:tcBorders>
            <w:shd w:val="clear" w:color="auto" w:fill="FFFFFF"/>
            <w:vAlign w:val="center"/>
          </w:tcPr>
          <w:p w:rsidR="001E7F01" w:rsidRPr="009F2343" w:rsidRDefault="001E7F01" w:rsidP="000B0678">
            <w:pPr>
              <w:keepNext/>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9</w:t>
            </w:r>
          </w:p>
        </w:tc>
        <w:tc>
          <w:tcPr>
            <w:tcW w:w="850" w:type="dxa"/>
            <w:tcBorders>
              <w:top w:val="single" w:sz="8" w:space="0" w:color="auto"/>
              <w:left w:val="nil"/>
              <w:bottom w:val="single" w:sz="8" w:space="0" w:color="auto"/>
              <w:right w:val="nil"/>
            </w:tcBorders>
            <w:shd w:val="clear" w:color="auto" w:fill="FFFFFF"/>
            <w:noWrap/>
            <w:vAlign w:val="center"/>
          </w:tcPr>
          <w:p w:rsidR="001E7F01" w:rsidRPr="005C4D75" w:rsidRDefault="001E7F01" w:rsidP="000B0678">
            <w:pPr>
              <w:keepNext/>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 п.2 абз.41</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1E7F01" w:rsidP="000B0678">
            <w:pPr>
              <w:keepNext/>
              <w:spacing w:after="0" w:line="240" w:lineRule="auto"/>
              <w:jc w:val="center"/>
              <w:rPr>
                <w:rFonts w:ascii="Century" w:hAnsi="Century"/>
                <w:sz w:val="18"/>
                <w:szCs w:val="18"/>
              </w:rPr>
            </w:pPr>
            <w:r w:rsidRPr="001E7F01">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EE20EA" w:rsidP="000B0678">
            <w:pPr>
              <w:keepNext/>
              <w:spacing w:after="0" w:line="240" w:lineRule="auto"/>
              <w:jc w:val="center"/>
              <w:rPr>
                <w:rFonts w:ascii="Century" w:hAnsi="Century"/>
                <w:sz w:val="18"/>
                <w:szCs w:val="18"/>
              </w:rPr>
            </w:pPr>
            <w:r>
              <w:rPr>
                <w:rFonts w:ascii="Century" w:hAnsi="Century"/>
                <w:sz w:val="18"/>
                <w:szCs w:val="18"/>
              </w:rPr>
              <w:t>2 106</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EE20EA" w:rsidP="000B0678">
            <w:pPr>
              <w:keepNext/>
              <w:spacing w:after="0" w:line="240" w:lineRule="auto"/>
              <w:jc w:val="center"/>
              <w:rPr>
                <w:rFonts w:ascii="Century" w:hAnsi="Century"/>
                <w:sz w:val="18"/>
                <w:szCs w:val="18"/>
              </w:rPr>
            </w:pPr>
            <w:r>
              <w:rPr>
                <w:rFonts w:ascii="Century" w:hAnsi="Century"/>
                <w:sz w:val="18"/>
                <w:szCs w:val="18"/>
              </w:rPr>
              <w:t>2 102</w:t>
            </w:r>
          </w:p>
        </w:tc>
        <w:tc>
          <w:tcPr>
            <w:tcW w:w="900" w:type="dxa"/>
            <w:tcBorders>
              <w:top w:val="single" w:sz="8" w:space="0" w:color="auto"/>
              <w:left w:val="nil"/>
              <w:bottom w:val="single" w:sz="8" w:space="0" w:color="auto"/>
              <w:right w:val="nil"/>
            </w:tcBorders>
            <w:shd w:val="clear" w:color="auto" w:fill="FFFFFF"/>
            <w:noWrap/>
            <w:vAlign w:val="center"/>
          </w:tcPr>
          <w:p w:rsidR="001E7F01" w:rsidRPr="001E7F01" w:rsidRDefault="00EE20EA" w:rsidP="000B0678">
            <w:pPr>
              <w:keepNext/>
              <w:spacing w:after="0" w:line="240" w:lineRule="auto"/>
              <w:jc w:val="center"/>
              <w:rPr>
                <w:rFonts w:ascii="Century" w:hAnsi="Century"/>
                <w:sz w:val="18"/>
                <w:szCs w:val="18"/>
              </w:rPr>
            </w:pPr>
            <w:r>
              <w:rPr>
                <w:rFonts w:ascii="Century" w:hAnsi="Century"/>
                <w:sz w:val="18"/>
                <w:szCs w:val="18"/>
              </w:rPr>
              <w:t>2 156</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EE20EA" w:rsidP="000B0678">
            <w:pPr>
              <w:keepNext/>
              <w:spacing w:after="0" w:line="240" w:lineRule="auto"/>
              <w:jc w:val="center"/>
              <w:rPr>
                <w:rFonts w:ascii="Century" w:hAnsi="Century"/>
                <w:sz w:val="18"/>
                <w:szCs w:val="18"/>
              </w:rPr>
            </w:pPr>
            <w:r>
              <w:rPr>
                <w:rFonts w:ascii="Century" w:hAnsi="Century"/>
                <w:sz w:val="18"/>
                <w:szCs w:val="18"/>
              </w:rPr>
              <w:t>2 201</w:t>
            </w:r>
          </w:p>
        </w:tc>
        <w:tc>
          <w:tcPr>
            <w:tcW w:w="900" w:type="dxa"/>
            <w:tcBorders>
              <w:top w:val="single" w:sz="8" w:space="0" w:color="auto"/>
              <w:left w:val="nil"/>
              <w:bottom w:val="single" w:sz="8" w:space="0" w:color="auto"/>
              <w:right w:val="nil"/>
            </w:tcBorders>
            <w:shd w:val="clear" w:color="auto" w:fill="FFFFFF"/>
            <w:vAlign w:val="center"/>
          </w:tcPr>
          <w:p w:rsidR="001E7F01" w:rsidRPr="001E7F01" w:rsidRDefault="00EE20EA" w:rsidP="000B0678">
            <w:pPr>
              <w:keepNext/>
              <w:spacing w:after="0" w:line="240" w:lineRule="auto"/>
              <w:jc w:val="center"/>
              <w:rPr>
                <w:rFonts w:ascii="Century" w:hAnsi="Century"/>
                <w:sz w:val="18"/>
                <w:szCs w:val="18"/>
              </w:rPr>
            </w:pPr>
            <w:r>
              <w:rPr>
                <w:rFonts w:ascii="Century" w:hAnsi="Century"/>
                <w:sz w:val="18"/>
                <w:szCs w:val="18"/>
              </w:rPr>
              <w:t>2 247</w:t>
            </w:r>
          </w:p>
        </w:tc>
        <w:tc>
          <w:tcPr>
            <w:tcW w:w="901" w:type="dxa"/>
            <w:tcBorders>
              <w:top w:val="single" w:sz="8" w:space="0" w:color="auto"/>
              <w:left w:val="nil"/>
              <w:bottom w:val="single" w:sz="8" w:space="0" w:color="auto"/>
              <w:right w:val="nil"/>
            </w:tcBorders>
            <w:shd w:val="clear" w:color="auto" w:fill="FFFFFF"/>
            <w:vAlign w:val="center"/>
          </w:tcPr>
          <w:p w:rsidR="001E7F01" w:rsidRPr="001E7F01" w:rsidRDefault="00EE20EA" w:rsidP="000B0678">
            <w:pPr>
              <w:keepNext/>
              <w:spacing w:after="0" w:line="240" w:lineRule="auto"/>
              <w:jc w:val="center"/>
              <w:rPr>
                <w:rFonts w:ascii="Century" w:hAnsi="Century"/>
                <w:sz w:val="18"/>
                <w:szCs w:val="18"/>
              </w:rPr>
            </w:pPr>
            <w:r>
              <w:rPr>
                <w:rFonts w:ascii="Century" w:hAnsi="Century"/>
                <w:sz w:val="18"/>
                <w:szCs w:val="18"/>
              </w:rPr>
              <w:t>2 247</w:t>
            </w:r>
          </w:p>
        </w:tc>
      </w:tr>
      <w:tr w:rsidR="00466B4A"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466B4A" w:rsidRPr="009F2343" w:rsidRDefault="00466B4A" w:rsidP="0061092D">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 xml:space="preserve">добыча </w:t>
            </w:r>
            <w:proofErr w:type="spellStart"/>
            <w:r w:rsidRPr="00466B4A">
              <w:rPr>
                <w:rFonts w:ascii="Century" w:eastAsia="Times New Roman" w:hAnsi="Century"/>
                <w:sz w:val="18"/>
                <w:szCs w:val="18"/>
                <w:lang w:eastAsia="ru-RU"/>
              </w:rPr>
              <w:t>сверхвязкой</w:t>
            </w:r>
            <w:proofErr w:type="spellEnd"/>
            <w:r w:rsidRPr="00466B4A">
              <w:rPr>
                <w:rFonts w:ascii="Century" w:eastAsia="Times New Roman" w:hAnsi="Century"/>
                <w:sz w:val="18"/>
                <w:szCs w:val="18"/>
                <w:lang w:eastAsia="ru-RU"/>
              </w:rPr>
              <w:t xml:space="preserve"> нефти</w:t>
            </w:r>
          </w:p>
        </w:tc>
        <w:tc>
          <w:tcPr>
            <w:tcW w:w="447" w:type="dxa"/>
            <w:tcBorders>
              <w:top w:val="single" w:sz="8" w:space="0" w:color="auto"/>
              <w:left w:val="nil"/>
              <w:bottom w:val="single" w:sz="8" w:space="0" w:color="auto"/>
              <w:right w:val="nil"/>
            </w:tcBorders>
            <w:shd w:val="clear" w:color="auto" w:fill="FFFFFF"/>
            <w:vAlign w:val="center"/>
          </w:tcPr>
          <w:p w:rsidR="00466B4A" w:rsidRDefault="0005048D"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10</w:t>
            </w:r>
          </w:p>
        </w:tc>
        <w:tc>
          <w:tcPr>
            <w:tcW w:w="850" w:type="dxa"/>
            <w:tcBorders>
              <w:top w:val="single" w:sz="8" w:space="0" w:color="auto"/>
              <w:left w:val="nil"/>
              <w:bottom w:val="single" w:sz="8" w:space="0" w:color="auto"/>
              <w:right w:val="nil"/>
            </w:tcBorders>
            <w:shd w:val="clear" w:color="auto" w:fill="FFFFFF"/>
            <w:noWrap/>
            <w:vAlign w:val="center"/>
          </w:tcPr>
          <w:p w:rsidR="00466B4A" w:rsidRPr="005C4D75" w:rsidRDefault="00466B4A" w:rsidP="00466B4A">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ст.342 п.3</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53 775</w:t>
            </w:r>
          </w:p>
        </w:tc>
        <w:tc>
          <w:tcPr>
            <w:tcW w:w="900" w:type="dxa"/>
            <w:tcBorders>
              <w:top w:val="single" w:sz="8" w:space="0" w:color="auto"/>
              <w:left w:val="nil"/>
              <w:bottom w:val="single" w:sz="8" w:space="0" w:color="auto"/>
              <w:right w:val="nil"/>
            </w:tcBorders>
            <w:shd w:val="clear" w:color="auto" w:fill="FFFFFF"/>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58 728</w:t>
            </w:r>
          </w:p>
        </w:tc>
        <w:tc>
          <w:tcPr>
            <w:tcW w:w="901" w:type="dxa"/>
            <w:tcBorders>
              <w:top w:val="single" w:sz="8" w:space="0" w:color="auto"/>
              <w:left w:val="nil"/>
              <w:bottom w:val="single" w:sz="8" w:space="0" w:color="auto"/>
              <w:right w:val="nil"/>
            </w:tcBorders>
            <w:shd w:val="clear" w:color="auto" w:fill="FFFFFF"/>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61 114</w:t>
            </w:r>
          </w:p>
        </w:tc>
      </w:tr>
      <w:tr w:rsidR="00466B4A"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tcPr>
          <w:p w:rsidR="00466B4A" w:rsidRPr="009F2343" w:rsidRDefault="00466B4A" w:rsidP="00466B4A">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до</w:t>
            </w:r>
            <w:r w:rsidRPr="00466B4A">
              <w:rPr>
                <w:rFonts w:ascii="Century" w:eastAsia="Times New Roman" w:hAnsi="Century"/>
                <w:sz w:val="18"/>
                <w:szCs w:val="18"/>
                <w:lang w:eastAsia="ru-RU"/>
              </w:rPr>
              <w:t>быч</w:t>
            </w:r>
            <w:r>
              <w:rPr>
                <w:rFonts w:ascii="Century" w:eastAsia="Times New Roman" w:hAnsi="Century"/>
                <w:sz w:val="18"/>
                <w:szCs w:val="18"/>
                <w:lang w:eastAsia="ru-RU"/>
              </w:rPr>
              <w:t>а</w:t>
            </w:r>
            <w:r w:rsidRPr="00466B4A">
              <w:rPr>
                <w:rFonts w:ascii="Century" w:eastAsia="Times New Roman" w:hAnsi="Century"/>
                <w:sz w:val="18"/>
                <w:szCs w:val="18"/>
                <w:lang w:eastAsia="ru-RU"/>
              </w:rPr>
              <w:t xml:space="preserve"> нефти из </w:t>
            </w:r>
            <w:r w:rsidRPr="00466B4A">
              <w:rPr>
                <w:rFonts w:ascii="Century" w:eastAsia="Times New Roman" w:hAnsi="Century"/>
                <w:sz w:val="18"/>
                <w:szCs w:val="18"/>
                <w:lang w:eastAsia="ru-RU"/>
              </w:rPr>
              <w:lastRenderedPageBreak/>
              <w:t xml:space="preserve">залежей, отнесенных к </w:t>
            </w:r>
            <w:proofErr w:type="spellStart"/>
            <w:r w:rsidRPr="00466B4A">
              <w:rPr>
                <w:rFonts w:ascii="Century" w:eastAsia="Times New Roman" w:hAnsi="Century"/>
                <w:sz w:val="18"/>
                <w:szCs w:val="18"/>
                <w:lang w:eastAsia="ru-RU"/>
              </w:rPr>
              <w:t>аженовским</w:t>
            </w:r>
            <w:proofErr w:type="spellEnd"/>
            <w:r w:rsidRPr="00466B4A">
              <w:rPr>
                <w:rFonts w:ascii="Century" w:eastAsia="Times New Roman" w:hAnsi="Century"/>
                <w:sz w:val="18"/>
                <w:szCs w:val="18"/>
                <w:lang w:eastAsia="ru-RU"/>
              </w:rPr>
              <w:t xml:space="preserve">, </w:t>
            </w:r>
            <w:proofErr w:type="spellStart"/>
            <w:r>
              <w:rPr>
                <w:rFonts w:ascii="Century" w:eastAsia="Times New Roman" w:hAnsi="Century"/>
                <w:sz w:val="18"/>
                <w:szCs w:val="18"/>
                <w:lang w:eastAsia="ru-RU"/>
              </w:rPr>
              <w:t>а</w:t>
            </w:r>
            <w:r w:rsidRPr="00466B4A">
              <w:rPr>
                <w:rFonts w:ascii="Century" w:eastAsia="Times New Roman" w:hAnsi="Century"/>
                <w:sz w:val="18"/>
                <w:szCs w:val="18"/>
                <w:lang w:eastAsia="ru-RU"/>
              </w:rPr>
              <w:t>балакским</w:t>
            </w:r>
            <w:proofErr w:type="spellEnd"/>
            <w:r w:rsidRPr="00466B4A">
              <w:rPr>
                <w:rFonts w:ascii="Century" w:eastAsia="Times New Roman" w:hAnsi="Century"/>
                <w:sz w:val="18"/>
                <w:szCs w:val="18"/>
                <w:lang w:eastAsia="ru-RU"/>
              </w:rPr>
              <w:t xml:space="preserve">, </w:t>
            </w:r>
            <w:proofErr w:type="spellStart"/>
            <w:r>
              <w:rPr>
                <w:rFonts w:ascii="Century" w:eastAsia="Times New Roman" w:hAnsi="Century"/>
                <w:sz w:val="18"/>
                <w:szCs w:val="18"/>
                <w:lang w:eastAsia="ru-RU"/>
              </w:rPr>
              <w:t>х</w:t>
            </w:r>
            <w:r w:rsidRPr="00466B4A">
              <w:rPr>
                <w:rFonts w:ascii="Century" w:eastAsia="Times New Roman" w:hAnsi="Century"/>
                <w:sz w:val="18"/>
                <w:szCs w:val="18"/>
                <w:lang w:eastAsia="ru-RU"/>
              </w:rPr>
              <w:t>адумским</w:t>
            </w:r>
            <w:proofErr w:type="spellEnd"/>
            <w:r w:rsidRPr="00466B4A">
              <w:rPr>
                <w:rFonts w:ascii="Century" w:eastAsia="Times New Roman" w:hAnsi="Century"/>
                <w:sz w:val="18"/>
                <w:szCs w:val="18"/>
                <w:lang w:eastAsia="ru-RU"/>
              </w:rPr>
              <w:t xml:space="preserve"> и </w:t>
            </w:r>
            <w:proofErr w:type="spellStart"/>
            <w:r>
              <w:rPr>
                <w:rFonts w:ascii="Century" w:eastAsia="Times New Roman" w:hAnsi="Century"/>
                <w:sz w:val="18"/>
                <w:szCs w:val="18"/>
                <w:lang w:eastAsia="ru-RU"/>
              </w:rPr>
              <w:t>д</w:t>
            </w:r>
            <w:r w:rsidRPr="00466B4A">
              <w:rPr>
                <w:rFonts w:ascii="Century" w:eastAsia="Times New Roman" w:hAnsi="Century"/>
                <w:sz w:val="18"/>
                <w:szCs w:val="18"/>
                <w:lang w:eastAsia="ru-RU"/>
              </w:rPr>
              <w:t>оманиковым</w:t>
            </w:r>
            <w:proofErr w:type="spellEnd"/>
            <w:r w:rsidRPr="00466B4A">
              <w:rPr>
                <w:rFonts w:ascii="Century" w:eastAsia="Times New Roman" w:hAnsi="Century"/>
                <w:sz w:val="18"/>
                <w:szCs w:val="18"/>
                <w:lang w:eastAsia="ru-RU"/>
              </w:rPr>
              <w:t xml:space="preserve"> продуктовым отложениям</w:t>
            </w:r>
          </w:p>
        </w:tc>
        <w:tc>
          <w:tcPr>
            <w:tcW w:w="447" w:type="dxa"/>
            <w:tcBorders>
              <w:top w:val="single" w:sz="8" w:space="0" w:color="auto"/>
              <w:left w:val="nil"/>
              <w:bottom w:val="single" w:sz="8" w:space="0" w:color="auto"/>
              <w:right w:val="nil"/>
            </w:tcBorders>
            <w:shd w:val="clear" w:color="auto" w:fill="FFFFFF"/>
            <w:vAlign w:val="center"/>
          </w:tcPr>
          <w:p w:rsidR="00466B4A" w:rsidRDefault="0005048D"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lastRenderedPageBreak/>
              <w:t>11</w:t>
            </w:r>
          </w:p>
        </w:tc>
        <w:tc>
          <w:tcPr>
            <w:tcW w:w="850" w:type="dxa"/>
            <w:tcBorders>
              <w:top w:val="single" w:sz="8" w:space="0" w:color="auto"/>
              <w:left w:val="nil"/>
              <w:bottom w:val="single" w:sz="8" w:space="0" w:color="auto"/>
              <w:right w:val="nil"/>
            </w:tcBorders>
            <w:shd w:val="clear" w:color="auto" w:fill="FFFFFF"/>
            <w:noWrap/>
            <w:vAlign w:val="center"/>
          </w:tcPr>
          <w:p w:rsidR="00466B4A" w:rsidRPr="005C4D75" w:rsidRDefault="00466B4A"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 xml:space="preserve">ст.342 </w:t>
            </w:r>
            <w:r w:rsidRPr="005C4D75">
              <w:rPr>
                <w:rFonts w:ascii="Century" w:eastAsia="Times New Roman" w:hAnsi="Century"/>
                <w:sz w:val="16"/>
                <w:szCs w:val="16"/>
                <w:lang w:eastAsia="ru-RU"/>
              </w:rPr>
              <w:lastRenderedPageBreak/>
              <w:t>п.3</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B95A52">
            <w:pPr>
              <w:spacing w:after="0" w:line="240" w:lineRule="auto"/>
              <w:jc w:val="center"/>
              <w:rPr>
                <w:rFonts w:ascii="Century" w:hAnsi="Century"/>
                <w:sz w:val="18"/>
                <w:szCs w:val="18"/>
              </w:rPr>
            </w:pPr>
            <w:r>
              <w:rPr>
                <w:rFonts w:ascii="Century" w:hAnsi="Century"/>
                <w:sz w:val="18"/>
                <w:szCs w:val="18"/>
              </w:rPr>
              <w:lastRenderedPageBreak/>
              <w:t>-</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B95A52">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B95A52">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noWrap/>
            <w:vAlign w:val="center"/>
          </w:tcPr>
          <w:p w:rsidR="00466B4A" w:rsidRPr="009F2343" w:rsidRDefault="00466B4A" w:rsidP="00B95A52">
            <w:pPr>
              <w:spacing w:after="0" w:line="240" w:lineRule="auto"/>
              <w:jc w:val="center"/>
              <w:rPr>
                <w:rFonts w:ascii="Century" w:hAnsi="Century"/>
                <w:sz w:val="18"/>
                <w:szCs w:val="18"/>
              </w:rPr>
            </w:pPr>
            <w:r>
              <w:rPr>
                <w:rFonts w:ascii="Century" w:hAnsi="Century"/>
                <w:sz w:val="18"/>
                <w:szCs w:val="18"/>
              </w:rPr>
              <w:t>-</w:t>
            </w:r>
          </w:p>
        </w:tc>
        <w:tc>
          <w:tcPr>
            <w:tcW w:w="900" w:type="dxa"/>
            <w:tcBorders>
              <w:top w:val="single" w:sz="8" w:space="0" w:color="auto"/>
              <w:left w:val="nil"/>
              <w:bottom w:val="single" w:sz="8" w:space="0" w:color="auto"/>
              <w:right w:val="nil"/>
            </w:tcBorders>
            <w:shd w:val="clear" w:color="auto" w:fill="FFFFFF"/>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14 550</w:t>
            </w:r>
          </w:p>
        </w:tc>
        <w:tc>
          <w:tcPr>
            <w:tcW w:w="900" w:type="dxa"/>
            <w:tcBorders>
              <w:top w:val="single" w:sz="8" w:space="0" w:color="auto"/>
              <w:left w:val="nil"/>
              <w:bottom w:val="single" w:sz="8" w:space="0" w:color="auto"/>
              <w:right w:val="nil"/>
            </w:tcBorders>
            <w:shd w:val="clear" w:color="auto" w:fill="FFFFFF"/>
            <w:vAlign w:val="center"/>
          </w:tcPr>
          <w:p w:rsidR="00466B4A" w:rsidRPr="009F2343" w:rsidRDefault="00466B4A" w:rsidP="00466B4A">
            <w:pPr>
              <w:spacing w:after="0" w:line="240" w:lineRule="auto"/>
              <w:jc w:val="center"/>
              <w:rPr>
                <w:rFonts w:ascii="Century" w:hAnsi="Century"/>
                <w:sz w:val="18"/>
                <w:szCs w:val="18"/>
              </w:rPr>
            </w:pPr>
            <w:r>
              <w:rPr>
                <w:rFonts w:ascii="Century" w:hAnsi="Century"/>
                <w:sz w:val="18"/>
                <w:szCs w:val="18"/>
              </w:rPr>
              <w:t>15 134</w:t>
            </w:r>
          </w:p>
        </w:tc>
        <w:tc>
          <w:tcPr>
            <w:tcW w:w="901" w:type="dxa"/>
            <w:tcBorders>
              <w:top w:val="single" w:sz="8" w:space="0" w:color="auto"/>
              <w:left w:val="nil"/>
              <w:bottom w:val="single" w:sz="8" w:space="0" w:color="auto"/>
              <w:right w:val="nil"/>
            </w:tcBorders>
            <w:shd w:val="clear" w:color="auto" w:fill="FFFFFF"/>
            <w:vAlign w:val="center"/>
          </w:tcPr>
          <w:p w:rsidR="00466B4A" w:rsidRPr="009F2343" w:rsidRDefault="00466B4A" w:rsidP="009F2343">
            <w:pPr>
              <w:spacing w:after="0" w:line="240" w:lineRule="auto"/>
              <w:jc w:val="center"/>
              <w:rPr>
                <w:rFonts w:ascii="Century" w:hAnsi="Century"/>
                <w:sz w:val="18"/>
                <w:szCs w:val="18"/>
              </w:rPr>
            </w:pPr>
            <w:r>
              <w:rPr>
                <w:rFonts w:ascii="Century" w:hAnsi="Century"/>
                <w:sz w:val="18"/>
                <w:szCs w:val="18"/>
              </w:rPr>
              <w:t>14 564</w:t>
            </w:r>
          </w:p>
        </w:tc>
      </w:tr>
      <w:tr w:rsidR="00AA1F44"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AA1F44" w:rsidRPr="0005048D" w:rsidRDefault="00AA1F44" w:rsidP="0061092D">
            <w:pPr>
              <w:spacing w:after="0" w:line="240" w:lineRule="auto"/>
              <w:ind w:left="85"/>
              <w:rPr>
                <w:rFonts w:ascii="Century" w:eastAsia="Times New Roman" w:hAnsi="Century"/>
                <w:b/>
                <w:bCs/>
                <w:iCs/>
                <w:sz w:val="18"/>
                <w:szCs w:val="18"/>
                <w:lang w:eastAsia="ru-RU"/>
              </w:rPr>
            </w:pPr>
            <w:r w:rsidRPr="0005048D">
              <w:rPr>
                <w:rFonts w:ascii="Century" w:eastAsia="Times New Roman" w:hAnsi="Century"/>
                <w:b/>
                <w:bCs/>
                <w:iCs/>
                <w:sz w:val="18"/>
                <w:szCs w:val="18"/>
                <w:lang w:eastAsia="ru-RU"/>
              </w:rPr>
              <w:lastRenderedPageBreak/>
              <w:t>Вычеты</w:t>
            </w:r>
          </w:p>
        </w:tc>
        <w:tc>
          <w:tcPr>
            <w:tcW w:w="447" w:type="dxa"/>
            <w:tcBorders>
              <w:top w:val="single" w:sz="8" w:space="0" w:color="auto"/>
              <w:left w:val="nil"/>
              <w:bottom w:val="single" w:sz="8" w:space="0" w:color="auto"/>
              <w:right w:val="nil"/>
            </w:tcBorders>
            <w:shd w:val="clear" w:color="auto" w:fill="FFFFFF"/>
            <w:vAlign w:val="center"/>
          </w:tcPr>
          <w:p w:rsidR="00AA1F44" w:rsidRPr="009F2343" w:rsidRDefault="00AA1F44" w:rsidP="000C6908">
            <w:pPr>
              <w:spacing w:after="0" w:line="240" w:lineRule="auto"/>
              <w:jc w:val="center"/>
              <w:rPr>
                <w:rFonts w:ascii="Century" w:eastAsia="Times New Roman" w:hAnsi="Century"/>
                <w:b/>
                <w:bCs/>
                <w:i/>
                <w:iCs/>
                <w:sz w:val="18"/>
                <w:szCs w:val="18"/>
                <w:lang w:eastAsia="ru-RU"/>
              </w:rPr>
            </w:pPr>
          </w:p>
        </w:tc>
        <w:tc>
          <w:tcPr>
            <w:tcW w:w="850" w:type="dxa"/>
            <w:tcBorders>
              <w:top w:val="single" w:sz="8" w:space="0" w:color="auto"/>
              <w:left w:val="nil"/>
              <w:bottom w:val="single" w:sz="8" w:space="0" w:color="auto"/>
              <w:right w:val="nil"/>
            </w:tcBorders>
            <w:shd w:val="clear" w:color="auto" w:fill="FFFFFF"/>
            <w:noWrap/>
            <w:vAlign w:val="center"/>
            <w:hideMark/>
          </w:tcPr>
          <w:p w:rsidR="00AA1F44" w:rsidRPr="005C4D75" w:rsidRDefault="00AA1F44" w:rsidP="000C6908">
            <w:pPr>
              <w:spacing w:after="0" w:line="240" w:lineRule="auto"/>
              <w:jc w:val="center"/>
              <w:rPr>
                <w:rFonts w:ascii="Century" w:eastAsia="Times New Roman" w:hAnsi="Century"/>
                <w:b/>
                <w:bCs/>
                <w:i/>
                <w:iCs/>
                <w:sz w:val="16"/>
                <w:szCs w:val="16"/>
                <w:lang w:eastAsia="ru-RU"/>
              </w:rPr>
            </w:pPr>
          </w:p>
        </w:tc>
        <w:tc>
          <w:tcPr>
            <w:tcW w:w="900" w:type="dxa"/>
            <w:tcBorders>
              <w:top w:val="single" w:sz="8" w:space="0" w:color="auto"/>
              <w:left w:val="nil"/>
              <w:bottom w:val="single" w:sz="8" w:space="0" w:color="auto"/>
              <w:right w:val="nil"/>
            </w:tcBorders>
            <w:shd w:val="clear" w:color="auto" w:fill="FFFFFF"/>
            <w:noWrap/>
            <w:vAlign w:val="center"/>
            <w:hideMark/>
          </w:tcPr>
          <w:p w:rsidR="00AA1F44" w:rsidRPr="005C4D75" w:rsidRDefault="00BC70F8" w:rsidP="0005048D">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17 669</w:t>
            </w:r>
          </w:p>
        </w:tc>
        <w:tc>
          <w:tcPr>
            <w:tcW w:w="900" w:type="dxa"/>
            <w:tcBorders>
              <w:top w:val="single" w:sz="8" w:space="0" w:color="auto"/>
              <w:left w:val="nil"/>
              <w:bottom w:val="single" w:sz="8" w:space="0" w:color="auto"/>
              <w:right w:val="nil"/>
            </w:tcBorders>
            <w:shd w:val="clear" w:color="auto" w:fill="FFFFFF"/>
            <w:noWrap/>
            <w:vAlign w:val="center"/>
          </w:tcPr>
          <w:p w:rsidR="00AA1F44" w:rsidRPr="005C4D75" w:rsidRDefault="00AA1F44" w:rsidP="0005048D">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17 815</w:t>
            </w:r>
          </w:p>
        </w:tc>
        <w:tc>
          <w:tcPr>
            <w:tcW w:w="900" w:type="dxa"/>
            <w:tcBorders>
              <w:top w:val="single" w:sz="8" w:space="0" w:color="auto"/>
              <w:left w:val="nil"/>
              <w:bottom w:val="single" w:sz="8" w:space="0" w:color="auto"/>
              <w:right w:val="nil"/>
            </w:tcBorders>
            <w:shd w:val="clear" w:color="auto" w:fill="FFFFFF"/>
            <w:noWrap/>
            <w:vAlign w:val="center"/>
          </w:tcPr>
          <w:p w:rsidR="00AA1F44" w:rsidRPr="005C4D75" w:rsidRDefault="00AA1F44" w:rsidP="0005048D">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3 846</w:t>
            </w:r>
          </w:p>
        </w:tc>
        <w:tc>
          <w:tcPr>
            <w:tcW w:w="900" w:type="dxa"/>
            <w:tcBorders>
              <w:top w:val="single" w:sz="8" w:space="0" w:color="auto"/>
              <w:left w:val="nil"/>
              <w:bottom w:val="single" w:sz="8" w:space="0" w:color="auto"/>
              <w:right w:val="nil"/>
            </w:tcBorders>
            <w:shd w:val="clear" w:color="auto" w:fill="FFFFFF"/>
            <w:noWrap/>
            <w:vAlign w:val="center"/>
          </w:tcPr>
          <w:p w:rsidR="00AA1F44" w:rsidRPr="005C4D75" w:rsidRDefault="00AA1F44" w:rsidP="0005048D">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36 083</w:t>
            </w:r>
          </w:p>
        </w:tc>
        <w:tc>
          <w:tcPr>
            <w:tcW w:w="900" w:type="dxa"/>
            <w:tcBorders>
              <w:top w:val="single" w:sz="8" w:space="0" w:color="auto"/>
              <w:left w:val="nil"/>
              <w:bottom w:val="single" w:sz="8" w:space="0" w:color="auto"/>
              <w:right w:val="nil"/>
            </w:tcBorders>
            <w:shd w:val="clear" w:color="auto" w:fill="FFFFFF"/>
            <w:vAlign w:val="center"/>
          </w:tcPr>
          <w:p w:rsidR="00AA1F44" w:rsidRPr="005C4D75" w:rsidRDefault="00AA1F44" w:rsidP="0005048D">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37 105</w:t>
            </w:r>
          </w:p>
        </w:tc>
        <w:tc>
          <w:tcPr>
            <w:tcW w:w="900" w:type="dxa"/>
            <w:tcBorders>
              <w:top w:val="single" w:sz="8" w:space="0" w:color="auto"/>
              <w:left w:val="nil"/>
              <w:bottom w:val="single" w:sz="8" w:space="0" w:color="auto"/>
              <w:right w:val="nil"/>
            </w:tcBorders>
            <w:shd w:val="clear" w:color="auto" w:fill="FFFFFF"/>
            <w:vAlign w:val="center"/>
          </w:tcPr>
          <w:p w:rsidR="00AA1F44" w:rsidRPr="005C4D75" w:rsidRDefault="00AA1F44" w:rsidP="0005048D">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36 945</w:t>
            </w:r>
          </w:p>
        </w:tc>
        <w:tc>
          <w:tcPr>
            <w:tcW w:w="901" w:type="dxa"/>
            <w:tcBorders>
              <w:top w:val="single" w:sz="8" w:space="0" w:color="auto"/>
              <w:left w:val="nil"/>
              <w:bottom w:val="single" w:sz="8" w:space="0" w:color="auto"/>
              <w:right w:val="nil"/>
            </w:tcBorders>
            <w:shd w:val="clear" w:color="auto" w:fill="FFFFFF"/>
            <w:vAlign w:val="center"/>
          </w:tcPr>
          <w:p w:rsidR="00AA1F44" w:rsidRPr="005C4D75" w:rsidRDefault="00AA1F44" w:rsidP="0005048D">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36 969</w:t>
            </w:r>
          </w:p>
        </w:tc>
      </w:tr>
      <w:tr w:rsidR="00AA1F44"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AA1F44" w:rsidRPr="009F2343" w:rsidRDefault="00AA1F44"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добыча обезвоженной, обессол</w:t>
            </w:r>
            <w:r>
              <w:rPr>
                <w:rFonts w:ascii="Century" w:eastAsia="Times New Roman" w:hAnsi="Century"/>
                <w:sz w:val="18"/>
                <w:szCs w:val="18"/>
                <w:lang w:eastAsia="ru-RU"/>
              </w:rPr>
              <w:t>енной и стабилизированной нефти</w:t>
            </w:r>
          </w:p>
        </w:tc>
        <w:tc>
          <w:tcPr>
            <w:tcW w:w="447" w:type="dxa"/>
            <w:tcBorders>
              <w:top w:val="single" w:sz="8" w:space="0" w:color="auto"/>
              <w:left w:val="nil"/>
              <w:bottom w:val="single" w:sz="8" w:space="0" w:color="auto"/>
              <w:right w:val="nil"/>
            </w:tcBorders>
            <w:shd w:val="clear" w:color="auto" w:fill="FFFFFF"/>
            <w:vAlign w:val="center"/>
          </w:tcPr>
          <w:p w:rsidR="00AA1F44" w:rsidRPr="009F2343" w:rsidRDefault="00AA1F44" w:rsidP="0005048D">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1</w:t>
            </w:r>
            <w:r w:rsidR="0005048D">
              <w:rPr>
                <w:rFonts w:ascii="Century" w:eastAsia="Times New Roman" w:hAnsi="Century"/>
                <w:sz w:val="18"/>
                <w:szCs w:val="18"/>
                <w:lang w:eastAsia="ru-RU"/>
              </w:rPr>
              <w:t>2</w:t>
            </w:r>
          </w:p>
        </w:tc>
        <w:tc>
          <w:tcPr>
            <w:tcW w:w="850" w:type="dxa"/>
            <w:tcBorders>
              <w:top w:val="single" w:sz="8" w:space="0" w:color="auto"/>
              <w:left w:val="nil"/>
              <w:bottom w:val="single" w:sz="8" w:space="0" w:color="auto"/>
              <w:right w:val="nil"/>
            </w:tcBorders>
            <w:shd w:val="clear" w:color="auto" w:fill="FFFFFF"/>
            <w:noWrap/>
            <w:vAlign w:val="center"/>
            <w:hideMark/>
          </w:tcPr>
          <w:p w:rsidR="00AA1F44" w:rsidRPr="005C4D75" w:rsidRDefault="00AA1F44"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ст.343.2</w:t>
            </w:r>
          </w:p>
        </w:tc>
        <w:tc>
          <w:tcPr>
            <w:tcW w:w="900" w:type="dxa"/>
            <w:tcBorders>
              <w:top w:val="single" w:sz="8" w:space="0" w:color="auto"/>
              <w:left w:val="nil"/>
              <w:bottom w:val="single" w:sz="8" w:space="0" w:color="auto"/>
              <w:right w:val="nil"/>
            </w:tcBorders>
            <w:shd w:val="clear" w:color="auto" w:fill="FFFFFF"/>
            <w:noWrap/>
            <w:vAlign w:val="center"/>
            <w:hideMark/>
          </w:tcPr>
          <w:p w:rsidR="00AA1F44" w:rsidRPr="009F2343" w:rsidRDefault="00AA1F44" w:rsidP="009F2343">
            <w:pPr>
              <w:spacing w:after="0" w:line="240" w:lineRule="auto"/>
              <w:jc w:val="center"/>
              <w:rPr>
                <w:rFonts w:ascii="Century" w:hAnsi="Century"/>
                <w:sz w:val="18"/>
                <w:szCs w:val="18"/>
              </w:rPr>
            </w:pPr>
            <w:r w:rsidRPr="009F2343">
              <w:rPr>
                <w:rFonts w:ascii="Century" w:hAnsi="Century"/>
                <w:sz w:val="18"/>
                <w:szCs w:val="18"/>
              </w:rPr>
              <w:t>16 884</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16 890</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2 322</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34 409</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35 198</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35 004</w:t>
            </w:r>
          </w:p>
        </w:tc>
        <w:tc>
          <w:tcPr>
            <w:tcW w:w="901"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35 004</w:t>
            </w:r>
          </w:p>
        </w:tc>
      </w:tr>
      <w:tr w:rsidR="00AA1F44"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AA1F44" w:rsidRPr="009F2343" w:rsidRDefault="00AA1F44"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обеспечение безопасных условий и охраны труда при добыче угля</w:t>
            </w:r>
          </w:p>
        </w:tc>
        <w:tc>
          <w:tcPr>
            <w:tcW w:w="447" w:type="dxa"/>
            <w:tcBorders>
              <w:top w:val="single" w:sz="8" w:space="0" w:color="auto"/>
              <w:left w:val="nil"/>
              <w:bottom w:val="single" w:sz="8" w:space="0" w:color="auto"/>
              <w:right w:val="nil"/>
            </w:tcBorders>
            <w:shd w:val="clear" w:color="auto" w:fill="FFFFFF"/>
            <w:vAlign w:val="center"/>
          </w:tcPr>
          <w:p w:rsidR="0005048D" w:rsidRPr="009F2343" w:rsidRDefault="0005048D" w:rsidP="00C7574E">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1</w:t>
            </w:r>
            <w:r w:rsidR="009608CA">
              <w:rPr>
                <w:rFonts w:ascii="Century" w:eastAsia="Times New Roman" w:hAnsi="Century"/>
                <w:sz w:val="18"/>
                <w:szCs w:val="18"/>
                <w:lang w:eastAsia="ru-RU"/>
              </w:rPr>
              <w:t>3</w:t>
            </w:r>
          </w:p>
        </w:tc>
        <w:tc>
          <w:tcPr>
            <w:tcW w:w="850" w:type="dxa"/>
            <w:tcBorders>
              <w:top w:val="single" w:sz="8" w:space="0" w:color="auto"/>
              <w:left w:val="nil"/>
              <w:bottom w:val="single" w:sz="8" w:space="0" w:color="auto"/>
              <w:right w:val="nil"/>
            </w:tcBorders>
            <w:shd w:val="clear" w:color="auto" w:fill="FFFFFF"/>
            <w:noWrap/>
            <w:vAlign w:val="center"/>
            <w:hideMark/>
          </w:tcPr>
          <w:p w:rsidR="00AA1F44" w:rsidRPr="005C4D75" w:rsidRDefault="00AA1F44" w:rsidP="000C6908">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ст.343.1</w:t>
            </w:r>
          </w:p>
        </w:tc>
        <w:tc>
          <w:tcPr>
            <w:tcW w:w="900" w:type="dxa"/>
            <w:tcBorders>
              <w:top w:val="single" w:sz="8" w:space="0" w:color="auto"/>
              <w:left w:val="nil"/>
              <w:bottom w:val="single" w:sz="8" w:space="0" w:color="auto"/>
              <w:right w:val="nil"/>
            </w:tcBorders>
            <w:shd w:val="clear" w:color="auto" w:fill="FFFFFF"/>
            <w:noWrap/>
            <w:vAlign w:val="center"/>
            <w:hideMark/>
          </w:tcPr>
          <w:p w:rsidR="00AA1F44" w:rsidRPr="009F2343" w:rsidRDefault="00AA1F44" w:rsidP="009F2343">
            <w:pPr>
              <w:spacing w:after="0" w:line="240" w:lineRule="auto"/>
              <w:jc w:val="center"/>
              <w:rPr>
                <w:rFonts w:ascii="Century" w:hAnsi="Century"/>
                <w:sz w:val="18"/>
                <w:szCs w:val="18"/>
              </w:rPr>
            </w:pPr>
            <w:r w:rsidRPr="009F2343">
              <w:rPr>
                <w:rFonts w:ascii="Century" w:hAnsi="Century"/>
                <w:sz w:val="18"/>
                <w:szCs w:val="18"/>
              </w:rPr>
              <w:t>785</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925</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1 524</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1 674</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1 907</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1 941</w:t>
            </w:r>
          </w:p>
        </w:tc>
        <w:tc>
          <w:tcPr>
            <w:tcW w:w="901" w:type="dxa"/>
            <w:tcBorders>
              <w:top w:val="single" w:sz="8" w:space="0" w:color="auto"/>
              <w:left w:val="nil"/>
              <w:bottom w:val="single" w:sz="8" w:space="0" w:color="auto"/>
              <w:right w:val="nil"/>
            </w:tcBorders>
            <w:shd w:val="clear" w:color="auto" w:fill="FFFFFF"/>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1 965</w:t>
            </w:r>
          </w:p>
        </w:tc>
      </w:tr>
      <w:tr w:rsidR="00412FD5"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412FD5" w:rsidRPr="00AA1F44" w:rsidRDefault="00412FD5" w:rsidP="0061092D">
            <w:pPr>
              <w:spacing w:after="0" w:line="240" w:lineRule="auto"/>
              <w:ind w:left="85"/>
              <w:rPr>
                <w:rFonts w:ascii="Century" w:eastAsia="Times New Roman" w:hAnsi="Century"/>
                <w:b/>
                <w:bCs/>
                <w:sz w:val="18"/>
                <w:szCs w:val="18"/>
                <w:lang w:eastAsia="ru-RU"/>
              </w:rPr>
            </w:pPr>
            <w:r w:rsidRPr="00AA1F44">
              <w:rPr>
                <w:rFonts w:ascii="Century" w:eastAsia="Times New Roman" w:hAnsi="Century"/>
                <w:b/>
                <w:bCs/>
                <w:iCs/>
                <w:sz w:val="18"/>
                <w:szCs w:val="18"/>
                <w:lang w:eastAsia="ru-RU"/>
              </w:rPr>
              <w:t>Вывозная</w:t>
            </w:r>
            <w:r w:rsidRPr="00AA1F44">
              <w:rPr>
                <w:rFonts w:ascii="Century" w:eastAsia="Times New Roman" w:hAnsi="Century"/>
                <w:b/>
                <w:bCs/>
                <w:sz w:val="18"/>
                <w:szCs w:val="18"/>
                <w:lang w:eastAsia="ru-RU"/>
              </w:rPr>
              <w:t xml:space="preserve"> таможенная пошлина</w:t>
            </w:r>
          </w:p>
        </w:tc>
        <w:tc>
          <w:tcPr>
            <w:tcW w:w="447" w:type="dxa"/>
            <w:tcBorders>
              <w:top w:val="single" w:sz="8" w:space="0" w:color="auto"/>
              <w:left w:val="nil"/>
              <w:bottom w:val="single" w:sz="8" w:space="0" w:color="auto"/>
              <w:right w:val="nil"/>
            </w:tcBorders>
            <w:shd w:val="clear" w:color="auto" w:fill="FFFFFF"/>
            <w:vAlign w:val="center"/>
          </w:tcPr>
          <w:p w:rsidR="00412FD5" w:rsidRPr="00AA1F44" w:rsidRDefault="00412FD5" w:rsidP="000C6908">
            <w:pPr>
              <w:spacing w:after="0" w:line="240" w:lineRule="auto"/>
              <w:jc w:val="center"/>
              <w:rPr>
                <w:rFonts w:ascii="Century" w:eastAsia="Times New Roman" w:hAnsi="Century"/>
                <w:b/>
                <w:bCs/>
                <w:sz w:val="18"/>
                <w:szCs w:val="18"/>
                <w:lang w:eastAsia="ru-RU"/>
              </w:rPr>
            </w:pPr>
          </w:p>
        </w:tc>
        <w:tc>
          <w:tcPr>
            <w:tcW w:w="850" w:type="dxa"/>
            <w:tcBorders>
              <w:top w:val="single" w:sz="8" w:space="0" w:color="auto"/>
              <w:left w:val="nil"/>
              <w:bottom w:val="single" w:sz="8" w:space="0" w:color="auto"/>
              <w:right w:val="nil"/>
            </w:tcBorders>
            <w:shd w:val="clear" w:color="auto" w:fill="FFFFFF"/>
            <w:noWrap/>
            <w:vAlign w:val="center"/>
            <w:hideMark/>
          </w:tcPr>
          <w:p w:rsidR="00412FD5" w:rsidRPr="005C4D75" w:rsidRDefault="00412FD5" w:rsidP="000C6908">
            <w:pPr>
              <w:spacing w:after="0" w:line="240" w:lineRule="auto"/>
              <w:jc w:val="center"/>
              <w:rPr>
                <w:rFonts w:ascii="Century" w:eastAsia="Times New Roman" w:hAnsi="Century"/>
                <w:b/>
                <w:bCs/>
                <w:sz w:val="16"/>
                <w:szCs w:val="16"/>
                <w:lang w:eastAsia="ru-RU"/>
              </w:rPr>
            </w:pPr>
          </w:p>
        </w:tc>
        <w:tc>
          <w:tcPr>
            <w:tcW w:w="900" w:type="dxa"/>
            <w:tcBorders>
              <w:top w:val="single" w:sz="8" w:space="0" w:color="auto"/>
              <w:left w:val="nil"/>
              <w:bottom w:val="single" w:sz="8" w:space="0" w:color="auto"/>
              <w:right w:val="nil"/>
            </w:tcBorders>
            <w:shd w:val="clear" w:color="auto" w:fill="FFFFFF"/>
            <w:noWrap/>
            <w:vAlign w:val="center"/>
            <w:hideMark/>
          </w:tcPr>
          <w:p w:rsidR="00412FD5" w:rsidRPr="005C4D75" w:rsidRDefault="00412FD5" w:rsidP="00412FD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119 955</w:t>
            </w:r>
          </w:p>
        </w:tc>
        <w:tc>
          <w:tcPr>
            <w:tcW w:w="900" w:type="dxa"/>
            <w:tcBorders>
              <w:top w:val="single" w:sz="8" w:space="0" w:color="auto"/>
              <w:left w:val="nil"/>
              <w:bottom w:val="single" w:sz="8" w:space="0" w:color="auto"/>
              <w:right w:val="nil"/>
            </w:tcBorders>
            <w:shd w:val="clear" w:color="auto" w:fill="FFFFFF"/>
            <w:noWrap/>
            <w:vAlign w:val="center"/>
          </w:tcPr>
          <w:p w:rsidR="00412FD5" w:rsidRPr="005C4D75" w:rsidRDefault="00412FD5" w:rsidP="00412FD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88 675</w:t>
            </w:r>
          </w:p>
        </w:tc>
        <w:tc>
          <w:tcPr>
            <w:tcW w:w="900" w:type="dxa"/>
            <w:tcBorders>
              <w:top w:val="single" w:sz="8" w:space="0" w:color="auto"/>
              <w:left w:val="nil"/>
              <w:bottom w:val="single" w:sz="8" w:space="0" w:color="auto"/>
              <w:right w:val="nil"/>
            </w:tcBorders>
            <w:shd w:val="clear" w:color="auto" w:fill="FFFFFF"/>
            <w:noWrap/>
            <w:vAlign w:val="center"/>
          </w:tcPr>
          <w:p w:rsidR="00412FD5" w:rsidRPr="005C4D75" w:rsidRDefault="00412FD5" w:rsidP="00412FD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123 203</w:t>
            </w:r>
          </w:p>
        </w:tc>
        <w:tc>
          <w:tcPr>
            <w:tcW w:w="900" w:type="dxa"/>
            <w:tcBorders>
              <w:top w:val="single" w:sz="8" w:space="0" w:color="auto"/>
              <w:left w:val="nil"/>
              <w:bottom w:val="single" w:sz="8" w:space="0" w:color="auto"/>
              <w:right w:val="nil"/>
            </w:tcBorders>
            <w:shd w:val="clear" w:color="auto" w:fill="FFFFFF"/>
            <w:noWrap/>
            <w:vAlign w:val="center"/>
          </w:tcPr>
          <w:p w:rsidR="00412FD5" w:rsidRPr="005C4D75" w:rsidRDefault="00EE20EA" w:rsidP="00412FD5">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199 888</w:t>
            </w:r>
          </w:p>
        </w:tc>
        <w:tc>
          <w:tcPr>
            <w:tcW w:w="900" w:type="dxa"/>
            <w:tcBorders>
              <w:top w:val="single" w:sz="8" w:space="0" w:color="auto"/>
              <w:left w:val="nil"/>
              <w:bottom w:val="single" w:sz="8" w:space="0" w:color="auto"/>
              <w:right w:val="nil"/>
            </w:tcBorders>
            <w:shd w:val="clear" w:color="auto" w:fill="FFFFFF"/>
            <w:vAlign w:val="center"/>
          </w:tcPr>
          <w:p w:rsidR="00412FD5" w:rsidRPr="005C4D75" w:rsidRDefault="00EE20EA" w:rsidP="00412FD5">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232 794</w:t>
            </w:r>
          </w:p>
        </w:tc>
        <w:tc>
          <w:tcPr>
            <w:tcW w:w="900" w:type="dxa"/>
            <w:tcBorders>
              <w:top w:val="single" w:sz="8" w:space="0" w:color="auto"/>
              <w:left w:val="nil"/>
              <w:bottom w:val="single" w:sz="8" w:space="0" w:color="auto"/>
              <w:right w:val="nil"/>
            </w:tcBorders>
            <w:shd w:val="clear" w:color="auto" w:fill="FFFFFF"/>
            <w:vAlign w:val="center"/>
          </w:tcPr>
          <w:p w:rsidR="00412FD5" w:rsidRPr="005C4D75" w:rsidRDefault="00EE20EA" w:rsidP="00412FD5">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197 722</w:t>
            </w:r>
          </w:p>
        </w:tc>
        <w:tc>
          <w:tcPr>
            <w:tcW w:w="901" w:type="dxa"/>
            <w:tcBorders>
              <w:top w:val="single" w:sz="8" w:space="0" w:color="auto"/>
              <w:left w:val="nil"/>
              <w:bottom w:val="single" w:sz="8" w:space="0" w:color="auto"/>
              <w:right w:val="nil"/>
            </w:tcBorders>
            <w:shd w:val="clear" w:color="auto" w:fill="FFFFFF"/>
            <w:vAlign w:val="center"/>
          </w:tcPr>
          <w:p w:rsidR="00412FD5" w:rsidRPr="005C4D75" w:rsidRDefault="00EE20EA" w:rsidP="00412FD5">
            <w:pPr>
              <w:spacing w:after="0" w:line="240" w:lineRule="auto"/>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160 242</w:t>
            </w:r>
          </w:p>
        </w:tc>
      </w:tr>
      <w:tr w:rsidR="00412FD5" w:rsidRPr="00B631AF" w:rsidTr="00C76107">
        <w:trPr>
          <w:trHeight w:val="301"/>
        </w:trPr>
        <w:tc>
          <w:tcPr>
            <w:tcW w:w="2410" w:type="dxa"/>
            <w:tcBorders>
              <w:top w:val="single" w:sz="8" w:space="0" w:color="auto"/>
              <w:left w:val="nil"/>
              <w:bottom w:val="single" w:sz="8" w:space="0" w:color="auto"/>
              <w:right w:val="nil"/>
            </w:tcBorders>
            <w:shd w:val="clear" w:color="auto" w:fill="FFFFFF"/>
            <w:vAlign w:val="center"/>
            <w:hideMark/>
          </w:tcPr>
          <w:p w:rsidR="00412FD5" w:rsidRPr="009F2343" w:rsidRDefault="00412FD5"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вывоз</w:t>
            </w:r>
            <w:r>
              <w:rPr>
                <w:rFonts w:ascii="Century" w:eastAsia="Times New Roman" w:hAnsi="Century"/>
                <w:sz w:val="18"/>
                <w:szCs w:val="18"/>
                <w:lang w:eastAsia="ru-RU"/>
              </w:rPr>
              <w:t xml:space="preserve"> сырой нефти</w:t>
            </w:r>
          </w:p>
        </w:tc>
        <w:tc>
          <w:tcPr>
            <w:tcW w:w="447" w:type="dxa"/>
            <w:tcBorders>
              <w:top w:val="single" w:sz="8" w:space="0" w:color="auto"/>
              <w:left w:val="nil"/>
              <w:bottom w:val="single" w:sz="8" w:space="0" w:color="auto"/>
              <w:right w:val="nil"/>
            </w:tcBorders>
            <w:shd w:val="clear" w:color="auto" w:fill="FFFFFF"/>
            <w:vAlign w:val="center"/>
          </w:tcPr>
          <w:p w:rsidR="00412FD5" w:rsidRPr="009F2343" w:rsidRDefault="00412FD5"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14</w:t>
            </w:r>
          </w:p>
        </w:tc>
        <w:tc>
          <w:tcPr>
            <w:tcW w:w="850" w:type="dxa"/>
            <w:tcBorders>
              <w:top w:val="single" w:sz="8" w:space="0" w:color="auto"/>
              <w:left w:val="nil"/>
              <w:bottom w:val="single" w:sz="8" w:space="0" w:color="auto"/>
              <w:right w:val="nil"/>
            </w:tcBorders>
            <w:shd w:val="clear" w:color="auto" w:fill="FFFFFF"/>
            <w:noWrap/>
            <w:vAlign w:val="center"/>
            <w:hideMark/>
          </w:tcPr>
          <w:p w:rsidR="00412FD5" w:rsidRPr="005C4D75" w:rsidRDefault="00412FD5" w:rsidP="00221733">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 xml:space="preserve">№5003-1 ст.3.1, 7 </w:t>
            </w:r>
          </w:p>
        </w:tc>
        <w:tc>
          <w:tcPr>
            <w:tcW w:w="900" w:type="dxa"/>
            <w:tcBorders>
              <w:top w:val="single" w:sz="8" w:space="0" w:color="auto"/>
              <w:left w:val="nil"/>
              <w:bottom w:val="single" w:sz="8" w:space="0" w:color="auto"/>
              <w:right w:val="nil"/>
            </w:tcBorders>
            <w:shd w:val="clear" w:color="auto" w:fill="FFFFFF"/>
            <w:noWrap/>
            <w:vAlign w:val="center"/>
            <w:hideMark/>
          </w:tcPr>
          <w:p w:rsidR="00412FD5" w:rsidRPr="00412FD5" w:rsidRDefault="00412FD5" w:rsidP="00412FD5">
            <w:pPr>
              <w:spacing w:after="0" w:line="240" w:lineRule="auto"/>
              <w:jc w:val="center"/>
              <w:rPr>
                <w:rFonts w:ascii="Century" w:hAnsi="Century"/>
                <w:sz w:val="18"/>
                <w:szCs w:val="18"/>
              </w:rPr>
            </w:pPr>
            <w:r w:rsidRPr="00412FD5">
              <w:rPr>
                <w:rFonts w:ascii="Century" w:hAnsi="Century"/>
                <w:sz w:val="18"/>
                <w:szCs w:val="18"/>
              </w:rPr>
              <w:t>45 166</w:t>
            </w:r>
          </w:p>
        </w:tc>
        <w:tc>
          <w:tcPr>
            <w:tcW w:w="900" w:type="dxa"/>
            <w:tcBorders>
              <w:top w:val="single" w:sz="8" w:space="0" w:color="auto"/>
              <w:left w:val="nil"/>
              <w:bottom w:val="single" w:sz="8" w:space="0" w:color="auto"/>
              <w:right w:val="nil"/>
            </w:tcBorders>
            <w:shd w:val="clear" w:color="auto" w:fill="FFFFFF"/>
            <w:noWrap/>
            <w:vAlign w:val="center"/>
          </w:tcPr>
          <w:p w:rsidR="00412FD5" w:rsidRPr="00412FD5" w:rsidRDefault="00412FD5" w:rsidP="00412FD5">
            <w:pPr>
              <w:spacing w:after="0" w:line="240" w:lineRule="auto"/>
              <w:jc w:val="center"/>
              <w:rPr>
                <w:rFonts w:ascii="Century" w:hAnsi="Century"/>
                <w:sz w:val="18"/>
                <w:szCs w:val="18"/>
              </w:rPr>
            </w:pPr>
            <w:r w:rsidRPr="00412FD5">
              <w:rPr>
                <w:rFonts w:ascii="Century" w:hAnsi="Century"/>
                <w:sz w:val="18"/>
                <w:szCs w:val="18"/>
              </w:rPr>
              <w:t>42 551</w:t>
            </w:r>
          </w:p>
        </w:tc>
        <w:tc>
          <w:tcPr>
            <w:tcW w:w="900" w:type="dxa"/>
            <w:tcBorders>
              <w:top w:val="single" w:sz="8" w:space="0" w:color="auto"/>
              <w:left w:val="nil"/>
              <w:bottom w:val="single" w:sz="8" w:space="0" w:color="auto"/>
              <w:right w:val="nil"/>
            </w:tcBorders>
            <w:shd w:val="clear" w:color="auto" w:fill="FFFFFF"/>
            <w:noWrap/>
            <w:vAlign w:val="center"/>
          </w:tcPr>
          <w:p w:rsidR="00412FD5" w:rsidRPr="00412FD5" w:rsidRDefault="00412FD5" w:rsidP="00412FD5">
            <w:pPr>
              <w:spacing w:after="0" w:line="240" w:lineRule="auto"/>
              <w:jc w:val="center"/>
              <w:rPr>
                <w:rFonts w:ascii="Century" w:hAnsi="Century"/>
                <w:sz w:val="18"/>
                <w:szCs w:val="18"/>
              </w:rPr>
            </w:pPr>
            <w:r w:rsidRPr="00412FD5">
              <w:rPr>
                <w:rFonts w:ascii="Century" w:hAnsi="Century"/>
                <w:sz w:val="18"/>
                <w:szCs w:val="18"/>
              </w:rPr>
              <w:t>64 648</w:t>
            </w:r>
          </w:p>
        </w:tc>
        <w:tc>
          <w:tcPr>
            <w:tcW w:w="900" w:type="dxa"/>
            <w:tcBorders>
              <w:top w:val="single" w:sz="8" w:space="0" w:color="auto"/>
              <w:left w:val="nil"/>
              <w:bottom w:val="single" w:sz="8" w:space="0" w:color="auto"/>
              <w:right w:val="nil"/>
            </w:tcBorders>
            <w:shd w:val="clear" w:color="auto" w:fill="FFFFFF"/>
            <w:noWrap/>
            <w:vAlign w:val="center"/>
          </w:tcPr>
          <w:p w:rsidR="00412FD5" w:rsidRPr="00412FD5" w:rsidRDefault="00412FD5" w:rsidP="00412FD5">
            <w:pPr>
              <w:spacing w:after="0" w:line="240" w:lineRule="auto"/>
              <w:jc w:val="center"/>
              <w:rPr>
                <w:rFonts w:ascii="Century" w:hAnsi="Century"/>
                <w:sz w:val="18"/>
                <w:szCs w:val="18"/>
              </w:rPr>
            </w:pPr>
            <w:r w:rsidRPr="00412FD5">
              <w:rPr>
                <w:rFonts w:ascii="Century" w:hAnsi="Century"/>
                <w:sz w:val="18"/>
                <w:szCs w:val="18"/>
              </w:rPr>
              <w:t>135 388</w:t>
            </w:r>
          </w:p>
        </w:tc>
        <w:tc>
          <w:tcPr>
            <w:tcW w:w="900" w:type="dxa"/>
            <w:tcBorders>
              <w:top w:val="single" w:sz="8" w:space="0" w:color="auto"/>
              <w:left w:val="nil"/>
              <w:bottom w:val="single" w:sz="8" w:space="0" w:color="auto"/>
              <w:right w:val="nil"/>
            </w:tcBorders>
            <w:shd w:val="clear" w:color="auto" w:fill="FFFFFF"/>
            <w:vAlign w:val="center"/>
          </w:tcPr>
          <w:p w:rsidR="00412FD5" w:rsidRPr="00412FD5" w:rsidRDefault="00412FD5" w:rsidP="00412FD5">
            <w:pPr>
              <w:spacing w:after="0" w:line="240" w:lineRule="auto"/>
              <w:jc w:val="center"/>
              <w:rPr>
                <w:rFonts w:ascii="Century" w:hAnsi="Century"/>
                <w:sz w:val="18"/>
                <w:szCs w:val="18"/>
              </w:rPr>
            </w:pPr>
            <w:r w:rsidRPr="00412FD5">
              <w:rPr>
                <w:rFonts w:ascii="Century" w:hAnsi="Century"/>
                <w:sz w:val="18"/>
                <w:szCs w:val="18"/>
              </w:rPr>
              <w:t>168 403</w:t>
            </w:r>
          </w:p>
        </w:tc>
        <w:tc>
          <w:tcPr>
            <w:tcW w:w="900" w:type="dxa"/>
            <w:tcBorders>
              <w:top w:val="single" w:sz="8" w:space="0" w:color="auto"/>
              <w:left w:val="nil"/>
              <w:bottom w:val="single" w:sz="8" w:space="0" w:color="auto"/>
              <w:right w:val="nil"/>
            </w:tcBorders>
            <w:shd w:val="clear" w:color="auto" w:fill="FFFFFF"/>
            <w:vAlign w:val="center"/>
          </w:tcPr>
          <w:p w:rsidR="00412FD5" w:rsidRPr="00412FD5" w:rsidRDefault="00412FD5" w:rsidP="00412FD5">
            <w:pPr>
              <w:spacing w:after="0" w:line="240" w:lineRule="auto"/>
              <w:jc w:val="center"/>
              <w:rPr>
                <w:rFonts w:ascii="Century" w:hAnsi="Century"/>
                <w:sz w:val="18"/>
                <w:szCs w:val="18"/>
              </w:rPr>
            </w:pPr>
            <w:r w:rsidRPr="00412FD5">
              <w:rPr>
                <w:rFonts w:ascii="Century" w:hAnsi="Century"/>
                <w:sz w:val="18"/>
                <w:szCs w:val="18"/>
              </w:rPr>
              <w:t>133 438</w:t>
            </w:r>
          </w:p>
        </w:tc>
        <w:tc>
          <w:tcPr>
            <w:tcW w:w="901" w:type="dxa"/>
            <w:tcBorders>
              <w:top w:val="single" w:sz="8" w:space="0" w:color="auto"/>
              <w:left w:val="nil"/>
              <w:bottom w:val="single" w:sz="8" w:space="0" w:color="auto"/>
              <w:right w:val="nil"/>
            </w:tcBorders>
            <w:shd w:val="clear" w:color="auto" w:fill="FFFFFF"/>
            <w:vAlign w:val="center"/>
          </w:tcPr>
          <w:p w:rsidR="00412FD5" w:rsidRPr="00AA1F44" w:rsidRDefault="00412FD5" w:rsidP="00412FD5">
            <w:pPr>
              <w:spacing w:after="0" w:line="240" w:lineRule="auto"/>
              <w:jc w:val="center"/>
              <w:rPr>
                <w:rFonts w:ascii="Century" w:hAnsi="Century"/>
                <w:sz w:val="18"/>
                <w:szCs w:val="18"/>
              </w:rPr>
            </w:pPr>
            <w:r>
              <w:rPr>
                <w:rFonts w:ascii="Century" w:hAnsi="Century"/>
                <w:sz w:val="18"/>
                <w:szCs w:val="18"/>
              </w:rPr>
              <w:t>96 165</w:t>
            </w:r>
          </w:p>
        </w:tc>
      </w:tr>
      <w:tr w:rsidR="00AA1F44" w:rsidRPr="00B631AF" w:rsidTr="00C76107">
        <w:trPr>
          <w:trHeight w:val="316"/>
        </w:trPr>
        <w:tc>
          <w:tcPr>
            <w:tcW w:w="2410" w:type="dxa"/>
            <w:tcBorders>
              <w:top w:val="single" w:sz="8" w:space="0" w:color="auto"/>
              <w:left w:val="nil"/>
              <w:bottom w:val="single" w:sz="8" w:space="0" w:color="auto"/>
              <w:right w:val="nil"/>
            </w:tcBorders>
            <w:shd w:val="clear" w:color="auto" w:fill="FFFFFF"/>
            <w:vAlign w:val="center"/>
            <w:hideMark/>
          </w:tcPr>
          <w:p w:rsidR="00AA1F44" w:rsidRPr="009F2343" w:rsidRDefault="00AA1F44" w:rsidP="0061092D">
            <w:pPr>
              <w:spacing w:after="0" w:line="240" w:lineRule="auto"/>
              <w:ind w:left="142"/>
              <w:rPr>
                <w:rFonts w:ascii="Century" w:eastAsia="Times New Roman" w:hAnsi="Century"/>
                <w:sz w:val="18"/>
                <w:szCs w:val="18"/>
                <w:lang w:eastAsia="ru-RU"/>
              </w:rPr>
            </w:pPr>
            <w:r w:rsidRPr="009F2343">
              <w:rPr>
                <w:rFonts w:ascii="Century" w:eastAsia="Times New Roman" w:hAnsi="Century"/>
                <w:sz w:val="18"/>
                <w:szCs w:val="18"/>
                <w:lang w:eastAsia="ru-RU"/>
              </w:rPr>
              <w:t>вывоз товаров по межправительственным соглашениям (Голубой поток)</w:t>
            </w:r>
          </w:p>
        </w:tc>
        <w:tc>
          <w:tcPr>
            <w:tcW w:w="447" w:type="dxa"/>
            <w:tcBorders>
              <w:top w:val="single" w:sz="8" w:space="0" w:color="auto"/>
              <w:left w:val="nil"/>
              <w:bottom w:val="single" w:sz="8" w:space="0" w:color="auto"/>
              <w:right w:val="nil"/>
            </w:tcBorders>
            <w:shd w:val="clear" w:color="auto" w:fill="FFFFFF"/>
            <w:vAlign w:val="center"/>
          </w:tcPr>
          <w:p w:rsidR="00AA1F44" w:rsidRPr="009F2343" w:rsidRDefault="00AA1F44" w:rsidP="000C6908">
            <w:pPr>
              <w:spacing w:after="0" w:line="240" w:lineRule="auto"/>
              <w:jc w:val="center"/>
              <w:rPr>
                <w:rFonts w:ascii="Century" w:eastAsia="Times New Roman" w:hAnsi="Century"/>
                <w:sz w:val="18"/>
                <w:szCs w:val="18"/>
                <w:lang w:eastAsia="ru-RU"/>
              </w:rPr>
            </w:pPr>
            <w:r>
              <w:rPr>
                <w:rFonts w:ascii="Century" w:eastAsia="Times New Roman" w:hAnsi="Century"/>
                <w:sz w:val="18"/>
                <w:szCs w:val="18"/>
                <w:lang w:eastAsia="ru-RU"/>
              </w:rPr>
              <w:t>15</w:t>
            </w:r>
          </w:p>
        </w:tc>
        <w:tc>
          <w:tcPr>
            <w:tcW w:w="850" w:type="dxa"/>
            <w:tcBorders>
              <w:top w:val="single" w:sz="8" w:space="0" w:color="auto"/>
              <w:left w:val="nil"/>
              <w:bottom w:val="single" w:sz="8" w:space="0" w:color="auto"/>
              <w:right w:val="nil"/>
            </w:tcBorders>
            <w:shd w:val="clear" w:color="auto" w:fill="FFFFFF"/>
            <w:noWrap/>
            <w:vAlign w:val="center"/>
            <w:hideMark/>
          </w:tcPr>
          <w:p w:rsidR="00AA1F44" w:rsidRPr="005C4D75" w:rsidRDefault="00AA1F44" w:rsidP="0088560C">
            <w:pPr>
              <w:spacing w:after="0" w:line="240" w:lineRule="auto"/>
              <w:jc w:val="center"/>
              <w:rPr>
                <w:rFonts w:ascii="Century" w:eastAsia="Times New Roman" w:hAnsi="Century"/>
                <w:sz w:val="16"/>
                <w:szCs w:val="16"/>
                <w:lang w:eastAsia="ru-RU"/>
              </w:rPr>
            </w:pPr>
            <w:r w:rsidRPr="005C4D75">
              <w:rPr>
                <w:rFonts w:ascii="Century" w:eastAsia="Times New Roman" w:hAnsi="Century"/>
                <w:sz w:val="16"/>
                <w:szCs w:val="16"/>
                <w:lang w:eastAsia="ru-RU"/>
              </w:rPr>
              <w:t>межправительственные соглашения</w:t>
            </w:r>
          </w:p>
        </w:tc>
        <w:tc>
          <w:tcPr>
            <w:tcW w:w="900" w:type="dxa"/>
            <w:tcBorders>
              <w:top w:val="single" w:sz="8" w:space="0" w:color="auto"/>
              <w:left w:val="nil"/>
              <w:bottom w:val="single" w:sz="8" w:space="0" w:color="auto"/>
              <w:right w:val="nil"/>
            </w:tcBorders>
            <w:shd w:val="clear" w:color="auto" w:fill="FFFFFF"/>
            <w:noWrap/>
            <w:vAlign w:val="center"/>
            <w:hideMark/>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74 789</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46 124</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AA1F44" w:rsidP="00AA1F44">
            <w:pPr>
              <w:spacing w:after="0" w:line="240" w:lineRule="auto"/>
              <w:jc w:val="center"/>
              <w:rPr>
                <w:rFonts w:ascii="Century" w:hAnsi="Century"/>
                <w:sz w:val="18"/>
                <w:szCs w:val="18"/>
              </w:rPr>
            </w:pPr>
            <w:r w:rsidRPr="00AA1F44">
              <w:rPr>
                <w:rFonts w:ascii="Century" w:hAnsi="Century"/>
                <w:sz w:val="18"/>
                <w:szCs w:val="18"/>
              </w:rPr>
              <w:t>58 555</w:t>
            </w:r>
          </w:p>
        </w:tc>
        <w:tc>
          <w:tcPr>
            <w:tcW w:w="900" w:type="dxa"/>
            <w:tcBorders>
              <w:top w:val="single" w:sz="8" w:space="0" w:color="auto"/>
              <w:left w:val="nil"/>
              <w:bottom w:val="single" w:sz="8" w:space="0" w:color="auto"/>
              <w:right w:val="nil"/>
            </w:tcBorders>
            <w:shd w:val="clear" w:color="auto" w:fill="FFFFFF"/>
            <w:noWrap/>
            <w:vAlign w:val="center"/>
          </w:tcPr>
          <w:p w:rsidR="00AA1F44" w:rsidRPr="00AA1F44" w:rsidRDefault="00EE20EA" w:rsidP="00AA1F44">
            <w:pPr>
              <w:spacing w:after="0" w:line="240" w:lineRule="auto"/>
              <w:jc w:val="center"/>
              <w:rPr>
                <w:rFonts w:ascii="Century" w:hAnsi="Century"/>
                <w:sz w:val="18"/>
                <w:szCs w:val="18"/>
              </w:rPr>
            </w:pPr>
            <w:r>
              <w:rPr>
                <w:rFonts w:ascii="Century" w:hAnsi="Century"/>
                <w:sz w:val="18"/>
                <w:szCs w:val="18"/>
              </w:rPr>
              <w:t>64 500</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EE20EA" w:rsidP="00AA1F44">
            <w:pPr>
              <w:spacing w:after="0" w:line="240" w:lineRule="auto"/>
              <w:jc w:val="center"/>
              <w:rPr>
                <w:rFonts w:ascii="Century" w:hAnsi="Century"/>
                <w:sz w:val="18"/>
                <w:szCs w:val="18"/>
              </w:rPr>
            </w:pPr>
            <w:r>
              <w:rPr>
                <w:rFonts w:ascii="Century" w:hAnsi="Century"/>
                <w:sz w:val="18"/>
                <w:szCs w:val="18"/>
              </w:rPr>
              <w:t>64 391</w:t>
            </w:r>
          </w:p>
        </w:tc>
        <w:tc>
          <w:tcPr>
            <w:tcW w:w="900" w:type="dxa"/>
            <w:tcBorders>
              <w:top w:val="single" w:sz="8" w:space="0" w:color="auto"/>
              <w:left w:val="nil"/>
              <w:bottom w:val="single" w:sz="8" w:space="0" w:color="auto"/>
              <w:right w:val="nil"/>
            </w:tcBorders>
            <w:shd w:val="clear" w:color="auto" w:fill="FFFFFF"/>
            <w:vAlign w:val="center"/>
          </w:tcPr>
          <w:p w:rsidR="00AA1F44" w:rsidRPr="00AA1F44" w:rsidRDefault="00EE20EA" w:rsidP="00AA1F44">
            <w:pPr>
              <w:spacing w:after="0" w:line="240" w:lineRule="auto"/>
              <w:jc w:val="center"/>
              <w:rPr>
                <w:rFonts w:ascii="Century" w:hAnsi="Century"/>
                <w:sz w:val="18"/>
                <w:szCs w:val="18"/>
              </w:rPr>
            </w:pPr>
            <w:r>
              <w:rPr>
                <w:rFonts w:ascii="Century" w:hAnsi="Century"/>
                <w:sz w:val="18"/>
                <w:szCs w:val="18"/>
              </w:rPr>
              <w:t>64 284</w:t>
            </w:r>
          </w:p>
        </w:tc>
        <w:tc>
          <w:tcPr>
            <w:tcW w:w="901" w:type="dxa"/>
            <w:tcBorders>
              <w:top w:val="single" w:sz="8" w:space="0" w:color="auto"/>
              <w:left w:val="nil"/>
              <w:bottom w:val="single" w:sz="8" w:space="0" w:color="auto"/>
              <w:right w:val="nil"/>
            </w:tcBorders>
            <w:shd w:val="clear" w:color="auto" w:fill="FFFFFF"/>
            <w:vAlign w:val="center"/>
          </w:tcPr>
          <w:p w:rsidR="00AA1F44" w:rsidRPr="00AA1F44" w:rsidRDefault="00EE20EA" w:rsidP="00AA1F44">
            <w:pPr>
              <w:spacing w:after="0" w:line="240" w:lineRule="auto"/>
              <w:jc w:val="center"/>
              <w:rPr>
                <w:rFonts w:ascii="Century" w:hAnsi="Century"/>
                <w:sz w:val="18"/>
                <w:szCs w:val="18"/>
              </w:rPr>
            </w:pPr>
            <w:r>
              <w:rPr>
                <w:rFonts w:ascii="Century" w:hAnsi="Century"/>
                <w:sz w:val="18"/>
                <w:szCs w:val="18"/>
              </w:rPr>
              <w:t>64 077</w:t>
            </w:r>
          </w:p>
        </w:tc>
      </w:tr>
    </w:tbl>
    <w:p w:rsidR="008652FE" w:rsidRPr="00147B33" w:rsidRDefault="008652FE" w:rsidP="008652FE">
      <w:pPr>
        <w:rPr>
          <w:rFonts w:ascii="Times New Roman" w:hAnsi="Times New Roman"/>
          <w:sz w:val="10"/>
          <w:szCs w:val="10"/>
        </w:rPr>
      </w:pPr>
      <w:r w:rsidRPr="009B35D3">
        <w:rPr>
          <w:rFonts w:ascii="Times New Roman" w:hAnsi="Times New Roman"/>
          <w:sz w:val="24"/>
          <w:szCs w:val="24"/>
        </w:rPr>
        <w:br w:type="page"/>
      </w:r>
    </w:p>
    <w:p w:rsidR="008139A0" w:rsidRPr="009B35D3" w:rsidRDefault="008139A0" w:rsidP="003106EC">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lastRenderedPageBreak/>
        <w:t>Пониженная ставка НДПИ по выработанным месторождениям</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993"/>
        <w:gridCol w:w="874"/>
        <w:gridCol w:w="874"/>
        <w:gridCol w:w="860"/>
        <w:gridCol w:w="888"/>
        <w:gridCol w:w="874"/>
        <w:gridCol w:w="874"/>
      </w:tblGrid>
      <w:tr w:rsidR="008139A0" w:rsidRPr="00B631AF" w:rsidTr="002457E3">
        <w:trPr>
          <w:trHeight w:val="20"/>
        </w:trPr>
        <w:tc>
          <w:tcPr>
            <w:tcW w:w="3402" w:type="dxa"/>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993" w:type="dxa"/>
            <w:tcBorders>
              <w:top w:val="nil"/>
              <w:left w:val="nil"/>
              <w:bottom w:val="nil"/>
              <w:right w:val="nil"/>
            </w:tcBorders>
            <w:shd w:val="clear" w:color="000000" w:fill="FFFFFF"/>
            <w:noWrap/>
            <w:vAlign w:val="center"/>
            <w:hideMark/>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60" w:type="dxa"/>
            <w:tcBorders>
              <w:top w:val="nil"/>
              <w:left w:val="nil"/>
              <w:bottom w:val="nil"/>
              <w:right w:val="nil"/>
            </w:tcBorders>
            <w:shd w:val="clear" w:color="000000" w:fill="FFFFFF"/>
            <w:noWrap/>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88" w:type="dxa"/>
            <w:tcBorders>
              <w:top w:val="nil"/>
              <w:left w:val="nil"/>
              <w:bottom w:val="nil"/>
              <w:right w:val="nil"/>
            </w:tcBorders>
            <w:shd w:val="clear" w:color="000000" w:fill="FFFFFF"/>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A1F44" w:rsidRPr="00B631AF" w:rsidTr="00AE6FB2">
        <w:trPr>
          <w:trHeight w:val="20"/>
        </w:trPr>
        <w:tc>
          <w:tcPr>
            <w:tcW w:w="3402" w:type="dxa"/>
            <w:tcBorders>
              <w:top w:val="single" w:sz="4" w:space="0" w:color="auto"/>
              <w:left w:val="nil"/>
              <w:right w:val="nil"/>
            </w:tcBorders>
            <w:shd w:val="clear" w:color="000000" w:fill="FFFFFF"/>
            <w:noWrap/>
            <w:vAlign w:val="center"/>
            <w:hideMark/>
          </w:tcPr>
          <w:p w:rsidR="00AA1F44" w:rsidRPr="009B35D3" w:rsidRDefault="00AA1F44" w:rsidP="002457E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993" w:type="dxa"/>
            <w:tcBorders>
              <w:top w:val="single" w:sz="4" w:space="0" w:color="auto"/>
              <w:left w:val="nil"/>
              <w:right w:val="nil"/>
            </w:tcBorders>
            <w:shd w:val="clear" w:color="000000" w:fill="FFFFFF"/>
            <w:noWrap/>
            <w:vAlign w:val="center"/>
          </w:tcPr>
          <w:p w:rsidR="00AA1F44" w:rsidRPr="009B35D3" w:rsidRDefault="00AA1F44" w:rsidP="00A30A9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196 783</w:t>
            </w:r>
          </w:p>
        </w:tc>
        <w:tc>
          <w:tcPr>
            <w:tcW w:w="874" w:type="dxa"/>
            <w:tcBorders>
              <w:top w:val="single" w:sz="4" w:space="0" w:color="auto"/>
              <w:left w:val="nil"/>
              <w:right w:val="nil"/>
            </w:tcBorders>
            <w:shd w:val="clear" w:color="000000" w:fill="FFFFFF"/>
            <w:noWrap/>
            <w:vAlign w:val="center"/>
          </w:tcPr>
          <w:p w:rsidR="00AA1F44" w:rsidRPr="009B35D3" w:rsidRDefault="00AA1F44" w:rsidP="00A30A9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162 083</w:t>
            </w:r>
          </w:p>
        </w:tc>
        <w:tc>
          <w:tcPr>
            <w:tcW w:w="874" w:type="dxa"/>
            <w:tcBorders>
              <w:top w:val="single" w:sz="4" w:space="0" w:color="auto"/>
              <w:left w:val="nil"/>
              <w:right w:val="nil"/>
            </w:tcBorders>
            <w:shd w:val="clear" w:color="000000" w:fill="FFFFFF"/>
            <w:noWrap/>
            <w:vAlign w:val="center"/>
          </w:tcPr>
          <w:p w:rsidR="00AA1F44" w:rsidRPr="009B35D3" w:rsidRDefault="005E239F" w:rsidP="00A30A9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217 339</w:t>
            </w:r>
          </w:p>
        </w:tc>
        <w:tc>
          <w:tcPr>
            <w:tcW w:w="860" w:type="dxa"/>
            <w:tcBorders>
              <w:top w:val="single" w:sz="4" w:space="0" w:color="auto"/>
              <w:left w:val="nil"/>
              <w:right w:val="nil"/>
            </w:tcBorders>
            <w:shd w:val="clear" w:color="000000" w:fill="FFFFFF"/>
            <w:noWrap/>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321 319</w:t>
            </w:r>
          </w:p>
        </w:tc>
        <w:tc>
          <w:tcPr>
            <w:tcW w:w="888"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295 966</w:t>
            </w:r>
          </w:p>
        </w:tc>
        <w:tc>
          <w:tcPr>
            <w:tcW w:w="874"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269 644</w:t>
            </w:r>
          </w:p>
        </w:tc>
        <w:tc>
          <w:tcPr>
            <w:tcW w:w="874"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259 001</w:t>
            </w:r>
          </w:p>
        </w:tc>
      </w:tr>
      <w:tr w:rsidR="00AA1F44" w:rsidRPr="00B631AF" w:rsidTr="00AE6FB2">
        <w:trPr>
          <w:trHeight w:val="20"/>
        </w:trPr>
        <w:tc>
          <w:tcPr>
            <w:tcW w:w="3402" w:type="dxa"/>
            <w:tcBorders>
              <w:top w:val="nil"/>
              <w:left w:val="nil"/>
              <w:bottom w:val="single" w:sz="4" w:space="0" w:color="auto"/>
              <w:right w:val="nil"/>
            </w:tcBorders>
            <w:shd w:val="clear" w:color="000000" w:fill="FFFFFF"/>
            <w:noWrap/>
            <w:vAlign w:val="center"/>
            <w:hideMark/>
          </w:tcPr>
          <w:p w:rsidR="00AA1F44" w:rsidRPr="009B35D3" w:rsidRDefault="00AA1F44" w:rsidP="002457E3">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993" w:type="dxa"/>
            <w:tcBorders>
              <w:top w:val="nil"/>
              <w:left w:val="nil"/>
              <w:bottom w:val="single" w:sz="4" w:space="0" w:color="auto"/>
              <w:right w:val="nil"/>
            </w:tcBorders>
            <w:shd w:val="clear" w:color="000000" w:fill="FFFFFF"/>
            <w:noWrap/>
            <w:vAlign w:val="center"/>
          </w:tcPr>
          <w:p w:rsidR="00AA1F44" w:rsidRPr="009B35D3" w:rsidRDefault="00AA1F44"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196 783</w:t>
            </w:r>
          </w:p>
        </w:tc>
        <w:tc>
          <w:tcPr>
            <w:tcW w:w="874" w:type="dxa"/>
            <w:tcBorders>
              <w:top w:val="nil"/>
              <w:left w:val="nil"/>
              <w:bottom w:val="single" w:sz="4" w:space="0" w:color="auto"/>
              <w:right w:val="nil"/>
            </w:tcBorders>
            <w:shd w:val="clear" w:color="000000" w:fill="FFFFFF"/>
            <w:noWrap/>
            <w:vAlign w:val="center"/>
          </w:tcPr>
          <w:p w:rsidR="00AA1F44" w:rsidRPr="009B35D3" w:rsidRDefault="00AA1F44"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162 083</w:t>
            </w:r>
          </w:p>
        </w:tc>
        <w:tc>
          <w:tcPr>
            <w:tcW w:w="874" w:type="dxa"/>
            <w:tcBorders>
              <w:top w:val="nil"/>
              <w:left w:val="nil"/>
              <w:bottom w:val="single" w:sz="4" w:space="0" w:color="auto"/>
              <w:right w:val="nil"/>
            </w:tcBorders>
            <w:shd w:val="clear" w:color="000000" w:fill="FFFFFF"/>
            <w:noWrap/>
            <w:vAlign w:val="center"/>
          </w:tcPr>
          <w:p w:rsidR="00AA1F44" w:rsidRPr="009B35D3" w:rsidRDefault="00AA1F44" w:rsidP="005E239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217 339</w:t>
            </w:r>
          </w:p>
        </w:tc>
        <w:tc>
          <w:tcPr>
            <w:tcW w:w="860" w:type="dxa"/>
            <w:tcBorders>
              <w:top w:val="nil"/>
              <w:left w:val="nil"/>
              <w:bottom w:val="single" w:sz="4" w:space="0" w:color="auto"/>
              <w:right w:val="nil"/>
            </w:tcBorders>
            <w:shd w:val="clear" w:color="000000" w:fill="FFFFFF"/>
            <w:noWrap/>
            <w:vAlign w:val="center"/>
          </w:tcPr>
          <w:p w:rsidR="00AA1F44" w:rsidRPr="00AA1F44" w:rsidRDefault="00AA1F44" w:rsidP="00AA1F44">
            <w:pPr>
              <w:spacing w:after="0" w:line="240" w:lineRule="auto"/>
              <w:jc w:val="right"/>
              <w:rPr>
                <w:rFonts w:ascii="Times New Roman" w:eastAsia="Times New Roman" w:hAnsi="Times New Roman"/>
                <w:sz w:val="18"/>
                <w:szCs w:val="18"/>
                <w:lang w:eastAsia="ru-RU"/>
              </w:rPr>
            </w:pPr>
            <w:r w:rsidRPr="00AA1F44">
              <w:rPr>
                <w:rFonts w:ascii="Times New Roman" w:eastAsia="Times New Roman" w:hAnsi="Times New Roman"/>
                <w:sz w:val="18"/>
                <w:szCs w:val="18"/>
                <w:lang w:eastAsia="ru-RU"/>
              </w:rPr>
              <w:t>321 319</w:t>
            </w:r>
          </w:p>
        </w:tc>
        <w:tc>
          <w:tcPr>
            <w:tcW w:w="888"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sz w:val="18"/>
                <w:szCs w:val="18"/>
                <w:lang w:eastAsia="ru-RU"/>
              </w:rPr>
            </w:pPr>
            <w:r w:rsidRPr="00AA1F44">
              <w:rPr>
                <w:rFonts w:ascii="Times New Roman" w:eastAsia="Times New Roman" w:hAnsi="Times New Roman"/>
                <w:sz w:val="18"/>
                <w:szCs w:val="18"/>
                <w:lang w:eastAsia="ru-RU"/>
              </w:rPr>
              <w:t>295 966</w:t>
            </w:r>
          </w:p>
        </w:tc>
        <w:tc>
          <w:tcPr>
            <w:tcW w:w="874"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sz w:val="18"/>
                <w:szCs w:val="18"/>
                <w:lang w:eastAsia="ru-RU"/>
              </w:rPr>
            </w:pPr>
            <w:r w:rsidRPr="00AA1F44">
              <w:rPr>
                <w:rFonts w:ascii="Times New Roman" w:eastAsia="Times New Roman" w:hAnsi="Times New Roman"/>
                <w:sz w:val="18"/>
                <w:szCs w:val="18"/>
                <w:lang w:eastAsia="ru-RU"/>
              </w:rPr>
              <w:t>269 644</w:t>
            </w:r>
          </w:p>
        </w:tc>
        <w:tc>
          <w:tcPr>
            <w:tcW w:w="874"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sz w:val="18"/>
                <w:szCs w:val="18"/>
                <w:lang w:eastAsia="ru-RU"/>
              </w:rPr>
            </w:pPr>
            <w:r w:rsidRPr="00AA1F44">
              <w:rPr>
                <w:rFonts w:ascii="Times New Roman" w:eastAsia="Times New Roman" w:hAnsi="Times New Roman"/>
                <w:sz w:val="18"/>
                <w:szCs w:val="18"/>
                <w:lang w:eastAsia="ru-RU"/>
              </w:rPr>
              <w:t>259 001</w:t>
            </w:r>
          </w:p>
        </w:tc>
      </w:tr>
      <w:tr w:rsidR="008139A0" w:rsidRPr="0034450B" w:rsidTr="0034450B">
        <w:tc>
          <w:tcPr>
            <w:tcW w:w="3402" w:type="dxa"/>
            <w:tcBorders>
              <w:top w:val="single" w:sz="4" w:space="0" w:color="auto"/>
              <w:left w:val="nil"/>
              <w:right w:val="nil"/>
            </w:tcBorders>
            <w:shd w:val="clear" w:color="000000" w:fill="FFFFFF"/>
            <w:noWrap/>
            <w:vAlign w:val="center"/>
          </w:tcPr>
          <w:p w:rsidR="008139A0" w:rsidRPr="0034450B" w:rsidRDefault="0034450B" w:rsidP="002457E3">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993"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c>
          <w:tcPr>
            <w:tcW w:w="874"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c>
          <w:tcPr>
            <w:tcW w:w="874"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c>
          <w:tcPr>
            <w:tcW w:w="860"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c>
          <w:tcPr>
            <w:tcW w:w="888"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c>
          <w:tcPr>
            <w:tcW w:w="874" w:type="dxa"/>
            <w:tcBorders>
              <w:top w:val="single" w:sz="4" w:space="0" w:color="auto"/>
              <w:left w:val="nil"/>
              <w:right w:val="nil"/>
            </w:tcBorders>
            <w:shd w:val="clear" w:color="000000" w:fill="FFFFFF"/>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c>
          <w:tcPr>
            <w:tcW w:w="874" w:type="dxa"/>
            <w:tcBorders>
              <w:top w:val="single" w:sz="4" w:space="0" w:color="auto"/>
              <w:left w:val="nil"/>
              <w:right w:val="nil"/>
            </w:tcBorders>
            <w:shd w:val="clear" w:color="000000" w:fill="FFFFFF"/>
          </w:tcPr>
          <w:p w:rsidR="008139A0" w:rsidRPr="0034450B" w:rsidRDefault="008139A0" w:rsidP="002457E3">
            <w:pPr>
              <w:spacing w:after="0" w:line="240" w:lineRule="auto"/>
              <w:jc w:val="right"/>
              <w:rPr>
                <w:rFonts w:ascii="Times New Roman" w:eastAsia="Times New Roman" w:hAnsi="Times New Roman"/>
                <w:sz w:val="18"/>
                <w:szCs w:val="18"/>
                <w:lang w:eastAsia="ru-RU"/>
              </w:rPr>
            </w:pPr>
          </w:p>
        </w:tc>
      </w:tr>
      <w:tr w:rsidR="008139A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139A0" w:rsidRPr="00B631AF" w:rsidTr="002457E3">
        <w:trPr>
          <w:trHeight w:val="20"/>
        </w:trPr>
        <w:tc>
          <w:tcPr>
            <w:tcW w:w="4395" w:type="dxa"/>
            <w:gridSpan w:val="2"/>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8139A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ind w:right="-5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ind w:right="-524"/>
              <w:rPr>
                <w:rFonts w:ascii="Times New Roman" w:eastAsia="Times New Roman" w:hAnsi="Times New Roman"/>
                <w:sz w:val="18"/>
                <w:szCs w:val="18"/>
                <w:lang w:eastAsia="ru-RU"/>
              </w:rPr>
            </w:pPr>
          </w:p>
        </w:tc>
      </w:tr>
      <w:tr w:rsidR="008139A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342.5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8139A0" w:rsidRPr="009B35D3" w:rsidRDefault="008139A0" w:rsidP="000128B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w:t>
            </w:r>
            <w:r w:rsidR="000128B5">
              <w:rPr>
                <w:rFonts w:ascii="Times New Roman" w:eastAsia="Times New Roman" w:hAnsi="Times New Roman"/>
                <w:sz w:val="18"/>
                <w:szCs w:val="18"/>
                <w:lang w:eastAsia="ru-RU"/>
              </w:rPr>
              <w:t>7</w:t>
            </w:r>
            <w:r w:rsidRPr="009B35D3">
              <w:rPr>
                <w:rFonts w:ascii="Times New Roman" w:eastAsia="Times New Roman" w:hAnsi="Times New Roman"/>
                <w:sz w:val="18"/>
                <w:szCs w:val="18"/>
                <w:lang w:eastAsia="ru-RU"/>
              </w:rPr>
              <w:t xml:space="preserve"> г.</w:t>
            </w:r>
          </w:p>
        </w:tc>
      </w:tr>
      <w:tr w:rsidR="008139A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8139A0" w:rsidRPr="009B35D3" w:rsidRDefault="0088560C"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w:t>
            </w:r>
            <w:r w:rsidR="008139A0" w:rsidRPr="009B35D3">
              <w:rPr>
                <w:rFonts w:ascii="Times New Roman" w:eastAsia="Times New Roman" w:hAnsi="Times New Roman"/>
                <w:sz w:val="18"/>
                <w:szCs w:val="18"/>
                <w:lang w:eastAsia="ru-RU"/>
              </w:rPr>
              <w:t>ессрочно</w:t>
            </w:r>
          </w:p>
        </w:tc>
      </w:tr>
    </w:tbl>
    <w:p w:rsidR="008139A0" w:rsidRPr="009B35D3" w:rsidRDefault="008139A0" w:rsidP="003106EC">
      <w:pPr>
        <w:spacing w:after="0"/>
        <w:jc w:val="both"/>
        <w:rPr>
          <w:rFonts w:ascii="Times New Roman" w:hAnsi="Times New Roman"/>
          <w:sz w:val="24"/>
          <w:szCs w:val="24"/>
        </w:rPr>
      </w:pPr>
      <w:r w:rsidRPr="009B35D3">
        <w:rPr>
          <w:rFonts w:ascii="Times New Roman" w:hAnsi="Times New Roman"/>
          <w:sz w:val="24"/>
          <w:szCs w:val="24"/>
        </w:rPr>
        <w:t xml:space="preserve">Налоговая ставка по НДПИ корректируется на величину показателя, характеризующего особенности добычи нефти, в том числе степень </w:t>
      </w:r>
      <w:proofErr w:type="spellStart"/>
      <w:r w:rsidRPr="009B35D3">
        <w:rPr>
          <w:rFonts w:ascii="Times New Roman" w:hAnsi="Times New Roman"/>
          <w:sz w:val="24"/>
          <w:szCs w:val="24"/>
        </w:rPr>
        <w:t>выработанности</w:t>
      </w:r>
      <w:proofErr w:type="spellEnd"/>
      <w:r w:rsidRPr="009B35D3">
        <w:rPr>
          <w:rFonts w:ascii="Times New Roman" w:hAnsi="Times New Roman"/>
          <w:sz w:val="24"/>
          <w:szCs w:val="24"/>
        </w:rPr>
        <w:t xml:space="preserve"> запасов конкретной залежи углеводородного сырья.</w:t>
      </w:r>
    </w:p>
    <w:p w:rsidR="008139A0" w:rsidRPr="009B35D3" w:rsidRDefault="008139A0" w:rsidP="003106EC">
      <w:pPr>
        <w:spacing w:after="0"/>
        <w:jc w:val="both"/>
        <w:rPr>
          <w:rFonts w:ascii="Times New Roman" w:hAnsi="Times New Roman"/>
          <w:sz w:val="24"/>
          <w:szCs w:val="24"/>
        </w:rPr>
      </w:pPr>
      <w:r w:rsidRPr="009B35D3">
        <w:rPr>
          <w:rFonts w:ascii="Times New Roman" w:hAnsi="Times New Roman"/>
          <w:sz w:val="24"/>
          <w:szCs w:val="24"/>
        </w:rPr>
        <w:t xml:space="preserve">Степень </w:t>
      </w:r>
      <w:proofErr w:type="spellStart"/>
      <w:r w:rsidRPr="009B35D3">
        <w:rPr>
          <w:rFonts w:ascii="Times New Roman" w:hAnsi="Times New Roman"/>
          <w:sz w:val="24"/>
          <w:szCs w:val="24"/>
        </w:rPr>
        <w:t>выработанности</w:t>
      </w:r>
      <w:proofErr w:type="spellEnd"/>
      <w:r w:rsidRPr="009B35D3">
        <w:rPr>
          <w:rFonts w:ascii="Times New Roman" w:hAnsi="Times New Roman"/>
          <w:sz w:val="24"/>
          <w:szCs w:val="24"/>
        </w:rPr>
        <w:t xml:space="preserve"> запасов конкретного участка недр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нефти на конкретном участке недр, включая потери при добыче </w:t>
      </w:r>
      <w:r w:rsidR="00AE6FB2" w:rsidRPr="009B35D3">
        <w:rPr>
          <w:rFonts w:ascii="Times New Roman" w:hAnsi="Times New Roman"/>
          <w:sz w:val="24"/>
          <w:szCs w:val="24"/>
        </w:rPr>
        <w:t>(</w:t>
      </w:r>
      <w:r w:rsidR="00AE6FB2">
        <w:rPr>
          <w:rFonts w:ascii="Times New Roman" w:hAnsi="Times New Roman"/>
          <w:sz w:val="24"/>
          <w:szCs w:val="24"/>
          <w:lang w:val="en-US"/>
        </w:rPr>
        <w:t>N</w:t>
      </w:r>
      <w:r w:rsidR="00AE6FB2" w:rsidRPr="009B35D3">
        <w:rPr>
          <w:rFonts w:ascii="Times New Roman" w:hAnsi="Times New Roman"/>
          <w:sz w:val="24"/>
          <w:szCs w:val="24"/>
        </w:rPr>
        <w:t xml:space="preserve">), </w:t>
      </w:r>
      <w:r w:rsidRPr="009B35D3">
        <w:rPr>
          <w:rFonts w:ascii="Times New Roman" w:hAnsi="Times New Roman"/>
          <w:sz w:val="24"/>
          <w:szCs w:val="24"/>
        </w:rPr>
        <w:t xml:space="preserve">на начальные извлекаемые запасы нефти (V). </w:t>
      </w:r>
    </w:p>
    <w:p w:rsidR="008139A0" w:rsidRPr="009B35D3" w:rsidRDefault="008139A0" w:rsidP="00EE20EA">
      <w:pPr>
        <w:autoSpaceDE w:val="0"/>
        <w:autoSpaceDN w:val="0"/>
        <w:adjustRightInd w:val="0"/>
        <w:spacing w:after="0" w:line="240" w:lineRule="auto"/>
        <w:jc w:val="both"/>
        <w:rPr>
          <w:rFonts w:ascii="Times New Roman" w:hAnsi="Times New Roman"/>
          <w:sz w:val="24"/>
          <w:szCs w:val="24"/>
          <w:lang w:eastAsia="ru-RU"/>
        </w:rPr>
      </w:pPr>
      <w:r w:rsidRPr="009B35D3">
        <w:rPr>
          <w:rFonts w:ascii="Times New Roman" w:hAnsi="Times New Roman"/>
          <w:sz w:val="24"/>
          <w:szCs w:val="24"/>
        </w:rPr>
        <w:t xml:space="preserve">Коэффициент, характеризующий степень </w:t>
      </w:r>
      <w:proofErr w:type="spellStart"/>
      <w:r w:rsidRPr="009B35D3">
        <w:rPr>
          <w:rFonts w:ascii="Times New Roman" w:hAnsi="Times New Roman"/>
          <w:sz w:val="24"/>
          <w:szCs w:val="24"/>
        </w:rPr>
        <w:t>выработанности</w:t>
      </w:r>
      <w:proofErr w:type="spellEnd"/>
      <w:r w:rsidRPr="009B35D3">
        <w:rPr>
          <w:rFonts w:ascii="Times New Roman" w:hAnsi="Times New Roman"/>
          <w:sz w:val="24"/>
          <w:szCs w:val="24"/>
        </w:rPr>
        <w:t xml:space="preserve"> запасов конкретного участка недр (</w:t>
      </w:r>
      <w:proofErr w:type="spellStart"/>
      <w:r w:rsidR="00EE20EA">
        <w:rPr>
          <w:rFonts w:ascii="Times New Roman" w:hAnsi="Times New Roman"/>
          <w:sz w:val="24"/>
          <w:szCs w:val="24"/>
          <w:lang w:eastAsia="ru-RU"/>
        </w:rPr>
        <w:t>К</w:t>
      </w:r>
      <w:r w:rsidR="00EE20EA">
        <w:rPr>
          <w:rFonts w:ascii="Times New Roman" w:hAnsi="Times New Roman"/>
          <w:sz w:val="24"/>
          <w:szCs w:val="24"/>
          <w:vertAlign w:val="subscript"/>
          <w:lang w:eastAsia="ru-RU"/>
        </w:rPr>
        <w:t>в</w:t>
      </w:r>
      <w:proofErr w:type="spellEnd"/>
      <w:r w:rsidRPr="009B35D3">
        <w:rPr>
          <w:rFonts w:ascii="Times New Roman" w:hAnsi="Times New Roman"/>
          <w:sz w:val="24"/>
          <w:szCs w:val="24"/>
        </w:rPr>
        <w:t xml:space="preserve">), определяется налогоплательщиком в следующем порядке: </w:t>
      </w:r>
    </w:p>
    <w:p w:rsidR="00EE20EA" w:rsidRDefault="008139A0" w:rsidP="00EE20EA">
      <w:pPr>
        <w:pStyle w:val="a9"/>
        <w:numPr>
          <w:ilvl w:val="0"/>
          <w:numId w:val="14"/>
        </w:numPr>
        <w:spacing w:after="0"/>
        <w:ind w:hanging="720"/>
        <w:contextualSpacing w:val="0"/>
        <w:jc w:val="both"/>
        <w:rPr>
          <w:rFonts w:ascii="Times New Roman" w:hAnsi="Times New Roman"/>
          <w:sz w:val="24"/>
          <w:szCs w:val="24"/>
          <w:lang w:eastAsia="ru-RU"/>
        </w:rPr>
      </w:pPr>
      <w:r w:rsidRPr="009B35D3">
        <w:rPr>
          <w:rFonts w:ascii="Times New Roman" w:hAnsi="Times New Roman"/>
          <w:sz w:val="24"/>
          <w:szCs w:val="24"/>
        </w:rPr>
        <w:t xml:space="preserve">если степень </w:t>
      </w:r>
      <w:proofErr w:type="spellStart"/>
      <w:r w:rsidRPr="009B35D3">
        <w:rPr>
          <w:rFonts w:ascii="Times New Roman" w:hAnsi="Times New Roman"/>
          <w:sz w:val="24"/>
          <w:szCs w:val="24"/>
        </w:rPr>
        <w:t>выработанности</w:t>
      </w:r>
      <w:proofErr w:type="spellEnd"/>
      <w:r w:rsidRPr="009B35D3">
        <w:rPr>
          <w:rFonts w:ascii="Times New Roman" w:hAnsi="Times New Roman"/>
          <w:sz w:val="24"/>
          <w:szCs w:val="24"/>
        </w:rPr>
        <w:t xml:space="preserve"> запасов конкретного участка недр больше или равна 0,8 и меньше или равна 1, то коэффи</w:t>
      </w:r>
      <w:r w:rsidR="00EE20EA">
        <w:rPr>
          <w:rFonts w:ascii="Times New Roman" w:hAnsi="Times New Roman"/>
          <w:sz w:val="24"/>
          <w:szCs w:val="24"/>
        </w:rPr>
        <w:t>циент рассчитывается по формуле</w:t>
      </w:r>
    </w:p>
    <w:p w:rsidR="003106EC" w:rsidRDefault="00EE20EA" w:rsidP="00EE20EA">
      <w:pPr>
        <w:pStyle w:val="a9"/>
        <w:spacing w:after="0"/>
        <w:contextualSpacing w:val="0"/>
        <w:jc w:val="both"/>
        <w:rPr>
          <w:rFonts w:ascii="Times New Roman" w:hAnsi="Times New Roman"/>
          <w:sz w:val="24"/>
          <w:szCs w:val="24"/>
          <w:lang w:eastAsia="ru-RU"/>
        </w:rPr>
      </w:pPr>
      <w:proofErr w:type="spellStart"/>
      <w:r>
        <w:rPr>
          <w:rFonts w:ascii="Times New Roman" w:hAnsi="Times New Roman"/>
          <w:sz w:val="24"/>
          <w:szCs w:val="24"/>
          <w:lang w:eastAsia="ru-RU"/>
        </w:rPr>
        <w:t>К</w:t>
      </w:r>
      <w:r>
        <w:rPr>
          <w:rFonts w:ascii="Times New Roman" w:hAnsi="Times New Roman"/>
          <w:sz w:val="24"/>
          <w:szCs w:val="24"/>
          <w:vertAlign w:val="subscript"/>
          <w:lang w:eastAsia="ru-RU"/>
        </w:rPr>
        <w:t>в</w:t>
      </w:r>
      <w:proofErr w:type="spellEnd"/>
      <w:r w:rsidR="008139A0" w:rsidRPr="009B35D3">
        <w:rPr>
          <w:rFonts w:ascii="Times New Roman" w:hAnsi="Times New Roman"/>
          <w:sz w:val="24"/>
          <w:szCs w:val="24"/>
        </w:rPr>
        <w:t xml:space="preserve"> = 3,8 - 3,5 * </w:t>
      </w:r>
      <w:r w:rsidR="00AE6FB2" w:rsidRPr="009B35D3">
        <w:rPr>
          <w:rFonts w:ascii="Times New Roman" w:hAnsi="Times New Roman"/>
          <w:sz w:val="24"/>
          <w:szCs w:val="24"/>
        </w:rPr>
        <w:t>(</w:t>
      </w:r>
      <w:r w:rsidR="00AE6FB2">
        <w:rPr>
          <w:rFonts w:ascii="Times New Roman" w:hAnsi="Times New Roman"/>
          <w:sz w:val="24"/>
          <w:szCs w:val="24"/>
          <w:lang w:val="en-US"/>
        </w:rPr>
        <w:t>N</w:t>
      </w:r>
      <w:r w:rsidR="00AE6FB2" w:rsidRPr="009B35D3">
        <w:rPr>
          <w:rFonts w:ascii="Times New Roman" w:hAnsi="Times New Roman"/>
          <w:sz w:val="24"/>
          <w:szCs w:val="24"/>
        </w:rPr>
        <w:t>/</w:t>
      </w:r>
      <w:r w:rsidR="003106EC">
        <w:rPr>
          <w:rFonts w:ascii="Times New Roman" w:hAnsi="Times New Roman"/>
          <w:sz w:val="24"/>
          <w:szCs w:val="24"/>
        </w:rPr>
        <w:t>V);</w:t>
      </w:r>
    </w:p>
    <w:p w:rsidR="003106EC" w:rsidRDefault="008139A0" w:rsidP="003106EC">
      <w:pPr>
        <w:pStyle w:val="a9"/>
        <w:numPr>
          <w:ilvl w:val="0"/>
          <w:numId w:val="14"/>
        </w:numPr>
        <w:spacing w:after="0"/>
        <w:ind w:hanging="720"/>
        <w:contextualSpacing w:val="0"/>
        <w:jc w:val="both"/>
        <w:rPr>
          <w:rFonts w:ascii="Times New Roman" w:hAnsi="Times New Roman"/>
          <w:sz w:val="24"/>
          <w:szCs w:val="24"/>
        </w:rPr>
      </w:pPr>
      <w:r w:rsidRPr="003106EC">
        <w:rPr>
          <w:rFonts w:ascii="Times New Roman" w:hAnsi="Times New Roman"/>
          <w:sz w:val="24"/>
          <w:szCs w:val="24"/>
        </w:rPr>
        <w:t xml:space="preserve">если степень </w:t>
      </w:r>
      <w:proofErr w:type="spellStart"/>
      <w:r w:rsidRPr="003106EC">
        <w:rPr>
          <w:rFonts w:ascii="Times New Roman" w:hAnsi="Times New Roman"/>
          <w:sz w:val="24"/>
          <w:szCs w:val="24"/>
        </w:rPr>
        <w:t>выработанности</w:t>
      </w:r>
      <w:proofErr w:type="spellEnd"/>
      <w:r w:rsidRPr="003106EC">
        <w:rPr>
          <w:rFonts w:ascii="Times New Roman" w:hAnsi="Times New Roman"/>
          <w:sz w:val="24"/>
          <w:szCs w:val="24"/>
        </w:rPr>
        <w:t xml:space="preserve"> запасов конкретного участка недр превышает 1, коэф</w:t>
      </w:r>
      <w:r w:rsidR="003106EC">
        <w:rPr>
          <w:rFonts w:ascii="Times New Roman" w:hAnsi="Times New Roman"/>
          <w:sz w:val="24"/>
          <w:szCs w:val="24"/>
        </w:rPr>
        <w:t xml:space="preserve">фициент принимается </w:t>
      </w:r>
      <w:proofErr w:type="gramStart"/>
      <w:r w:rsidR="003106EC">
        <w:rPr>
          <w:rFonts w:ascii="Times New Roman" w:hAnsi="Times New Roman"/>
          <w:sz w:val="24"/>
          <w:szCs w:val="24"/>
        </w:rPr>
        <w:t>равным</w:t>
      </w:r>
      <w:proofErr w:type="gramEnd"/>
      <w:r w:rsidR="003106EC">
        <w:rPr>
          <w:rFonts w:ascii="Times New Roman" w:hAnsi="Times New Roman"/>
          <w:sz w:val="24"/>
          <w:szCs w:val="24"/>
        </w:rPr>
        <w:t xml:space="preserve"> 0,3;</w:t>
      </w:r>
    </w:p>
    <w:p w:rsidR="008139A0" w:rsidRPr="00612CE6" w:rsidRDefault="008139A0" w:rsidP="00612CE6">
      <w:pPr>
        <w:pStyle w:val="a9"/>
        <w:numPr>
          <w:ilvl w:val="0"/>
          <w:numId w:val="14"/>
        </w:numPr>
        <w:spacing w:after="0"/>
        <w:contextualSpacing w:val="0"/>
        <w:jc w:val="both"/>
        <w:rPr>
          <w:rFonts w:ascii="Times New Roman" w:hAnsi="Times New Roman"/>
          <w:sz w:val="24"/>
          <w:szCs w:val="24"/>
          <w:lang w:eastAsia="ru-RU"/>
        </w:rPr>
      </w:pPr>
      <w:r w:rsidRPr="003106EC">
        <w:rPr>
          <w:rFonts w:ascii="Times New Roman" w:hAnsi="Times New Roman"/>
          <w:sz w:val="24"/>
          <w:szCs w:val="24"/>
        </w:rPr>
        <w:t>если значение коэффициента</w:t>
      </w:r>
      <w:r w:rsidR="00612CE6" w:rsidRPr="00F15198">
        <w:rPr>
          <w:rFonts w:ascii="Times New Roman" w:hAnsi="Times New Roman"/>
          <w:sz w:val="24"/>
          <w:szCs w:val="24"/>
        </w:rPr>
        <w:t>, характеризующего степень сложности добычи нефти</w:t>
      </w:r>
      <w:r w:rsidR="00527FF7" w:rsidRPr="00F15198">
        <w:rPr>
          <w:rFonts w:ascii="Times New Roman" w:hAnsi="Times New Roman"/>
          <w:sz w:val="24"/>
          <w:szCs w:val="24"/>
        </w:rPr>
        <w:t>,</w:t>
      </w:r>
      <w:r w:rsidR="00612CE6">
        <w:rPr>
          <w:rFonts w:ascii="Times New Roman" w:hAnsi="Times New Roman"/>
          <w:sz w:val="24"/>
          <w:szCs w:val="24"/>
        </w:rPr>
        <w:t xml:space="preserve"> </w:t>
      </w:r>
      <w:r w:rsidRPr="003106EC">
        <w:rPr>
          <w:rFonts w:ascii="Times New Roman" w:hAnsi="Times New Roman"/>
          <w:sz w:val="24"/>
          <w:szCs w:val="24"/>
        </w:rPr>
        <w:t>для конкретной залежи (залежей) углеводородного сырья составляет менее 1, коэффициент</w:t>
      </w:r>
      <w:proofErr w:type="gramStart"/>
      <w:r w:rsidR="00EE20EA">
        <w:rPr>
          <w:rFonts w:ascii="Times New Roman" w:hAnsi="Times New Roman"/>
          <w:sz w:val="24"/>
          <w:szCs w:val="24"/>
        </w:rPr>
        <w:t xml:space="preserve"> </w:t>
      </w:r>
      <w:proofErr w:type="spellStart"/>
      <w:r w:rsidR="00EE20EA">
        <w:rPr>
          <w:rFonts w:ascii="Times New Roman" w:hAnsi="Times New Roman"/>
          <w:sz w:val="24"/>
          <w:szCs w:val="24"/>
          <w:lang w:eastAsia="ru-RU"/>
        </w:rPr>
        <w:t>К</w:t>
      </w:r>
      <w:proofErr w:type="gramEnd"/>
      <w:r w:rsidR="00EE20EA">
        <w:rPr>
          <w:rFonts w:ascii="Times New Roman" w:hAnsi="Times New Roman"/>
          <w:sz w:val="24"/>
          <w:szCs w:val="24"/>
          <w:vertAlign w:val="subscript"/>
          <w:lang w:eastAsia="ru-RU"/>
        </w:rPr>
        <w:t>в</w:t>
      </w:r>
      <w:proofErr w:type="spellEnd"/>
      <w:r w:rsidR="00612CE6">
        <w:rPr>
          <w:rFonts w:ascii="Times New Roman" w:hAnsi="Times New Roman"/>
          <w:sz w:val="24"/>
          <w:szCs w:val="24"/>
          <w:lang w:eastAsia="ru-RU"/>
        </w:rPr>
        <w:t xml:space="preserve"> </w:t>
      </w:r>
      <w:r w:rsidRPr="00612CE6">
        <w:rPr>
          <w:rFonts w:ascii="Times New Roman" w:hAnsi="Times New Roman"/>
          <w:sz w:val="24"/>
          <w:szCs w:val="24"/>
        </w:rPr>
        <w:t>для участка недр, содержащего в себе указанную залежь (залежи) углеводородного сырья, принимается равным 1</w:t>
      </w:r>
      <w:r w:rsidR="0040201F" w:rsidRPr="00612CE6">
        <w:rPr>
          <w:rFonts w:ascii="Times New Roman" w:hAnsi="Times New Roman"/>
          <w:sz w:val="24"/>
          <w:szCs w:val="24"/>
        </w:rPr>
        <w:t>.</w:t>
      </w:r>
    </w:p>
    <w:p w:rsidR="008139A0" w:rsidRDefault="008139A0" w:rsidP="003106EC">
      <w:pPr>
        <w:spacing w:after="0"/>
        <w:jc w:val="both"/>
        <w:rPr>
          <w:rFonts w:ascii="Times New Roman" w:hAnsi="Times New Roman"/>
          <w:i/>
          <w:sz w:val="24"/>
          <w:szCs w:val="24"/>
        </w:rPr>
      </w:pPr>
    </w:p>
    <w:p w:rsidR="008139A0" w:rsidRPr="009B35D3" w:rsidRDefault="008139A0" w:rsidP="003106EC">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Пониженная ставка НДПИ для отдельных месторождений</w:t>
      </w:r>
      <w:r w:rsidR="00EE70D0">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402"/>
        <w:gridCol w:w="993"/>
        <w:gridCol w:w="755"/>
        <w:gridCol w:w="898"/>
        <w:gridCol w:w="898"/>
        <w:gridCol w:w="897"/>
        <w:gridCol w:w="861"/>
        <w:gridCol w:w="935"/>
      </w:tblGrid>
      <w:tr w:rsidR="008139A0" w:rsidRPr="00B631AF" w:rsidTr="002457E3">
        <w:trPr>
          <w:trHeight w:val="20"/>
        </w:trPr>
        <w:tc>
          <w:tcPr>
            <w:tcW w:w="3402" w:type="dxa"/>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jc w:val="right"/>
              <w:rPr>
                <w:rFonts w:ascii="Times New Roman" w:eastAsia="Times New Roman" w:hAnsi="Times New Roman"/>
                <w:sz w:val="18"/>
                <w:szCs w:val="18"/>
                <w:lang w:eastAsia="ru-RU"/>
              </w:rPr>
            </w:pPr>
          </w:p>
        </w:tc>
        <w:tc>
          <w:tcPr>
            <w:tcW w:w="993" w:type="dxa"/>
            <w:tcBorders>
              <w:top w:val="nil"/>
              <w:left w:val="nil"/>
              <w:bottom w:val="nil"/>
              <w:right w:val="nil"/>
            </w:tcBorders>
            <w:shd w:val="clear" w:color="000000" w:fill="FFFFFF"/>
            <w:noWrap/>
            <w:vAlign w:val="center"/>
            <w:hideMark/>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2015</w:t>
            </w:r>
          </w:p>
        </w:tc>
        <w:tc>
          <w:tcPr>
            <w:tcW w:w="755" w:type="dxa"/>
            <w:tcBorders>
              <w:top w:val="nil"/>
              <w:left w:val="nil"/>
              <w:bottom w:val="nil"/>
              <w:right w:val="nil"/>
            </w:tcBorders>
            <w:shd w:val="clear" w:color="000000" w:fill="FFFFFF"/>
            <w:noWrap/>
            <w:vAlign w:val="center"/>
            <w:hideMark/>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2019</w:t>
            </w:r>
          </w:p>
        </w:tc>
        <w:tc>
          <w:tcPr>
            <w:tcW w:w="861" w:type="dxa"/>
            <w:tcBorders>
              <w:top w:val="nil"/>
              <w:left w:val="nil"/>
              <w:bottom w:val="nil"/>
              <w:right w:val="nil"/>
            </w:tcBorders>
            <w:shd w:val="clear" w:color="000000" w:fill="FFFFFF"/>
            <w:vAlign w:val="center"/>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2020</w:t>
            </w:r>
          </w:p>
        </w:tc>
        <w:tc>
          <w:tcPr>
            <w:tcW w:w="935" w:type="dxa"/>
            <w:tcBorders>
              <w:top w:val="nil"/>
              <w:left w:val="nil"/>
              <w:bottom w:val="nil"/>
              <w:right w:val="nil"/>
            </w:tcBorders>
            <w:shd w:val="clear" w:color="000000" w:fill="FFFFFF"/>
          </w:tcPr>
          <w:p w:rsidR="008139A0" w:rsidRPr="009B35D3" w:rsidRDefault="008139A0" w:rsidP="00A30A9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AA1F44" w:rsidRPr="00B631AF" w:rsidTr="002457E3">
        <w:trPr>
          <w:trHeight w:val="20"/>
        </w:trPr>
        <w:tc>
          <w:tcPr>
            <w:tcW w:w="3402" w:type="dxa"/>
            <w:tcBorders>
              <w:top w:val="single" w:sz="4" w:space="0" w:color="auto"/>
              <w:left w:val="nil"/>
              <w:right w:val="nil"/>
            </w:tcBorders>
            <w:shd w:val="clear" w:color="000000" w:fill="FFFFFF"/>
            <w:noWrap/>
            <w:vAlign w:val="center"/>
            <w:hideMark/>
          </w:tcPr>
          <w:p w:rsidR="00AA1F44" w:rsidRPr="009B35D3" w:rsidRDefault="00AA1F44" w:rsidP="002457E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993" w:type="dxa"/>
            <w:tcBorders>
              <w:top w:val="single" w:sz="4" w:space="0" w:color="auto"/>
              <w:left w:val="nil"/>
              <w:right w:val="nil"/>
            </w:tcBorders>
            <w:shd w:val="clear" w:color="000000" w:fill="FFFFFF"/>
            <w:noWrap/>
            <w:vAlign w:val="center"/>
          </w:tcPr>
          <w:p w:rsidR="00AA1F44" w:rsidRPr="00B631AF" w:rsidRDefault="00AA1F44" w:rsidP="00A30A9C">
            <w:pPr>
              <w:spacing w:after="0" w:line="240" w:lineRule="auto"/>
              <w:jc w:val="right"/>
              <w:rPr>
                <w:rFonts w:ascii="Times New Roman" w:hAnsi="Times New Roman"/>
                <w:b/>
                <w:sz w:val="18"/>
                <w:szCs w:val="18"/>
              </w:rPr>
            </w:pPr>
            <w:r w:rsidRPr="00B631AF">
              <w:rPr>
                <w:rFonts w:ascii="Times New Roman" w:hAnsi="Times New Roman"/>
                <w:b/>
                <w:sz w:val="18"/>
                <w:szCs w:val="18"/>
              </w:rPr>
              <w:t>146 950</w:t>
            </w:r>
          </w:p>
        </w:tc>
        <w:tc>
          <w:tcPr>
            <w:tcW w:w="755" w:type="dxa"/>
            <w:tcBorders>
              <w:top w:val="single" w:sz="4" w:space="0" w:color="auto"/>
              <w:left w:val="nil"/>
              <w:right w:val="nil"/>
            </w:tcBorders>
            <w:shd w:val="clear" w:color="000000" w:fill="FFFFFF"/>
            <w:noWrap/>
            <w:vAlign w:val="center"/>
          </w:tcPr>
          <w:p w:rsidR="00AA1F44" w:rsidRPr="00B631AF" w:rsidRDefault="00BC70F8" w:rsidP="00A30A9C">
            <w:pPr>
              <w:spacing w:after="0" w:line="240" w:lineRule="auto"/>
              <w:jc w:val="right"/>
              <w:rPr>
                <w:rFonts w:ascii="Times New Roman" w:hAnsi="Times New Roman"/>
                <w:b/>
                <w:sz w:val="18"/>
                <w:szCs w:val="18"/>
              </w:rPr>
            </w:pPr>
            <w:r>
              <w:rPr>
                <w:rFonts w:ascii="Times New Roman" w:hAnsi="Times New Roman"/>
                <w:b/>
                <w:sz w:val="18"/>
                <w:szCs w:val="18"/>
              </w:rPr>
              <w:t>27 205</w:t>
            </w:r>
          </w:p>
        </w:tc>
        <w:tc>
          <w:tcPr>
            <w:tcW w:w="898" w:type="dxa"/>
            <w:tcBorders>
              <w:top w:val="single" w:sz="4" w:space="0" w:color="auto"/>
              <w:left w:val="nil"/>
              <w:right w:val="nil"/>
            </w:tcBorders>
            <w:shd w:val="clear" w:color="000000" w:fill="FFFFFF"/>
            <w:noWrap/>
            <w:vAlign w:val="center"/>
          </w:tcPr>
          <w:p w:rsidR="00AA1F44" w:rsidRPr="00B631AF" w:rsidRDefault="00AA1F44" w:rsidP="00A30A9C">
            <w:pPr>
              <w:spacing w:after="0" w:line="240" w:lineRule="auto"/>
              <w:jc w:val="right"/>
              <w:rPr>
                <w:rFonts w:ascii="Times New Roman" w:hAnsi="Times New Roman"/>
                <w:b/>
                <w:sz w:val="18"/>
                <w:szCs w:val="18"/>
              </w:rPr>
            </w:pPr>
            <w:r>
              <w:rPr>
                <w:rFonts w:ascii="Times New Roman" w:hAnsi="Times New Roman"/>
                <w:b/>
                <w:sz w:val="18"/>
                <w:szCs w:val="18"/>
              </w:rPr>
              <w:t>41 213</w:t>
            </w:r>
          </w:p>
        </w:tc>
        <w:tc>
          <w:tcPr>
            <w:tcW w:w="898" w:type="dxa"/>
            <w:tcBorders>
              <w:top w:val="single" w:sz="4" w:space="0" w:color="auto"/>
              <w:left w:val="nil"/>
              <w:right w:val="nil"/>
            </w:tcBorders>
            <w:shd w:val="clear" w:color="000000" w:fill="FFFFFF"/>
            <w:noWrap/>
            <w:vAlign w:val="center"/>
          </w:tcPr>
          <w:p w:rsidR="00AA1F44" w:rsidRPr="00AA1F44" w:rsidRDefault="00AA1F44" w:rsidP="00AA1F44">
            <w:pPr>
              <w:spacing w:after="0" w:line="240" w:lineRule="auto"/>
              <w:jc w:val="right"/>
              <w:rPr>
                <w:rFonts w:ascii="Times New Roman" w:hAnsi="Times New Roman"/>
                <w:b/>
                <w:sz w:val="18"/>
                <w:szCs w:val="18"/>
              </w:rPr>
            </w:pPr>
            <w:r w:rsidRPr="00AA1F44">
              <w:rPr>
                <w:rFonts w:ascii="Times New Roman" w:hAnsi="Times New Roman"/>
                <w:b/>
                <w:sz w:val="18"/>
                <w:szCs w:val="18"/>
              </w:rPr>
              <w:t>83 851</w:t>
            </w:r>
          </w:p>
        </w:tc>
        <w:tc>
          <w:tcPr>
            <w:tcW w:w="897"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b/>
                <w:sz w:val="18"/>
                <w:szCs w:val="18"/>
              </w:rPr>
            </w:pPr>
            <w:r w:rsidRPr="00AA1F44">
              <w:rPr>
                <w:rFonts w:ascii="Times New Roman" w:hAnsi="Times New Roman"/>
                <w:b/>
                <w:sz w:val="18"/>
                <w:szCs w:val="18"/>
              </w:rPr>
              <w:t>15 980</w:t>
            </w:r>
          </w:p>
        </w:tc>
        <w:tc>
          <w:tcPr>
            <w:tcW w:w="861"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b/>
                <w:sz w:val="18"/>
                <w:szCs w:val="18"/>
              </w:rPr>
            </w:pPr>
            <w:r w:rsidRPr="00AA1F44">
              <w:rPr>
                <w:rFonts w:ascii="Times New Roman" w:hAnsi="Times New Roman"/>
                <w:b/>
                <w:sz w:val="18"/>
                <w:szCs w:val="18"/>
              </w:rPr>
              <w:t>21 627</w:t>
            </w:r>
          </w:p>
        </w:tc>
        <w:tc>
          <w:tcPr>
            <w:tcW w:w="935"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b/>
                <w:sz w:val="18"/>
                <w:szCs w:val="18"/>
              </w:rPr>
            </w:pPr>
            <w:r w:rsidRPr="00AA1F44">
              <w:rPr>
                <w:rFonts w:ascii="Times New Roman" w:hAnsi="Times New Roman"/>
                <w:b/>
                <w:sz w:val="18"/>
                <w:szCs w:val="18"/>
              </w:rPr>
              <w:t>25 333</w:t>
            </w:r>
          </w:p>
        </w:tc>
      </w:tr>
      <w:tr w:rsidR="00AA1F44" w:rsidRPr="00B631AF" w:rsidTr="002457E3">
        <w:trPr>
          <w:trHeight w:val="20"/>
        </w:trPr>
        <w:tc>
          <w:tcPr>
            <w:tcW w:w="3402" w:type="dxa"/>
            <w:tcBorders>
              <w:top w:val="nil"/>
              <w:left w:val="nil"/>
              <w:bottom w:val="single" w:sz="4" w:space="0" w:color="auto"/>
              <w:right w:val="nil"/>
            </w:tcBorders>
            <w:shd w:val="clear" w:color="000000" w:fill="FFFFFF"/>
            <w:noWrap/>
            <w:vAlign w:val="center"/>
            <w:hideMark/>
          </w:tcPr>
          <w:p w:rsidR="00AA1F44" w:rsidRPr="009B35D3" w:rsidRDefault="00AA1F44" w:rsidP="002457E3">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993" w:type="dxa"/>
            <w:tcBorders>
              <w:top w:val="nil"/>
              <w:left w:val="nil"/>
              <w:bottom w:val="single" w:sz="4" w:space="0" w:color="auto"/>
              <w:right w:val="nil"/>
            </w:tcBorders>
            <w:shd w:val="clear" w:color="000000" w:fill="FFFFFF"/>
            <w:noWrap/>
            <w:vAlign w:val="center"/>
          </w:tcPr>
          <w:p w:rsidR="00AA1F44" w:rsidRPr="00B631AF" w:rsidRDefault="00AA1F44" w:rsidP="00A30A9C">
            <w:pPr>
              <w:spacing w:after="0" w:line="240" w:lineRule="auto"/>
              <w:jc w:val="right"/>
              <w:rPr>
                <w:rFonts w:ascii="Times New Roman" w:hAnsi="Times New Roman"/>
                <w:sz w:val="18"/>
                <w:szCs w:val="18"/>
              </w:rPr>
            </w:pPr>
            <w:r w:rsidRPr="00B631AF">
              <w:rPr>
                <w:rFonts w:ascii="Times New Roman" w:hAnsi="Times New Roman"/>
                <w:sz w:val="18"/>
                <w:szCs w:val="18"/>
              </w:rPr>
              <w:t>146 950</w:t>
            </w:r>
          </w:p>
        </w:tc>
        <w:tc>
          <w:tcPr>
            <w:tcW w:w="755" w:type="dxa"/>
            <w:tcBorders>
              <w:top w:val="nil"/>
              <w:left w:val="nil"/>
              <w:bottom w:val="single" w:sz="4" w:space="0" w:color="auto"/>
              <w:right w:val="nil"/>
            </w:tcBorders>
            <w:shd w:val="clear" w:color="000000" w:fill="FFFFFF"/>
            <w:noWrap/>
            <w:vAlign w:val="center"/>
          </w:tcPr>
          <w:p w:rsidR="00AA1F44" w:rsidRPr="00B631AF" w:rsidRDefault="00BC70F8" w:rsidP="00A30A9C">
            <w:pPr>
              <w:spacing w:after="0" w:line="240" w:lineRule="auto"/>
              <w:jc w:val="right"/>
              <w:rPr>
                <w:rFonts w:ascii="Times New Roman" w:hAnsi="Times New Roman"/>
                <w:sz w:val="18"/>
                <w:szCs w:val="18"/>
              </w:rPr>
            </w:pPr>
            <w:r>
              <w:rPr>
                <w:rFonts w:ascii="Times New Roman" w:hAnsi="Times New Roman"/>
                <w:sz w:val="18"/>
                <w:szCs w:val="18"/>
              </w:rPr>
              <w:t>27 205</w:t>
            </w:r>
          </w:p>
        </w:tc>
        <w:tc>
          <w:tcPr>
            <w:tcW w:w="898" w:type="dxa"/>
            <w:tcBorders>
              <w:top w:val="nil"/>
              <w:left w:val="nil"/>
              <w:bottom w:val="single" w:sz="4" w:space="0" w:color="auto"/>
              <w:right w:val="nil"/>
            </w:tcBorders>
            <w:shd w:val="clear" w:color="000000" w:fill="FFFFFF"/>
            <w:noWrap/>
            <w:vAlign w:val="center"/>
          </w:tcPr>
          <w:p w:rsidR="00AA1F44" w:rsidRPr="00B631AF" w:rsidRDefault="00AA1F44" w:rsidP="00A30A9C">
            <w:pPr>
              <w:spacing w:after="0" w:line="240" w:lineRule="auto"/>
              <w:jc w:val="right"/>
              <w:rPr>
                <w:rFonts w:ascii="Times New Roman" w:hAnsi="Times New Roman"/>
                <w:sz w:val="18"/>
                <w:szCs w:val="18"/>
              </w:rPr>
            </w:pPr>
            <w:r>
              <w:rPr>
                <w:rFonts w:ascii="Times New Roman" w:hAnsi="Times New Roman"/>
                <w:sz w:val="18"/>
                <w:szCs w:val="18"/>
              </w:rPr>
              <w:t>41 213</w:t>
            </w:r>
          </w:p>
        </w:tc>
        <w:tc>
          <w:tcPr>
            <w:tcW w:w="898" w:type="dxa"/>
            <w:tcBorders>
              <w:top w:val="nil"/>
              <w:left w:val="nil"/>
              <w:bottom w:val="single" w:sz="4" w:space="0" w:color="auto"/>
              <w:right w:val="nil"/>
            </w:tcBorders>
            <w:shd w:val="clear" w:color="000000" w:fill="FFFFFF"/>
            <w:noWrap/>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83 851</w:t>
            </w:r>
          </w:p>
        </w:tc>
        <w:tc>
          <w:tcPr>
            <w:tcW w:w="897"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15 980</w:t>
            </w:r>
          </w:p>
        </w:tc>
        <w:tc>
          <w:tcPr>
            <w:tcW w:w="861"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21 627</w:t>
            </w:r>
          </w:p>
        </w:tc>
        <w:tc>
          <w:tcPr>
            <w:tcW w:w="935"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25 333</w:t>
            </w:r>
          </w:p>
        </w:tc>
      </w:tr>
      <w:tr w:rsidR="008139A0" w:rsidRPr="0034450B" w:rsidTr="0034450B">
        <w:tc>
          <w:tcPr>
            <w:tcW w:w="3402" w:type="dxa"/>
            <w:tcBorders>
              <w:top w:val="single" w:sz="4" w:space="0" w:color="auto"/>
              <w:left w:val="nil"/>
              <w:right w:val="nil"/>
            </w:tcBorders>
            <w:shd w:val="clear" w:color="000000" w:fill="FFFFFF"/>
            <w:noWrap/>
            <w:vAlign w:val="center"/>
          </w:tcPr>
          <w:p w:rsidR="008139A0" w:rsidRPr="0034450B" w:rsidRDefault="0034450B" w:rsidP="002457E3">
            <w:pPr>
              <w:spacing w:after="0" w:line="240" w:lineRule="auto"/>
              <w:ind w:firstLineChars="100" w:firstLine="180"/>
              <w:rPr>
                <w:rFonts w:ascii="Times New Roman" w:eastAsia="Times New Roman" w:hAnsi="Times New Roman"/>
                <w:sz w:val="18"/>
                <w:szCs w:val="16"/>
                <w:lang w:eastAsia="ru-RU"/>
              </w:rPr>
            </w:pPr>
            <w:r w:rsidRPr="0034450B">
              <w:rPr>
                <w:rFonts w:ascii="Times New Roman" w:eastAsia="Times New Roman" w:hAnsi="Times New Roman"/>
                <w:sz w:val="18"/>
                <w:szCs w:val="16"/>
                <w:lang w:eastAsia="ru-RU"/>
              </w:rPr>
              <w:t xml:space="preserve"> </w:t>
            </w:r>
          </w:p>
        </w:tc>
        <w:tc>
          <w:tcPr>
            <w:tcW w:w="993"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hAnsi="Times New Roman"/>
                <w:sz w:val="18"/>
                <w:szCs w:val="16"/>
              </w:rPr>
            </w:pPr>
          </w:p>
        </w:tc>
        <w:tc>
          <w:tcPr>
            <w:tcW w:w="755"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hAnsi="Times New Roman"/>
                <w:sz w:val="18"/>
                <w:szCs w:val="16"/>
              </w:rPr>
            </w:pPr>
          </w:p>
        </w:tc>
        <w:tc>
          <w:tcPr>
            <w:tcW w:w="898"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hAnsi="Times New Roman"/>
                <w:sz w:val="18"/>
                <w:szCs w:val="16"/>
              </w:rPr>
            </w:pPr>
          </w:p>
        </w:tc>
        <w:tc>
          <w:tcPr>
            <w:tcW w:w="898"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hAnsi="Times New Roman"/>
                <w:sz w:val="18"/>
                <w:szCs w:val="16"/>
              </w:rPr>
            </w:pPr>
          </w:p>
        </w:tc>
        <w:tc>
          <w:tcPr>
            <w:tcW w:w="897"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center"/>
              <w:rPr>
                <w:rFonts w:ascii="Times New Roman" w:hAnsi="Times New Roman"/>
                <w:sz w:val="18"/>
                <w:szCs w:val="16"/>
              </w:rPr>
            </w:pPr>
          </w:p>
        </w:tc>
        <w:tc>
          <w:tcPr>
            <w:tcW w:w="861"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center"/>
              <w:rPr>
                <w:rFonts w:ascii="Times New Roman" w:hAnsi="Times New Roman"/>
                <w:sz w:val="18"/>
                <w:szCs w:val="16"/>
              </w:rPr>
            </w:pPr>
          </w:p>
        </w:tc>
        <w:tc>
          <w:tcPr>
            <w:tcW w:w="935"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center"/>
              <w:rPr>
                <w:rFonts w:ascii="Times New Roman" w:hAnsi="Times New Roman"/>
                <w:sz w:val="18"/>
                <w:szCs w:val="16"/>
              </w:rPr>
            </w:pPr>
          </w:p>
        </w:tc>
      </w:tr>
      <w:tr w:rsidR="008139A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139A0" w:rsidRPr="00B631AF" w:rsidTr="002457E3">
        <w:trPr>
          <w:trHeight w:val="20"/>
        </w:trPr>
        <w:tc>
          <w:tcPr>
            <w:tcW w:w="4395" w:type="dxa"/>
            <w:gridSpan w:val="2"/>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8139A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sz w:val="18"/>
                <w:szCs w:val="18"/>
                <w:lang w:eastAsia="ru-RU"/>
              </w:rPr>
            </w:pPr>
          </w:p>
        </w:tc>
      </w:tr>
      <w:tr w:rsidR="008139A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342 п. 1</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8139A0" w:rsidRPr="009B35D3" w:rsidRDefault="000128B5"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w:t>
            </w:r>
            <w:r w:rsidR="008139A0" w:rsidRPr="009B35D3">
              <w:rPr>
                <w:rFonts w:ascii="Times New Roman" w:eastAsia="Times New Roman" w:hAnsi="Times New Roman"/>
                <w:sz w:val="18"/>
                <w:szCs w:val="18"/>
                <w:lang w:eastAsia="ru-RU"/>
              </w:rPr>
              <w:t xml:space="preserve"> г.</w:t>
            </w:r>
          </w:p>
        </w:tc>
      </w:tr>
      <w:tr w:rsidR="008139A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139A0" w:rsidRPr="009B35D3" w:rsidRDefault="008139A0" w:rsidP="003106EC">
      <w:pPr>
        <w:spacing w:after="0"/>
        <w:jc w:val="both"/>
        <w:rPr>
          <w:rFonts w:ascii="Times New Roman" w:hAnsi="Times New Roman"/>
          <w:sz w:val="24"/>
          <w:szCs w:val="24"/>
        </w:rPr>
      </w:pPr>
      <w:r w:rsidRPr="009B35D3">
        <w:rPr>
          <w:rFonts w:ascii="Times New Roman" w:hAnsi="Times New Roman"/>
          <w:sz w:val="24"/>
          <w:szCs w:val="24"/>
        </w:rPr>
        <w:t>Налогообложение производится по налоговой ставке 0 процентов при добыче полезных ископаемых</w:t>
      </w:r>
      <w:r w:rsidR="00694C6F">
        <w:rPr>
          <w:rFonts w:ascii="Times New Roman" w:hAnsi="Times New Roman"/>
          <w:sz w:val="24"/>
          <w:szCs w:val="24"/>
        </w:rPr>
        <w:t xml:space="preserve"> (</w:t>
      </w:r>
      <w:r w:rsidR="00207ACF">
        <w:rPr>
          <w:rFonts w:ascii="Times New Roman" w:hAnsi="Times New Roman"/>
          <w:sz w:val="24"/>
          <w:szCs w:val="24"/>
        </w:rPr>
        <w:t>нефть, газ, газовый конденсат, уголь и прочие полезные</w:t>
      </w:r>
      <w:r w:rsidR="00694C6F">
        <w:rPr>
          <w:rFonts w:ascii="Times New Roman" w:hAnsi="Times New Roman"/>
          <w:sz w:val="24"/>
          <w:szCs w:val="24"/>
        </w:rPr>
        <w:t>)</w:t>
      </w:r>
      <w:r w:rsidRPr="009B35D3">
        <w:rPr>
          <w:rFonts w:ascii="Times New Roman" w:hAnsi="Times New Roman"/>
          <w:sz w:val="24"/>
          <w:szCs w:val="24"/>
        </w:rPr>
        <w:t>.</w:t>
      </w:r>
    </w:p>
    <w:p w:rsidR="008139A0" w:rsidRDefault="008139A0" w:rsidP="00FE7F0B">
      <w:pPr>
        <w:spacing w:after="0"/>
        <w:jc w:val="both"/>
        <w:rPr>
          <w:rFonts w:ascii="Times New Roman" w:hAnsi="Times New Roman"/>
          <w:sz w:val="24"/>
          <w:szCs w:val="24"/>
        </w:rPr>
      </w:pPr>
      <w:r w:rsidRPr="00A15144">
        <w:rPr>
          <w:rFonts w:ascii="Times New Roman" w:hAnsi="Times New Roman"/>
          <w:sz w:val="24"/>
          <w:szCs w:val="24"/>
        </w:rPr>
        <w:t xml:space="preserve">Падение </w:t>
      </w:r>
      <w:r w:rsidR="003762EA" w:rsidRPr="00A15144">
        <w:rPr>
          <w:rFonts w:ascii="Times New Roman" w:hAnsi="Times New Roman"/>
          <w:sz w:val="24"/>
          <w:szCs w:val="24"/>
        </w:rPr>
        <w:t xml:space="preserve">объема выпадающих доходов </w:t>
      </w:r>
      <w:r w:rsidR="00A15144" w:rsidRPr="00A15144">
        <w:rPr>
          <w:rFonts w:ascii="Times New Roman" w:hAnsi="Times New Roman"/>
          <w:sz w:val="24"/>
          <w:szCs w:val="24"/>
        </w:rPr>
        <w:t>св</w:t>
      </w:r>
      <w:r w:rsidR="00A15144">
        <w:rPr>
          <w:rFonts w:ascii="Times New Roman" w:hAnsi="Times New Roman"/>
          <w:sz w:val="24"/>
          <w:szCs w:val="24"/>
        </w:rPr>
        <w:t>яза</w:t>
      </w:r>
      <w:r w:rsidR="00A15144" w:rsidRPr="00A15144">
        <w:rPr>
          <w:rFonts w:ascii="Times New Roman" w:hAnsi="Times New Roman"/>
          <w:sz w:val="24"/>
          <w:szCs w:val="24"/>
        </w:rPr>
        <w:t>но с изменением налогового законодательства</w:t>
      </w:r>
      <w:r w:rsidR="00FE7F0B">
        <w:rPr>
          <w:rFonts w:ascii="Times New Roman" w:hAnsi="Times New Roman"/>
          <w:sz w:val="24"/>
          <w:szCs w:val="24"/>
        </w:rPr>
        <w:t xml:space="preserve"> </w:t>
      </w:r>
      <w:r w:rsidR="00FE7F0B">
        <w:rPr>
          <w:rFonts w:ascii="Times New Roman" w:hAnsi="Times New Roman"/>
          <w:sz w:val="24"/>
          <w:szCs w:val="24"/>
        </w:rPr>
        <w:br/>
        <w:t xml:space="preserve">(с 1 января 2019 года исключены нормы в отношении </w:t>
      </w:r>
      <w:proofErr w:type="spellStart"/>
      <w:r w:rsidR="00FE7F0B" w:rsidRPr="00FE7F0B">
        <w:rPr>
          <w:rFonts w:ascii="Times New Roman" w:hAnsi="Times New Roman"/>
          <w:sz w:val="24"/>
          <w:szCs w:val="24"/>
        </w:rPr>
        <w:t>сверхвязкой</w:t>
      </w:r>
      <w:proofErr w:type="spellEnd"/>
      <w:r w:rsidR="00FE7F0B" w:rsidRPr="00FE7F0B">
        <w:rPr>
          <w:rFonts w:ascii="Times New Roman" w:hAnsi="Times New Roman"/>
          <w:sz w:val="24"/>
          <w:szCs w:val="24"/>
        </w:rPr>
        <w:t xml:space="preserve"> нефти, добываемой из участков недр, содержащих нефть вязкостью 10 000 </w:t>
      </w:r>
      <w:proofErr w:type="spellStart"/>
      <w:r w:rsidR="00FE7F0B" w:rsidRPr="00FE7F0B">
        <w:rPr>
          <w:rFonts w:ascii="Times New Roman" w:hAnsi="Times New Roman"/>
          <w:sz w:val="24"/>
          <w:szCs w:val="24"/>
        </w:rPr>
        <w:t>мПа·с</w:t>
      </w:r>
      <w:proofErr w:type="spellEnd"/>
      <w:r w:rsidR="00FE7F0B" w:rsidRPr="00FE7F0B">
        <w:rPr>
          <w:rFonts w:ascii="Times New Roman" w:hAnsi="Times New Roman"/>
          <w:sz w:val="24"/>
          <w:szCs w:val="24"/>
        </w:rPr>
        <w:t xml:space="preserve"> и более</w:t>
      </w:r>
      <w:r w:rsidR="00FE7F0B">
        <w:rPr>
          <w:rFonts w:ascii="Times New Roman" w:hAnsi="Times New Roman"/>
          <w:sz w:val="24"/>
          <w:szCs w:val="24"/>
        </w:rPr>
        <w:t xml:space="preserve"> (п. 1 </w:t>
      </w:r>
      <w:proofErr w:type="spellStart"/>
      <w:r w:rsidR="00FE7F0B">
        <w:rPr>
          <w:rFonts w:ascii="Times New Roman" w:hAnsi="Times New Roman"/>
          <w:sz w:val="24"/>
          <w:szCs w:val="24"/>
        </w:rPr>
        <w:t>пп</w:t>
      </w:r>
      <w:proofErr w:type="spellEnd"/>
      <w:r w:rsidR="00FE7F0B">
        <w:rPr>
          <w:rFonts w:ascii="Times New Roman" w:hAnsi="Times New Roman"/>
          <w:sz w:val="24"/>
          <w:szCs w:val="24"/>
        </w:rPr>
        <w:t xml:space="preserve">. 9 ст. 342 НК РФ); </w:t>
      </w:r>
      <w:r w:rsidR="00FE7F0B" w:rsidRPr="00FE7F0B">
        <w:rPr>
          <w:rFonts w:ascii="Times New Roman" w:hAnsi="Times New Roman"/>
          <w:sz w:val="24"/>
          <w:szCs w:val="24"/>
        </w:rPr>
        <w:t xml:space="preserve">нефти из конкретной залежи углеводородного сырья, отнесенной к </w:t>
      </w:r>
      <w:proofErr w:type="spellStart"/>
      <w:r w:rsidR="00FE7F0B" w:rsidRPr="00FE7F0B">
        <w:rPr>
          <w:rFonts w:ascii="Times New Roman" w:hAnsi="Times New Roman"/>
          <w:sz w:val="24"/>
          <w:szCs w:val="24"/>
        </w:rPr>
        <w:t>баженовским</w:t>
      </w:r>
      <w:proofErr w:type="spellEnd"/>
      <w:r w:rsidR="00FE7F0B" w:rsidRPr="00FE7F0B">
        <w:rPr>
          <w:rFonts w:ascii="Times New Roman" w:hAnsi="Times New Roman"/>
          <w:sz w:val="24"/>
          <w:szCs w:val="24"/>
        </w:rPr>
        <w:t xml:space="preserve">, </w:t>
      </w:r>
      <w:proofErr w:type="spellStart"/>
      <w:r w:rsidR="00FE7F0B" w:rsidRPr="00FE7F0B">
        <w:rPr>
          <w:rFonts w:ascii="Times New Roman" w:hAnsi="Times New Roman"/>
          <w:sz w:val="24"/>
          <w:szCs w:val="24"/>
        </w:rPr>
        <w:t>абалакским</w:t>
      </w:r>
      <w:proofErr w:type="spellEnd"/>
      <w:r w:rsidR="00FE7F0B" w:rsidRPr="00FE7F0B">
        <w:rPr>
          <w:rFonts w:ascii="Times New Roman" w:hAnsi="Times New Roman"/>
          <w:sz w:val="24"/>
          <w:szCs w:val="24"/>
        </w:rPr>
        <w:t xml:space="preserve">, </w:t>
      </w:r>
      <w:proofErr w:type="spellStart"/>
      <w:r w:rsidR="00FE7F0B" w:rsidRPr="00FE7F0B">
        <w:rPr>
          <w:rFonts w:ascii="Times New Roman" w:hAnsi="Times New Roman"/>
          <w:sz w:val="24"/>
          <w:szCs w:val="24"/>
        </w:rPr>
        <w:t>хадумским</w:t>
      </w:r>
      <w:proofErr w:type="spellEnd"/>
      <w:r w:rsidR="00FE7F0B" w:rsidRPr="00FE7F0B">
        <w:rPr>
          <w:rFonts w:ascii="Times New Roman" w:hAnsi="Times New Roman"/>
          <w:sz w:val="24"/>
          <w:szCs w:val="24"/>
        </w:rPr>
        <w:t xml:space="preserve"> или </w:t>
      </w:r>
      <w:proofErr w:type="spellStart"/>
      <w:r w:rsidR="00FE7F0B" w:rsidRPr="00FE7F0B">
        <w:rPr>
          <w:rFonts w:ascii="Times New Roman" w:hAnsi="Times New Roman"/>
          <w:sz w:val="24"/>
          <w:szCs w:val="24"/>
        </w:rPr>
        <w:t>доманиковым</w:t>
      </w:r>
      <w:proofErr w:type="spellEnd"/>
      <w:r w:rsidR="00FE7F0B" w:rsidRPr="00FE7F0B">
        <w:rPr>
          <w:rFonts w:ascii="Times New Roman" w:hAnsi="Times New Roman"/>
          <w:sz w:val="24"/>
          <w:szCs w:val="24"/>
        </w:rPr>
        <w:t xml:space="preserve"> продуктивным отложениям</w:t>
      </w:r>
      <w:r w:rsidR="00FE7F0B">
        <w:rPr>
          <w:rFonts w:ascii="Times New Roman" w:hAnsi="Times New Roman"/>
          <w:sz w:val="24"/>
          <w:szCs w:val="24"/>
        </w:rPr>
        <w:t xml:space="preserve"> (п. 1 </w:t>
      </w:r>
      <w:proofErr w:type="spellStart"/>
      <w:r w:rsidR="00FE7F0B">
        <w:rPr>
          <w:rFonts w:ascii="Times New Roman" w:hAnsi="Times New Roman"/>
          <w:sz w:val="24"/>
          <w:szCs w:val="24"/>
        </w:rPr>
        <w:t>пп</w:t>
      </w:r>
      <w:proofErr w:type="spellEnd"/>
      <w:r w:rsidR="00FE7F0B">
        <w:rPr>
          <w:rFonts w:ascii="Times New Roman" w:hAnsi="Times New Roman"/>
          <w:sz w:val="24"/>
          <w:szCs w:val="24"/>
        </w:rPr>
        <w:t>. 21 ст. 342</w:t>
      </w:r>
      <w:r w:rsidR="00FE7F0B" w:rsidRPr="00FE7F0B">
        <w:rPr>
          <w:rFonts w:ascii="Times New Roman" w:hAnsi="Times New Roman"/>
          <w:sz w:val="24"/>
          <w:szCs w:val="24"/>
        </w:rPr>
        <w:t xml:space="preserve"> </w:t>
      </w:r>
      <w:r w:rsidR="00FE7F0B">
        <w:rPr>
          <w:rFonts w:ascii="Times New Roman" w:hAnsi="Times New Roman"/>
          <w:sz w:val="24"/>
          <w:szCs w:val="24"/>
        </w:rPr>
        <w:t>НК Российской Федерации))</w:t>
      </w:r>
      <w:r w:rsidRPr="00A15144">
        <w:rPr>
          <w:rFonts w:ascii="Times New Roman" w:hAnsi="Times New Roman"/>
          <w:sz w:val="24"/>
          <w:szCs w:val="24"/>
        </w:rPr>
        <w:t>.</w:t>
      </w:r>
    </w:p>
    <w:p w:rsidR="001479CD" w:rsidRPr="009B35D3" w:rsidRDefault="001479CD" w:rsidP="003106EC">
      <w:pPr>
        <w:spacing w:after="0"/>
        <w:jc w:val="both"/>
        <w:rPr>
          <w:rFonts w:ascii="Times New Roman" w:hAnsi="Times New Roman"/>
          <w:sz w:val="24"/>
          <w:szCs w:val="24"/>
        </w:rPr>
      </w:pPr>
    </w:p>
    <w:p w:rsidR="008139A0" w:rsidRPr="009B35D3" w:rsidRDefault="008139A0" w:rsidP="003106EC">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Пониженная ставка НДПИ на месторождениях, поиск и разведка которых осуществлена за счет собственных средств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61"/>
        <w:gridCol w:w="935"/>
        <w:gridCol w:w="897"/>
        <w:gridCol w:w="898"/>
        <w:gridCol w:w="898"/>
      </w:tblGrid>
      <w:tr w:rsidR="008139A0" w:rsidRPr="00B631AF" w:rsidTr="002457E3">
        <w:trPr>
          <w:trHeight w:val="20"/>
        </w:trPr>
        <w:tc>
          <w:tcPr>
            <w:tcW w:w="3402" w:type="dxa"/>
            <w:tcBorders>
              <w:top w:val="nil"/>
              <w:left w:val="nil"/>
              <w:bottom w:val="nil"/>
              <w:right w:val="nil"/>
            </w:tcBorders>
            <w:shd w:val="clear" w:color="000000" w:fill="FFFFFF"/>
            <w:noWrap/>
            <w:vAlign w:val="center"/>
            <w:hideMark/>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61" w:type="dxa"/>
            <w:tcBorders>
              <w:top w:val="nil"/>
              <w:left w:val="nil"/>
              <w:bottom w:val="nil"/>
              <w:right w:val="nil"/>
            </w:tcBorders>
            <w:shd w:val="clear" w:color="000000" w:fill="FFFFFF"/>
            <w:noWrap/>
            <w:vAlign w:val="center"/>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935" w:type="dxa"/>
            <w:tcBorders>
              <w:top w:val="nil"/>
              <w:left w:val="nil"/>
              <w:bottom w:val="nil"/>
              <w:right w:val="nil"/>
            </w:tcBorders>
            <w:shd w:val="clear" w:color="000000" w:fill="FFFFFF"/>
            <w:noWrap/>
            <w:vAlign w:val="center"/>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tcPr>
          <w:p w:rsidR="008139A0" w:rsidRPr="009B35D3" w:rsidRDefault="008139A0" w:rsidP="001479CD">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A1F44" w:rsidRPr="00B631AF" w:rsidTr="0061162C">
        <w:trPr>
          <w:trHeight w:val="20"/>
        </w:trPr>
        <w:tc>
          <w:tcPr>
            <w:tcW w:w="3402" w:type="dxa"/>
            <w:tcBorders>
              <w:top w:val="single" w:sz="4" w:space="0" w:color="auto"/>
              <w:left w:val="nil"/>
              <w:right w:val="nil"/>
            </w:tcBorders>
            <w:shd w:val="clear" w:color="000000" w:fill="FFFFFF"/>
            <w:noWrap/>
            <w:vAlign w:val="center"/>
            <w:hideMark/>
          </w:tcPr>
          <w:p w:rsidR="00AA1F44" w:rsidRPr="009B35D3" w:rsidRDefault="00AA1F44" w:rsidP="002457E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AA1F44" w:rsidRPr="009B35D3" w:rsidRDefault="00AA1F44" w:rsidP="002457E3">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2 570</w:t>
            </w:r>
          </w:p>
        </w:tc>
        <w:tc>
          <w:tcPr>
            <w:tcW w:w="897" w:type="dxa"/>
            <w:tcBorders>
              <w:top w:val="single" w:sz="4" w:space="0" w:color="auto"/>
              <w:left w:val="nil"/>
              <w:right w:val="nil"/>
            </w:tcBorders>
            <w:shd w:val="clear" w:color="000000" w:fill="FFFFFF"/>
            <w:noWrap/>
            <w:vAlign w:val="center"/>
          </w:tcPr>
          <w:p w:rsidR="00AA1F44" w:rsidRPr="009B35D3" w:rsidRDefault="00AA1F44" w:rsidP="002457E3">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1 319</w:t>
            </w:r>
          </w:p>
        </w:tc>
        <w:tc>
          <w:tcPr>
            <w:tcW w:w="861" w:type="dxa"/>
            <w:tcBorders>
              <w:top w:val="single" w:sz="4" w:space="0" w:color="auto"/>
              <w:left w:val="nil"/>
              <w:right w:val="nil"/>
            </w:tcBorders>
            <w:shd w:val="clear" w:color="000000" w:fill="FFFFFF"/>
            <w:noWrap/>
            <w:vAlign w:val="center"/>
          </w:tcPr>
          <w:p w:rsidR="00AA1F44" w:rsidRPr="009B35D3" w:rsidRDefault="00AA1F44" w:rsidP="006461C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1 805</w:t>
            </w:r>
          </w:p>
        </w:tc>
        <w:tc>
          <w:tcPr>
            <w:tcW w:w="935" w:type="dxa"/>
            <w:tcBorders>
              <w:top w:val="single" w:sz="4" w:space="0" w:color="auto"/>
              <w:left w:val="nil"/>
              <w:right w:val="nil"/>
            </w:tcBorders>
            <w:shd w:val="clear" w:color="000000" w:fill="FFFFFF"/>
            <w:noWrap/>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3 062</w:t>
            </w:r>
          </w:p>
        </w:tc>
        <w:tc>
          <w:tcPr>
            <w:tcW w:w="897"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3 152</w:t>
            </w:r>
          </w:p>
        </w:tc>
        <w:tc>
          <w:tcPr>
            <w:tcW w:w="898"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3 196</w:t>
            </w:r>
          </w:p>
        </w:tc>
        <w:tc>
          <w:tcPr>
            <w:tcW w:w="898" w:type="dxa"/>
            <w:tcBorders>
              <w:top w:val="single" w:sz="4" w:space="0" w:color="auto"/>
              <w:left w:val="nil"/>
              <w:right w:val="nil"/>
            </w:tcBorders>
            <w:shd w:val="clear" w:color="000000" w:fill="FFFFFF"/>
            <w:vAlign w:val="center"/>
          </w:tcPr>
          <w:p w:rsidR="00AA1F44" w:rsidRPr="00AA1F44" w:rsidRDefault="00AA1F44" w:rsidP="00AA1F44">
            <w:pPr>
              <w:spacing w:after="0" w:line="240" w:lineRule="auto"/>
              <w:jc w:val="right"/>
              <w:rPr>
                <w:rFonts w:ascii="Times New Roman" w:eastAsia="Times New Roman" w:hAnsi="Times New Roman"/>
                <w:b/>
                <w:sz w:val="18"/>
                <w:szCs w:val="18"/>
                <w:lang w:eastAsia="ru-RU"/>
              </w:rPr>
            </w:pPr>
            <w:r w:rsidRPr="00AA1F44">
              <w:rPr>
                <w:rFonts w:ascii="Times New Roman" w:eastAsia="Times New Roman" w:hAnsi="Times New Roman"/>
                <w:b/>
                <w:sz w:val="18"/>
                <w:szCs w:val="18"/>
                <w:lang w:eastAsia="ru-RU"/>
              </w:rPr>
              <w:t>3 344</w:t>
            </w:r>
          </w:p>
        </w:tc>
      </w:tr>
      <w:tr w:rsidR="00AA1F44" w:rsidRPr="00B631AF" w:rsidTr="0061162C">
        <w:trPr>
          <w:trHeight w:val="20"/>
        </w:trPr>
        <w:tc>
          <w:tcPr>
            <w:tcW w:w="3402" w:type="dxa"/>
            <w:tcBorders>
              <w:top w:val="nil"/>
              <w:left w:val="nil"/>
              <w:bottom w:val="single" w:sz="4" w:space="0" w:color="auto"/>
              <w:right w:val="nil"/>
            </w:tcBorders>
            <w:shd w:val="clear" w:color="000000" w:fill="FFFFFF"/>
            <w:noWrap/>
            <w:vAlign w:val="center"/>
            <w:hideMark/>
          </w:tcPr>
          <w:p w:rsidR="00AA1F44" w:rsidRPr="009B35D3" w:rsidRDefault="00AA1F44" w:rsidP="002457E3">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AA1F44" w:rsidRPr="00B631AF" w:rsidRDefault="00AA1F44" w:rsidP="002457E3">
            <w:pPr>
              <w:spacing w:after="0" w:line="240" w:lineRule="auto"/>
              <w:jc w:val="right"/>
              <w:rPr>
                <w:rFonts w:ascii="Times New Roman" w:hAnsi="Times New Roman"/>
                <w:sz w:val="18"/>
                <w:szCs w:val="18"/>
              </w:rPr>
            </w:pPr>
            <w:r>
              <w:rPr>
                <w:rFonts w:ascii="Times New Roman" w:hAnsi="Times New Roman"/>
                <w:sz w:val="18"/>
                <w:szCs w:val="18"/>
              </w:rPr>
              <w:t>2 570</w:t>
            </w:r>
          </w:p>
        </w:tc>
        <w:tc>
          <w:tcPr>
            <w:tcW w:w="897" w:type="dxa"/>
            <w:tcBorders>
              <w:top w:val="nil"/>
              <w:left w:val="nil"/>
              <w:bottom w:val="single" w:sz="4" w:space="0" w:color="auto"/>
              <w:right w:val="nil"/>
            </w:tcBorders>
            <w:shd w:val="clear" w:color="000000" w:fill="FFFFFF"/>
            <w:noWrap/>
            <w:vAlign w:val="center"/>
          </w:tcPr>
          <w:p w:rsidR="00AA1F44" w:rsidRPr="00B631AF" w:rsidRDefault="00AA1F44" w:rsidP="002457E3">
            <w:pPr>
              <w:spacing w:after="0" w:line="240" w:lineRule="auto"/>
              <w:jc w:val="right"/>
              <w:rPr>
                <w:rFonts w:ascii="Times New Roman" w:hAnsi="Times New Roman"/>
                <w:sz w:val="18"/>
                <w:szCs w:val="18"/>
              </w:rPr>
            </w:pPr>
            <w:r>
              <w:rPr>
                <w:rFonts w:ascii="Times New Roman" w:hAnsi="Times New Roman"/>
                <w:sz w:val="18"/>
                <w:szCs w:val="18"/>
              </w:rPr>
              <w:t>1 319</w:t>
            </w:r>
          </w:p>
        </w:tc>
        <w:tc>
          <w:tcPr>
            <w:tcW w:w="861" w:type="dxa"/>
            <w:tcBorders>
              <w:top w:val="nil"/>
              <w:left w:val="nil"/>
              <w:bottom w:val="single" w:sz="4" w:space="0" w:color="auto"/>
              <w:right w:val="nil"/>
            </w:tcBorders>
            <w:shd w:val="clear" w:color="000000" w:fill="FFFFFF"/>
            <w:noWrap/>
            <w:vAlign w:val="center"/>
          </w:tcPr>
          <w:p w:rsidR="00AA1F44" w:rsidRPr="00B631AF" w:rsidRDefault="00AA1F44" w:rsidP="006461CB">
            <w:pPr>
              <w:spacing w:after="0" w:line="240" w:lineRule="auto"/>
              <w:jc w:val="right"/>
              <w:rPr>
                <w:rFonts w:ascii="Times New Roman" w:hAnsi="Times New Roman"/>
                <w:sz w:val="18"/>
                <w:szCs w:val="18"/>
              </w:rPr>
            </w:pPr>
            <w:r>
              <w:rPr>
                <w:rFonts w:ascii="Times New Roman" w:hAnsi="Times New Roman"/>
                <w:sz w:val="18"/>
                <w:szCs w:val="18"/>
              </w:rPr>
              <w:t>1 805</w:t>
            </w:r>
          </w:p>
        </w:tc>
        <w:tc>
          <w:tcPr>
            <w:tcW w:w="935" w:type="dxa"/>
            <w:tcBorders>
              <w:top w:val="nil"/>
              <w:left w:val="nil"/>
              <w:bottom w:val="single" w:sz="4" w:space="0" w:color="auto"/>
              <w:right w:val="nil"/>
            </w:tcBorders>
            <w:shd w:val="clear" w:color="000000" w:fill="FFFFFF"/>
            <w:noWrap/>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3 062</w:t>
            </w:r>
          </w:p>
        </w:tc>
        <w:tc>
          <w:tcPr>
            <w:tcW w:w="897"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3 152</w:t>
            </w:r>
          </w:p>
        </w:tc>
        <w:tc>
          <w:tcPr>
            <w:tcW w:w="898"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3 196</w:t>
            </w:r>
          </w:p>
        </w:tc>
        <w:tc>
          <w:tcPr>
            <w:tcW w:w="898" w:type="dxa"/>
            <w:tcBorders>
              <w:top w:val="nil"/>
              <w:left w:val="nil"/>
              <w:bottom w:val="single" w:sz="4" w:space="0" w:color="auto"/>
              <w:right w:val="nil"/>
            </w:tcBorders>
            <w:shd w:val="clear" w:color="000000" w:fill="FFFFFF"/>
            <w:vAlign w:val="center"/>
          </w:tcPr>
          <w:p w:rsidR="00AA1F44" w:rsidRPr="00AA1F44" w:rsidRDefault="00AA1F44" w:rsidP="00AA1F44">
            <w:pPr>
              <w:spacing w:after="0" w:line="240" w:lineRule="auto"/>
              <w:jc w:val="right"/>
              <w:rPr>
                <w:rFonts w:ascii="Times New Roman" w:hAnsi="Times New Roman"/>
                <w:sz w:val="18"/>
                <w:szCs w:val="18"/>
              </w:rPr>
            </w:pPr>
            <w:r w:rsidRPr="00AA1F44">
              <w:rPr>
                <w:rFonts w:ascii="Times New Roman" w:hAnsi="Times New Roman"/>
                <w:sz w:val="18"/>
                <w:szCs w:val="18"/>
              </w:rPr>
              <w:t>3 344</w:t>
            </w:r>
          </w:p>
        </w:tc>
      </w:tr>
      <w:tr w:rsidR="008139A0" w:rsidRPr="0034450B" w:rsidTr="0034450B">
        <w:tc>
          <w:tcPr>
            <w:tcW w:w="3402" w:type="dxa"/>
            <w:tcBorders>
              <w:top w:val="single" w:sz="4" w:space="0" w:color="auto"/>
              <w:left w:val="nil"/>
              <w:right w:val="nil"/>
            </w:tcBorders>
            <w:shd w:val="clear" w:color="000000" w:fill="FFFFFF"/>
            <w:noWrap/>
            <w:vAlign w:val="center"/>
          </w:tcPr>
          <w:p w:rsidR="008139A0" w:rsidRPr="0034450B" w:rsidRDefault="0034450B" w:rsidP="002457E3">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hAnsi="Times New Roman"/>
                <w:sz w:val="18"/>
                <w:szCs w:val="18"/>
              </w:rPr>
            </w:pPr>
          </w:p>
        </w:tc>
        <w:tc>
          <w:tcPr>
            <w:tcW w:w="897"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hAnsi="Times New Roman"/>
                <w:sz w:val="18"/>
                <w:szCs w:val="18"/>
              </w:rPr>
            </w:pPr>
          </w:p>
        </w:tc>
        <w:tc>
          <w:tcPr>
            <w:tcW w:w="861"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hAnsi="Times New Roman"/>
                <w:sz w:val="18"/>
                <w:szCs w:val="18"/>
              </w:rPr>
            </w:pPr>
          </w:p>
        </w:tc>
        <w:tc>
          <w:tcPr>
            <w:tcW w:w="935"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right"/>
              <w:rPr>
                <w:rFonts w:ascii="Times New Roman" w:hAnsi="Times New Roman"/>
                <w:sz w:val="18"/>
                <w:szCs w:val="18"/>
              </w:rPr>
            </w:pPr>
          </w:p>
        </w:tc>
        <w:tc>
          <w:tcPr>
            <w:tcW w:w="897"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right"/>
              <w:rPr>
                <w:rFonts w:ascii="Times New Roman" w:hAnsi="Times New Roman"/>
                <w:sz w:val="18"/>
                <w:szCs w:val="18"/>
              </w:rPr>
            </w:pPr>
          </w:p>
        </w:tc>
        <w:tc>
          <w:tcPr>
            <w:tcW w:w="898"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right"/>
              <w:rPr>
                <w:rFonts w:ascii="Times New Roman" w:hAnsi="Times New Roman"/>
                <w:sz w:val="18"/>
                <w:szCs w:val="18"/>
              </w:rPr>
            </w:pPr>
          </w:p>
        </w:tc>
        <w:tc>
          <w:tcPr>
            <w:tcW w:w="898"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right"/>
              <w:rPr>
                <w:rFonts w:ascii="Times New Roman" w:hAnsi="Times New Roman"/>
                <w:sz w:val="18"/>
                <w:szCs w:val="18"/>
              </w:rPr>
            </w:pPr>
          </w:p>
        </w:tc>
      </w:tr>
      <w:tr w:rsidR="008139A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139A0" w:rsidRPr="00B631AF" w:rsidTr="002457E3">
        <w:trPr>
          <w:trHeight w:val="20"/>
        </w:trPr>
        <w:tc>
          <w:tcPr>
            <w:tcW w:w="4253" w:type="dxa"/>
            <w:gridSpan w:val="2"/>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8139A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ind w:right="-648"/>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4253" w:type="dxa"/>
            <w:gridSpan w:val="2"/>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ind w:right="-648"/>
              <w:rPr>
                <w:rFonts w:ascii="Times New Roman" w:eastAsia="Times New Roman" w:hAnsi="Times New Roman"/>
                <w:sz w:val="18"/>
                <w:szCs w:val="18"/>
                <w:lang w:eastAsia="ru-RU"/>
              </w:rPr>
            </w:pPr>
          </w:p>
        </w:tc>
      </w:tr>
      <w:tr w:rsidR="008139A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139A0" w:rsidRPr="00B631AF" w:rsidTr="002457E3">
        <w:trPr>
          <w:trHeight w:val="20"/>
        </w:trPr>
        <w:tc>
          <w:tcPr>
            <w:tcW w:w="4253"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hideMark/>
          </w:tcPr>
          <w:p w:rsidR="008139A0" w:rsidRPr="009B35D3" w:rsidRDefault="00233A10" w:rsidP="00A053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w:t>
            </w:r>
            <w:r w:rsidR="00A05310">
              <w:rPr>
                <w:rFonts w:ascii="Times New Roman" w:eastAsia="Times New Roman" w:hAnsi="Times New Roman"/>
                <w:sz w:val="18"/>
                <w:szCs w:val="18"/>
                <w:lang w:eastAsia="ru-RU"/>
              </w:rPr>
              <w:t>ая</w:t>
            </w:r>
            <w:r>
              <w:rPr>
                <w:rFonts w:ascii="Times New Roman" w:eastAsia="Times New Roman" w:hAnsi="Times New Roman"/>
                <w:sz w:val="18"/>
                <w:szCs w:val="18"/>
                <w:lang w:eastAsia="ru-RU"/>
              </w:rPr>
              <w:t xml:space="preserve"> отчетност</w:t>
            </w:r>
            <w:r w:rsidR="00A05310">
              <w:rPr>
                <w:rFonts w:ascii="Times New Roman" w:eastAsia="Times New Roman" w:hAnsi="Times New Roman"/>
                <w:sz w:val="18"/>
                <w:szCs w:val="18"/>
                <w:lang w:eastAsia="ru-RU"/>
              </w:rPr>
              <w:t>ь</w:t>
            </w:r>
            <w:r>
              <w:rPr>
                <w:rFonts w:ascii="Times New Roman" w:eastAsia="Times New Roman" w:hAnsi="Times New Roman"/>
                <w:sz w:val="18"/>
                <w:szCs w:val="18"/>
                <w:lang w:eastAsia="ru-RU"/>
              </w:rPr>
              <w:t xml:space="preserve"> и макроэкономически</w:t>
            </w:r>
            <w:r w:rsidR="00A05310">
              <w:rPr>
                <w:rFonts w:ascii="Times New Roman" w:eastAsia="Times New Roman" w:hAnsi="Times New Roman"/>
                <w:sz w:val="18"/>
                <w:szCs w:val="18"/>
                <w:lang w:eastAsia="ru-RU"/>
              </w:rPr>
              <w:t>е</w:t>
            </w:r>
            <w:r>
              <w:rPr>
                <w:rFonts w:ascii="Times New Roman" w:eastAsia="Times New Roman" w:hAnsi="Times New Roman"/>
                <w:sz w:val="18"/>
                <w:szCs w:val="18"/>
                <w:lang w:eastAsia="ru-RU"/>
              </w:rPr>
              <w:t xml:space="preserve"> показател</w:t>
            </w:r>
            <w:r w:rsidR="00A05310">
              <w:rPr>
                <w:rFonts w:ascii="Times New Roman" w:eastAsia="Times New Roman" w:hAnsi="Times New Roman"/>
                <w:sz w:val="18"/>
                <w:szCs w:val="18"/>
                <w:lang w:eastAsia="ru-RU"/>
              </w:rPr>
              <w:t xml:space="preserve">и </w:t>
            </w:r>
          </w:p>
        </w:tc>
      </w:tr>
      <w:tr w:rsidR="008139A0" w:rsidRPr="00B631AF" w:rsidTr="002457E3">
        <w:trPr>
          <w:trHeight w:val="20"/>
        </w:trPr>
        <w:tc>
          <w:tcPr>
            <w:tcW w:w="4253"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342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2 </w:t>
            </w:r>
            <w:proofErr w:type="spellStart"/>
            <w:r w:rsidR="00233A10">
              <w:rPr>
                <w:rFonts w:ascii="Times New Roman" w:eastAsia="Times New Roman" w:hAnsi="Times New Roman"/>
                <w:sz w:val="18"/>
                <w:szCs w:val="18"/>
                <w:lang w:eastAsia="ru-RU"/>
              </w:rPr>
              <w:t>абз</w:t>
            </w:r>
            <w:proofErr w:type="spellEnd"/>
            <w:r w:rsidR="00233A10">
              <w:rPr>
                <w:rFonts w:ascii="Times New Roman" w:eastAsia="Times New Roman" w:hAnsi="Times New Roman"/>
                <w:sz w:val="18"/>
                <w:szCs w:val="18"/>
                <w:lang w:eastAsia="ru-RU"/>
              </w:rPr>
              <w:t>. 40</w:t>
            </w:r>
          </w:p>
        </w:tc>
      </w:tr>
      <w:tr w:rsidR="008139A0" w:rsidRPr="00B631AF" w:rsidTr="002457E3">
        <w:trPr>
          <w:trHeight w:val="20"/>
        </w:trPr>
        <w:tc>
          <w:tcPr>
            <w:tcW w:w="4253"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8139A0" w:rsidRPr="009B35D3" w:rsidRDefault="000128B5"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w:t>
            </w:r>
            <w:r w:rsidR="008139A0" w:rsidRPr="009B35D3">
              <w:rPr>
                <w:rFonts w:ascii="Times New Roman" w:eastAsia="Times New Roman" w:hAnsi="Times New Roman"/>
                <w:sz w:val="18"/>
                <w:szCs w:val="18"/>
                <w:lang w:eastAsia="ru-RU"/>
              </w:rPr>
              <w:t xml:space="preserve"> г.</w:t>
            </w:r>
          </w:p>
        </w:tc>
      </w:tr>
      <w:tr w:rsidR="008139A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8139A0" w:rsidRPr="009B35D3" w:rsidRDefault="008139A0" w:rsidP="003106EC">
      <w:pPr>
        <w:spacing w:after="0"/>
        <w:jc w:val="both"/>
        <w:rPr>
          <w:rFonts w:ascii="Times New Roman" w:hAnsi="Times New Roman"/>
          <w:sz w:val="24"/>
          <w:szCs w:val="24"/>
        </w:rPr>
      </w:pPr>
      <w:proofErr w:type="gramStart"/>
      <w:r w:rsidRPr="009B35D3">
        <w:rPr>
          <w:rFonts w:ascii="Times New Roman" w:hAnsi="Times New Roman"/>
          <w:sz w:val="24"/>
          <w:szCs w:val="24"/>
        </w:rPr>
        <w:t>Налогоплательщики, осуществившие за счет собственных средств поиск и разведку разрабатываемых ими месторождений полезных ископаемых или полностью возместившие все расходы государства на поиск и разведку соответствующего количества запасов этих полезных ископаемых и освобожденные по состоянию на 1 июля 2001 года в соответствии с федеральными законами от отчислений на воспроизводство минерально-сырьевой базы при разработке этих месторождений, уплачивают налог в отношении полезных ископаемых</w:t>
      </w:r>
      <w:proofErr w:type="gramEnd"/>
      <w:r w:rsidRPr="009B35D3">
        <w:rPr>
          <w:rFonts w:ascii="Times New Roman" w:hAnsi="Times New Roman"/>
          <w:sz w:val="24"/>
          <w:szCs w:val="24"/>
        </w:rPr>
        <w:t xml:space="preserve">, </w:t>
      </w:r>
      <w:proofErr w:type="gramStart"/>
      <w:r w:rsidRPr="009B35D3">
        <w:rPr>
          <w:rFonts w:ascii="Times New Roman" w:hAnsi="Times New Roman"/>
          <w:sz w:val="24"/>
          <w:szCs w:val="24"/>
        </w:rPr>
        <w:t>добытых</w:t>
      </w:r>
      <w:proofErr w:type="gramEnd"/>
      <w:r w:rsidRPr="009B35D3">
        <w:rPr>
          <w:rFonts w:ascii="Times New Roman" w:hAnsi="Times New Roman"/>
          <w:sz w:val="24"/>
          <w:szCs w:val="24"/>
        </w:rPr>
        <w:t xml:space="preserve"> на соответствующем лицензионном участке, с коэффициентом 0,7.</w:t>
      </w:r>
    </w:p>
    <w:p w:rsidR="008139A0" w:rsidRPr="009B35D3" w:rsidRDefault="008139A0" w:rsidP="003106EC">
      <w:pPr>
        <w:spacing w:after="0"/>
        <w:jc w:val="both"/>
        <w:rPr>
          <w:rFonts w:ascii="Times New Roman" w:hAnsi="Times New Roman"/>
          <w:sz w:val="24"/>
          <w:szCs w:val="24"/>
        </w:rPr>
      </w:pPr>
    </w:p>
    <w:p w:rsidR="008139A0" w:rsidRPr="009B35D3" w:rsidRDefault="008139A0" w:rsidP="005E239F">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Пониженная ставка НДПИ для резидентов РИП и ТОСЭР</w:t>
      </w:r>
      <w:r w:rsidR="00F77835" w:rsidRPr="00F77835">
        <w:rPr>
          <w:rFonts w:ascii="Times New Roman" w:hAnsi="Times New Roman"/>
          <w:i/>
          <w:sz w:val="24"/>
          <w:szCs w:val="24"/>
        </w:rPr>
        <w:t xml:space="preserve"> </w:t>
      </w:r>
      <w:r w:rsidR="00610BA7">
        <w:rPr>
          <w:rFonts w:ascii="Times New Roman" w:hAnsi="Times New Roman"/>
          <w:i/>
          <w:sz w:val="24"/>
          <w:szCs w:val="24"/>
        </w:rPr>
        <w:t>(</w:t>
      </w:r>
      <w:r w:rsidR="00F77835" w:rsidRPr="00F77835">
        <w:rPr>
          <w:rFonts w:ascii="Times New Roman" w:hAnsi="Times New Roman"/>
          <w:i/>
          <w:sz w:val="24"/>
          <w:szCs w:val="24"/>
        </w:rPr>
        <w:t>ДВ, Моногород</w:t>
      </w:r>
      <w:r w:rsidR="00B022FF">
        <w:rPr>
          <w:rFonts w:ascii="Times New Roman" w:hAnsi="Times New Roman"/>
          <w:i/>
          <w:sz w:val="24"/>
          <w:szCs w:val="24"/>
        </w:rPr>
        <w:t>а</w:t>
      </w:r>
      <w:r w:rsidR="00F77835" w:rsidRPr="00F77835">
        <w:rPr>
          <w:rFonts w:ascii="Times New Roman" w:hAnsi="Times New Roman"/>
          <w:i/>
          <w:sz w:val="24"/>
          <w:szCs w:val="24"/>
        </w:rPr>
        <w:t>, ЗАТО</w:t>
      </w:r>
      <w:r w:rsidR="00610BA7">
        <w:rPr>
          <w:rFonts w:ascii="Times New Roman" w:hAnsi="Times New Roman"/>
          <w:i/>
          <w:sz w:val="24"/>
          <w:szCs w:val="24"/>
        </w:rPr>
        <w:t>)</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59"/>
        <w:gridCol w:w="794"/>
        <w:gridCol w:w="814"/>
        <w:gridCol w:w="901"/>
        <w:gridCol w:w="902"/>
        <w:gridCol w:w="900"/>
        <w:gridCol w:w="1051"/>
        <w:gridCol w:w="818"/>
      </w:tblGrid>
      <w:tr w:rsidR="008139A0" w:rsidRPr="00B631AF" w:rsidTr="002457E3">
        <w:trPr>
          <w:trHeight w:val="20"/>
        </w:trPr>
        <w:tc>
          <w:tcPr>
            <w:tcW w:w="3459" w:type="dxa"/>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794" w:type="dxa"/>
            <w:tcBorders>
              <w:top w:val="nil"/>
              <w:left w:val="nil"/>
              <w:bottom w:val="nil"/>
              <w:right w:val="nil"/>
            </w:tcBorders>
            <w:shd w:val="clear" w:color="000000" w:fill="FFFFFF"/>
            <w:noWrap/>
            <w:vAlign w:val="center"/>
            <w:hideMark/>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14" w:type="dxa"/>
            <w:tcBorders>
              <w:top w:val="nil"/>
              <w:left w:val="nil"/>
              <w:bottom w:val="nil"/>
              <w:right w:val="nil"/>
            </w:tcBorders>
            <w:shd w:val="clear" w:color="000000" w:fill="FFFFFF"/>
            <w:noWrap/>
            <w:vAlign w:val="center"/>
            <w:hideMark/>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901" w:type="dxa"/>
            <w:tcBorders>
              <w:top w:val="nil"/>
              <w:left w:val="nil"/>
              <w:bottom w:val="nil"/>
              <w:right w:val="nil"/>
            </w:tcBorders>
            <w:shd w:val="clear" w:color="000000" w:fill="FFFFFF"/>
            <w:noWrap/>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902" w:type="dxa"/>
            <w:tcBorders>
              <w:top w:val="nil"/>
              <w:left w:val="nil"/>
              <w:bottom w:val="nil"/>
              <w:right w:val="nil"/>
            </w:tcBorders>
            <w:shd w:val="clear" w:color="000000" w:fill="FFFFFF"/>
            <w:noWrap/>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900" w:type="dxa"/>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1051" w:type="dxa"/>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18" w:type="dxa"/>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494E1B" w:rsidRPr="00B631AF" w:rsidTr="0034450B">
        <w:trPr>
          <w:trHeight w:val="20"/>
        </w:trPr>
        <w:tc>
          <w:tcPr>
            <w:tcW w:w="3459" w:type="dxa"/>
            <w:tcBorders>
              <w:top w:val="single" w:sz="4" w:space="0" w:color="auto"/>
              <w:left w:val="nil"/>
              <w:right w:val="nil"/>
            </w:tcBorders>
            <w:shd w:val="clear" w:color="000000" w:fill="FFFFFF"/>
            <w:noWrap/>
            <w:vAlign w:val="center"/>
            <w:hideMark/>
          </w:tcPr>
          <w:p w:rsidR="00494E1B" w:rsidRPr="009B35D3" w:rsidRDefault="00494E1B" w:rsidP="002457E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794" w:type="dxa"/>
            <w:tcBorders>
              <w:top w:val="single" w:sz="4" w:space="0" w:color="auto"/>
              <w:left w:val="nil"/>
              <w:right w:val="nil"/>
            </w:tcBorders>
            <w:shd w:val="clear" w:color="000000" w:fill="FFFFFF"/>
            <w:noWrap/>
            <w:vAlign w:val="center"/>
          </w:tcPr>
          <w:p w:rsidR="00494E1B" w:rsidRPr="009B35D3" w:rsidRDefault="005E239F" w:rsidP="0034450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0</w:t>
            </w:r>
          </w:p>
        </w:tc>
        <w:tc>
          <w:tcPr>
            <w:tcW w:w="814" w:type="dxa"/>
            <w:tcBorders>
              <w:top w:val="single" w:sz="4" w:space="0" w:color="auto"/>
              <w:left w:val="nil"/>
              <w:right w:val="nil"/>
            </w:tcBorders>
            <w:shd w:val="clear" w:color="000000" w:fill="FFFFFF"/>
            <w:noWrap/>
            <w:vAlign w:val="center"/>
          </w:tcPr>
          <w:p w:rsidR="00494E1B" w:rsidRPr="009B35D3" w:rsidRDefault="00494E1B" w:rsidP="005E239F">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1 50</w:t>
            </w:r>
            <w:r w:rsidR="005E239F">
              <w:rPr>
                <w:rFonts w:ascii="Times New Roman" w:eastAsia="Times New Roman" w:hAnsi="Times New Roman"/>
                <w:b/>
                <w:sz w:val="18"/>
                <w:szCs w:val="18"/>
                <w:lang w:eastAsia="ru-RU"/>
              </w:rPr>
              <w:t>1</w:t>
            </w:r>
          </w:p>
        </w:tc>
        <w:tc>
          <w:tcPr>
            <w:tcW w:w="901" w:type="dxa"/>
            <w:tcBorders>
              <w:top w:val="single" w:sz="4" w:space="0" w:color="auto"/>
              <w:left w:val="nil"/>
              <w:right w:val="nil"/>
            </w:tcBorders>
            <w:shd w:val="clear" w:color="000000" w:fill="FFFFFF"/>
            <w:noWrap/>
            <w:vAlign w:val="center"/>
          </w:tcPr>
          <w:p w:rsidR="00494E1B" w:rsidRPr="009B35D3" w:rsidRDefault="00494E1B" w:rsidP="0034450B">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6 091</w:t>
            </w:r>
          </w:p>
        </w:tc>
        <w:tc>
          <w:tcPr>
            <w:tcW w:w="902" w:type="dxa"/>
            <w:tcBorders>
              <w:top w:val="single" w:sz="4" w:space="0" w:color="auto"/>
              <w:left w:val="nil"/>
              <w:right w:val="nil"/>
            </w:tcBorders>
            <w:shd w:val="clear" w:color="000000" w:fill="FFFFFF"/>
            <w:noWrap/>
            <w:vAlign w:val="center"/>
          </w:tcPr>
          <w:p w:rsidR="00494E1B" w:rsidRPr="00494E1B" w:rsidRDefault="00494E1B" w:rsidP="00494E1B">
            <w:pPr>
              <w:spacing w:after="0" w:line="240" w:lineRule="auto"/>
              <w:jc w:val="right"/>
              <w:rPr>
                <w:rFonts w:ascii="Times New Roman" w:hAnsi="Times New Roman"/>
                <w:b/>
                <w:sz w:val="18"/>
                <w:szCs w:val="18"/>
              </w:rPr>
            </w:pPr>
            <w:r w:rsidRPr="00494E1B">
              <w:rPr>
                <w:rFonts w:ascii="Times New Roman" w:hAnsi="Times New Roman"/>
                <w:b/>
                <w:sz w:val="18"/>
                <w:szCs w:val="18"/>
              </w:rPr>
              <w:t>13 829</w:t>
            </w:r>
          </w:p>
        </w:tc>
        <w:tc>
          <w:tcPr>
            <w:tcW w:w="900"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b/>
                <w:sz w:val="18"/>
                <w:szCs w:val="18"/>
              </w:rPr>
            </w:pPr>
            <w:r w:rsidRPr="00494E1B">
              <w:rPr>
                <w:rFonts w:ascii="Times New Roman" w:hAnsi="Times New Roman"/>
                <w:b/>
                <w:sz w:val="18"/>
                <w:szCs w:val="18"/>
              </w:rPr>
              <w:t>14 652</w:t>
            </w:r>
          </w:p>
        </w:tc>
        <w:tc>
          <w:tcPr>
            <w:tcW w:w="1051"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b/>
                <w:sz w:val="18"/>
                <w:szCs w:val="18"/>
              </w:rPr>
            </w:pPr>
            <w:r w:rsidRPr="00494E1B">
              <w:rPr>
                <w:rFonts w:ascii="Times New Roman" w:hAnsi="Times New Roman"/>
                <w:b/>
                <w:sz w:val="18"/>
                <w:szCs w:val="18"/>
              </w:rPr>
              <w:t>14 905</w:t>
            </w:r>
          </w:p>
        </w:tc>
        <w:tc>
          <w:tcPr>
            <w:tcW w:w="818"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b/>
                <w:sz w:val="18"/>
                <w:szCs w:val="18"/>
              </w:rPr>
            </w:pPr>
            <w:r w:rsidRPr="00494E1B">
              <w:rPr>
                <w:rFonts w:ascii="Times New Roman" w:hAnsi="Times New Roman"/>
                <w:b/>
                <w:sz w:val="18"/>
                <w:szCs w:val="18"/>
              </w:rPr>
              <w:t>15 986</w:t>
            </w:r>
          </w:p>
        </w:tc>
      </w:tr>
      <w:tr w:rsidR="00494E1B" w:rsidRPr="00B631AF" w:rsidTr="0034450B">
        <w:trPr>
          <w:trHeight w:val="20"/>
        </w:trPr>
        <w:tc>
          <w:tcPr>
            <w:tcW w:w="3459" w:type="dxa"/>
            <w:tcBorders>
              <w:top w:val="nil"/>
              <w:left w:val="nil"/>
              <w:bottom w:val="single" w:sz="4" w:space="0" w:color="auto"/>
              <w:right w:val="nil"/>
            </w:tcBorders>
            <w:shd w:val="clear" w:color="000000" w:fill="FFFFFF"/>
            <w:noWrap/>
            <w:vAlign w:val="center"/>
            <w:hideMark/>
          </w:tcPr>
          <w:p w:rsidR="00494E1B" w:rsidRPr="009B35D3" w:rsidRDefault="00494E1B" w:rsidP="002457E3">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794" w:type="dxa"/>
            <w:tcBorders>
              <w:top w:val="nil"/>
              <w:left w:val="nil"/>
              <w:bottom w:val="single" w:sz="4" w:space="0" w:color="auto"/>
              <w:right w:val="nil"/>
            </w:tcBorders>
            <w:shd w:val="clear" w:color="000000" w:fill="FFFFFF"/>
            <w:noWrap/>
            <w:vAlign w:val="center"/>
          </w:tcPr>
          <w:p w:rsidR="00494E1B" w:rsidRPr="009B35D3" w:rsidRDefault="005E239F" w:rsidP="0034450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14" w:type="dxa"/>
            <w:tcBorders>
              <w:top w:val="nil"/>
              <w:left w:val="nil"/>
              <w:bottom w:val="single" w:sz="4" w:space="0" w:color="auto"/>
              <w:right w:val="nil"/>
            </w:tcBorders>
            <w:shd w:val="clear" w:color="000000" w:fill="FFFFFF"/>
            <w:noWrap/>
            <w:vAlign w:val="center"/>
          </w:tcPr>
          <w:p w:rsidR="00494E1B" w:rsidRPr="009B35D3" w:rsidRDefault="005E239F" w:rsidP="0034450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1 501</w:t>
            </w:r>
          </w:p>
        </w:tc>
        <w:tc>
          <w:tcPr>
            <w:tcW w:w="901" w:type="dxa"/>
            <w:tcBorders>
              <w:top w:val="nil"/>
              <w:left w:val="nil"/>
              <w:bottom w:val="single" w:sz="4" w:space="0" w:color="auto"/>
              <w:right w:val="nil"/>
            </w:tcBorders>
            <w:shd w:val="clear" w:color="000000" w:fill="FFFFFF"/>
            <w:noWrap/>
            <w:vAlign w:val="center"/>
          </w:tcPr>
          <w:p w:rsidR="00494E1B" w:rsidRPr="009B35D3" w:rsidRDefault="00494E1B" w:rsidP="0034450B">
            <w:pPr>
              <w:spacing w:after="0" w:line="240" w:lineRule="auto"/>
              <w:jc w:val="right"/>
              <w:rPr>
                <w:rFonts w:ascii="Times New Roman" w:eastAsia="Times New Roman" w:hAnsi="Times New Roman"/>
                <w:sz w:val="18"/>
                <w:szCs w:val="18"/>
                <w:lang w:eastAsia="ru-RU"/>
              </w:rPr>
            </w:pPr>
            <w:r w:rsidRPr="00B631AF">
              <w:rPr>
                <w:rFonts w:ascii="Times New Roman" w:hAnsi="Times New Roman"/>
                <w:sz w:val="18"/>
                <w:szCs w:val="18"/>
              </w:rPr>
              <w:t>6 091</w:t>
            </w:r>
          </w:p>
        </w:tc>
        <w:tc>
          <w:tcPr>
            <w:tcW w:w="902" w:type="dxa"/>
            <w:tcBorders>
              <w:top w:val="nil"/>
              <w:left w:val="nil"/>
              <w:bottom w:val="single" w:sz="4" w:space="0" w:color="auto"/>
              <w:right w:val="nil"/>
            </w:tcBorders>
            <w:shd w:val="clear" w:color="000000" w:fill="FFFFFF"/>
            <w:noWrap/>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13 829</w:t>
            </w:r>
          </w:p>
        </w:tc>
        <w:tc>
          <w:tcPr>
            <w:tcW w:w="900"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14 652</w:t>
            </w:r>
          </w:p>
        </w:tc>
        <w:tc>
          <w:tcPr>
            <w:tcW w:w="1051"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14 905</w:t>
            </w:r>
          </w:p>
        </w:tc>
        <w:tc>
          <w:tcPr>
            <w:tcW w:w="818"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15 986</w:t>
            </w:r>
          </w:p>
        </w:tc>
      </w:tr>
      <w:tr w:rsidR="008139A0" w:rsidRPr="0034450B" w:rsidTr="0034450B">
        <w:tc>
          <w:tcPr>
            <w:tcW w:w="3459" w:type="dxa"/>
            <w:tcBorders>
              <w:top w:val="single" w:sz="4" w:space="0" w:color="auto"/>
              <w:left w:val="nil"/>
              <w:right w:val="nil"/>
            </w:tcBorders>
            <w:shd w:val="clear" w:color="000000" w:fill="FFFFFF"/>
            <w:noWrap/>
            <w:vAlign w:val="center"/>
          </w:tcPr>
          <w:p w:rsidR="008139A0" w:rsidRPr="0034450B" w:rsidRDefault="0034450B" w:rsidP="002457E3">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794"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eastAsia="Times New Roman" w:hAnsi="Times New Roman"/>
                <w:sz w:val="18"/>
                <w:szCs w:val="18"/>
                <w:lang w:eastAsia="ru-RU"/>
              </w:rPr>
            </w:pPr>
          </w:p>
        </w:tc>
        <w:tc>
          <w:tcPr>
            <w:tcW w:w="814"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eastAsia="Times New Roman" w:hAnsi="Times New Roman"/>
                <w:sz w:val="18"/>
                <w:szCs w:val="18"/>
                <w:lang w:eastAsia="ru-RU"/>
              </w:rPr>
            </w:pPr>
          </w:p>
        </w:tc>
        <w:tc>
          <w:tcPr>
            <w:tcW w:w="901"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eastAsia="Times New Roman" w:hAnsi="Times New Roman"/>
                <w:sz w:val="18"/>
                <w:szCs w:val="18"/>
                <w:lang w:eastAsia="ru-RU"/>
              </w:rPr>
            </w:pPr>
          </w:p>
        </w:tc>
        <w:tc>
          <w:tcPr>
            <w:tcW w:w="902" w:type="dxa"/>
            <w:tcBorders>
              <w:top w:val="single" w:sz="4" w:space="0" w:color="auto"/>
              <w:left w:val="nil"/>
              <w:right w:val="nil"/>
            </w:tcBorders>
            <w:shd w:val="clear" w:color="000000" w:fill="FFFFFF"/>
            <w:noWrap/>
            <w:vAlign w:val="center"/>
          </w:tcPr>
          <w:p w:rsidR="008139A0" w:rsidRPr="0034450B" w:rsidRDefault="008139A0" w:rsidP="002457E3">
            <w:pPr>
              <w:spacing w:after="0" w:line="240" w:lineRule="auto"/>
              <w:jc w:val="center"/>
              <w:rPr>
                <w:rFonts w:ascii="Times New Roman" w:hAnsi="Times New Roman"/>
                <w:sz w:val="18"/>
                <w:szCs w:val="18"/>
              </w:rPr>
            </w:pPr>
          </w:p>
        </w:tc>
        <w:tc>
          <w:tcPr>
            <w:tcW w:w="900"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center"/>
              <w:rPr>
                <w:rFonts w:ascii="Times New Roman" w:hAnsi="Times New Roman"/>
                <w:sz w:val="18"/>
                <w:szCs w:val="18"/>
              </w:rPr>
            </w:pPr>
          </w:p>
        </w:tc>
        <w:tc>
          <w:tcPr>
            <w:tcW w:w="1051"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center"/>
              <w:rPr>
                <w:rFonts w:ascii="Times New Roman" w:hAnsi="Times New Roman"/>
                <w:sz w:val="18"/>
                <w:szCs w:val="18"/>
              </w:rPr>
            </w:pPr>
          </w:p>
        </w:tc>
        <w:tc>
          <w:tcPr>
            <w:tcW w:w="818" w:type="dxa"/>
            <w:tcBorders>
              <w:top w:val="single" w:sz="4" w:space="0" w:color="auto"/>
              <w:left w:val="nil"/>
              <w:right w:val="nil"/>
            </w:tcBorders>
            <w:shd w:val="clear" w:color="000000" w:fill="FFFFFF"/>
            <w:vAlign w:val="center"/>
          </w:tcPr>
          <w:p w:rsidR="008139A0" w:rsidRPr="0034450B" w:rsidRDefault="008139A0" w:rsidP="002457E3">
            <w:pPr>
              <w:spacing w:after="0" w:line="240" w:lineRule="auto"/>
              <w:jc w:val="center"/>
              <w:rPr>
                <w:rFonts w:ascii="Times New Roman" w:hAnsi="Times New Roman"/>
                <w:sz w:val="18"/>
                <w:szCs w:val="18"/>
              </w:rPr>
            </w:pPr>
          </w:p>
        </w:tc>
      </w:tr>
      <w:tr w:rsidR="008139A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139A0" w:rsidRPr="00B631AF" w:rsidTr="002457E3">
        <w:trPr>
          <w:trHeight w:val="20"/>
        </w:trPr>
        <w:tc>
          <w:tcPr>
            <w:tcW w:w="4253" w:type="dxa"/>
            <w:gridSpan w:val="2"/>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8139A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8139A0" w:rsidRPr="009B35D3" w:rsidRDefault="004F6FA0" w:rsidP="002457E3">
            <w:pPr>
              <w:spacing w:after="0" w:line="240" w:lineRule="auto"/>
              <w:rPr>
                <w:rFonts w:ascii="Times New Roman" w:eastAsia="Times New Roman" w:hAnsi="Times New Roman"/>
                <w:sz w:val="18"/>
                <w:szCs w:val="18"/>
                <w:lang w:eastAsia="ru-RU"/>
              </w:rPr>
            </w:pPr>
            <w:r w:rsidRPr="004F6FA0">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4253" w:type="dxa"/>
            <w:gridSpan w:val="2"/>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sz w:val="18"/>
                <w:szCs w:val="18"/>
                <w:lang w:eastAsia="ru-RU"/>
              </w:rPr>
            </w:pPr>
          </w:p>
        </w:tc>
      </w:tr>
      <w:tr w:rsidR="008139A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139A0" w:rsidRPr="00B631AF" w:rsidTr="002457E3">
        <w:trPr>
          <w:trHeight w:val="20"/>
        </w:trPr>
        <w:tc>
          <w:tcPr>
            <w:tcW w:w="4253"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hideMark/>
          </w:tcPr>
          <w:p w:rsidR="008139A0" w:rsidRPr="009B35D3" w:rsidRDefault="00A05310"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8139A0" w:rsidRPr="00B631AF" w:rsidTr="002457E3">
        <w:trPr>
          <w:trHeight w:val="20"/>
        </w:trPr>
        <w:tc>
          <w:tcPr>
            <w:tcW w:w="4253"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8139A0" w:rsidRPr="004F6FA0" w:rsidRDefault="008139A0" w:rsidP="002457E3">
            <w:pPr>
              <w:spacing w:after="0" w:line="240" w:lineRule="auto"/>
              <w:rPr>
                <w:rFonts w:ascii="Times New Roman" w:eastAsia="Times New Roman" w:hAnsi="Times New Roman"/>
                <w:sz w:val="18"/>
                <w:szCs w:val="18"/>
                <w:lang w:val="en-US"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342</w:t>
            </w:r>
            <w:r w:rsidR="004F6FA0">
              <w:rPr>
                <w:rFonts w:ascii="Times New Roman" w:eastAsia="Times New Roman" w:hAnsi="Times New Roman"/>
                <w:sz w:val="18"/>
                <w:szCs w:val="18"/>
                <w:lang w:val="en-US" w:eastAsia="ru-RU"/>
              </w:rPr>
              <w:t>.3</w:t>
            </w:r>
          </w:p>
        </w:tc>
      </w:tr>
      <w:tr w:rsidR="008139A0" w:rsidRPr="00B631AF" w:rsidTr="002457E3">
        <w:trPr>
          <w:trHeight w:val="20"/>
        </w:trPr>
        <w:tc>
          <w:tcPr>
            <w:tcW w:w="4253"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2014 г.</w:t>
            </w:r>
          </w:p>
        </w:tc>
      </w:tr>
      <w:tr w:rsidR="008139A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8139A0" w:rsidRPr="009B35D3" w:rsidRDefault="005E239F"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F77835" w:rsidRDefault="00AD7395" w:rsidP="005E239F">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sidR="00F77835">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F77835">
        <w:rPr>
          <w:rFonts w:ascii="Times New Roman" w:hAnsi="Times New Roman"/>
          <w:i/>
          <w:sz w:val="20"/>
          <w:szCs w:val="24"/>
        </w:rPr>
        <w:t xml:space="preserve"> параметров прогноза социально-экономического развития Российской Федерации на 201</w:t>
      </w:r>
      <w:r w:rsidR="00610BA7">
        <w:rPr>
          <w:rFonts w:ascii="Times New Roman" w:hAnsi="Times New Roman"/>
          <w:i/>
          <w:sz w:val="20"/>
          <w:szCs w:val="24"/>
        </w:rPr>
        <w:t>9 год и плановый период 2020</w:t>
      </w:r>
      <w:r w:rsidR="00F77835">
        <w:rPr>
          <w:rFonts w:ascii="Times New Roman" w:hAnsi="Times New Roman"/>
          <w:i/>
          <w:sz w:val="20"/>
          <w:szCs w:val="24"/>
        </w:rPr>
        <w:t xml:space="preserve"> и 202</w:t>
      </w:r>
      <w:r w:rsidR="00610BA7">
        <w:rPr>
          <w:rFonts w:ascii="Times New Roman" w:hAnsi="Times New Roman"/>
          <w:i/>
          <w:sz w:val="20"/>
          <w:szCs w:val="24"/>
        </w:rPr>
        <w:t>1</w:t>
      </w:r>
      <w:r w:rsidR="00F77835">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F77835">
        <w:rPr>
          <w:rFonts w:ascii="Times New Roman" w:hAnsi="Times New Roman"/>
          <w:i/>
          <w:sz w:val="20"/>
          <w:szCs w:val="24"/>
        </w:rPr>
        <w:t xml:space="preserve"> полученных от федеральных органов исполнительной власти.</w:t>
      </w:r>
    </w:p>
    <w:p w:rsidR="008139A0" w:rsidRPr="009B35D3" w:rsidRDefault="008139A0" w:rsidP="005E239F">
      <w:pPr>
        <w:spacing w:after="0"/>
        <w:jc w:val="both"/>
        <w:rPr>
          <w:rFonts w:ascii="Times New Roman" w:hAnsi="Times New Roman"/>
          <w:sz w:val="24"/>
          <w:szCs w:val="24"/>
        </w:rPr>
      </w:pPr>
      <w:proofErr w:type="gramStart"/>
      <w:r w:rsidRPr="009B35D3">
        <w:rPr>
          <w:rFonts w:ascii="Times New Roman" w:hAnsi="Times New Roman"/>
          <w:sz w:val="24"/>
          <w:szCs w:val="24"/>
        </w:rPr>
        <w:t>К</w:t>
      </w:r>
      <w:r w:rsidR="00A62EAA">
        <w:rPr>
          <w:rFonts w:ascii="Times New Roman" w:hAnsi="Times New Roman"/>
          <w:sz w:val="24"/>
          <w:szCs w:val="24"/>
        </w:rPr>
        <w:t>оэффициент,</w:t>
      </w:r>
      <w:r w:rsidRPr="009B35D3">
        <w:rPr>
          <w:rFonts w:ascii="Times New Roman" w:hAnsi="Times New Roman"/>
          <w:sz w:val="24"/>
          <w:szCs w:val="24"/>
        </w:rPr>
        <w:t xml:space="preserve"> характеризу</w:t>
      </w:r>
      <w:r w:rsidR="00A62EAA">
        <w:rPr>
          <w:rFonts w:ascii="Times New Roman" w:hAnsi="Times New Roman"/>
          <w:sz w:val="24"/>
          <w:szCs w:val="24"/>
        </w:rPr>
        <w:t>ющий</w:t>
      </w:r>
      <w:r w:rsidRPr="009B35D3">
        <w:rPr>
          <w:rFonts w:ascii="Times New Roman" w:hAnsi="Times New Roman"/>
          <w:sz w:val="24"/>
          <w:szCs w:val="24"/>
        </w:rPr>
        <w:t xml:space="preserve"> территор</w:t>
      </w:r>
      <w:r w:rsidR="00A62EAA">
        <w:rPr>
          <w:rFonts w:ascii="Times New Roman" w:hAnsi="Times New Roman"/>
          <w:sz w:val="24"/>
          <w:szCs w:val="24"/>
        </w:rPr>
        <w:t>ию добычи полезного ископаемого</w:t>
      </w:r>
      <w:r w:rsidR="00CA24FB">
        <w:rPr>
          <w:rFonts w:ascii="Times New Roman" w:hAnsi="Times New Roman"/>
          <w:sz w:val="24"/>
          <w:szCs w:val="24"/>
        </w:rPr>
        <w:t xml:space="preserve">, </w:t>
      </w:r>
      <w:r w:rsidRPr="009B35D3">
        <w:rPr>
          <w:rFonts w:ascii="Times New Roman" w:hAnsi="Times New Roman"/>
          <w:sz w:val="24"/>
          <w:szCs w:val="24"/>
        </w:rPr>
        <w:t>применяется участником регионального инвестиционного проекта,</w:t>
      </w:r>
      <w:r w:rsidR="00A62EAA">
        <w:rPr>
          <w:rFonts w:ascii="Times New Roman" w:hAnsi="Times New Roman"/>
          <w:sz w:val="24"/>
          <w:szCs w:val="24"/>
        </w:rPr>
        <w:t xml:space="preserve"> который удовлетворяет</w:t>
      </w:r>
      <w:r w:rsidR="004F6FA0">
        <w:rPr>
          <w:rFonts w:ascii="Times New Roman" w:hAnsi="Times New Roman"/>
          <w:sz w:val="24"/>
          <w:szCs w:val="24"/>
        </w:rPr>
        <w:t xml:space="preserve"> </w:t>
      </w:r>
      <w:r w:rsidR="00A62EAA">
        <w:rPr>
          <w:rFonts w:ascii="Times New Roman" w:hAnsi="Times New Roman"/>
          <w:sz w:val="24"/>
          <w:szCs w:val="24"/>
        </w:rPr>
        <w:t>требование</w:t>
      </w:r>
      <w:r w:rsidR="004F6FA0">
        <w:rPr>
          <w:rFonts w:ascii="Times New Roman" w:hAnsi="Times New Roman"/>
          <w:sz w:val="24"/>
          <w:szCs w:val="24"/>
        </w:rPr>
        <w:t>, установленн</w:t>
      </w:r>
      <w:r w:rsidR="00A62EAA">
        <w:rPr>
          <w:rFonts w:ascii="Times New Roman" w:hAnsi="Times New Roman"/>
          <w:sz w:val="24"/>
          <w:szCs w:val="24"/>
        </w:rPr>
        <w:t>ое</w:t>
      </w:r>
      <w:r w:rsidR="004F6FA0">
        <w:rPr>
          <w:rFonts w:ascii="Times New Roman" w:hAnsi="Times New Roman"/>
          <w:sz w:val="24"/>
          <w:szCs w:val="24"/>
        </w:rPr>
        <w:t xml:space="preserve"> подпунктом 1 пункта 1 статьи 25.8 НК РФ, и</w:t>
      </w:r>
      <w:r w:rsidRPr="009B35D3">
        <w:rPr>
          <w:rFonts w:ascii="Times New Roman" w:hAnsi="Times New Roman"/>
          <w:sz w:val="24"/>
          <w:szCs w:val="24"/>
        </w:rPr>
        <w:t xml:space="preserve"> направленн</w:t>
      </w:r>
      <w:r w:rsidR="00A62EAA">
        <w:rPr>
          <w:rFonts w:ascii="Times New Roman" w:hAnsi="Times New Roman"/>
          <w:sz w:val="24"/>
          <w:szCs w:val="24"/>
        </w:rPr>
        <w:t>ое</w:t>
      </w:r>
      <w:r w:rsidRPr="009B35D3">
        <w:rPr>
          <w:rFonts w:ascii="Times New Roman" w:hAnsi="Times New Roman"/>
          <w:sz w:val="24"/>
          <w:szCs w:val="24"/>
        </w:rPr>
        <w:t xml:space="preserve"> на добычу полезных ископаемых</w:t>
      </w:r>
      <w:r w:rsidR="00CA24FB">
        <w:rPr>
          <w:rFonts w:ascii="Times New Roman" w:hAnsi="Times New Roman"/>
          <w:sz w:val="24"/>
          <w:szCs w:val="24"/>
        </w:rPr>
        <w:t xml:space="preserve"> (за исключением </w:t>
      </w:r>
      <w:proofErr w:type="spellStart"/>
      <w:r w:rsidR="00CA24FB">
        <w:rPr>
          <w:rFonts w:ascii="Times New Roman" w:hAnsi="Times New Roman"/>
          <w:sz w:val="24"/>
          <w:szCs w:val="24"/>
        </w:rPr>
        <w:t>нефте</w:t>
      </w:r>
      <w:proofErr w:type="spellEnd"/>
      <w:r w:rsidR="00CA24FB">
        <w:rPr>
          <w:rFonts w:ascii="Times New Roman" w:hAnsi="Times New Roman"/>
          <w:sz w:val="24"/>
          <w:szCs w:val="24"/>
        </w:rPr>
        <w:t>- и газодобычи)</w:t>
      </w:r>
      <w:r w:rsidRPr="009B35D3">
        <w:rPr>
          <w:rFonts w:ascii="Times New Roman" w:hAnsi="Times New Roman"/>
          <w:sz w:val="24"/>
          <w:szCs w:val="24"/>
        </w:rPr>
        <w:t>, организацией, получившей статус резидента территории опережающего социально-экономического развития в соответствии с Федеральным законом</w:t>
      </w:r>
      <w:r w:rsidR="00A30A9C">
        <w:rPr>
          <w:rFonts w:ascii="Times New Roman" w:hAnsi="Times New Roman"/>
          <w:sz w:val="24"/>
          <w:szCs w:val="24"/>
        </w:rPr>
        <w:t xml:space="preserve"> от 29 декабря </w:t>
      </w:r>
      <w:r w:rsidR="00233A10">
        <w:rPr>
          <w:rFonts w:ascii="Times New Roman" w:hAnsi="Times New Roman"/>
          <w:sz w:val="24"/>
          <w:szCs w:val="24"/>
        </w:rPr>
        <w:t>2014</w:t>
      </w:r>
      <w:r w:rsidR="00A30A9C">
        <w:rPr>
          <w:rFonts w:ascii="Times New Roman" w:hAnsi="Times New Roman"/>
          <w:sz w:val="24"/>
          <w:szCs w:val="24"/>
        </w:rPr>
        <w:t xml:space="preserve"> г.</w:t>
      </w:r>
      <w:r w:rsidR="00233A10">
        <w:rPr>
          <w:rFonts w:ascii="Times New Roman" w:hAnsi="Times New Roman"/>
          <w:sz w:val="24"/>
          <w:szCs w:val="24"/>
        </w:rPr>
        <w:t xml:space="preserve"> № 473-ФЗ</w:t>
      </w:r>
      <w:r w:rsidRPr="009B35D3">
        <w:rPr>
          <w:rFonts w:ascii="Times New Roman" w:hAnsi="Times New Roman"/>
          <w:sz w:val="24"/>
          <w:szCs w:val="24"/>
        </w:rPr>
        <w:t xml:space="preserve"> «О территориях опережающего социально-экономического развития в Российской</w:t>
      </w:r>
      <w:proofErr w:type="gramEnd"/>
      <w:r w:rsidRPr="009B35D3">
        <w:rPr>
          <w:rFonts w:ascii="Times New Roman" w:hAnsi="Times New Roman"/>
          <w:sz w:val="24"/>
          <w:szCs w:val="24"/>
        </w:rPr>
        <w:t xml:space="preserve"> Федерации», начиная с налогового периода, в котором организация внесена в реестр участников региональных инвестиционных проектов или получила статус резидента территории опережающего социально-экономического развития соответственно</w:t>
      </w:r>
      <w:r w:rsidR="00CA24FB">
        <w:rPr>
          <w:rFonts w:ascii="Times New Roman" w:hAnsi="Times New Roman"/>
          <w:sz w:val="24"/>
          <w:szCs w:val="24"/>
        </w:rPr>
        <w:t>.</w:t>
      </w:r>
    </w:p>
    <w:p w:rsidR="008139A0" w:rsidRPr="009B35D3" w:rsidRDefault="008139A0" w:rsidP="003106EC">
      <w:pPr>
        <w:spacing w:after="0"/>
        <w:jc w:val="both"/>
        <w:rPr>
          <w:rFonts w:ascii="Times New Roman" w:hAnsi="Times New Roman"/>
          <w:sz w:val="24"/>
          <w:szCs w:val="24"/>
        </w:rPr>
      </w:pPr>
    </w:p>
    <w:p w:rsidR="00233A10" w:rsidRPr="00AD5620" w:rsidRDefault="00233A10" w:rsidP="003106EC">
      <w:pPr>
        <w:pStyle w:val="a9"/>
        <w:keepNext/>
        <w:numPr>
          <w:ilvl w:val="0"/>
          <w:numId w:val="43"/>
        </w:numPr>
        <w:tabs>
          <w:tab w:val="left" w:pos="0"/>
        </w:tabs>
        <w:spacing w:after="60"/>
        <w:ind w:hanging="720"/>
        <w:jc w:val="both"/>
        <w:rPr>
          <w:rFonts w:ascii="Times New Roman" w:hAnsi="Times New Roman"/>
          <w:sz w:val="24"/>
          <w:szCs w:val="24"/>
        </w:rPr>
      </w:pPr>
      <w:r>
        <w:rPr>
          <w:rFonts w:ascii="Times New Roman" w:hAnsi="Times New Roman"/>
          <w:i/>
          <w:sz w:val="24"/>
          <w:szCs w:val="24"/>
        </w:rPr>
        <w:lastRenderedPageBreak/>
        <w:t>Пониженная ставка НДПИ для участников недр с низким объемом начальных извлекаемых запасов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233A10" w:rsidRPr="00B631AF" w:rsidTr="00233A10">
        <w:trPr>
          <w:gridAfter w:val="1"/>
          <w:wAfter w:w="24" w:type="dxa"/>
          <w:trHeight w:val="20"/>
        </w:trPr>
        <w:tc>
          <w:tcPr>
            <w:tcW w:w="3402"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494E1B" w:rsidRPr="00B631AF" w:rsidTr="00233A10">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494E1B" w:rsidRPr="009B35D3" w:rsidRDefault="00494E1B" w:rsidP="00233A10">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н/д</w:t>
            </w:r>
          </w:p>
        </w:tc>
        <w:tc>
          <w:tcPr>
            <w:tcW w:w="893"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14 410</w:t>
            </w:r>
          </w:p>
        </w:tc>
        <w:tc>
          <w:tcPr>
            <w:tcW w:w="894" w:type="dxa"/>
            <w:tcBorders>
              <w:top w:val="single" w:sz="4" w:space="0" w:color="auto"/>
              <w:left w:val="nil"/>
              <w:right w:val="nil"/>
            </w:tcBorders>
            <w:shd w:val="clear" w:color="000000" w:fill="FFFFFF"/>
            <w:noWrap/>
            <w:vAlign w:val="center"/>
          </w:tcPr>
          <w:p w:rsidR="00494E1B" w:rsidRPr="009B35D3" w:rsidRDefault="00494E1B" w:rsidP="006461C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12 978</w:t>
            </w:r>
          </w:p>
        </w:tc>
        <w:tc>
          <w:tcPr>
            <w:tcW w:w="894" w:type="dxa"/>
            <w:tcBorders>
              <w:top w:val="single" w:sz="4" w:space="0" w:color="auto"/>
              <w:left w:val="nil"/>
              <w:right w:val="nil"/>
            </w:tcBorders>
            <w:shd w:val="clear" w:color="000000" w:fill="FFFFFF"/>
            <w:noWrap/>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19 830</w:t>
            </w:r>
          </w:p>
        </w:tc>
        <w:tc>
          <w:tcPr>
            <w:tcW w:w="893"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18 521</w:t>
            </w:r>
          </w:p>
        </w:tc>
        <w:tc>
          <w:tcPr>
            <w:tcW w:w="894"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16 976</w:t>
            </w:r>
          </w:p>
        </w:tc>
        <w:tc>
          <w:tcPr>
            <w:tcW w:w="894"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16 292</w:t>
            </w:r>
          </w:p>
        </w:tc>
      </w:tr>
      <w:tr w:rsidR="00494E1B" w:rsidRPr="00B631AF" w:rsidTr="00233A10">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494E1B" w:rsidRPr="009B35D3" w:rsidRDefault="00494E1B" w:rsidP="00233A10">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н/д</w:t>
            </w:r>
          </w:p>
        </w:tc>
        <w:tc>
          <w:tcPr>
            <w:tcW w:w="893"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14 410</w:t>
            </w:r>
          </w:p>
        </w:tc>
        <w:tc>
          <w:tcPr>
            <w:tcW w:w="894" w:type="dxa"/>
            <w:tcBorders>
              <w:top w:val="nil"/>
              <w:left w:val="nil"/>
              <w:bottom w:val="single" w:sz="4" w:space="0" w:color="auto"/>
              <w:right w:val="nil"/>
            </w:tcBorders>
            <w:shd w:val="clear" w:color="000000" w:fill="FFFFFF"/>
            <w:noWrap/>
            <w:vAlign w:val="center"/>
          </w:tcPr>
          <w:p w:rsidR="00494E1B" w:rsidRPr="00B631AF" w:rsidRDefault="00494E1B" w:rsidP="006461CB">
            <w:pPr>
              <w:spacing w:after="0" w:line="240" w:lineRule="auto"/>
              <w:jc w:val="right"/>
              <w:rPr>
                <w:rFonts w:ascii="Times New Roman" w:hAnsi="Times New Roman"/>
                <w:sz w:val="18"/>
                <w:szCs w:val="18"/>
              </w:rPr>
            </w:pPr>
            <w:r>
              <w:rPr>
                <w:rFonts w:ascii="Times New Roman" w:hAnsi="Times New Roman"/>
                <w:sz w:val="18"/>
                <w:szCs w:val="18"/>
              </w:rPr>
              <w:t>12 978</w:t>
            </w:r>
          </w:p>
        </w:tc>
        <w:tc>
          <w:tcPr>
            <w:tcW w:w="894" w:type="dxa"/>
            <w:tcBorders>
              <w:top w:val="nil"/>
              <w:left w:val="nil"/>
              <w:bottom w:val="single" w:sz="4" w:space="0" w:color="auto"/>
              <w:right w:val="nil"/>
            </w:tcBorders>
            <w:shd w:val="clear" w:color="000000" w:fill="FFFFFF"/>
            <w:noWrap/>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19 830</w:t>
            </w:r>
          </w:p>
        </w:tc>
        <w:tc>
          <w:tcPr>
            <w:tcW w:w="893"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18 521</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16 976</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16 292</w:t>
            </w:r>
          </w:p>
        </w:tc>
      </w:tr>
      <w:tr w:rsidR="00233A10" w:rsidRPr="0034450B" w:rsidTr="00233A10">
        <w:trPr>
          <w:gridAfter w:val="1"/>
          <w:wAfter w:w="24" w:type="dxa"/>
        </w:trPr>
        <w:tc>
          <w:tcPr>
            <w:tcW w:w="3402"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33A10" w:rsidRPr="00B631AF" w:rsidTr="00233A10">
        <w:trPr>
          <w:trHeight w:val="20"/>
        </w:trPr>
        <w:tc>
          <w:tcPr>
            <w:tcW w:w="4253" w:type="dxa"/>
            <w:gridSpan w:val="2"/>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233A10" w:rsidRPr="0034450B" w:rsidTr="00233A10">
        <w:tc>
          <w:tcPr>
            <w:tcW w:w="4253" w:type="dxa"/>
            <w:gridSpan w:val="2"/>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ind w:right="-624"/>
              <w:rPr>
                <w:rFonts w:ascii="Times New Roman" w:eastAsia="Times New Roman" w:hAnsi="Times New Roman"/>
                <w:sz w:val="18"/>
                <w:szCs w:val="18"/>
                <w:lang w:eastAsia="ru-RU"/>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ind w:right="-76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342.5 п. 3</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5</w:t>
            </w:r>
            <w:r w:rsidRPr="009B35D3">
              <w:rPr>
                <w:rFonts w:ascii="Times New Roman" w:eastAsia="Times New Roman" w:hAnsi="Times New Roman"/>
                <w:sz w:val="18"/>
                <w:szCs w:val="18"/>
                <w:lang w:eastAsia="ru-RU"/>
              </w:rPr>
              <w:t xml:space="preserve"> г.</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233A10" w:rsidRDefault="00233A10" w:rsidP="003106EC">
      <w:pPr>
        <w:pStyle w:val="a9"/>
        <w:spacing w:after="80"/>
        <w:ind w:left="0"/>
        <w:jc w:val="both"/>
        <w:rPr>
          <w:rFonts w:ascii="Times New Roman" w:hAnsi="Times New Roman"/>
          <w:sz w:val="24"/>
          <w:szCs w:val="24"/>
        </w:rPr>
      </w:pPr>
      <w:r w:rsidRPr="00F26C58">
        <w:rPr>
          <w:rFonts w:ascii="Times New Roman" w:hAnsi="Times New Roman"/>
          <w:sz w:val="24"/>
          <w:szCs w:val="24"/>
        </w:rPr>
        <w:t xml:space="preserve">Коэффициент, характеризующий величину запасов конкретного участка недр </w:t>
      </w:r>
      <w:proofErr w:type="spellStart"/>
      <w:proofErr w:type="gramStart"/>
      <w:r w:rsidRPr="00F26C58">
        <w:rPr>
          <w:rFonts w:ascii="Times New Roman" w:hAnsi="Times New Roman"/>
          <w:sz w:val="24"/>
          <w:szCs w:val="24"/>
        </w:rPr>
        <w:t>Кз</w:t>
      </w:r>
      <w:proofErr w:type="spellEnd"/>
      <w:proofErr w:type="gramEnd"/>
      <w:r w:rsidRPr="00F26C58">
        <w:rPr>
          <w:rFonts w:ascii="Times New Roman" w:hAnsi="Times New Roman"/>
          <w:sz w:val="24"/>
          <w:szCs w:val="24"/>
        </w:rPr>
        <w:t xml:space="preserve">, определяется налогоплательщиком в порядке: в случае, если величина начальных извлекаемых запасов нефти по конкретному участку недр меньше 5 млн. тонн и степень </w:t>
      </w:r>
      <w:proofErr w:type="spellStart"/>
      <w:r w:rsidRPr="00F26C58">
        <w:rPr>
          <w:rFonts w:ascii="Times New Roman" w:hAnsi="Times New Roman"/>
          <w:sz w:val="24"/>
          <w:szCs w:val="24"/>
        </w:rPr>
        <w:t>выработанности</w:t>
      </w:r>
      <w:proofErr w:type="spellEnd"/>
      <w:r w:rsidRPr="00F26C58">
        <w:rPr>
          <w:rFonts w:ascii="Times New Roman" w:hAnsi="Times New Roman"/>
          <w:sz w:val="24"/>
          <w:szCs w:val="24"/>
        </w:rPr>
        <w:t xml:space="preserve"> запасов конкретного участка недр, определяемая в порядке, установленном</w:t>
      </w:r>
      <w:r>
        <w:rPr>
          <w:rFonts w:ascii="Times New Roman" w:hAnsi="Times New Roman"/>
          <w:sz w:val="24"/>
          <w:szCs w:val="24"/>
        </w:rPr>
        <w:t xml:space="preserve"> пунктом 3 статьи 342.5 НК РФ</w:t>
      </w:r>
      <w:r w:rsidRPr="00F26C58">
        <w:rPr>
          <w:rFonts w:ascii="Times New Roman" w:hAnsi="Times New Roman"/>
          <w:sz w:val="24"/>
          <w:szCs w:val="24"/>
        </w:rPr>
        <w:t>, меньше или равна 0,05, коэффициент расс</w:t>
      </w:r>
      <w:r>
        <w:rPr>
          <w:rFonts w:ascii="Times New Roman" w:hAnsi="Times New Roman"/>
          <w:sz w:val="24"/>
          <w:szCs w:val="24"/>
        </w:rPr>
        <w:t>читывается по следующей формуле</w:t>
      </w:r>
      <w:r w:rsidRPr="00F26C58">
        <w:rPr>
          <w:rFonts w:ascii="Times New Roman" w:hAnsi="Times New Roman"/>
          <w:sz w:val="24"/>
          <w:szCs w:val="24"/>
        </w:rPr>
        <w:t xml:space="preserve"> </w:t>
      </w:r>
      <w:proofErr w:type="spellStart"/>
      <w:r w:rsidRPr="00F26C58">
        <w:rPr>
          <w:rFonts w:ascii="Times New Roman" w:hAnsi="Times New Roman"/>
          <w:sz w:val="24"/>
          <w:szCs w:val="24"/>
        </w:rPr>
        <w:t>Кз</w:t>
      </w:r>
      <w:proofErr w:type="spellEnd"/>
      <w:r w:rsidRPr="00F26C58">
        <w:rPr>
          <w:rFonts w:ascii="Times New Roman" w:hAnsi="Times New Roman"/>
          <w:sz w:val="24"/>
          <w:szCs w:val="24"/>
        </w:rPr>
        <w:t xml:space="preserve"> = 0,125+V3+0,375, где </w:t>
      </w:r>
      <w:proofErr w:type="spellStart"/>
      <w:r w:rsidRPr="00F26C58">
        <w:rPr>
          <w:rFonts w:ascii="Times New Roman" w:hAnsi="Times New Roman"/>
          <w:sz w:val="24"/>
          <w:szCs w:val="24"/>
        </w:rPr>
        <w:t>Vз</w:t>
      </w:r>
      <w:proofErr w:type="spellEnd"/>
      <w:r w:rsidRPr="00F26C58">
        <w:rPr>
          <w:rFonts w:ascii="Times New Roman" w:hAnsi="Times New Roman"/>
          <w:sz w:val="24"/>
          <w:szCs w:val="24"/>
        </w:rPr>
        <w:t xml:space="preserve"> - начальные извлекаемые запасы нефти (в млн. тонн) с точностью до 3-го</w:t>
      </w:r>
      <w:r>
        <w:rPr>
          <w:rFonts w:ascii="Times New Roman" w:hAnsi="Times New Roman"/>
          <w:sz w:val="24"/>
          <w:szCs w:val="24"/>
        </w:rPr>
        <w:t xml:space="preserve"> знака после запятой.</w:t>
      </w:r>
    </w:p>
    <w:p w:rsidR="00233A10" w:rsidRDefault="00233A10" w:rsidP="003106EC">
      <w:pPr>
        <w:pStyle w:val="a9"/>
        <w:spacing w:after="80"/>
        <w:ind w:left="0"/>
        <w:jc w:val="both"/>
        <w:rPr>
          <w:rFonts w:ascii="Times New Roman" w:hAnsi="Times New Roman"/>
          <w:sz w:val="24"/>
          <w:szCs w:val="24"/>
        </w:rPr>
      </w:pPr>
    </w:p>
    <w:p w:rsidR="00233A10" w:rsidRPr="00AD5620" w:rsidRDefault="00233A10" w:rsidP="003106EC">
      <w:pPr>
        <w:pStyle w:val="a9"/>
        <w:keepNext/>
        <w:numPr>
          <w:ilvl w:val="0"/>
          <w:numId w:val="43"/>
        </w:numPr>
        <w:tabs>
          <w:tab w:val="left" w:pos="0"/>
        </w:tabs>
        <w:spacing w:after="60"/>
        <w:ind w:hanging="720"/>
        <w:jc w:val="both"/>
        <w:rPr>
          <w:rFonts w:ascii="Times New Roman" w:hAnsi="Times New Roman"/>
          <w:sz w:val="24"/>
          <w:szCs w:val="24"/>
        </w:rPr>
      </w:pPr>
      <w:r>
        <w:rPr>
          <w:rFonts w:ascii="Times New Roman" w:hAnsi="Times New Roman"/>
          <w:i/>
          <w:sz w:val="24"/>
          <w:szCs w:val="24"/>
        </w:rPr>
        <w:t>Пониженная ставка НДПИ д</w:t>
      </w:r>
      <w:r w:rsidRPr="008230A4">
        <w:rPr>
          <w:rFonts w:ascii="Times New Roman" w:hAnsi="Times New Roman"/>
          <w:i/>
          <w:sz w:val="24"/>
          <w:szCs w:val="24"/>
        </w:rPr>
        <w:t>ля участн</w:t>
      </w:r>
      <w:r>
        <w:rPr>
          <w:rFonts w:ascii="Times New Roman" w:hAnsi="Times New Roman"/>
          <w:i/>
          <w:sz w:val="24"/>
          <w:szCs w:val="24"/>
        </w:rPr>
        <w:t>ик</w:t>
      </w:r>
      <w:r w:rsidRPr="008230A4">
        <w:rPr>
          <w:rFonts w:ascii="Times New Roman" w:hAnsi="Times New Roman"/>
          <w:i/>
          <w:sz w:val="24"/>
          <w:szCs w:val="24"/>
        </w:rPr>
        <w:t>ов недр с высокой сложностью добычи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233A10" w:rsidRPr="00B631AF" w:rsidTr="00233A10">
        <w:trPr>
          <w:gridAfter w:val="1"/>
          <w:wAfter w:w="24" w:type="dxa"/>
          <w:trHeight w:val="20"/>
        </w:trPr>
        <w:tc>
          <w:tcPr>
            <w:tcW w:w="3402"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494E1B" w:rsidRPr="00B631AF" w:rsidTr="00233A10">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494E1B" w:rsidRPr="009B35D3" w:rsidRDefault="00494E1B" w:rsidP="00233A10">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н/д</w:t>
            </w:r>
          </w:p>
        </w:tc>
        <w:tc>
          <w:tcPr>
            <w:tcW w:w="893"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40 084</w:t>
            </w:r>
          </w:p>
        </w:tc>
        <w:tc>
          <w:tcPr>
            <w:tcW w:w="894" w:type="dxa"/>
            <w:tcBorders>
              <w:top w:val="single" w:sz="4" w:space="0" w:color="auto"/>
              <w:left w:val="nil"/>
              <w:right w:val="nil"/>
            </w:tcBorders>
            <w:shd w:val="clear" w:color="000000" w:fill="FFFFFF"/>
            <w:noWrap/>
            <w:vAlign w:val="center"/>
          </w:tcPr>
          <w:p w:rsidR="00494E1B" w:rsidRPr="009B35D3" w:rsidRDefault="00494E1B" w:rsidP="006461C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60 683</w:t>
            </w:r>
          </w:p>
        </w:tc>
        <w:tc>
          <w:tcPr>
            <w:tcW w:w="894" w:type="dxa"/>
            <w:tcBorders>
              <w:top w:val="single" w:sz="4" w:space="0" w:color="auto"/>
              <w:left w:val="nil"/>
              <w:right w:val="nil"/>
            </w:tcBorders>
            <w:shd w:val="clear" w:color="000000" w:fill="FFFFFF"/>
            <w:noWrap/>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91 800</w:t>
            </w:r>
          </w:p>
        </w:tc>
        <w:tc>
          <w:tcPr>
            <w:tcW w:w="893"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86 169</w:t>
            </w:r>
          </w:p>
        </w:tc>
        <w:tc>
          <w:tcPr>
            <w:tcW w:w="894"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78 640</w:t>
            </w:r>
          </w:p>
        </w:tc>
        <w:tc>
          <w:tcPr>
            <w:tcW w:w="894"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75 543</w:t>
            </w:r>
          </w:p>
        </w:tc>
      </w:tr>
      <w:tr w:rsidR="00494E1B" w:rsidRPr="00B631AF" w:rsidTr="00233A10">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494E1B" w:rsidRPr="009B35D3" w:rsidRDefault="00494E1B" w:rsidP="00233A10">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н/д</w:t>
            </w:r>
          </w:p>
        </w:tc>
        <w:tc>
          <w:tcPr>
            <w:tcW w:w="893"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40 084</w:t>
            </w:r>
          </w:p>
        </w:tc>
        <w:tc>
          <w:tcPr>
            <w:tcW w:w="894" w:type="dxa"/>
            <w:tcBorders>
              <w:top w:val="nil"/>
              <w:left w:val="nil"/>
              <w:bottom w:val="single" w:sz="4" w:space="0" w:color="auto"/>
              <w:right w:val="nil"/>
            </w:tcBorders>
            <w:shd w:val="clear" w:color="000000" w:fill="FFFFFF"/>
            <w:noWrap/>
            <w:vAlign w:val="center"/>
          </w:tcPr>
          <w:p w:rsidR="00494E1B" w:rsidRPr="00B631AF" w:rsidRDefault="00494E1B" w:rsidP="006461CB">
            <w:pPr>
              <w:spacing w:after="0" w:line="240" w:lineRule="auto"/>
              <w:jc w:val="right"/>
              <w:rPr>
                <w:rFonts w:ascii="Times New Roman" w:hAnsi="Times New Roman"/>
                <w:sz w:val="18"/>
                <w:szCs w:val="18"/>
              </w:rPr>
            </w:pPr>
            <w:r>
              <w:rPr>
                <w:rFonts w:ascii="Times New Roman" w:hAnsi="Times New Roman"/>
                <w:sz w:val="18"/>
                <w:szCs w:val="18"/>
              </w:rPr>
              <w:t>60 683</w:t>
            </w:r>
          </w:p>
        </w:tc>
        <w:tc>
          <w:tcPr>
            <w:tcW w:w="894" w:type="dxa"/>
            <w:tcBorders>
              <w:top w:val="nil"/>
              <w:left w:val="nil"/>
              <w:bottom w:val="single" w:sz="4" w:space="0" w:color="auto"/>
              <w:right w:val="nil"/>
            </w:tcBorders>
            <w:shd w:val="clear" w:color="000000" w:fill="FFFFFF"/>
            <w:noWrap/>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91 800</w:t>
            </w:r>
          </w:p>
        </w:tc>
        <w:tc>
          <w:tcPr>
            <w:tcW w:w="893"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86 169</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78 640</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75 543</w:t>
            </w:r>
          </w:p>
        </w:tc>
      </w:tr>
      <w:tr w:rsidR="00233A10" w:rsidRPr="0034450B" w:rsidTr="00233A10">
        <w:trPr>
          <w:gridAfter w:val="1"/>
          <w:wAfter w:w="24" w:type="dxa"/>
        </w:trPr>
        <w:tc>
          <w:tcPr>
            <w:tcW w:w="3402"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33A10" w:rsidRPr="00B631AF" w:rsidTr="00233A10">
        <w:trPr>
          <w:trHeight w:val="20"/>
        </w:trPr>
        <w:tc>
          <w:tcPr>
            <w:tcW w:w="4253" w:type="dxa"/>
            <w:gridSpan w:val="2"/>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233A10" w:rsidRPr="0034450B" w:rsidTr="00233A10">
        <w:tc>
          <w:tcPr>
            <w:tcW w:w="4253" w:type="dxa"/>
            <w:gridSpan w:val="2"/>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ind w:right="-624"/>
              <w:rPr>
                <w:rFonts w:ascii="Times New Roman" w:eastAsia="Times New Roman" w:hAnsi="Times New Roman"/>
                <w:sz w:val="18"/>
                <w:szCs w:val="18"/>
                <w:lang w:eastAsia="ru-RU"/>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ind w:right="-76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w:t>
            </w:r>
            <w:r>
              <w:rPr>
                <w:rFonts w:ascii="Times New Roman" w:eastAsia="Times New Roman" w:hAnsi="Times New Roman"/>
                <w:sz w:val="18"/>
                <w:szCs w:val="18"/>
                <w:lang w:eastAsia="ru-RU"/>
              </w:rPr>
              <w:t>2.2 п. 1</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5</w:t>
            </w:r>
            <w:r w:rsidRPr="009B35D3">
              <w:rPr>
                <w:rFonts w:ascii="Times New Roman" w:eastAsia="Times New Roman" w:hAnsi="Times New Roman"/>
                <w:sz w:val="18"/>
                <w:szCs w:val="18"/>
                <w:lang w:eastAsia="ru-RU"/>
              </w:rPr>
              <w:t xml:space="preserve"> г.</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233A10" w:rsidRDefault="00233A10" w:rsidP="003106EC">
      <w:pPr>
        <w:pStyle w:val="a9"/>
        <w:spacing w:after="80"/>
        <w:ind w:left="0"/>
        <w:jc w:val="both"/>
        <w:rPr>
          <w:rFonts w:ascii="Times New Roman" w:hAnsi="Times New Roman"/>
          <w:sz w:val="24"/>
          <w:szCs w:val="24"/>
        </w:rPr>
      </w:pPr>
      <w:r w:rsidRPr="008230A4">
        <w:rPr>
          <w:rFonts w:ascii="Times New Roman" w:hAnsi="Times New Roman"/>
          <w:sz w:val="24"/>
          <w:szCs w:val="24"/>
        </w:rPr>
        <w:t>Коэффициент, характеризующий степень сложност</w:t>
      </w:r>
      <w:r w:rsidR="007E0066">
        <w:rPr>
          <w:rFonts w:ascii="Times New Roman" w:hAnsi="Times New Roman"/>
          <w:sz w:val="24"/>
          <w:szCs w:val="24"/>
        </w:rPr>
        <w:t>и добычи нефти Кд, принимается:</w:t>
      </w:r>
    </w:p>
    <w:p w:rsidR="003106EC" w:rsidRDefault="00233A10" w:rsidP="003106EC">
      <w:pPr>
        <w:pStyle w:val="a9"/>
        <w:numPr>
          <w:ilvl w:val="0"/>
          <w:numId w:val="14"/>
        </w:numPr>
        <w:spacing w:after="0"/>
        <w:ind w:hanging="720"/>
        <w:contextualSpacing w:val="0"/>
        <w:jc w:val="both"/>
        <w:rPr>
          <w:rFonts w:ascii="Times New Roman" w:hAnsi="Times New Roman"/>
          <w:sz w:val="24"/>
          <w:szCs w:val="24"/>
        </w:rPr>
      </w:pPr>
      <w:r w:rsidRPr="008230A4">
        <w:rPr>
          <w:rFonts w:ascii="Times New Roman" w:hAnsi="Times New Roman"/>
          <w:sz w:val="24"/>
          <w:szCs w:val="24"/>
        </w:rPr>
        <w:t>равным 0,2 - при добыче нефти из конкретной залежи углеводородного сырья с утвержденным показателем проницаемости не более 2</w:t>
      </w:r>
      <w:r>
        <w:rPr>
          <w:rFonts w:ascii="Times New Roman" w:hAnsi="Times New Roman"/>
          <w:sz w:val="24"/>
          <w:szCs w:val="24"/>
        </w:rPr>
        <w:t>·10</w:t>
      </w:r>
      <w:r>
        <w:rPr>
          <w:rFonts w:ascii="Times New Roman" w:hAnsi="Times New Roman"/>
          <w:sz w:val="24"/>
          <w:szCs w:val="24"/>
          <w:vertAlign w:val="superscript"/>
        </w:rPr>
        <w:t>-3</w:t>
      </w:r>
      <w:r w:rsidRPr="008230A4">
        <w:rPr>
          <w:rFonts w:ascii="Times New Roman" w:hAnsi="Times New Roman"/>
          <w:sz w:val="24"/>
          <w:szCs w:val="24"/>
        </w:rPr>
        <w:t xml:space="preserve"> </w:t>
      </w:r>
      <w:r w:rsidRPr="00E75262">
        <w:rPr>
          <w:rFonts w:ascii="Times New Roman" w:hAnsi="Times New Roman"/>
          <w:sz w:val="24"/>
          <w:szCs w:val="24"/>
        </w:rPr>
        <w:t>мкм</w:t>
      </w:r>
      <w:proofErr w:type="gramStart"/>
      <w:r w:rsidRPr="00E75262">
        <w:rPr>
          <w:rFonts w:ascii="Times New Roman" w:hAnsi="Times New Roman"/>
          <w:sz w:val="24"/>
          <w:szCs w:val="24"/>
          <w:vertAlign w:val="superscript"/>
        </w:rPr>
        <w:t>2</w:t>
      </w:r>
      <w:proofErr w:type="gramEnd"/>
      <w:r w:rsidRPr="008230A4">
        <w:rPr>
          <w:rFonts w:ascii="Times New Roman" w:hAnsi="Times New Roman"/>
          <w:sz w:val="24"/>
          <w:szCs w:val="24"/>
        </w:rPr>
        <w:t xml:space="preserve"> и эффективной </w:t>
      </w:r>
      <w:proofErr w:type="spellStart"/>
      <w:r w:rsidRPr="008230A4">
        <w:rPr>
          <w:rFonts w:ascii="Times New Roman" w:hAnsi="Times New Roman"/>
          <w:sz w:val="24"/>
          <w:szCs w:val="24"/>
        </w:rPr>
        <w:t>нефтенасыщенной</w:t>
      </w:r>
      <w:proofErr w:type="spellEnd"/>
      <w:r w:rsidRPr="008230A4">
        <w:rPr>
          <w:rFonts w:ascii="Times New Roman" w:hAnsi="Times New Roman"/>
          <w:sz w:val="24"/>
          <w:szCs w:val="24"/>
        </w:rPr>
        <w:t xml:space="preserve"> толщиной пласта по указанной залежи не более 10 метров; </w:t>
      </w:r>
    </w:p>
    <w:p w:rsidR="003106EC" w:rsidRDefault="00233A10" w:rsidP="003106EC">
      <w:pPr>
        <w:pStyle w:val="a9"/>
        <w:numPr>
          <w:ilvl w:val="0"/>
          <w:numId w:val="14"/>
        </w:numPr>
        <w:spacing w:after="0"/>
        <w:ind w:hanging="720"/>
        <w:contextualSpacing w:val="0"/>
        <w:jc w:val="both"/>
        <w:rPr>
          <w:rFonts w:ascii="Times New Roman" w:hAnsi="Times New Roman"/>
          <w:sz w:val="24"/>
          <w:szCs w:val="24"/>
        </w:rPr>
      </w:pPr>
      <w:r w:rsidRPr="003106EC">
        <w:rPr>
          <w:rFonts w:ascii="Times New Roman" w:hAnsi="Times New Roman"/>
          <w:sz w:val="24"/>
          <w:szCs w:val="24"/>
        </w:rPr>
        <w:t>равным 0,4 - при добыче нефти из конкретной залежи углеводородного сырья с утвержденным показателем проницаемости не более 2·10</w:t>
      </w:r>
      <w:r w:rsidRPr="003106EC">
        <w:rPr>
          <w:rFonts w:ascii="Times New Roman" w:hAnsi="Times New Roman"/>
          <w:sz w:val="24"/>
          <w:szCs w:val="24"/>
          <w:vertAlign w:val="superscript"/>
        </w:rPr>
        <w:t>-3</w:t>
      </w:r>
      <w:r w:rsidRPr="003106EC">
        <w:rPr>
          <w:rFonts w:ascii="Times New Roman" w:hAnsi="Times New Roman"/>
          <w:sz w:val="24"/>
          <w:szCs w:val="24"/>
        </w:rPr>
        <w:t xml:space="preserve"> </w:t>
      </w:r>
      <w:r w:rsidR="00260A63" w:rsidRPr="00E75262">
        <w:rPr>
          <w:rFonts w:ascii="Times New Roman" w:hAnsi="Times New Roman"/>
          <w:sz w:val="24"/>
          <w:szCs w:val="24"/>
        </w:rPr>
        <w:t>мкм</w:t>
      </w:r>
      <w:proofErr w:type="gramStart"/>
      <w:r w:rsidR="00260A63" w:rsidRPr="00E75262">
        <w:rPr>
          <w:rFonts w:ascii="Times New Roman" w:hAnsi="Times New Roman"/>
          <w:sz w:val="24"/>
          <w:szCs w:val="24"/>
          <w:vertAlign w:val="superscript"/>
        </w:rPr>
        <w:t>2</w:t>
      </w:r>
      <w:proofErr w:type="gramEnd"/>
      <w:r w:rsidRPr="003106EC">
        <w:rPr>
          <w:rFonts w:ascii="Times New Roman" w:hAnsi="Times New Roman"/>
          <w:sz w:val="24"/>
          <w:szCs w:val="24"/>
        </w:rPr>
        <w:t xml:space="preserve"> и эффективной </w:t>
      </w:r>
      <w:proofErr w:type="spellStart"/>
      <w:r w:rsidRPr="003106EC">
        <w:rPr>
          <w:rFonts w:ascii="Times New Roman" w:hAnsi="Times New Roman"/>
          <w:sz w:val="24"/>
          <w:szCs w:val="24"/>
        </w:rPr>
        <w:t>нефтенасыщенной</w:t>
      </w:r>
      <w:proofErr w:type="spellEnd"/>
      <w:r w:rsidRPr="003106EC">
        <w:rPr>
          <w:rFonts w:ascii="Times New Roman" w:hAnsi="Times New Roman"/>
          <w:sz w:val="24"/>
          <w:szCs w:val="24"/>
        </w:rPr>
        <w:t xml:space="preserve"> толщиной пласта по указанной залежи более 10 метров;</w:t>
      </w:r>
    </w:p>
    <w:p w:rsidR="003106EC" w:rsidRDefault="00233A10" w:rsidP="003106EC">
      <w:pPr>
        <w:pStyle w:val="a9"/>
        <w:numPr>
          <w:ilvl w:val="0"/>
          <w:numId w:val="14"/>
        </w:numPr>
        <w:spacing w:after="0"/>
        <w:ind w:hanging="720"/>
        <w:contextualSpacing w:val="0"/>
        <w:jc w:val="both"/>
        <w:rPr>
          <w:rFonts w:ascii="Times New Roman" w:hAnsi="Times New Roman"/>
          <w:sz w:val="24"/>
          <w:szCs w:val="24"/>
        </w:rPr>
      </w:pPr>
      <w:proofErr w:type="gramStart"/>
      <w:r w:rsidRPr="003106EC">
        <w:rPr>
          <w:rFonts w:ascii="Times New Roman" w:hAnsi="Times New Roman"/>
          <w:sz w:val="24"/>
          <w:szCs w:val="24"/>
        </w:rPr>
        <w:t xml:space="preserve">равным 0,8 - при добыче нефти из конкретной залежи углеводородного сырья, отнесенной к продуктивным отложениям тюменской свиты в соответствии с данными государственного баланса запасов полезных ископаемых; </w:t>
      </w:r>
      <w:proofErr w:type="gramEnd"/>
    </w:p>
    <w:p w:rsidR="00233A10" w:rsidRPr="003106EC" w:rsidRDefault="00233A10" w:rsidP="003106EC">
      <w:pPr>
        <w:pStyle w:val="a9"/>
        <w:numPr>
          <w:ilvl w:val="0"/>
          <w:numId w:val="14"/>
        </w:numPr>
        <w:spacing w:after="0"/>
        <w:ind w:hanging="720"/>
        <w:contextualSpacing w:val="0"/>
        <w:jc w:val="both"/>
        <w:rPr>
          <w:rFonts w:ascii="Times New Roman" w:hAnsi="Times New Roman"/>
          <w:sz w:val="24"/>
          <w:szCs w:val="24"/>
        </w:rPr>
      </w:pPr>
      <w:r w:rsidRPr="003106EC">
        <w:rPr>
          <w:rFonts w:ascii="Times New Roman" w:hAnsi="Times New Roman"/>
          <w:sz w:val="24"/>
          <w:szCs w:val="24"/>
        </w:rPr>
        <w:t xml:space="preserve">равным 1 - при добыче нефти из прочих залежей углеводородного сырья, характеристики которых не соответствуют характеристикам, указанным в подпунктах 2 - 4 </w:t>
      </w:r>
      <w:r w:rsidR="007E0066" w:rsidRPr="003106EC">
        <w:rPr>
          <w:rFonts w:ascii="Times New Roman" w:hAnsi="Times New Roman"/>
          <w:sz w:val="24"/>
          <w:szCs w:val="24"/>
        </w:rPr>
        <w:t xml:space="preserve">пункта 1 </w:t>
      </w:r>
      <w:r w:rsidRPr="003106EC">
        <w:rPr>
          <w:rFonts w:ascii="Times New Roman" w:hAnsi="Times New Roman"/>
          <w:sz w:val="24"/>
          <w:szCs w:val="24"/>
        </w:rPr>
        <w:t>статьи 342.2 НК РФ.</w:t>
      </w:r>
    </w:p>
    <w:p w:rsidR="00233A10" w:rsidRDefault="00233A10" w:rsidP="003106EC">
      <w:pPr>
        <w:pStyle w:val="a9"/>
        <w:spacing w:after="80"/>
        <w:ind w:left="0"/>
        <w:jc w:val="both"/>
        <w:rPr>
          <w:rFonts w:ascii="Times New Roman" w:hAnsi="Times New Roman"/>
          <w:sz w:val="24"/>
          <w:szCs w:val="24"/>
        </w:rPr>
      </w:pPr>
    </w:p>
    <w:p w:rsidR="00233A10" w:rsidRPr="00AD5620" w:rsidRDefault="00233A10" w:rsidP="000B0678">
      <w:pPr>
        <w:pStyle w:val="a9"/>
        <w:keepNext/>
        <w:numPr>
          <w:ilvl w:val="0"/>
          <w:numId w:val="43"/>
        </w:numPr>
        <w:tabs>
          <w:tab w:val="left" w:pos="0"/>
        </w:tabs>
        <w:spacing w:after="60"/>
        <w:ind w:hanging="720"/>
        <w:jc w:val="both"/>
        <w:rPr>
          <w:rFonts w:ascii="Times New Roman" w:hAnsi="Times New Roman"/>
          <w:sz w:val="24"/>
          <w:szCs w:val="24"/>
        </w:rPr>
      </w:pPr>
      <w:r>
        <w:rPr>
          <w:rFonts w:ascii="Times New Roman" w:hAnsi="Times New Roman"/>
          <w:i/>
          <w:sz w:val="24"/>
          <w:szCs w:val="24"/>
        </w:rPr>
        <w:lastRenderedPageBreak/>
        <w:t>Пониженная ставка НДПИ, применяемая при д</w:t>
      </w:r>
      <w:r w:rsidRPr="008230A4">
        <w:rPr>
          <w:rFonts w:ascii="Times New Roman" w:hAnsi="Times New Roman"/>
          <w:i/>
          <w:sz w:val="24"/>
          <w:szCs w:val="24"/>
        </w:rPr>
        <w:t>обыч</w:t>
      </w:r>
      <w:r w:rsidR="005C4D75">
        <w:rPr>
          <w:rFonts w:ascii="Times New Roman" w:hAnsi="Times New Roman"/>
          <w:i/>
          <w:sz w:val="24"/>
          <w:szCs w:val="24"/>
        </w:rPr>
        <w:t>е</w:t>
      </w:r>
      <w:r w:rsidRPr="008230A4">
        <w:rPr>
          <w:rFonts w:ascii="Times New Roman" w:hAnsi="Times New Roman"/>
          <w:i/>
          <w:sz w:val="24"/>
          <w:szCs w:val="24"/>
        </w:rPr>
        <w:t xml:space="preserve"> на выработанных залежах</w:t>
      </w:r>
      <w:r>
        <w:rPr>
          <w:rFonts w:ascii="Times New Roman" w:hAnsi="Times New Roman"/>
          <w:i/>
          <w:sz w:val="24"/>
          <w:szCs w:val="24"/>
        </w:rPr>
        <w:t xml:space="preserve"> углеводородного сырья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233A10" w:rsidRPr="00B631AF" w:rsidTr="00233A10">
        <w:trPr>
          <w:gridAfter w:val="1"/>
          <w:wAfter w:w="24" w:type="dxa"/>
          <w:trHeight w:val="20"/>
        </w:trPr>
        <w:tc>
          <w:tcPr>
            <w:tcW w:w="3402" w:type="dxa"/>
            <w:tcBorders>
              <w:top w:val="nil"/>
              <w:left w:val="nil"/>
              <w:bottom w:val="nil"/>
              <w:right w:val="nil"/>
            </w:tcBorders>
            <w:shd w:val="clear" w:color="000000" w:fill="FFFFFF"/>
            <w:noWrap/>
            <w:vAlign w:val="center"/>
            <w:hideMark/>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233A10" w:rsidRPr="009B35D3" w:rsidRDefault="00233A10" w:rsidP="000B0678">
            <w:pPr>
              <w:keepNext/>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494E1B" w:rsidRPr="00B631AF" w:rsidTr="00233A10">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494E1B" w:rsidRPr="009B35D3" w:rsidRDefault="00494E1B" w:rsidP="000B0678">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94E1B" w:rsidRPr="009B35D3" w:rsidRDefault="00494E1B" w:rsidP="000B0678">
            <w:pPr>
              <w:keepNext/>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н/д</w:t>
            </w:r>
          </w:p>
        </w:tc>
        <w:tc>
          <w:tcPr>
            <w:tcW w:w="893" w:type="dxa"/>
            <w:tcBorders>
              <w:top w:val="single" w:sz="4" w:space="0" w:color="auto"/>
              <w:left w:val="nil"/>
              <w:right w:val="nil"/>
            </w:tcBorders>
            <w:shd w:val="clear" w:color="000000" w:fill="FFFFFF"/>
            <w:noWrap/>
            <w:vAlign w:val="center"/>
          </w:tcPr>
          <w:p w:rsidR="00494E1B" w:rsidRPr="009B35D3" w:rsidRDefault="00494E1B" w:rsidP="000B0678">
            <w:pPr>
              <w:keepNext/>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4 106 </w:t>
            </w:r>
          </w:p>
        </w:tc>
        <w:tc>
          <w:tcPr>
            <w:tcW w:w="894" w:type="dxa"/>
            <w:tcBorders>
              <w:top w:val="single" w:sz="4" w:space="0" w:color="auto"/>
              <w:left w:val="nil"/>
              <w:right w:val="nil"/>
            </w:tcBorders>
            <w:shd w:val="clear" w:color="000000" w:fill="FFFFFF"/>
            <w:noWrap/>
            <w:vAlign w:val="center"/>
          </w:tcPr>
          <w:p w:rsidR="00494E1B" w:rsidRPr="009B35D3" w:rsidRDefault="00494E1B" w:rsidP="000B0678">
            <w:pPr>
              <w:keepNext/>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21 853</w:t>
            </w:r>
          </w:p>
        </w:tc>
        <w:tc>
          <w:tcPr>
            <w:tcW w:w="894" w:type="dxa"/>
            <w:tcBorders>
              <w:top w:val="single" w:sz="4" w:space="0" w:color="auto"/>
              <w:left w:val="nil"/>
              <w:right w:val="nil"/>
            </w:tcBorders>
            <w:shd w:val="clear" w:color="000000" w:fill="FFFFFF"/>
            <w:noWrap/>
            <w:vAlign w:val="center"/>
          </w:tcPr>
          <w:p w:rsidR="00494E1B" w:rsidRPr="00494E1B" w:rsidRDefault="00494E1B" w:rsidP="000B0678">
            <w:pPr>
              <w:keepNext/>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53 881</w:t>
            </w:r>
          </w:p>
        </w:tc>
        <w:tc>
          <w:tcPr>
            <w:tcW w:w="893" w:type="dxa"/>
            <w:tcBorders>
              <w:top w:val="single" w:sz="4" w:space="0" w:color="auto"/>
              <w:left w:val="nil"/>
              <w:right w:val="nil"/>
            </w:tcBorders>
            <w:shd w:val="clear" w:color="000000" w:fill="FFFFFF"/>
            <w:vAlign w:val="center"/>
          </w:tcPr>
          <w:p w:rsidR="00494E1B" w:rsidRPr="00494E1B" w:rsidRDefault="00494E1B" w:rsidP="000B0678">
            <w:pPr>
              <w:keepNext/>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51 832</w:t>
            </w:r>
          </w:p>
        </w:tc>
        <w:tc>
          <w:tcPr>
            <w:tcW w:w="894" w:type="dxa"/>
            <w:tcBorders>
              <w:top w:val="single" w:sz="4" w:space="0" w:color="auto"/>
              <w:left w:val="nil"/>
              <w:right w:val="nil"/>
            </w:tcBorders>
            <w:shd w:val="clear" w:color="000000" w:fill="FFFFFF"/>
            <w:vAlign w:val="center"/>
          </w:tcPr>
          <w:p w:rsidR="00494E1B" w:rsidRPr="00494E1B" w:rsidRDefault="00494E1B" w:rsidP="000B0678">
            <w:pPr>
              <w:keepNext/>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47 423</w:t>
            </w:r>
          </w:p>
        </w:tc>
        <w:tc>
          <w:tcPr>
            <w:tcW w:w="894" w:type="dxa"/>
            <w:tcBorders>
              <w:top w:val="single" w:sz="4" w:space="0" w:color="auto"/>
              <w:left w:val="nil"/>
              <w:right w:val="nil"/>
            </w:tcBorders>
            <w:shd w:val="clear" w:color="000000" w:fill="FFFFFF"/>
            <w:vAlign w:val="center"/>
          </w:tcPr>
          <w:p w:rsidR="00494E1B" w:rsidRPr="00494E1B" w:rsidRDefault="00494E1B" w:rsidP="000B0678">
            <w:pPr>
              <w:keepNext/>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45 558</w:t>
            </w:r>
          </w:p>
        </w:tc>
      </w:tr>
      <w:tr w:rsidR="00494E1B" w:rsidRPr="00B631AF" w:rsidTr="00233A10">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494E1B" w:rsidRPr="009B35D3" w:rsidRDefault="00494E1B" w:rsidP="00233A10">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н/д</w:t>
            </w:r>
          </w:p>
        </w:tc>
        <w:tc>
          <w:tcPr>
            <w:tcW w:w="893"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4 106</w:t>
            </w:r>
          </w:p>
        </w:tc>
        <w:tc>
          <w:tcPr>
            <w:tcW w:w="894" w:type="dxa"/>
            <w:tcBorders>
              <w:top w:val="nil"/>
              <w:left w:val="nil"/>
              <w:bottom w:val="single" w:sz="4" w:space="0" w:color="auto"/>
              <w:right w:val="nil"/>
            </w:tcBorders>
            <w:shd w:val="clear" w:color="000000" w:fill="FFFFFF"/>
            <w:noWrap/>
            <w:vAlign w:val="center"/>
          </w:tcPr>
          <w:p w:rsidR="00494E1B" w:rsidRPr="00B631AF" w:rsidRDefault="00494E1B" w:rsidP="0086508A">
            <w:pPr>
              <w:spacing w:after="0" w:line="240" w:lineRule="auto"/>
              <w:jc w:val="right"/>
              <w:rPr>
                <w:rFonts w:ascii="Times New Roman" w:hAnsi="Times New Roman"/>
                <w:sz w:val="18"/>
                <w:szCs w:val="18"/>
              </w:rPr>
            </w:pPr>
            <w:r>
              <w:rPr>
                <w:rFonts w:ascii="Times New Roman" w:hAnsi="Times New Roman"/>
                <w:sz w:val="18"/>
                <w:szCs w:val="18"/>
              </w:rPr>
              <w:t>21 853</w:t>
            </w:r>
          </w:p>
        </w:tc>
        <w:tc>
          <w:tcPr>
            <w:tcW w:w="894" w:type="dxa"/>
            <w:tcBorders>
              <w:top w:val="nil"/>
              <w:left w:val="nil"/>
              <w:bottom w:val="single" w:sz="4" w:space="0" w:color="auto"/>
              <w:right w:val="nil"/>
            </w:tcBorders>
            <w:shd w:val="clear" w:color="000000" w:fill="FFFFFF"/>
            <w:noWrap/>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53 881</w:t>
            </w:r>
          </w:p>
        </w:tc>
        <w:tc>
          <w:tcPr>
            <w:tcW w:w="893"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51 832</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47 423</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45 558</w:t>
            </w:r>
          </w:p>
        </w:tc>
      </w:tr>
      <w:tr w:rsidR="00233A10" w:rsidRPr="0034450B" w:rsidTr="00233A10">
        <w:trPr>
          <w:gridAfter w:val="1"/>
          <w:wAfter w:w="24" w:type="dxa"/>
        </w:trPr>
        <w:tc>
          <w:tcPr>
            <w:tcW w:w="3402"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33A10" w:rsidRPr="00B631AF" w:rsidTr="00233A10">
        <w:trPr>
          <w:trHeight w:val="20"/>
        </w:trPr>
        <w:tc>
          <w:tcPr>
            <w:tcW w:w="4253" w:type="dxa"/>
            <w:gridSpan w:val="2"/>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233A10" w:rsidRPr="0034450B" w:rsidTr="00233A10">
        <w:tc>
          <w:tcPr>
            <w:tcW w:w="4253" w:type="dxa"/>
            <w:gridSpan w:val="2"/>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ind w:right="-624"/>
              <w:rPr>
                <w:rFonts w:ascii="Times New Roman" w:eastAsia="Times New Roman" w:hAnsi="Times New Roman"/>
                <w:sz w:val="18"/>
                <w:szCs w:val="18"/>
                <w:lang w:eastAsia="ru-RU"/>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ind w:right="-76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w:t>
            </w:r>
            <w:r>
              <w:rPr>
                <w:rFonts w:ascii="Times New Roman" w:eastAsia="Times New Roman" w:hAnsi="Times New Roman"/>
                <w:sz w:val="18"/>
                <w:szCs w:val="18"/>
                <w:lang w:eastAsia="ru-RU"/>
              </w:rPr>
              <w:t>2.2 п. 3</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5</w:t>
            </w:r>
            <w:r w:rsidRPr="009B35D3">
              <w:rPr>
                <w:rFonts w:ascii="Times New Roman" w:eastAsia="Times New Roman" w:hAnsi="Times New Roman"/>
                <w:sz w:val="18"/>
                <w:szCs w:val="18"/>
                <w:lang w:eastAsia="ru-RU"/>
              </w:rPr>
              <w:t xml:space="preserve"> г.</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233A10" w:rsidRPr="00AD5620" w:rsidRDefault="00233A10" w:rsidP="003106EC">
      <w:pPr>
        <w:pStyle w:val="a9"/>
        <w:spacing w:after="80"/>
        <w:ind w:left="0"/>
        <w:jc w:val="both"/>
        <w:rPr>
          <w:rFonts w:ascii="Times New Roman" w:hAnsi="Times New Roman"/>
          <w:sz w:val="24"/>
          <w:szCs w:val="24"/>
        </w:rPr>
      </w:pPr>
      <w:r w:rsidRPr="00AD5620">
        <w:rPr>
          <w:rFonts w:ascii="Times New Roman" w:hAnsi="Times New Roman"/>
          <w:sz w:val="24"/>
          <w:szCs w:val="24"/>
        </w:rPr>
        <w:t xml:space="preserve">Коэффициент, характеризующий степень </w:t>
      </w:r>
      <w:proofErr w:type="spellStart"/>
      <w:r w:rsidRPr="00AD5620">
        <w:rPr>
          <w:rFonts w:ascii="Times New Roman" w:hAnsi="Times New Roman"/>
          <w:sz w:val="24"/>
          <w:szCs w:val="24"/>
        </w:rPr>
        <w:t>выработанности</w:t>
      </w:r>
      <w:proofErr w:type="spellEnd"/>
      <w:r w:rsidRPr="00AD5620">
        <w:rPr>
          <w:rFonts w:ascii="Times New Roman" w:hAnsi="Times New Roman"/>
          <w:sz w:val="24"/>
          <w:szCs w:val="24"/>
        </w:rPr>
        <w:t xml:space="preserve"> конкретной залежи углеводородного сырья </w:t>
      </w:r>
      <w:proofErr w:type="spellStart"/>
      <w:r w:rsidRPr="00AD5620">
        <w:rPr>
          <w:rFonts w:ascii="Times New Roman" w:hAnsi="Times New Roman"/>
          <w:sz w:val="24"/>
          <w:szCs w:val="24"/>
        </w:rPr>
        <w:t>Кдв</w:t>
      </w:r>
      <w:proofErr w:type="spellEnd"/>
      <w:r>
        <w:rPr>
          <w:rFonts w:ascii="Times New Roman" w:hAnsi="Times New Roman"/>
          <w:sz w:val="24"/>
          <w:szCs w:val="24"/>
        </w:rPr>
        <w:t>.</w:t>
      </w:r>
      <w:r w:rsidR="0001061D">
        <w:rPr>
          <w:rFonts w:ascii="Times New Roman" w:hAnsi="Times New Roman"/>
          <w:sz w:val="24"/>
          <w:szCs w:val="24"/>
        </w:rPr>
        <w:t xml:space="preserve">, применяется при добыче </w:t>
      </w:r>
      <w:proofErr w:type="spellStart"/>
      <w:r w:rsidR="0001061D">
        <w:rPr>
          <w:rFonts w:ascii="Times New Roman" w:hAnsi="Times New Roman"/>
          <w:sz w:val="24"/>
          <w:szCs w:val="24"/>
        </w:rPr>
        <w:t>трудноизвлекаемой</w:t>
      </w:r>
      <w:proofErr w:type="spellEnd"/>
      <w:r w:rsidR="0001061D">
        <w:rPr>
          <w:rFonts w:ascii="Times New Roman" w:hAnsi="Times New Roman"/>
          <w:sz w:val="24"/>
          <w:szCs w:val="24"/>
        </w:rPr>
        <w:t xml:space="preserve"> нефти и рассчитывается для залежи с учетом степени </w:t>
      </w:r>
      <w:proofErr w:type="spellStart"/>
      <w:r w:rsidR="0001061D">
        <w:rPr>
          <w:rFonts w:ascii="Times New Roman" w:hAnsi="Times New Roman"/>
          <w:sz w:val="24"/>
          <w:szCs w:val="24"/>
        </w:rPr>
        <w:t>выработанности</w:t>
      </w:r>
      <w:proofErr w:type="spellEnd"/>
      <w:r w:rsidR="0001061D">
        <w:rPr>
          <w:rFonts w:ascii="Times New Roman" w:hAnsi="Times New Roman"/>
          <w:sz w:val="24"/>
          <w:szCs w:val="24"/>
        </w:rPr>
        <w:t xml:space="preserve"> этой залежи. Значение </w:t>
      </w:r>
      <w:proofErr w:type="spellStart"/>
      <w:r w:rsidR="0001061D">
        <w:rPr>
          <w:rFonts w:ascii="Times New Roman" w:hAnsi="Times New Roman"/>
          <w:sz w:val="24"/>
          <w:szCs w:val="24"/>
        </w:rPr>
        <w:t>коэффициэнта</w:t>
      </w:r>
      <w:proofErr w:type="spellEnd"/>
      <w:r w:rsidR="0001061D">
        <w:rPr>
          <w:rFonts w:ascii="Times New Roman" w:hAnsi="Times New Roman"/>
          <w:sz w:val="24"/>
          <w:szCs w:val="24"/>
        </w:rPr>
        <w:t xml:space="preserve"> </w:t>
      </w:r>
      <w:proofErr w:type="spellStart"/>
      <w:r w:rsidR="0001061D">
        <w:rPr>
          <w:rFonts w:ascii="Times New Roman" w:hAnsi="Times New Roman"/>
          <w:sz w:val="24"/>
          <w:szCs w:val="24"/>
        </w:rPr>
        <w:t>Кдв</w:t>
      </w:r>
      <w:proofErr w:type="spellEnd"/>
      <w:r w:rsidR="0001061D">
        <w:rPr>
          <w:rFonts w:ascii="Times New Roman" w:hAnsi="Times New Roman"/>
          <w:sz w:val="24"/>
          <w:szCs w:val="24"/>
        </w:rPr>
        <w:t xml:space="preserve"> может быть в интервале от 0.3 до 1.0, в зависимости от значения коэффициента, характеризующего степень сложности добычи нефти.</w:t>
      </w:r>
    </w:p>
    <w:p w:rsidR="00233A10" w:rsidRDefault="00233A10" w:rsidP="003106EC">
      <w:pPr>
        <w:pStyle w:val="a9"/>
        <w:spacing w:after="80"/>
        <w:ind w:left="360"/>
        <w:jc w:val="both"/>
        <w:rPr>
          <w:rFonts w:ascii="Times New Roman" w:hAnsi="Times New Roman"/>
          <w:i/>
          <w:sz w:val="24"/>
          <w:szCs w:val="24"/>
        </w:rPr>
      </w:pPr>
    </w:p>
    <w:p w:rsidR="00233A10" w:rsidRPr="00EE6CCE" w:rsidRDefault="00233A10" w:rsidP="003106EC">
      <w:pPr>
        <w:pStyle w:val="a9"/>
        <w:keepNext/>
        <w:numPr>
          <w:ilvl w:val="0"/>
          <w:numId w:val="43"/>
        </w:numPr>
        <w:tabs>
          <w:tab w:val="left" w:pos="0"/>
        </w:tabs>
        <w:spacing w:after="60"/>
        <w:ind w:hanging="720"/>
        <w:jc w:val="both"/>
        <w:rPr>
          <w:rFonts w:ascii="Times New Roman" w:hAnsi="Times New Roman"/>
          <w:i/>
          <w:sz w:val="24"/>
          <w:szCs w:val="24"/>
        </w:rPr>
      </w:pPr>
      <w:r>
        <w:rPr>
          <w:rFonts w:ascii="Times New Roman" w:hAnsi="Times New Roman"/>
          <w:i/>
          <w:sz w:val="24"/>
          <w:szCs w:val="24"/>
        </w:rPr>
        <w:t>Пониженная ставка НДПИ, применяемая при д</w:t>
      </w:r>
      <w:r w:rsidRPr="00AD5620">
        <w:rPr>
          <w:rFonts w:ascii="Times New Roman" w:hAnsi="Times New Roman"/>
          <w:i/>
          <w:sz w:val="24"/>
          <w:szCs w:val="24"/>
        </w:rPr>
        <w:t>обыч</w:t>
      </w:r>
      <w:r w:rsidR="005C4D75">
        <w:rPr>
          <w:rFonts w:ascii="Times New Roman" w:hAnsi="Times New Roman"/>
          <w:i/>
          <w:sz w:val="24"/>
          <w:szCs w:val="24"/>
        </w:rPr>
        <w:t>е</w:t>
      </w:r>
      <w:r w:rsidRPr="00AD5620">
        <w:rPr>
          <w:rFonts w:ascii="Times New Roman" w:hAnsi="Times New Roman"/>
          <w:i/>
          <w:sz w:val="24"/>
          <w:szCs w:val="24"/>
        </w:rPr>
        <w:t xml:space="preserve"> нефти на конкретных территориях и при условиях</w:t>
      </w:r>
      <w:r w:rsidR="0049739A">
        <w:rPr>
          <w:rFonts w:ascii="Times New Roman" w:hAnsi="Times New Roman"/>
          <w:i/>
          <w:sz w:val="24"/>
          <w:szCs w:val="24"/>
        </w:rPr>
        <w:t>,</w:t>
      </w:r>
      <w:r w:rsidRPr="00AD5620">
        <w:rPr>
          <w:rFonts w:ascii="Times New Roman" w:hAnsi="Times New Roman"/>
          <w:i/>
          <w:sz w:val="24"/>
          <w:szCs w:val="24"/>
        </w:rPr>
        <w:t xml:space="preserve"> определенных п</w:t>
      </w:r>
      <w:r>
        <w:rPr>
          <w:rFonts w:ascii="Times New Roman" w:hAnsi="Times New Roman"/>
          <w:i/>
          <w:sz w:val="24"/>
          <w:szCs w:val="24"/>
        </w:rPr>
        <w:t xml:space="preserve">унктом </w:t>
      </w:r>
      <w:r w:rsidRPr="00AD5620">
        <w:rPr>
          <w:rFonts w:ascii="Times New Roman" w:hAnsi="Times New Roman"/>
          <w:i/>
          <w:sz w:val="24"/>
          <w:szCs w:val="24"/>
        </w:rPr>
        <w:t>4 ст</w:t>
      </w:r>
      <w:r>
        <w:rPr>
          <w:rFonts w:ascii="Times New Roman" w:hAnsi="Times New Roman"/>
          <w:i/>
          <w:sz w:val="24"/>
          <w:szCs w:val="24"/>
        </w:rPr>
        <w:t>атьи</w:t>
      </w:r>
      <w:r w:rsidRPr="00AD5620">
        <w:rPr>
          <w:rFonts w:ascii="Times New Roman" w:hAnsi="Times New Roman"/>
          <w:i/>
          <w:sz w:val="24"/>
          <w:szCs w:val="24"/>
        </w:rPr>
        <w:t xml:space="preserve"> 342.5 НК РФ</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233A10" w:rsidRPr="00B631AF" w:rsidTr="00233A10">
        <w:trPr>
          <w:gridAfter w:val="1"/>
          <w:wAfter w:w="24" w:type="dxa"/>
          <w:trHeight w:val="20"/>
        </w:trPr>
        <w:tc>
          <w:tcPr>
            <w:tcW w:w="3402"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494E1B" w:rsidRPr="00B631AF" w:rsidTr="00233A10">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494E1B" w:rsidRPr="009B35D3" w:rsidRDefault="00494E1B" w:rsidP="00233A10">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н/д</w:t>
            </w:r>
          </w:p>
        </w:tc>
        <w:tc>
          <w:tcPr>
            <w:tcW w:w="893"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150 915</w:t>
            </w:r>
          </w:p>
        </w:tc>
        <w:tc>
          <w:tcPr>
            <w:tcW w:w="894" w:type="dxa"/>
            <w:tcBorders>
              <w:top w:val="single" w:sz="4" w:space="0" w:color="auto"/>
              <w:left w:val="nil"/>
              <w:right w:val="nil"/>
            </w:tcBorders>
            <w:shd w:val="clear" w:color="000000" w:fill="FFFFFF"/>
            <w:noWrap/>
            <w:vAlign w:val="center"/>
          </w:tcPr>
          <w:p w:rsidR="00494E1B" w:rsidRPr="009B35D3" w:rsidRDefault="00494E1B" w:rsidP="003F66E8">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194 810</w:t>
            </w:r>
          </w:p>
        </w:tc>
        <w:tc>
          <w:tcPr>
            <w:tcW w:w="894" w:type="dxa"/>
            <w:tcBorders>
              <w:top w:val="single" w:sz="4" w:space="0" w:color="auto"/>
              <w:left w:val="nil"/>
              <w:right w:val="nil"/>
            </w:tcBorders>
            <w:shd w:val="clear" w:color="000000" w:fill="FFFFFF"/>
            <w:noWrap/>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323 565</w:t>
            </w:r>
          </w:p>
        </w:tc>
        <w:tc>
          <w:tcPr>
            <w:tcW w:w="893"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356 336</w:t>
            </w:r>
          </w:p>
        </w:tc>
        <w:tc>
          <w:tcPr>
            <w:tcW w:w="894" w:type="dxa"/>
            <w:tcBorders>
              <w:top w:val="single" w:sz="4" w:space="0" w:color="auto"/>
              <w:left w:val="nil"/>
              <w:right w:val="nil"/>
            </w:tcBorders>
            <w:shd w:val="clear" w:color="000000" w:fill="FFFFFF"/>
            <w:vAlign w:val="center"/>
          </w:tcPr>
          <w:p w:rsidR="00494E1B" w:rsidRPr="00494E1B" w:rsidRDefault="00494E1B" w:rsidP="00494E1B">
            <w:pPr>
              <w:spacing w:after="0" w:line="240" w:lineRule="auto"/>
              <w:jc w:val="right"/>
              <w:rPr>
                <w:rFonts w:ascii="Times New Roman" w:eastAsia="Times New Roman" w:hAnsi="Times New Roman"/>
                <w:b/>
                <w:sz w:val="18"/>
                <w:szCs w:val="18"/>
                <w:lang w:eastAsia="ru-RU"/>
              </w:rPr>
            </w:pPr>
            <w:r w:rsidRPr="00494E1B">
              <w:rPr>
                <w:rFonts w:ascii="Times New Roman" w:eastAsia="Times New Roman" w:hAnsi="Times New Roman"/>
                <w:b/>
                <w:sz w:val="18"/>
                <w:szCs w:val="18"/>
                <w:lang w:eastAsia="ru-RU"/>
              </w:rPr>
              <w:t>345 865</w:t>
            </w:r>
          </w:p>
        </w:tc>
        <w:tc>
          <w:tcPr>
            <w:tcW w:w="894" w:type="dxa"/>
            <w:tcBorders>
              <w:top w:val="single" w:sz="4" w:space="0" w:color="auto"/>
              <w:left w:val="nil"/>
              <w:right w:val="nil"/>
            </w:tcBorders>
            <w:shd w:val="clear" w:color="000000" w:fill="FFFFFF"/>
            <w:vAlign w:val="center"/>
          </w:tcPr>
          <w:p w:rsidR="00494E1B" w:rsidRPr="00494E1B" w:rsidRDefault="00D05287" w:rsidP="00494E1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293 675</w:t>
            </w:r>
          </w:p>
        </w:tc>
      </w:tr>
      <w:tr w:rsidR="00494E1B" w:rsidRPr="00B631AF" w:rsidTr="00233A10">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494E1B" w:rsidRPr="009B35D3" w:rsidRDefault="00494E1B" w:rsidP="00233A10">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н/д</w:t>
            </w:r>
          </w:p>
        </w:tc>
        <w:tc>
          <w:tcPr>
            <w:tcW w:w="893" w:type="dxa"/>
            <w:tcBorders>
              <w:top w:val="nil"/>
              <w:left w:val="nil"/>
              <w:bottom w:val="single" w:sz="4" w:space="0" w:color="auto"/>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150 915</w:t>
            </w:r>
          </w:p>
        </w:tc>
        <w:tc>
          <w:tcPr>
            <w:tcW w:w="894" w:type="dxa"/>
            <w:tcBorders>
              <w:top w:val="nil"/>
              <w:left w:val="nil"/>
              <w:bottom w:val="single" w:sz="4" w:space="0" w:color="auto"/>
              <w:right w:val="nil"/>
            </w:tcBorders>
            <w:shd w:val="clear" w:color="000000" w:fill="FFFFFF"/>
            <w:noWrap/>
            <w:vAlign w:val="center"/>
          </w:tcPr>
          <w:p w:rsidR="00494E1B" w:rsidRPr="00B631AF" w:rsidRDefault="00494E1B" w:rsidP="003F66E8">
            <w:pPr>
              <w:spacing w:after="0" w:line="240" w:lineRule="auto"/>
              <w:jc w:val="right"/>
              <w:rPr>
                <w:rFonts w:ascii="Times New Roman" w:hAnsi="Times New Roman"/>
                <w:sz w:val="18"/>
                <w:szCs w:val="18"/>
              </w:rPr>
            </w:pPr>
            <w:r>
              <w:rPr>
                <w:rFonts w:ascii="Times New Roman" w:hAnsi="Times New Roman"/>
                <w:sz w:val="18"/>
                <w:szCs w:val="18"/>
              </w:rPr>
              <w:t>194 810</w:t>
            </w:r>
          </w:p>
        </w:tc>
        <w:tc>
          <w:tcPr>
            <w:tcW w:w="894" w:type="dxa"/>
            <w:tcBorders>
              <w:top w:val="nil"/>
              <w:left w:val="nil"/>
              <w:bottom w:val="single" w:sz="4" w:space="0" w:color="auto"/>
              <w:right w:val="nil"/>
            </w:tcBorders>
            <w:shd w:val="clear" w:color="000000" w:fill="FFFFFF"/>
            <w:noWrap/>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323 565</w:t>
            </w:r>
          </w:p>
        </w:tc>
        <w:tc>
          <w:tcPr>
            <w:tcW w:w="893"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356 336</w:t>
            </w:r>
          </w:p>
        </w:tc>
        <w:tc>
          <w:tcPr>
            <w:tcW w:w="894" w:type="dxa"/>
            <w:tcBorders>
              <w:top w:val="nil"/>
              <w:left w:val="nil"/>
              <w:bottom w:val="single" w:sz="4" w:space="0" w:color="auto"/>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345 865</w:t>
            </w:r>
          </w:p>
        </w:tc>
        <w:tc>
          <w:tcPr>
            <w:tcW w:w="894" w:type="dxa"/>
            <w:tcBorders>
              <w:top w:val="nil"/>
              <w:left w:val="nil"/>
              <w:bottom w:val="single" w:sz="4" w:space="0" w:color="auto"/>
              <w:right w:val="nil"/>
            </w:tcBorders>
            <w:shd w:val="clear" w:color="000000" w:fill="FFFFFF"/>
            <w:vAlign w:val="center"/>
          </w:tcPr>
          <w:p w:rsidR="00494E1B" w:rsidRPr="00494E1B" w:rsidRDefault="00D05287" w:rsidP="00494E1B">
            <w:pPr>
              <w:spacing w:after="0" w:line="240" w:lineRule="auto"/>
              <w:jc w:val="right"/>
              <w:rPr>
                <w:rFonts w:ascii="Times New Roman" w:hAnsi="Times New Roman"/>
                <w:sz w:val="18"/>
                <w:szCs w:val="18"/>
              </w:rPr>
            </w:pPr>
            <w:r>
              <w:rPr>
                <w:rFonts w:ascii="Times New Roman" w:hAnsi="Times New Roman"/>
                <w:sz w:val="18"/>
                <w:szCs w:val="18"/>
              </w:rPr>
              <w:t>293 675</w:t>
            </w:r>
          </w:p>
        </w:tc>
      </w:tr>
      <w:tr w:rsidR="00233A10" w:rsidRPr="0034450B" w:rsidTr="00233A10">
        <w:trPr>
          <w:gridAfter w:val="1"/>
          <w:wAfter w:w="24" w:type="dxa"/>
        </w:trPr>
        <w:tc>
          <w:tcPr>
            <w:tcW w:w="3402"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33A10" w:rsidRPr="00B631AF" w:rsidTr="00233A10">
        <w:trPr>
          <w:trHeight w:val="20"/>
        </w:trPr>
        <w:tc>
          <w:tcPr>
            <w:tcW w:w="4253" w:type="dxa"/>
            <w:gridSpan w:val="2"/>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233A10" w:rsidRPr="0034450B" w:rsidTr="00233A10">
        <w:tc>
          <w:tcPr>
            <w:tcW w:w="4253" w:type="dxa"/>
            <w:gridSpan w:val="2"/>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ind w:right="-624"/>
              <w:rPr>
                <w:rFonts w:ascii="Times New Roman" w:eastAsia="Times New Roman" w:hAnsi="Times New Roman"/>
                <w:sz w:val="18"/>
                <w:szCs w:val="18"/>
                <w:lang w:eastAsia="ru-RU"/>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ind w:right="-76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w:t>
            </w:r>
            <w:r>
              <w:rPr>
                <w:rFonts w:ascii="Times New Roman" w:eastAsia="Times New Roman" w:hAnsi="Times New Roman"/>
                <w:sz w:val="18"/>
                <w:szCs w:val="18"/>
                <w:lang w:eastAsia="ru-RU"/>
              </w:rPr>
              <w:t>2.5 п. 4</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5</w:t>
            </w:r>
            <w:r w:rsidRPr="009B35D3">
              <w:rPr>
                <w:rFonts w:ascii="Times New Roman" w:eastAsia="Times New Roman" w:hAnsi="Times New Roman"/>
                <w:sz w:val="18"/>
                <w:szCs w:val="18"/>
                <w:lang w:eastAsia="ru-RU"/>
              </w:rPr>
              <w:t xml:space="preserve"> г.</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7A229C" w:rsidRDefault="007A229C" w:rsidP="003106EC">
      <w:pPr>
        <w:pStyle w:val="a9"/>
        <w:spacing w:after="80"/>
        <w:ind w:left="0"/>
        <w:jc w:val="both"/>
        <w:rPr>
          <w:rFonts w:ascii="Times New Roman" w:hAnsi="Times New Roman"/>
          <w:sz w:val="24"/>
          <w:szCs w:val="24"/>
        </w:rPr>
      </w:pPr>
      <w:r>
        <w:rPr>
          <w:rFonts w:ascii="Times New Roman" w:hAnsi="Times New Roman"/>
          <w:sz w:val="24"/>
          <w:szCs w:val="24"/>
        </w:rPr>
        <w:t xml:space="preserve">Коэффициент </w:t>
      </w:r>
      <w:proofErr w:type="spellStart"/>
      <w:r>
        <w:rPr>
          <w:rFonts w:ascii="Times New Roman" w:hAnsi="Times New Roman"/>
          <w:sz w:val="24"/>
          <w:szCs w:val="24"/>
        </w:rPr>
        <w:t>Ккан</w:t>
      </w:r>
      <w:proofErr w:type="spellEnd"/>
      <w:r>
        <w:rPr>
          <w:rFonts w:ascii="Times New Roman" w:hAnsi="Times New Roman"/>
          <w:sz w:val="24"/>
          <w:szCs w:val="24"/>
        </w:rPr>
        <w:t xml:space="preserve"> характеризует регион добычи и свойства нефти. </w:t>
      </w:r>
      <w:proofErr w:type="spellStart"/>
      <w:r w:rsidRPr="007A229C">
        <w:rPr>
          <w:rFonts w:ascii="Times New Roman" w:hAnsi="Times New Roman"/>
          <w:sz w:val="24"/>
          <w:szCs w:val="24"/>
        </w:rPr>
        <w:t>Ккан</w:t>
      </w:r>
      <w:proofErr w:type="spellEnd"/>
      <w:r w:rsidRPr="007A229C">
        <w:rPr>
          <w:rFonts w:ascii="Times New Roman" w:hAnsi="Times New Roman"/>
          <w:sz w:val="24"/>
          <w:szCs w:val="24"/>
        </w:rPr>
        <w:t xml:space="preserve"> принимается равным 0 </w:t>
      </w:r>
      <w:r w:rsidR="008E0CBB">
        <w:rPr>
          <w:rFonts w:ascii="Times New Roman" w:hAnsi="Times New Roman"/>
          <w:sz w:val="24"/>
          <w:szCs w:val="24"/>
        </w:rPr>
        <w:t>для</w:t>
      </w:r>
      <w:r w:rsidRPr="007A229C">
        <w:rPr>
          <w:rFonts w:ascii="Times New Roman" w:hAnsi="Times New Roman"/>
          <w:sz w:val="24"/>
          <w:szCs w:val="24"/>
        </w:rPr>
        <w:t xml:space="preserve"> </w:t>
      </w:r>
      <w:proofErr w:type="spellStart"/>
      <w:r w:rsidRPr="007A229C">
        <w:rPr>
          <w:rFonts w:ascii="Times New Roman" w:hAnsi="Times New Roman"/>
          <w:sz w:val="24"/>
          <w:szCs w:val="24"/>
        </w:rPr>
        <w:t>сверхвязкой</w:t>
      </w:r>
      <w:proofErr w:type="spellEnd"/>
      <w:r w:rsidRPr="007A229C">
        <w:rPr>
          <w:rFonts w:ascii="Times New Roman" w:hAnsi="Times New Roman"/>
          <w:sz w:val="24"/>
          <w:szCs w:val="24"/>
        </w:rPr>
        <w:t xml:space="preserve"> нефти и нефти, добытой на определенных участках недр и при соблюдении условий, которые указаны в пункте 4 статьи 342.5 НК РФ</w:t>
      </w:r>
      <w:r>
        <w:rPr>
          <w:rFonts w:ascii="Times New Roman" w:hAnsi="Times New Roman"/>
          <w:sz w:val="24"/>
          <w:szCs w:val="24"/>
        </w:rPr>
        <w:t xml:space="preserve">. Во всех остальных случаях </w:t>
      </w:r>
      <w:proofErr w:type="spellStart"/>
      <w:r>
        <w:rPr>
          <w:rFonts w:ascii="Times New Roman" w:hAnsi="Times New Roman"/>
          <w:sz w:val="24"/>
          <w:szCs w:val="24"/>
        </w:rPr>
        <w:t>Ккан</w:t>
      </w:r>
      <w:proofErr w:type="spellEnd"/>
      <w:r>
        <w:rPr>
          <w:rFonts w:ascii="Times New Roman" w:hAnsi="Times New Roman"/>
          <w:sz w:val="24"/>
          <w:szCs w:val="24"/>
        </w:rPr>
        <w:t xml:space="preserve"> </w:t>
      </w:r>
      <w:proofErr w:type="gramStart"/>
      <w:r>
        <w:rPr>
          <w:rFonts w:ascii="Times New Roman" w:hAnsi="Times New Roman"/>
          <w:sz w:val="24"/>
          <w:szCs w:val="24"/>
        </w:rPr>
        <w:t>равен</w:t>
      </w:r>
      <w:proofErr w:type="gramEnd"/>
      <w:r>
        <w:rPr>
          <w:rFonts w:ascii="Times New Roman" w:hAnsi="Times New Roman"/>
          <w:sz w:val="24"/>
          <w:szCs w:val="24"/>
        </w:rPr>
        <w:t xml:space="preserve"> 1.</w:t>
      </w:r>
    </w:p>
    <w:p w:rsidR="00233A10" w:rsidRDefault="00233A10" w:rsidP="003106EC">
      <w:pPr>
        <w:pStyle w:val="a9"/>
        <w:spacing w:after="80"/>
        <w:ind w:left="360"/>
        <w:jc w:val="both"/>
        <w:rPr>
          <w:rFonts w:ascii="Times New Roman" w:hAnsi="Times New Roman"/>
          <w:i/>
          <w:sz w:val="24"/>
          <w:szCs w:val="24"/>
        </w:rPr>
      </w:pPr>
    </w:p>
    <w:p w:rsidR="00233A10" w:rsidRDefault="00233A10" w:rsidP="003106EC">
      <w:pPr>
        <w:pStyle w:val="a9"/>
        <w:keepNext/>
        <w:numPr>
          <w:ilvl w:val="0"/>
          <w:numId w:val="43"/>
        </w:numPr>
        <w:tabs>
          <w:tab w:val="left" w:pos="0"/>
        </w:tabs>
        <w:spacing w:after="60"/>
        <w:ind w:hanging="720"/>
        <w:jc w:val="both"/>
        <w:rPr>
          <w:rFonts w:ascii="Times New Roman" w:hAnsi="Times New Roman"/>
          <w:i/>
          <w:sz w:val="24"/>
          <w:szCs w:val="24"/>
        </w:rPr>
      </w:pPr>
      <w:r>
        <w:rPr>
          <w:rFonts w:ascii="Times New Roman" w:hAnsi="Times New Roman"/>
          <w:i/>
          <w:sz w:val="24"/>
          <w:szCs w:val="24"/>
        </w:rPr>
        <w:t xml:space="preserve">Пониженная ставка НДПИ, применяемая </w:t>
      </w:r>
      <w:proofErr w:type="gramStart"/>
      <w:r>
        <w:rPr>
          <w:rFonts w:ascii="Times New Roman" w:hAnsi="Times New Roman"/>
          <w:i/>
          <w:sz w:val="24"/>
          <w:szCs w:val="24"/>
        </w:rPr>
        <w:t>при</w:t>
      </w:r>
      <w:proofErr w:type="gramEnd"/>
      <w:r>
        <w:rPr>
          <w:rFonts w:ascii="Times New Roman" w:hAnsi="Times New Roman"/>
          <w:i/>
          <w:sz w:val="24"/>
          <w:szCs w:val="24"/>
        </w:rPr>
        <w:t xml:space="preserve"> </w:t>
      </w:r>
      <w:proofErr w:type="gramStart"/>
      <w:r>
        <w:rPr>
          <w:rFonts w:ascii="Times New Roman" w:hAnsi="Times New Roman"/>
          <w:i/>
          <w:sz w:val="24"/>
          <w:szCs w:val="24"/>
        </w:rPr>
        <w:t>д</w:t>
      </w:r>
      <w:r w:rsidRPr="003C653A">
        <w:rPr>
          <w:rFonts w:ascii="Times New Roman" w:hAnsi="Times New Roman"/>
          <w:i/>
          <w:sz w:val="24"/>
          <w:szCs w:val="24"/>
        </w:rPr>
        <w:t>обыч</w:t>
      </w:r>
      <w:r>
        <w:rPr>
          <w:rFonts w:ascii="Times New Roman" w:hAnsi="Times New Roman"/>
          <w:i/>
          <w:sz w:val="24"/>
          <w:szCs w:val="24"/>
        </w:rPr>
        <w:t>и</w:t>
      </w:r>
      <w:proofErr w:type="gramEnd"/>
      <w:r w:rsidRPr="003C653A">
        <w:rPr>
          <w:rFonts w:ascii="Times New Roman" w:hAnsi="Times New Roman"/>
          <w:i/>
          <w:sz w:val="24"/>
          <w:szCs w:val="24"/>
        </w:rPr>
        <w:t xml:space="preserve">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233A10" w:rsidRPr="00B631AF" w:rsidTr="00233A10">
        <w:trPr>
          <w:gridAfter w:val="1"/>
          <w:wAfter w:w="24" w:type="dxa"/>
          <w:trHeight w:val="20"/>
        </w:trPr>
        <w:tc>
          <w:tcPr>
            <w:tcW w:w="3402"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233A10" w:rsidRPr="009B35D3" w:rsidRDefault="00233A10" w:rsidP="00233A1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494E1B" w:rsidRPr="00B631AF" w:rsidTr="00612CE6">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494E1B" w:rsidRPr="009B35D3" w:rsidRDefault="00494E1B" w:rsidP="00233A10">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94E1B" w:rsidRPr="009B35D3" w:rsidRDefault="00494E1B"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3" w:type="dxa"/>
            <w:tcBorders>
              <w:top w:val="single" w:sz="4" w:space="0" w:color="auto"/>
              <w:left w:val="nil"/>
              <w:right w:val="nil"/>
            </w:tcBorders>
            <w:shd w:val="clear" w:color="000000" w:fill="FFFFFF"/>
            <w:noWrap/>
            <w:vAlign w:val="center"/>
          </w:tcPr>
          <w:p w:rsidR="00494E1B" w:rsidRPr="009B35D3" w:rsidRDefault="00612CE6"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2 106</w:t>
            </w:r>
          </w:p>
        </w:tc>
        <w:tc>
          <w:tcPr>
            <w:tcW w:w="894" w:type="dxa"/>
            <w:tcBorders>
              <w:top w:val="single" w:sz="4" w:space="0" w:color="auto"/>
              <w:left w:val="nil"/>
              <w:right w:val="nil"/>
            </w:tcBorders>
            <w:shd w:val="clear" w:color="000000" w:fill="FFFFFF"/>
            <w:noWrap/>
            <w:vAlign w:val="center"/>
          </w:tcPr>
          <w:p w:rsidR="00494E1B" w:rsidRPr="009B35D3" w:rsidRDefault="00612CE6" w:rsidP="00233A10">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2 102</w:t>
            </w:r>
          </w:p>
        </w:tc>
        <w:tc>
          <w:tcPr>
            <w:tcW w:w="894" w:type="dxa"/>
            <w:tcBorders>
              <w:top w:val="single" w:sz="4" w:space="0" w:color="auto"/>
              <w:left w:val="nil"/>
              <w:right w:val="nil"/>
            </w:tcBorders>
            <w:shd w:val="clear" w:color="000000" w:fill="FFFFFF"/>
            <w:noWrap/>
            <w:vAlign w:val="center"/>
          </w:tcPr>
          <w:p w:rsidR="00494E1B" w:rsidRPr="00494E1B" w:rsidRDefault="00612CE6" w:rsidP="00494E1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2 156</w:t>
            </w:r>
          </w:p>
        </w:tc>
        <w:tc>
          <w:tcPr>
            <w:tcW w:w="893" w:type="dxa"/>
            <w:tcBorders>
              <w:top w:val="single" w:sz="4" w:space="0" w:color="auto"/>
              <w:left w:val="nil"/>
              <w:right w:val="nil"/>
            </w:tcBorders>
            <w:shd w:val="clear" w:color="000000" w:fill="FFFFFF"/>
            <w:vAlign w:val="center"/>
          </w:tcPr>
          <w:p w:rsidR="00494E1B" w:rsidRPr="00494E1B" w:rsidRDefault="00612CE6" w:rsidP="00494E1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2 201</w:t>
            </w:r>
          </w:p>
        </w:tc>
        <w:tc>
          <w:tcPr>
            <w:tcW w:w="894" w:type="dxa"/>
            <w:tcBorders>
              <w:top w:val="single" w:sz="4" w:space="0" w:color="auto"/>
              <w:left w:val="nil"/>
              <w:right w:val="nil"/>
            </w:tcBorders>
            <w:shd w:val="clear" w:color="000000" w:fill="FFFFFF"/>
            <w:vAlign w:val="center"/>
          </w:tcPr>
          <w:p w:rsidR="00494E1B" w:rsidRPr="00494E1B" w:rsidRDefault="00612CE6" w:rsidP="00494E1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2 247</w:t>
            </w:r>
          </w:p>
        </w:tc>
        <w:tc>
          <w:tcPr>
            <w:tcW w:w="894" w:type="dxa"/>
            <w:tcBorders>
              <w:top w:val="single" w:sz="4" w:space="0" w:color="auto"/>
              <w:left w:val="nil"/>
              <w:right w:val="nil"/>
            </w:tcBorders>
            <w:shd w:val="clear" w:color="000000" w:fill="FFFFFF"/>
            <w:vAlign w:val="center"/>
          </w:tcPr>
          <w:p w:rsidR="00494E1B" w:rsidRPr="00494E1B" w:rsidRDefault="00612CE6" w:rsidP="00494E1B">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2 247 </w:t>
            </w:r>
          </w:p>
        </w:tc>
      </w:tr>
      <w:tr w:rsidR="00494E1B" w:rsidRPr="00B631AF" w:rsidTr="00612CE6">
        <w:trPr>
          <w:gridAfter w:val="1"/>
          <w:wAfter w:w="24" w:type="dxa"/>
          <w:trHeight w:val="20"/>
        </w:trPr>
        <w:tc>
          <w:tcPr>
            <w:tcW w:w="3402" w:type="dxa"/>
            <w:tcBorders>
              <w:top w:val="nil"/>
              <w:left w:val="nil"/>
              <w:right w:val="nil"/>
            </w:tcBorders>
            <w:shd w:val="clear" w:color="000000" w:fill="FFFFFF"/>
            <w:noWrap/>
            <w:vAlign w:val="center"/>
            <w:hideMark/>
          </w:tcPr>
          <w:p w:rsidR="00494E1B" w:rsidRPr="009B35D3" w:rsidRDefault="00494E1B" w:rsidP="00612CE6">
            <w:pPr>
              <w:spacing w:after="0" w:line="240" w:lineRule="auto"/>
              <w:ind w:left="17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right w:val="nil"/>
            </w:tcBorders>
            <w:shd w:val="clear" w:color="000000" w:fill="FFFFFF"/>
            <w:noWrap/>
            <w:vAlign w:val="center"/>
          </w:tcPr>
          <w:p w:rsidR="00494E1B" w:rsidRPr="00B631AF" w:rsidRDefault="00494E1B" w:rsidP="00233A10">
            <w:pPr>
              <w:spacing w:after="0" w:line="240" w:lineRule="auto"/>
              <w:jc w:val="right"/>
              <w:rPr>
                <w:rFonts w:ascii="Times New Roman" w:hAnsi="Times New Roman"/>
                <w:sz w:val="18"/>
                <w:szCs w:val="18"/>
              </w:rPr>
            </w:pPr>
            <w:r>
              <w:rPr>
                <w:rFonts w:ascii="Times New Roman" w:hAnsi="Times New Roman"/>
                <w:sz w:val="18"/>
                <w:szCs w:val="18"/>
              </w:rPr>
              <w:t>-</w:t>
            </w:r>
          </w:p>
        </w:tc>
        <w:tc>
          <w:tcPr>
            <w:tcW w:w="893" w:type="dxa"/>
            <w:tcBorders>
              <w:top w:val="nil"/>
              <w:left w:val="nil"/>
              <w:right w:val="nil"/>
            </w:tcBorders>
            <w:shd w:val="clear" w:color="000000" w:fill="FFFFFF"/>
            <w:noWrap/>
            <w:vAlign w:val="center"/>
          </w:tcPr>
          <w:p w:rsidR="00494E1B" w:rsidRPr="00B631AF" w:rsidRDefault="00600543" w:rsidP="00233A10">
            <w:pPr>
              <w:spacing w:after="0" w:line="240" w:lineRule="auto"/>
              <w:jc w:val="right"/>
              <w:rPr>
                <w:rFonts w:ascii="Times New Roman" w:hAnsi="Times New Roman"/>
                <w:sz w:val="18"/>
                <w:szCs w:val="18"/>
              </w:rPr>
            </w:pPr>
            <w:r>
              <w:rPr>
                <w:rFonts w:ascii="Times New Roman" w:hAnsi="Times New Roman"/>
                <w:sz w:val="18"/>
                <w:szCs w:val="18"/>
              </w:rPr>
              <w:t>2 106</w:t>
            </w:r>
          </w:p>
        </w:tc>
        <w:tc>
          <w:tcPr>
            <w:tcW w:w="894" w:type="dxa"/>
            <w:tcBorders>
              <w:top w:val="nil"/>
              <w:left w:val="nil"/>
              <w:right w:val="nil"/>
            </w:tcBorders>
            <w:shd w:val="clear" w:color="000000" w:fill="FFFFFF"/>
            <w:noWrap/>
            <w:vAlign w:val="center"/>
          </w:tcPr>
          <w:p w:rsidR="00494E1B" w:rsidRPr="00B631AF" w:rsidRDefault="00600543" w:rsidP="00233A10">
            <w:pPr>
              <w:spacing w:after="0" w:line="240" w:lineRule="auto"/>
              <w:jc w:val="right"/>
              <w:rPr>
                <w:rFonts w:ascii="Times New Roman" w:hAnsi="Times New Roman"/>
                <w:sz w:val="18"/>
                <w:szCs w:val="18"/>
              </w:rPr>
            </w:pPr>
            <w:r>
              <w:rPr>
                <w:rFonts w:ascii="Times New Roman" w:hAnsi="Times New Roman"/>
                <w:sz w:val="18"/>
                <w:szCs w:val="18"/>
              </w:rPr>
              <w:t>2 102</w:t>
            </w:r>
          </w:p>
        </w:tc>
        <w:tc>
          <w:tcPr>
            <w:tcW w:w="894" w:type="dxa"/>
            <w:tcBorders>
              <w:top w:val="nil"/>
              <w:left w:val="nil"/>
              <w:right w:val="nil"/>
            </w:tcBorders>
            <w:shd w:val="clear" w:color="000000" w:fill="FFFFFF"/>
            <w:noWrap/>
            <w:vAlign w:val="center"/>
          </w:tcPr>
          <w:p w:rsidR="00494E1B" w:rsidRPr="00494E1B" w:rsidRDefault="00612CE6" w:rsidP="00494E1B">
            <w:pPr>
              <w:spacing w:after="0" w:line="240" w:lineRule="auto"/>
              <w:jc w:val="right"/>
              <w:rPr>
                <w:rFonts w:ascii="Times New Roman" w:hAnsi="Times New Roman"/>
                <w:sz w:val="18"/>
                <w:szCs w:val="18"/>
              </w:rPr>
            </w:pPr>
            <w:r>
              <w:rPr>
                <w:rFonts w:ascii="Times New Roman" w:hAnsi="Times New Roman"/>
                <w:sz w:val="18"/>
                <w:szCs w:val="18"/>
              </w:rPr>
              <w:t>862</w:t>
            </w:r>
          </w:p>
        </w:tc>
        <w:tc>
          <w:tcPr>
            <w:tcW w:w="893" w:type="dxa"/>
            <w:tcBorders>
              <w:top w:val="nil"/>
              <w:left w:val="nil"/>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880</w:t>
            </w:r>
          </w:p>
        </w:tc>
        <w:tc>
          <w:tcPr>
            <w:tcW w:w="894" w:type="dxa"/>
            <w:tcBorders>
              <w:top w:val="nil"/>
              <w:left w:val="nil"/>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899</w:t>
            </w:r>
          </w:p>
        </w:tc>
        <w:tc>
          <w:tcPr>
            <w:tcW w:w="894" w:type="dxa"/>
            <w:tcBorders>
              <w:top w:val="nil"/>
              <w:left w:val="nil"/>
              <w:right w:val="nil"/>
            </w:tcBorders>
            <w:shd w:val="clear" w:color="000000" w:fill="FFFFFF"/>
            <w:vAlign w:val="center"/>
          </w:tcPr>
          <w:p w:rsidR="00494E1B" w:rsidRPr="00494E1B" w:rsidRDefault="00494E1B" w:rsidP="00494E1B">
            <w:pPr>
              <w:spacing w:after="0" w:line="240" w:lineRule="auto"/>
              <w:jc w:val="right"/>
              <w:rPr>
                <w:rFonts w:ascii="Times New Roman" w:hAnsi="Times New Roman"/>
                <w:sz w:val="18"/>
                <w:szCs w:val="18"/>
              </w:rPr>
            </w:pPr>
            <w:r w:rsidRPr="00494E1B">
              <w:rPr>
                <w:rFonts w:ascii="Times New Roman" w:hAnsi="Times New Roman"/>
                <w:sz w:val="18"/>
                <w:szCs w:val="18"/>
              </w:rPr>
              <w:t>899</w:t>
            </w:r>
          </w:p>
        </w:tc>
      </w:tr>
      <w:tr w:rsidR="00612CE6" w:rsidRPr="00B631AF" w:rsidTr="00233A10">
        <w:trPr>
          <w:gridAfter w:val="1"/>
          <w:wAfter w:w="24" w:type="dxa"/>
          <w:trHeight w:val="20"/>
        </w:trPr>
        <w:tc>
          <w:tcPr>
            <w:tcW w:w="3402" w:type="dxa"/>
            <w:tcBorders>
              <w:top w:val="nil"/>
              <w:left w:val="nil"/>
              <w:bottom w:val="single" w:sz="4" w:space="0" w:color="auto"/>
              <w:right w:val="nil"/>
            </w:tcBorders>
            <w:shd w:val="clear" w:color="000000" w:fill="FFFFFF"/>
            <w:noWrap/>
            <w:vAlign w:val="center"/>
          </w:tcPr>
          <w:p w:rsidR="00612CE6" w:rsidRPr="009B35D3" w:rsidRDefault="00612CE6" w:rsidP="00612CE6">
            <w:pPr>
              <w:spacing w:after="0" w:line="240" w:lineRule="auto"/>
              <w:ind w:left="170"/>
              <w:rPr>
                <w:rFonts w:ascii="Times New Roman" w:eastAsia="Times New Roman" w:hAnsi="Times New Roman"/>
                <w:sz w:val="18"/>
                <w:szCs w:val="18"/>
                <w:lang w:eastAsia="ru-RU"/>
              </w:rPr>
            </w:pPr>
            <w:r w:rsidRPr="00E66EE3">
              <w:rPr>
                <w:rFonts w:ascii="Times New Roman" w:eastAsia="Times New Roman" w:hAnsi="Times New Roman"/>
                <w:sz w:val="18"/>
                <w:szCs w:val="18"/>
                <w:lang w:eastAsia="ru-RU"/>
              </w:rPr>
              <w:t>Консолидированные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612CE6" w:rsidRDefault="00612CE6" w:rsidP="00233A10">
            <w:pPr>
              <w:spacing w:after="0" w:line="240" w:lineRule="auto"/>
              <w:jc w:val="right"/>
              <w:rPr>
                <w:rFonts w:ascii="Times New Roman" w:hAnsi="Times New Roman"/>
                <w:sz w:val="18"/>
                <w:szCs w:val="18"/>
              </w:rPr>
            </w:pPr>
          </w:p>
        </w:tc>
        <w:tc>
          <w:tcPr>
            <w:tcW w:w="893" w:type="dxa"/>
            <w:tcBorders>
              <w:top w:val="nil"/>
              <w:left w:val="nil"/>
              <w:bottom w:val="single" w:sz="4" w:space="0" w:color="auto"/>
              <w:right w:val="nil"/>
            </w:tcBorders>
            <w:shd w:val="clear" w:color="000000" w:fill="FFFFFF"/>
            <w:noWrap/>
            <w:vAlign w:val="center"/>
          </w:tcPr>
          <w:p w:rsidR="00612CE6" w:rsidRDefault="00600543" w:rsidP="00233A10">
            <w:pPr>
              <w:spacing w:after="0" w:line="240" w:lineRule="auto"/>
              <w:jc w:val="right"/>
              <w:rPr>
                <w:rFonts w:ascii="Times New Roman" w:hAnsi="Times New Roman"/>
                <w:sz w:val="18"/>
                <w:szCs w:val="18"/>
              </w:rPr>
            </w:pPr>
            <w:r>
              <w:rPr>
                <w:rFonts w:ascii="Times New Roman" w:hAnsi="Times New Roman"/>
                <w:sz w:val="18"/>
                <w:szCs w:val="18"/>
              </w:rPr>
              <w:t>0</w:t>
            </w:r>
          </w:p>
        </w:tc>
        <w:tc>
          <w:tcPr>
            <w:tcW w:w="894" w:type="dxa"/>
            <w:tcBorders>
              <w:top w:val="nil"/>
              <w:left w:val="nil"/>
              <w:bottom w:val="single" w:sz="4" w:space="0" w:color="auto"/>
              <w:right w:val="nil"/>
            </w:tcBorders>
            <w:shd w:val="clear" w:color="000000" w:fill="FFFFFF"/>
            <w:noWrap/>
            <w:vAlign w:val="center"/>
          </w:tcPr>
          <w:p w:rsidR="00612CE6" w:rsidRDefault="00600543" w:rsidP="00233A10">
            <w:pPr>
              <w:spacing w:after="0" w:line="240" w:lineRule="auto"/>
              <w:jc w:val="right"/>
              <w:rPr>
                <w:rFonts w:ascii="Times New Roman" w:hAnsi="Times New Roman"/>
                <w:sz w:val="18"/>
                <w:szCs w:val="18"/>
              </w:rPr>
            </w:pPr>
            <w:r>
              <w:rPr>
                <w:rFonts w:ascii="Times New Roman" w:hAnsi="Times New Roman"/>
                <w:sz w:val="18"/>
                <w:szCs w:val="18"/>
              </w:rPr>
              <w:t>0</w:t>
            </w:r>
          </w:p>
        </w:tc>
        <w:tc>
          <w:tcPr>
            <w:tcW w:w="894" w:type="dxa"/>
            <w:tcBorders>
              <w:top w:val="nil"/>
              <w:left w:val="nil"/>
              <w:bottom w:val="single" w:sz="4" w:space="0" w:color="auto"/>
              <w:right w:val="nil"/>
            </w:tcBorders>
            <w:shd w:val="clear" w:color="000000" w:fill="FFFFFF"/>
            <w:noWrap/>
            <w:vAlign w:val="center"/>
          </w:tcPr>
          <w:p w:rsidR="00612CE6" w:rsidRPr="00494E1B" w:rsidRDefault="00612CE6" w:rsidP="00494E1B">
            <w:pPr>
              <w:spacing w:after="0" w:line="240" w:lineRule="auto"/>
              <w:jc w:val="right"/>
              <w:rPr>
                <w:rFonts w:ascii="Times New Roman" w:hAnsi="Times New Roman"/>
                <w:sz w:val="18"/>
                <w:szCs w:val="18"/>
              </w:rPr>
            </w:pPr>
            <w:r>
              <w:rPr>
                <w:rFonts w:ascii="Times New Roman" w:hAnsi="Times New Roman"/>
                <w:sz w:val="18"/>
                <w:szCs w:val="18"/>
              </w:rPr>
              <w:t>1 294</w:t>
            </w:r>
          </w:p>
        </w:tc>
        <w:tc>
          <w:tcPr>
            <w:tcW w:w="893" w:type="dxa"/>
            <w:tcBorders>
              <w:top w:val="nil"/>
              <w:left w:val="nil"/>
              <w:bottom w:val="single" w:sz="4" w:space="0" w:color="auto"/>
              <w:right w:val="nil"/>
            </w:tcBorders>
            <w:shd w:val="clear" w:color="000000" w:fill="FFFFFF"/>
            <w:vAlign w:val="center"/>
          </w:tcPr>
          <w:p w:rsidR="00612CE6" w:rsidRPr="00494E1B" w:rsidRDefault="00612CE6" w:rsidP="00494E1B">
            <w:pPr>
              <w:spacing w:after="0" w:line="240" w:lineRule="auto"/>
              <w:jc w:val="right"/>
              <w:rPr>
                <w:rFonts w:ascii="Times New Roman" w:hAnsi="Times New Roman"/>
                <w:sz w:val="18"/>
                <w:szCs w:val="18"/>
              </w:rPr>
            </w:pPr>
            <w:r>
              <w:rPr>
                <w:rFonts w:ascii="Times New Roman" w:hAnsi="Times New Roman"/>
                <w:sz w:val="18"/>
                <w:szCs w:val="18"/>
              </w:rPr>
              <w:t>1 321</w:t>
            </w:r>
          </w:p>
        </w:tc>
        <w:tc>
          <w:tcPr>
            <w:tcW w:w="894" w:type="dxa"/>
            <w:tcBorders>
              <w:top w:val="nil"/>
              <w:left w:val="nil"/>
              <w:bottom w:val="single" w:sz="4" w:space="0" w:color="auto"/>
              <w:right w:val="nil"/>
            </w:tcBorders>
            <w:shd w:val="clear" w:color="000000" w:fill="FFFFFF"/>
            <w:vAlign w:val="center"/>
          </w:tcPr>
          <w:p w:rsidR="00612CE6" w:rsidRPr="00494E1B" w:rsidRDefault="00612CE6" w:rsidP="00494E1B">
            <w:pPr>
              <w:spacing w:after="0" w:line="240" w:lineRule="auto"/>
              <w:jc w:val="right"/>
              <w:rPr>
                <w:rFonts w:ascii="Times New Roman" w:hAnsi="Times New Roman"/>
                <w:sz w:val="18"/>
                <w:szCs w:val="18"/>
              </w:rPr>
            </w:pPr>
            <w:r>
              <w:rPr>
                <w:rFonts w:ascii="Times New Roman" w:hAnsi="Times New Roman"/>
                <w:sz w:val="18"/>
                <w:szCs w:val="18"/>
              </w:rPr>
              <w:t>1 348</w:t>
            </w:r>
          </w:p>
        </w:tc>
        <w:tc>
          <w:tcPr>
            <w:tcW w:w="894" w:type="dxa"/>
            <w:tcBorders>
              <w:top w:val="nil"/>
              <w:left w:val="nil"/>
              <w:bottom w:val="single" w:sz="4" w:space="0" w:color="auto"/>
              <w:right w:val="nil"/>
            </w:tcBorders>
            <w:shd w:val="clear" w:color="000000" w:fill="FFFFFF"/>
            <w:vAlign w:val="center"/>
          </w:tcPr>
          <w:p w:rsidR="00612CE6" w:rsidRPr="00494E1B" w:rsidRDefault="00612CE6" w:rsidP="00494E1B">
            <w:pPr>
              <w:spacing w:after="0" w:line="240" w:lineRule="auto"/>
              <w:jc w:val="right"/>
              <w:rPr>
                <w:rFonts w:ascii="Times New Roman" w:hAnsi="Times New Roman"/>
                <w:sz w:val="18"/>
                <w:szCs w:val="18"/>
              </w:rPr>
            </w:pPr>
            <w:r>
              <w:rPr>
                <w:rFonts w:ascii="Times New Roman" w:hAnsi="Times New Roman"/>
                <w:sz w:val="18"/>
                <w:szCs w:val="18"/>
              </w:rPr>
              <w:t>1 348</w:t>
            </w:r>
          </w:p>
        </w:tc>
      </w:tr>
      <w:tr w:rsidR="00233A10" w:rsidRPr="0034450B" w:rsidTr="00233A10">
        <w:trPr>
          <w:gridAfter w:val="1"/>
          <w:wAfter w:w="24" w:type="dxa"/>
        </w:trPr>
        <w:tc>
          <w:tcPr>
            <w:tcW w:w="3402"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33A10" w:rsidRPr="0034450B" w:rsidRDefault="00233A10" w:rsidP="00233A10">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33A10" w:rsidRPr="0034450B" w:rsidRDefault="00233A10" w:rsidP="00233A10">
            <w:pPr>
              <w:spacing w:after="0" w:line="240" w:lineRule="auto"/>
              <w:jc w:val="right"/>
              <w:rPr>
                <w:rFonts w:ascii="Times New Roman" w:hAnsi="Times New Roman"/>
                <w:sz w:val="18"/>
                <w:szCs w:val="18"/>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33A10" w:rsidRPr="00B631AF" w:rsidTr="00233A10">
        <w:trPr>
          <w:trHeight w:val="20"/>
        </w:trPr>
        <w:tc>
          <w:tcPr>
            <w:tcW w:w="4253" w:type="dxa"/>
            <w:gridSpan w:val="2"/>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233A10" w:rsidRPr="009B35D3" w:rsidRDefault="00233A10" w:rsidP="00233A10">
            <w:pPr>
              <w:spacing w:after="0" w:line="240" w:lineRule="auto"/>
              <w:ind w:right="-624"/>
              <w:rPr>
                <w:rFonts w:ascii="Times New Roman" w:eastAsia="Times New Roman" w:hAnsi="Times New Roman"/>
                <w:sz w:val="18"/>
                <w:szCs w:val="18"/>
                <w:lang w:eastAsia="ru-RU"/>
              </w:rPr>
            </w:pPr>
            <w:r>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233A10" w:rsidRPr="0034450B" w:rsidTr="00233A10">
        <w:tc>
          <w:tcPr>
            <w:tcW w:w="4253" w:type="dxa"/>
            <w:gridSpan w:val="2"/>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233A10" w:rsidRPr="0034450B" w:rsidRDefault="00233A10" w:rsidP="00233A10">
            <w:pPr>
              <w:spacing w:after="0" w:line="240" w:lineRule="auto"/>
              <w:ind w:right="-624"/>
              <w:rPr>
                <w:rFonts w:ascii="Times New Roman" w:eastAsia="Times New Roman" w:hAnsi="Times New Roman"/>
                <w:sz w:val="18"/>
                <w:szCs w:val="18"/>
                <w:lang w:eastAsia="ru-RU"/>
              </w:rPr>
            </w:pPr>
          </w:p>
        </w:tc>
      </w:tr>
      <w:tr w:rsidR="00233A10" w:rsidRPr="00B631AF" w:rsidTr="00233A10">
        <w:trPr>
          <w:trHeight w:val="20"/>
        </w:trPr>
        <w:tc>
          <w:tcPr>
            <w:tcW w:w="4253" w:type="dxa"/>
            <w:gridSpan w:val="2"/>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233A10" w:rsidRPr="009B35D3" w:rsidRDefault="00A05310" w:rsidP="00233A10">
            <w:pPr>
              <w:spacing w:after="0" w:line="240" w:lineRule="auto"/>
              <w:ind w:right="-766"/>
              <w:rPr>
                <w:rFonts w:ascii="Times New Roman" w:eastAsia="Times New Roman" w:hAnsi="Times New Roman"/>
                <w:sz w:val="18"/>
                <w:szCs w:val="18"/>
                <w:lang w:eastAsia="ru-RU"/>
              </w:rPr>
            </w:pPr>
            <w:r>
              <w:rPr>
                <w:rFonts w:ascii="Times New Roman" w:eastAsia="Times New Roman" w:hAnsi="Times New Roman"/>
                <w:sz w:val="18"/>
                <w:szCs w:val="18"/>
                <w:lang w:eastAsia="ru-RU"/>
              </w:rPr>
              <w:t>б</w:t>
            </w:r>
            <w:r w:rsidR="00233A10">
              <w:rPr>
                <w:rFonts w:ascii="Times New Roman" w:eastAsia="Times New Roman" w:hAnsi="Times New Roman"/>
                <w:sz w:val="18"/>
                <w:szCs w:val="18"/>
                <w:lang w:eastAsia="ru-RU"/>
              </w:rPr>
              <w:t>ухгалтерская отчетность и макроэкономические показатели</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w:t>
            </w:r>
            <w:r>
              <w:rPr>
                <w:rFonts w:ascii="Times New Roman" w:eastAsia="Times New Roman" w:hAnsi="Times New Roman"/>
                <w:sz w:val="18"/>
                <w:szCs w:val="18"/>
                <w:lang w:eastAsia="ru-RU"/>
              </w:rPr>
              <w:t xml:space="preserve">2 п. 2 </w:t>
            </w:r>
            <w:proofErr w:type="spellStart"/>
            <w:r>
              <w:rPr>
                <w:rFonts w:ascii="Times New Roman" w:eastAsia="Times New Roman" w:hAnsi="Times New Roman"/>
                <w:sz w:val="18"/>
                <w:szCs w:val="18"/>
                <w:lang w:eastAsia="ru-RU"/>
              </w:rPr>
              <w:t>абз</w:t>
            </w:r>
            <w:proofErr w:type="spellEnd"/>
            <w:r>
              <w:rPr>
                <w:rFonts w:ascii="Times New Roman" w:eastAsia="Times New Roman" w:hAnsi="Times New Roman"/>
                <w:sz w:val="18"/>
                <w:szCs w:val="18"/>
                <w:lang w:eastAsia="ru-RU"/>
              </w:rPr>
              <w:t>. 41</w:t>
            </w:r>
            <w:r w:rsidR="00F15198">
              <w:rPr>
                <w:rFonts w:ascii="Times New Roman" w:eastAsia="Times New Roman" w:hAnsi="Times New Roman"/>
                <w:sz w:val="18"/>
                <w:szCs w:val="18"/>
                <w:lang w:eastAsia="ru-RU"/>
              </w:rPr>
              <w:t>, 381-ФЗ от 14.12.2015 ст. 2 п.2</w:t>
            </w:r>
          </w:p>
        </w:tc>
      </w:tr>
      <w:tr w:rsidR="00233A10" w:rsidRPr="00B631AF" w:rsidTr="00233A10">
        <w:trPr>
          <w:trHeight w:val="20"/>
        </w:trPr>
        <w:tc>
          <w:tcPr>
            <w:tcW w:w="4253" w:type="dxa"/>
            <w:gridSpan w:val="2"/>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6</w:t>
            </w:r>
            <w:r w:rsidRPr="009B35D3">
              <w:rPr>
                <w:rFonts w:ascii="Times New Roman" w:eastAsia="Times New Roman" w:hAnsi="Times New Roman"/>
                <w:sz w:val="18"/>
                <w:szCs w:val="18"/>
                <w:lang w:eastAsia="ru-RU"/>
              </w:rPr>
              <w:t xml:space="preserve"> г.</w:t>
            </w:r>
          </w:p>
        </w:tc>
      </w:tr>
      <w:tr w:rsidR="00233A10" w:rsidRPr="00B631AF" w:rsidTr="00233A10">
        <w:trPr>
          <w:trHeight w:val="20"/>
        </w:trPr>
        <w:tc>
          <w:tcPr>
            <w:tcW w:w="4253" w:type="dxa"/>
            <w:gridSpan w:val="2"/>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233A10" w:rsidRPr="009B35D3" w:rsidRDefault="00233A10" w:rsidP="00233A10">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612CE6" w:rsidRDefault="00612CE6" w:rsidP="00612CE6">
      <w:pPr>
        <w:spacing w:after="0"/>
        <w:jc w:val="both"/>
        <w:rPr>
          <w:rFonts w:ascii="Times New Roman" w:hAnsi="Times New Roman"/>
          <w:i/>
          <w:sz w:val="20"/>
          <w:szCs w:val="24"/>
        </w:rPr>
      </w:pPr>
      <w:proofErr w:type="spellStart"/>
      <w:r w:rsidRPr="004B161F">
        <w:rPr>
          <w:rFonts w:ascii="Times New Roman" w:hAnsi="Times New Roman"/>
          <w:i/>
          <w:sz w:val="20"/>
          <w:szCs w:val="24"/>
        </w:rPr>
        <w:lastRenderedPageBreak/>
        <w:t>Справочно</w:t>
      </w:r>
      <w:proofErr w:type="spellEnd"/>
      <w:r w:rsidRPr="004B161F">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фактических данных с 2015 года по 1 полугодие 2018 года, параметров прогноза социально-экономического развития Российской Федерации на 2019 год и плановый период 2020 и 2021 годов и прогноза количества резидентов, полученных от федеральных органов исполнительной власти.</w:t>
      </w:r>
    </w:p>
    <w:p w:rsidR="00233A10" w:rsidRDefault="00233A10" w:rsidP="007E0066">
      <w:pPr>
        <w:pStyle w:val="a9"/>
        <w:spacing w:after="0" w:line="240" w:lineRule="auto"/>
        <w:ind w:left="0"/>
        <w:jc w:val="both"/>
        <w:rPr>
          <w:rFonts w:ascii="Times New Roman" w:hAnsi="Times New Roman"/>
          <w:sz w:val="24"/>
          <w:szCs w:val="24"/>
        </w:rPr>
      </w:pPr>
      <w:r>
        <w:rPr>
          <w:rFonts w:ascii="Times New Roman" w:hAnsi="Times New Roman"/>
          <w:sz w:val="24"/>
          <w:szCs w:val="24"/>
        </w:rPr>
        <w:t>Н</w:t>
      </w:r>
      <w:r w:rsidRPr="000A5CB2">
        <w:rPr>
          <w:rFonts w:ascii="Times New Roman" w:hAnsi="Times New Roman"/>
          <w:sz w:val="24"/>
          <w:szCs w:val="24"/>
        </w:rPr>
        <w:t>алогоплательщики - участники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уплачивают налог в отношении полезных ископаемых, добытых на соответствующем участке недр, с коэффициентом 0,6</w:t>
      </w:r>
      <w:r>
        <w:rPr>
          <w:rFonts w:ascii="Times New Roman" w:hAnsi="Times New Roman"/>
          <w:sz w:val="24"/>
          <w:szCs w:val="24"/>
        </w:rPr>
        <w:t>.</w:t>
      </w:r>
    </w:p>
    <w:p w:rsidR="00233A10" w:rsidRDefault="00233A10" w:rsidP="007E0066">
      <w:pPr>
        <w:spacing w:after="0" w:line="240" w:lineRule="auto"/>
        <w:jc w:val="both"/>
        <w:rPr>
          <w:rFonts w:ascii="Times New Roman" w:hAnsi="Times New Roman"/>
          <w:sz w:val="24"/>
          <w:szCs w:val="24"/>
        </w:rPr>
      </w:pPr>
    </w:p>
    <w:p w:rsidR="005E239F" w:rsidRPr="009B35D3" w:rsidRDefault="005E239F" w:rsidP="005E239F">
      <w:pPr>
        <w:pStyle w:val="a9"/>
        <w:keepNext/>
        <w:numPr>
          <w:ilvl w:val="0"/>
          <w:numId w:val="43"/>
        </w:numPr>
        <w:tabs>
          <w:tab w:val="left" w:pos="0"/>
        </w:tabs>
        <w:spacing w:after="60"/>
        <w:ind w:hanging="720"/>
        <w:jc w:val="both"/>
        <w:rPr>
          <w:rFonts w:ascii="Times New Roman" w:hAnsi="Times New Roman"/>
          <w:i/>
          <w:sz w:val="24"/>
          <w:szCs w:val="24"/>
        </w:rPr>
      </w:pPr>
      <w:r>
        <w:rPr>
          <w:rFonts w:ascii="Times New Roman" w:hAnsi="Times New Roman"/>
          <w:i/>
          <w:sz w:val="24"/>
          <w:szCs w:val="24"/>
        </w:rPr>
        <w:t>Пониженная ставка НДПИ, применяемая при д</w:t>
      </w:r>
      <w:r w:rsidRPr="003C653A">
        <w:rPr>
          <w:rFonts w:ascii="Times New Roman" w:hAnsi="Times New Roman"/>
          <w:i/>
          <w:sz w:val="24"/>
          <w:szCs w:val="24"/>
        </w:rPr>
        <w:t>обыч</w:t>
      </w:r>
      <w:r w:rsidR="005C4D75">
        <w:rPr>
          <w:rFonts w:ascii="Times New Roman" w:hAnsi="Times New Roman"/>
          <w:i/>
          <w:sz w:val="24"/>
          <w:szCs w:val="24"/>
        </w:rPr>
        <w:t>е</w:t>
      </w:r>
      <w:r>
        <w:rPr>
          <w:rFonts w:ascii="Times New Roman" w:hAnsi="Times New Roman"/>
          <w:i/>
          <w:sz w:val="24"/>
          <w:szCs w:val="24"/>
        </w:rPr>
        <w:t xml:space="preserve"> </w:t>
      </w:r>
      <w:proofErr w:type="spellStart"/>
      <w:r>
        <w:rPr>
          <w:rFonts w:ascii="Times New Roman" w:hAnsi="Times New Roman"/>
          <w:i/>
          <w:sz w:val="24"/>
          <w:szCs w:val="24"/>
        </w:rPr>
        <w:t>сверхвязкой</w:t>
      </w:r>
      <w:proofErr w:type="spellEnd"/>
      <w:r>
        <w:rPr>
          <w:rFonts w:ascii="Times New Roman" w:hAnsi="Times New Roman"/>
          <w:i/>
          <w:sz w:val="24"/>
          <w:szCs w:val="24"/>
        </w:rPr>
        <w:t xml:space="preserve"> нефти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5E239F" w:rsidRPr="00B631AF" w:rsidTr="002A601C">
        <w:trPr>
          <w:gridAfter w:val="1"/>
          <w:wAfter w:w="24" w:type="dxa"/>
          <w:trHeight w:val="20"/>
        </w:trPr>
        <w:tc>
          <w:tcPr>
            <w:tcW w:w="3402" w:type="dxa"/>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5E239F" w:rsidRPr="00B631AF" w:rsidTr="002A601C">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3" w:type="dxa"/>
            <w:tcBorders>
              <w:top w:val="single" w:sz="4" w:space="0" w:color="auto"/>
              <w:left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4" w:type="dxa"/>
            <w:tcBorders>
              <w:top w:val="single" w:sz="4" w:space="0" w:color="auto"/>
              <w:left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4" w:type="dxa"/>
            <w:tcBorders>
              <w:top w:val="single" w:sz="4" w:space="0" w:color="auto"/>
              <w:left w:val="nil"/>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3" w:type="dxa"/>
            <w:tcBorders>
              <w:top w:val="single" w:sz="4" w:space="0" w:color="auto"/>
              <w:left w:val="nil"/>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53 775</w:t>
            </w:r>
          </w:p>
        </w:tc>
        <w:tc>
          <w:tcPr>
            <w:tcW w:w="894" w:type="dxa"/>
            <w:tcBorders>
              <w:top w:val="single" w:sz="4" w:space="0" w:color="auto"/>
              <w:left w:val="nil"/>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58 728</w:t>
            </w:r>
          </w:p>
        </w:tc>
        <w:tc>
          <w:tcPr>
            <w:tcW w:w="894" w:type="dxa"/>
            <w:tcBorders>
              <w:top w:val="single" w:sz="4" w:space="0" w:color="auto"/>
              <w:left w:val="nil"/>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61 114</w:t>
            </w:r>
          </w:p>
        </w:tc>
      </w:tr>
      <w:tr w:rsidR="005E239F" w:rsidRPr="00B631AF" w:rsidTr="002A601C">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5E239F" w:rsidRPr="009B35D3" w:rsidRDefault="005E239F" w:rsidP="002A601C">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3"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4"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4"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3" w:type="dxa"/>
            <w:tcBorders>
              <w:top w:val="nil"/>
              <w:left w:val="nil"/>
              <w:bottom w:val="single" w:sz="4" w:space="0" w:color="auto"/>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53 775</w:t>
            </w:r>
          </w:p>
        </w:tc>
        <w:tc>
          <w:tcPr>
            <w:tcW w:w="894" w:type="dxa"/>
            <w:tcBorders>
              <w:top w:val="nil"/>
              <w:left w:val="nil"/>
              <w:bottom w:val="single" w:sz="4" w:space="0" w:color="auto"/>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58 728</w:t>
            </w:r>
          </w:p>
        </w:tc>
        <w:tc>
          <w:tcPr>
            <w:tcW w:w="894" w:type="dxa"/>
            <w:tcBorders>
              <w:top w:val="nil"/>
              <w:left w:val="nil"/>
              <w:bottom w:val="single" w:sz="4" w:space="0" w:color="auto"/>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61 114</w:t>
            </w:r>
          </w:p>
        </w:tc>
      </w:tr>
      <w:tr w:rsidR="005E239F" w:rsidRPr="0034450B" w:rsidTr="002A601C">
        <w:trPr>
          <w:gridAfter w:val="1"/>
          <w:wAfter w:w="24" w:type="dxa"/>
        </w:trPr>
        <w:tc>
          <w:tcPr>
            <w:tcW w:w="3402"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5E239F" w:rsidRPr="0034450B" w:rsidRDefault="005E239F" w:rsidP="002A601C">
            <w:pPr>
              <w:spacing w:after="0" w:line="240" w:lineRule="auto"/>
              <w:jc w:val="right"/>
              <w:rPr>
                <w:rFonts w:ascii="Times New Roman" w:hAnsi="Times New Roman"/>
                <w:sz w:val="18"/>
                <w:szCs w:val="18"/>
              </w:rPr>
            </w:pPr>
          </w:p>
        </w:tc>
      </w:tr>
      <w:tr w:rsidR="005E239F" w:rsidRPr="00B631AF" w:rsidTr="002A601C">
        <w:trPr>
          <w:trHeight w:val="20"/>
        </w:trPr>
        <w:tc>
          <w:tcPr>
            <w:tcW w:w="4253" w:type="dxa"/>
            <w:gridSpan w:val="2"/>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5E239F" w:rsidRPr="00B631AF" w:rsidTr="002A601C">
        <w:trPr>
          <w:trHeight w:val="20"/>
        </w:trPr>
        <w:tc>
          <w:tcPr>
            <w:tcW w:w="4253" w:type="dxa"/>
            <w:gridSpan w:val="2"/>
            <w:tcBorders>
              <w:top w:val="nil"/>
              <w:left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5E239F" w:rsidRPr="00B631AF" w:rsidTr="002A601C">
        <w:trPr>
          <w:trHeight w:val="20"/>
        </w:trPr>
        <w:tc>
          <w:tcPr>
            <w:tcW w:w="4253" w:type="dxa"/>
            <w:gridSpan w:val="2"/>
            <w:tcBorders>
              <w:top w:val="nil"/>
              <w:left w:val="nil"/>
              <w:bottom w:val="single" w:sz="4" w:space="0" w:color="auto"/>
              <w:right w:val="nil"/>
            </w:tcBorders>
            <w:shd w:val="clear" w:color="000000" w:fill="FFFFFF"/>
            <w:noWrap/>
            <w:vAlign w:val="center"/>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5E239F" w:rsidRPr="009B35D3" w:rsidRDefault="005E239F" w:rsidP="002A601C">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5E239F" w:rsidRPr="0034450B" w:rsidTr="002A601C">
        <w:tc>
          <w:tcPr>
            <w:tcW w:w="4253" w:type="dxa"/>
            <w:gridSpan w:val="2"/>
            <w:tcBorders>
              <w:top w:val="nil"/>
              <w:left w:val="nil"/>
              <w:bottom w:val="single" w:sz="4" w:space="0" w:color="auto"/>
              <w:right w:val="nil"/>
            </w:tcBorders>
            <w:shd w:val="clear" w:color="000000" w:fill="FFFFFF"/>
            <w:noWrap/>
            <w:vAlign w:val="center"/>
          </w:tcPr>
          <w:p w:rsidR="005E239F" w:rsidRPr="0034450B" w:rsidRDefault="005E239F" w:rsidP="002A601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5E239F" w:rsidRPr="0034450B" w:rsidRDefault="005E239F" w:rsidP="002A601C">
            <w:pPr>
              <w:spacing w:after="0" w:line="240" w:lineRule="auto"/>
              <w:ind w:right="-624"/>
              <w:rPr>
                <w:rFonts w:ascii="Times New Roman" w:eastAsia="Times New Roman" w:hAnsi="Times New Roman"/>
                <w:sz w:val="18"/>
                <w:szCs w:val="18"/>
                <w:lang w:eastAsia="ru-RU"/>
              </w:rPr>
            </w:pPr>
          </w:p>
        </w:tc>
      </w:tr>
      <w:tr w:rsidR="005E239F" w:rsidRPr="00B631AF" w:rsidTr="002A601C">
        <w:trPr>
          <w:trHeight w:val="20"/>
        </w:trPr>
        <w:tc>
          <w:tcPr>
            <w:tcW w:w="4253" w:type="dxa"/>
            <w:gridSpan w:val="2"/>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5E239F" w:rsidRPr="00B631AF" w:rsidTr="002A601C">
        <w:trPr>
          <w:trHeight w:val="20"/>
        </w:trPr>
        <w:tc>
          <w:tcPr>
            <w:tcW w:w="4253" w:type="dxa"/>
            <w:gridSpan w:val="2"/>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ind w:right="-766"/>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p>
        </w:tc>
      </w:tr>
      <w:tr w:rsidR="005E239F" w:rsidRPr="00B631AF" w:rsidTr="002A601C">
        <w:trPr>
          <w:trHeight w:val="20"/>
        </w:trPr>
        <w:tc>
          <w:tcPr>
            <w:tcW w:w="4253" w:type="dxa"/>
            <w:gridSpan w:val="2"/>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342 п. 3</w:t>
            </w:r>
          </w:p>
        </w:tc>
      </w:tr>
      <w:tr w:rsidR="005E239F" w:rsidRPr="00B631AF" w:rsidTr="002A601C">
        <w:trPr>
          <w:trHeight w:val="20"/>
        </w:trPr>
        <w:tc>
          <w:tcPr>
            <w:tcW w:w="4253" w:type="dxa"/>
            <w:gridSpan w:val="2"/>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9</w:t>
            </w:r>
            <w:r w:rsidRPr="009B35D3">
              <w:rPr>
                <w:rFonts w:ascii="Times New Roman" w:eastAsia="Times New Roman" w:hAnsi="Times New Roman"/>
                <w:sz w:val="18"/>
                <w:szCs w:val="18"/>
                <w:lang w:eastAsia="ru-RU"/>
              </w:rPr>
              <w:t xml:space="preserve"> г.</w:t>
            </w:r>
          </w:p>
        </w:tc>
      </w:tr>
      <w:tr w:rsidR="005E239F" w:rsidRPr="00B631AF" w:rsidTr="002A601C">
        <w:trPr>
          <w:trHeight w:val="20"/>
        </w:trPr>
        <w:tc>
          <w:tcPr>
            <w:tcW w:w="4253" w:type="dxa"/>
            <w:gridSpan w:val="2"/>
            <w:tcBorders>
              <w:top w:val="nil"/>
              <w:left w:val="nil"/>
              <w:bottom w:val="single" w:sz="4" w:space="0" w:color="auto"/>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w:t>
            </w:r>
            <w:r w:rsidRPr="009B35D3">
              <w:rPr>
                <w:rFonts w:ascii="Times New Roman" w:eastAsia="Times New Roman" w:hAnsi="Times New Roman"/>
                <w:sz w:val="18"/>
                <w:szCs w:val="18"/>
                <w:lang w:eastAsia="ru-RU"/>
              </w:rPr>
              <w:t>ессрочно</w:t>
            </w:r>
          </w:p>
        </w:tc>
      </w:tr>
    </w:tbl>
    <w:p w:rsidR="005E239F" w:rsidRDefault="005E239F" w:rsidP="005E239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Коэффициент </w:t>
      </w:r>
      <w:proofErr w:type="spellStart"/>
      <w:r>
        <w:rPr>
          <w:rFonts w:ascii="Times New Roman" w:hAnsi="Times New Roman"/>
          <w:sz w:val="24"/>
          <w:szCs w:val="24"/>
          <w:lang w:eastAsia="ru-RU"/>
        </w:rPr>
        <w:t>К</w:t>
      </w:r>
      <w:r>
        <w:rPr>
          <w:rFonts w:ascii="Times New Roman" w:hAnsi="Times New Roman"/>
          <w:sz w:val="24"/>
          <w:szCs w:val="24"/>
          <w:vertAlign w:val="subscript"/>
          <w:lang w:eastAsia="ru-RU"/>
        </w:rPr>
        <w:t>ц</w:t>
      </w:r>
      <w:proofErr w:type="spellEnd"/>
      <w:r>
        <w:rPr>
          <w:rFonts w:ascii="Times New Roman" w:hAnsi="Times New Roman"/>
          <w:sz w:val="24"/>
          <w:szCs w:val="24"/>
          <w:vertAlign w:val="subscript"/>
          <w:lang w:eastAsia="ru-RU"/>
        </w:rPr>
        <w:t xml:space="preserve">, </w:t>
      </w:r>
      <w:r w:rsidRPr="007A229C">
        <w:rPr>
          <w:rFonts w:ascii="Times New Roman" w:hAnsi="Times New Roman"/>
          <w:sz w:val="24"/>
          <w:szCs w:val="24"/>
          <w:lang w:eastAsia="ru-RU"/>
        </w:rPr>
        <w:t xml:space="preserve">характеризующий </w:t>
      </w:r>
      <w:r>
        <w:rPr>
          <w:rFonts w:ascii="Times New Roman" w:hAnsi="Times New Roman"/>
          <w:sz w:val="24"/>
          <w:szCs w:val="24"/>
          <w:lang w:eastAsia="ru-RU"/>
        </w:rPr>
        <w:t xml:space="preserve">динамику мировых цен на нефть, принимается равным нулю при добыче: </w:t>
      </w:r>
      <w:proofErr w:type="spellStart"/>
      <w:r>
        <w:rPr>
          <w:rFonts w:ascii="Times New Roman" w:hAnsi="Times New Roman"/>
          <w:sz w:val="24"/>
          <w:szCs w:val="24"/>
          <w:lang w:eastAsia="ru-RU"/>
        </w:rPr>
        <w:t>сверхвязкой</w:t>
      </w:r>
      <w:proofErr w:type="spellEnd"/>
      <w:r>
        <w:rPr>
          <w:rFonts w:ascii="Times New Roman" w:hAnsi="Times New Roman"/>
          <w:sz w:val="24"/>
          <w:szCs w:val="24"/>
          <w:lang w:eastAsia="ru-RU"/>
        </w:rPr>
        <w:t xml:space="preserve"> нефти, добываемой из участков недр, содержащих нефть вязкостью 10 000 </w:t>
      </w:r>
      <w:proofErr w:type="spellStart"/>
      <w:r>
        <w:rPr>
          <w:rFonts w:ascii="Times New Roman" w:hAnsi="Times New Roman"/>
          <w:sz w:val="24"/>
          <w:szCs w:val="24"/>
          <w:lang w:eastAsia="ru-RU"/>
        </w:rPr>
        <w:t>мПа·</w:t>
      </w:r>
      <w:proofErr w:type="gramStart"/>
      <w:r>
        <w:rPr>
          <w:rFonts w:ascii="Times New Roman" w:hAnsi="Times New Roman"/>
          <w:sz w:val="24"/>
          <w:szCs w:val="24"/>
          <w:lang w:eastAsia="ru-RU"/>
        </w:rPr>
        <w:t>с</w:t>
      </w:r>
      <w:proofErr w:type="spellEnd"/>
      <w:proofErr w:type="gramEnd"/>
      <w:r>
        <w:rPr>
          <w:rFonts w:ascii="Times New Roman" w:hAnsi="Times New Roman"/>
          <w:sz w:val="24"/>
          <w:szCs w:val="24"/>
          <w:lang w:eastAsia="ru-RU"/>
        </w:rPr>
        <w:t xml:space="preserve"> и более (в пластовых условиях).</w:t>
      </w:r>
    </w:p>
    <w:p w:rsidR="005E239F" w:rsidRDefault="005E239F" w:rsidP="005E239F">
      <w:pPr>
        <w:spacing w:after="0" w:line="240" w:lineRule="auto"/>
        <w:jc w:val="both"/>
        <w:rPr>
          <w:rFonts w:ascii="Times New Roman" w:hAnsi="Times New Roman"/>
          <w:sz w:val="24"/>
          <w:szCs w:val="24"/>
        </w:rPr>
      </w:pPr>
    </w:p>
    <w:p w:rsidR="005E239F" w:rsidRPr="009B35D3" w:rsidRDefault="005E239F" w:rsidP="005E239F">
      <w:pPr>
        <w:pStyle w:val="a9"/>
        <w:keepNext/>
        <w:numPr>
          <w:ilvl w:val="0"/>
          <w:numId w:val="43"/>
        </w:numPr>
        <w:tabs>
          <w:tab w:val="left" w:pos="0"/>
        </w:tabs>
        <w:spacing w:after="60"/>
        <w:ind w:hanging="720"/>
        <w:jc w:val="both"/>
        <w:rPr>
          <w:rFonts w:ascii="Times New Roman" w:hAnsi="Times New Roman"/>
          <w:i/>
          <w:sz w:val="24"/>
          <w:szCs w:val="24"/>
        </w:rPr>
      </w:pPr>
      <w:r>
        <w:rPr>
          <w:rFonts w:ascii="Times New Roman" w:hAnsi="Times New Roman"/>
          <w:i/>
          <w:sz w:val="24"/>
          <w:szCs w:val="24"/>
        </w:rPr>
        <w:t>Пониженная ставка НДПИ, применяемая при д</w:t>
      </w:r>
      <w:r w:rsidRPr="003C653A">
        <w:rPr>
          <w:rFonts w:ascii="Times New Roman" w:hAnsi="Times New Roman"/>
          <w:i/>
          <w:sz w:val="24"/>
          <w:szCs w:val="24"/>
        </w:rPr>
        <w:t>обыч</w:t>
      </w:r>
      <w:r>
        <w:rPr>
          <w:rFonts w:ascii="Times New Roman" w:hAnsi="Times New Roman"/>
          <w:i/>
          <w:sz w:val="24"/>
          <w:szCs w:val="24"/>
        </w:rPr>
        <w:t>е на отдельных месторождениях</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5E239F" w:rsidRPr="00B631AF" w:rsidTr="002A601C">
        <w:trPr>
          <w:gridAfter w:val="1"/>
          <w:wAfter w:w="24" w:type="dxa"/>
          <w:trHeight w:val="20"/>
        </w:trPr>
        <w:tc>
          <w:tcPr>
            <w:tcW w:w="3402" w:type="dxa"/>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5E239F" w:rsidRPr="009B35D3" w:rsidRDefault="005E239F" w:rsidP="002A601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5E239F" w:rsidRPr="00B631AF" w:rsidTr="002A601C">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3" w:type="dxa"/>
            <w:tcBorders>
              <w:top w:val="single" w:sz="4" w:space="0" w:color="auto"/>
              <w:left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4" w:type="dxa"/>
            <w:tcBorders>
              <w:top w:val="single" w:sz="4" w:space="0" w:color="auto"/>
              <w:left w:val="nil"/>
              <w:right w:val="nil"/>
            </w:tcBorders>
            <w:shd w:val="clear" w:color="000000" w:fill="FFFFFF"/>
            <w:noWrap/>
            <w:vAlign w:val="center"/>
          </w:tcPr>
          <w:p w:rsidR="005E239F" w:rsidRPr="009B35D3" w:rsidRDefault="005E239F" w:rsidP="002A601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c>
          <w:tcPr>
            <w:tcW w:w="894" w:type="dxa"/>
            <w:tcBorders>
              <w:top w:val="single" w:sz="4" w:space="0" w:color="auto"/>
              <w:left w:val="nil"/>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3" w:type="dxa"/>
            <w:tcBorders>
              <w:top w:val="single" w:sz="4" w:space="0" w:color="auto"/>
              <w:left w:val="nil"/>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14 550</w:t>
            </w:r>
          </w:p>
        </w:tc>
        <w:tc>
          <w:tcPr>
            <w:tcW w:w="894" w:type="dxa"/>
            <w:tcBorders>
              <w:top w:val="single" w:sz="4" w:space="0" w:color="auto"/>
              <w:left w:val="nil"/>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15 134</w:t>
            </w:r>
          </w:p>
        </w:tc>
        <w:tc>
          <w:tcPr>
            <w:tcW w:w="894" w:type="dxa"/>
            <w:tcBorders>
              <w:top w:val="single" w:sz="4" w:space="0" w:color="auto"/>
              <w:left w:val="nil"/>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b/>
                <w:sz w:val="18"/>
                <w:szCs w:val="18"/>
              </w:rPr>
            </w:pPr>
            <w:r>
              <w:rPr>
                <w:rFonts w:ascii="Times New Roman" w:hAnsi="Times New Roman"/>
                <w:b/>
                <w:sz w:val="18"/>
                <w:szCs w:val="18"/>
              </w:rPr>
              <w:t>14 564</w:t>
            </w:r>
          </w:p>
        </w:tc>
      </w:tr>
      <w:tr w:rsidR="005E239F" w:rsidRPr="00B631AF" w:rsidTr="002A601C">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5E239F" w:rsidRPr="009B35D3" w:rsidRDefault="005E239F" w:rsidP="002A601C">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3"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4"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4" w:type="dxa"/>
            <w:tcBorders>
              <w:top w:val="nil"/>
              <w:left w:val="nil"/>
              <w:bottom w:val="single" w:sz="4" w:space="0" w:color="auto"/>
              <w:right w:val="nil"/>
            </w:tcBorders>
            <w:shd w:val="clear" w:color="000000" w:fill="FFFFFF"/>
            <w:noWrap/>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w:t>
            </w:r>
          </w:p>
        </w:tc>
        <w:tc>
          <w:tcPr>
            <w:tcW w:w="893" w:type="dxa"/>
            <w:tcBorders>
              <w:top w:val="nil"/>
              <w:left w:val="nil"/>
              <w:bottom w:val="single" w:sz="4" w:space="0" w:color="auto"/>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14 550</w:t>
            </w:r>
          </w:p>
        </w:tc>
        <w:tc>
          <w:tcPr>
            <w:tcW w:w="894" w:type="dxa"/>
            <w:tcBorders>
              <w:top w:val="nil"/>
              <w:left w:val="nil"/>
              <w:bottom w:val="single" w:sz="4" w:space="0" w:color="auto"/>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15 134</w:t>
            </w:r>
          </w:p>
        </w:tc>
        <w:tc>
          <w:tcPr>
            <w:tcW w:w="894" w:type="dxa"/>
            <w:tcBorders>
              <w:top w:val="nil"/>
              <w:left w:val="nil"/>
              <w:bottom w:val="single" w:sz="4" w:space="0" w:color="auto"/>
              <w:right w:val="nil"/>
            </w:tcBorders>
            <w:shd w:val="clear" w:color="000000" w:fill="FFFFFF"/>
            <w:vAlign w:val="center"/>
          </w:tcPr>
          <w:p w:rsidR="005E239F" w:rsidRPr="00B631AF" w:rsidRDefault="005E239F" w:rsidP="002A601C">
            <w:pPr>
              <w:spacing w:after="0" w:line="240" w:lineRule="auto"/>
              <w:jc w:val="right"/>
              <w:rPr>
                <w:rFonts w:ascii="Times New Roman" w:hAnsi="Times New Roman"/>
                <w:sz w:val="18"/>
                <w:szCs w:val="18"/>
              </w:rPr>
            </w:pPr>
            <w:r>
              <w:rPr>
                <w:rFonts w:ascii="Times New Roman" w:hAnsi="Times New Roman"/>
                <w:sz w:val="18"/>
                <w:szCs w:val="18"/>
              </w:rPr>
              <w:t>14 564</w:t>
            </w:r>
          </w:p>
        </w:tc>
      </w:tr>
      <w:tr w:rsidR="005E239F" w:rsidRPr="0034450B" w:rsidTr="002A601C">
        <w:trPr>
          <w:gridAfter w:val="1"/>
          <w:wAfter w:w="24" w:type="dxa"/>
        </w:trPr>
        <w:tc>
          <w:tcPr>
            <w:tcW w:w="3402"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5E239F" w:rsidRPr="0034450B" w:rsidRDefault="005E239F" w:rsidP="002A601C">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5E239F" w:rsidRPr="0034450B" w:rsidRDefault="005E239F" w:rsidP="002A601C">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5E239F" w:rsidRPr="0034450B" w:rsidRDefault="005E239F" w:rsidP="002A601C">
            <w:pPr>
              <w:spacing w:after="0" w:line="240" w:lineRule="auto"/>
              <w:jc w:val="right"/>
              <w:rPr>
                <w:rFonts w:ascii="Times New Roman" w:hAnsi="Times New Roman"/>
                <w:sz w:val="18"/>
                <w:szCs w:val="18"/>
              </w:rPr>
            </w:pPr>
          </w:p>
        </w:tc>
      </w:tr>
      <w:tr w:rsidR="005E239F" w:rsidRPr="00B631AF" w:rsidTr="002A601C">
        <w:trPr>
          <w:trHeight w:val="20"/>
        </w:trPr>
        <w:tc>
          <w:tcPr>
            <w:tcW w:w="4253" w:type="dxa"/>
            <w:gridSpan w:val="2"/>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5E239F" w:rsidRPr="00B631AF" w:rsidTr="002A601C">
        <w:trPr>
          <w:trHeight w:val="20"/>
        </w:trPr>
        <w:tc>
          <w:tcPr>
            <w:tcW w:w="4253" w:type="dxa"/>
            <w:gridSpan w:val="2"/>
            <w:tcBorders>
              <w:top w:val="nil"/>
              <w:left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5E239F" w:rsidRPr="00B631AF" w:rsidTr="002A601C">
        <w:trPr>
          <w:trHeight w:val="20"/>
        </w:trPr>
        <w:tc>
          <w:tcPr>
            <w:tcW w:w="4253" w:type="dxa"/>
            <w:gridSpan w:val="2"/>
            <w:tcBorders>
              <w:top w:val="nil"/>
              <w:left w:val="nil"/>
              <w:bottom w:val="single" w:sz="4" w:space="0" w:color="auto"/>
              <w:right w:val="nil"/>
            </w:tcBorders>
            <w:shd w:val="clear" w:color="000000" w:fill="FFFFFF"/>
            <w:noWrap/>
            <w:vAlign w:val="center"/>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5E239F" w:rsidRPr="009B35D3" w:rsidRDefault="005E239F" w:rsidP="002A601C">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5E239F" w:rsidRPr="0034450B" w:rsidTr="002A601C">
        <w:tc>
          <w:tcPr>
            <w:tcW w:w="4253" w:type="dxa"/>
            <w:gridSpan w:val="2"/>
            <w:tcBorders>
              <w:top w:val="nil"/>
              <w:left w:val="nil"/>
              <w:bottom w:val="single" w:sz="4" w:space="0" w:color="auto"/>
              <w:right w:val="nil"/>
            </w:tcBorders>
            <w:shd w:val="clear" w:color="000000" w:fill="FFFFFF"/>
            <w:noWrap/>
            <w:vAlign w:val="center"/>
          </w:tcPr>
          <w:p w:rsidR="005E239F" w:rsidRPr="0034450B" w:rsidRDefault="005E239F" w:rsidP="002A601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5E239F" w:rsidRPr="0034450B" w:rsidRDefault="005E239F" w:rsidP="002A601C">
            <w:pPr>
              <w:spacing w:after="0" w:line="240" w:lineRule="auto"/>
              <w:ind w:right="-624"/>
              <w:rPr>
                <w:rFonts w:ascii="Times New Roman" w:eastAsia="Times New Roman" w:hAnsi="Times New Roman"/>
                <w:sz w:val="18"/>
                <w:szCs w:val="18"/>
                <w:lang w:eastAsia="ru-RU"/>
              </w:rPr>
            </w:pPr>
          </w:p>
        </w:tc>
      </w:tr>
      <w:tr w:rsidR="005E239F" w:rsidRPr="00B631AF" w:rsidTr="002A601C">
        <w:trPr>
          <w:trHeight w:val="20"/>
        </w:trPr>
        <w:tc>
          <w:tcPr>
            <w:tcW w:w="4253" w:type="dxa"/>
            <w:gridSpan w:val="2"/>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пониженная ставка</w:t>
            </w:r>
          </w:p>
        </w:tc>
      </w:tr>
      <w:tr w:rsidR="005E239F" w:rsidRPr="00B631AF" w:rsidTr="002A601C">
        <w:trPr>
          <w:trHeight w:val="20"/>
        </w:trPr>
        <w:tc>
          <w:tcPr>
            <w:tcW w:w="4253" w:type="dxa"/>
            <w:gridSpan w:val="2"/>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ind w:right="-766"/>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p>
        </w:tc>
      </w:tr>
      <w:tr w:rsidR="005E239F" w:rsidRPr="00B631AF" w:rsidTr="002A601C">
        <w:trPr>
          <w:trHeight w:val="20"/>
        </w:trPr>
        <w:tc>
          <w:tcPr>
            <w:tcW w:w="4253" w:type="dxa"/>
            <w:gridSpan w:val="2"/>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342 п. 3</w:t>
            </w:r>
          </w:p>
        </w:tc>
      </w:tr>
      <w:tr w:rsidR="005E239F" w:rsidRPr="00B631AF" w:rsidTr="002A601C">
        <w:trPr>
          <w:trHeight w:val="20"/>
        </w:trPr>
        <w:tc>
          <w:tcPr>
            <w:tcW w:w="4253" w:type="dxa"/>
            <w:gridSpan w:val="2"/>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9</w:t>
            </w:r>
            <w:r w:rsidRPr="009B35D3">
              <w:rPr>
                <w:rFonts w:ascii="Times New Roman" w:eastAsia="Times New Roman" w:hAnsi="Times New Roman"/>
                <w:sz w:val="18"/>
                <w:szCs w:val="18"/>
                <w:lang w:eastAsia="ru-RU"/>
              </w:rPr>
              <w:t xml:space="preserve"> г.</w:t>
            </w:r>
          </w:p>
        </w:tc>
      </w:tr>
      <w:tr w:rsidR="005E239F" w:rsidRPr="00B631AF" w:rsidTr="002A601C">
        <w:trPr>
          <w:trHeight w:val="20"/>
        </w:trPr>
        <w:tc>
          <w:tcPr>
            <w:tcW w:w="4253" w:type="dxa"/>
            <w:gridSpan w:val="2"/>
            <w:tcBorders>
              <w:top w:val="nil"/>
              <w:left w:val="nil"/>
              <w:bottom w:val="single" w:sz="4" w:space="0" w:color="auto"/>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5E239F" w:rsidRPr="009B35D3" w:rsidRDefault="005E239F" w:rsidP="002A601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5E239F" w:rsidRPr="00744B49" w:rsidRDefault="005E239F" w:rsidP="005E239F">
      <w:pPr>
        <w:autoSpaceDE w:val="0"/>
        <w:autoSpaceDN w:val="0"/>
        <w:adjustRightInd w:val="0"/>
        <w:spacing w:after="0" w:line="240" w:lineRule="auto"/>
        <w:ind w:firstLine="540"/>
        <w:jc w:val="both"/>
        <w:rPr>
          <w:rFonts w:ascii="Times New Roman" w:hAnsi="Times New Roman"/>
          <w:sz w:val="24"/>
          <w:szCs w:val="24"/>
          <w:lang w:eastAsia="ru-RU"/>
        </w:rPr>
      </w:pPr>
      <w:r w:rsidRPr="00744B49">
        <w:rPr>
          <w:rFonts w:ascii="Times New Roman" w:hAnsi="Times New Roman"/>
          <w:sz w:val="24"/>
          <w:szCs w:val="24"/>
          <w:lang w:eastAsia="ru-RU"/>
        </w:rPr>
        <w:t xml:space="preserve">Коэффициент </w:t>
      </w:r>
      <w:proofErr w:type="spellStart"/>
      <w:r w:rsidRPr="00744B49">
        <w:rPr>
          <w:rFonts w:ascii="Times New Roman" w:hAnsi="Times New Roman"/>
          <w:sz w:val="24"/>
          <w:szCs w:val="24"/>
          <w:lang w:eastAsia="ru-RU"/>
        </w:rPr>
        <w:t>Кц</w:t>
      </w:r>
      <w:proofErr w:type="spellEnd"/>
      <w:r w:rsidRPr="00744B49">
        <w:rPr>
          <w:rFonts w:ascii="Times New Roman" w:hAnsi="Times New Roman"/>
          <w:sz w:val="24"/>
          <w:szCs w:val="24"/>
          <w:lang w:eastAsia="ru-RU"/>
        </w:rPr>
        <w:t xml:space="preserve"> принимается равным нулю при добыче</w:t>
      </w:r>
      <w:r>
        <w:rPr>
          <w:rFonts w:ascii="Times New Roman" w:hAnsi="Times New Roman"/>
          <w:sz w:val="24"/>
          <w:szCs w:val="24"/>
          <w:lang w:eastAsia="ru-RU"/>
        </w:rPr>
        <w:t xml:space="preserve"> </w:t>
      </w:r>
      <w:r w:rsidRPr="00744B49">
        <w:rPr>
          <w:rFonts w:ascii="Times New Roman" w:hAnsi="Times New Roman"/>
          <w:sz w:val="24"/>
          <w:szCs w:val="24"/>
          <w:lang w:eastAsia="ru-RU"/>
        </w:rPr>
        <w:t xml:space="preserve">нефти из конкретной залежи углеводородного сырья, отнесенной к </w:t>
      </w:r>
      <w:proofErr w:type="spellStart"/>
      <w:r w:rsidRPr="00744B49">
        <w:rPr>
          <w:rFonts w:ascii="Times New Roman" w:hAnsi="Times New Roman"/>
          <w:sz w:val="24"/>
          <w:szCs w:val="24"/>
          <w:lang w:eastAsia="ru-RU"/>
        </w:rPr>
        <w:t>баженовским</w:t>
      </w:r>
      <w:proofErr w:type="spellEnd"/>
      <w:r w:rsidRPr="00744B49">
        <w:rPr>
          <w:rFonts w:ascii="Times New Roman" w:hAnsi="Times New Roman"/>
          <w:sz w:val="24"/>
          <w:szCs w:val="24"/>
          <w:lang w:eastAsia="ru-RU"/>
        </w:rPr>
        <w:t xml:space="preserve">, </w:t>
      </w:r>
      <w:proofErr w:type="spellStart"/>
      <w:r w:rsidRPr="00744B49">
        <w:rPr>
          <w:rFonts w:ascii="Times New Roman" w:hAnsi="Times New Roman"/>
          <w:sz w:val="24"/>
          <w:szCs w:val="24"/>
          <w:lang w:eastAsia="ru-RU"/>
        </w:rPr>
        <w:t>абалакским</w:t>
      </w:r>
      <w:proofErr w:type="spellEnd"/>
      <w:r w:rsidRPr="00744B49">
        <w:rPr>
          <w:rFonts w:ascii="Times New Roman" w:hAnsi="Times New Roman"/>
          <w:sz w:val="24"/>
          <w:szCs w:val="24"/>
          <w:lang w:eastAsia="ru-RU"/>
        </w:rPr>
        <w:t xml:space="preserve">, </w:t>
      </w:r>
      <w:proofErr w:type="spellStart"/>
      <w:r w:rsidRPr="00744B49">
        <w:rPr>
          <w:rFonts w:ascii="Times New Roman" w:hAnsi="Times New Roman"/>
          <w:sz w:val="24"/>
          <w:szCs w:val="24"/>
          <w:lang w:eastAsia="ru-RU"/>
        </w:rPr>
        <w:t>хадумским</w:t>
      </w:r>
      <w:proofErr w:type="spellEnd"/>
      <w:r w:rsidRPr="00744B49">
        <w:rPr>
          <w:rFonts w:ascii="Times New Roman" w:hAnsi="Times New Roman"/>
          <w:sz w:val="24"/>
          <w:szCs w:val="24"/>
          <w:lang w:eastAsia="ru-RU"/>
        </w:rPr>
        <w:t xml:space="preserve"> или </w:t>
      </w:r>
      <w:proofErr w:type="spellStart"/>
      <w:r w:rsidRPr="00744B49">
        <w:rPr>
          <w:rFonts w:ascii="Times New Roman" w:hAnsi="Times New Roman"/>
          <w:sz w:val="24"/>
          <w:szCs w:val="24"/>
          <w:lang w:eastAsia="ru-RU"/>
        </w:rPr>
        <w:t>доманиковым</w:t>
      </w:r>
      <w:proofErr w:type="spellEnd"/>
      <w:r w:rsidRPr="00744B49">
        <w:rPr>
          <w:rFonts w:ascii="Times New Roman" w:hAnsi="Times New Roman"/>
          <w:sz w:val="24"/>
          <w:szCs w:val="24"/>
          <w:lang w:eastAsia="ru-RU"/>
        </w:rPr>
        <w:t xml:space="preserve"> продуктивным отложениям в соответствии с данными государственного баланса запасов полезных ископаемых, при одновременном соблюдении всех следующих условий:</w:t>
      </w:r>
    </w:p>
    <w:p w:rsidR="005E239F" w:rsidRPr="00744B49" w:rsidRDefault="005E239F" w:rsidP="005E239F">
      <w:pPr>
        <w:pStyle w:val="a9"/>
        <w:numPr>
          <w:ilvl w:val="0"/>
          <w:numId w:val="47"/>
        </w:numPr>
        <w:autoSpaceDE w:val="0"/>
        <w:autoSpaceDN w:val="0"/>
        <w:adjustRightInd w:val="0"/>
        <w:spacing w:after="0" w:line="240" w:lineRule="auto"/>
        <w:ind w:left="709" w:hanging="709"/>
        <w:jc w:val="both"/>
        <w:rPr>
          <w:rFonts w:ascii="Times New Roman" w:hAnsi="Times New Roman"/>
          <w:sz w:val="24"/>
          <w:szCs w:val="24"/>
        </w:rPr>
      </w:pPr>
      <w:r w:rsidRPr="00744B49">
        <w:rPr>
          <w:rFonts w:ascii="Times New Roman" w:hAnsi="Times New Roman"/>
          <w:sz w:val="24"/>
          <w:szCs w:val="24"/>
        </w:rPr>
        <w:t>нефть добывается из скважин, работающих в соответствии с проектной документацией, согласованной в установленном порядке, исключительно на залежах углеводородного сырья, отнесенных к указанным продуктивным отложениям;</w:t>
      </w:r>
    </w:p>
    <w:p w:rsidR="005E239F" w:rsidRPr="00744B49" w:rsidRDefault="005E239F" w:rsidP="005E239F">
      <w:pPr>
        <w:pStyle w:val="a9"/>
        <w:numPr>
          <w:ilvl w:val="0"/>
          <w:numId w:val="47"/>
        </w:numPr>
        <w:autoSpaceDE w:val="0"/>
        <w:autoSpaceDN w:val="0"/>
        <w:adjustRightInd w:val="0"/>
        <w:spacing w:after="0" w:line="240" w:lineRule="auto"/>
        <w:ind w:left="709" w:hanging="709"/>
        <w:jc w:val="both"/>
        <w:rPr>
          <w:rFonts w:ascii="Times New Roman" w:hAnsi="Times New Roman"/>
          <w:sz w:val="24"/>
          <w:szCs w:val="24"/>
        </w:rPr>
      </w:pPr>
      <w:r w:rsidRPr="00744B49">
        <w:rPr>
          <w:rFonts w:ascii="Times New Roman" w:hAnsi="Times New Roman"/>
          <w:sz w:val="24"/>
          <w:szCs w:val="24"/>
        </w:rPr>
        <w:t xml:space="preserve">учет нефти, добываемой из указанных залежей углеводородного сырья, осуществляется с учетом требований, установленных </w:t>
      </w:r>
      <w:hyperlink r:id="rId10" w:history="1">
        <w:r w:rsidRPr="00744B49">
          <w:rPr>
            <w:rFonts w:ascii="Times New Roman" w:hAnsi="Times New Roman"/>
            <w:sz w:val="24"/>
            <w:szCs w:val="24"/>
          </w:rPr>
          <w:t>пунктом 9 статьи 339</w:t>
        </w:r>
      </w:hyperlink>
      <w:r w:rsidRPr="00744B49">
        <w:rPr>
          <w:rFonts w:ascii="Times New Roman" w:hAnsi="Times New Roman"/>
          <w:sz w:val="24"/>
          <w:szCs w:val="24"/>
        </w:rPr>
        <w:t xml:space="preserve"> настоящего Кодекса;</w:t>
      </w:r>
    </w:p>
    <w:p w:rsidR="005E239F" w:rsidRPr="00744B49" w:rsidRDefault="005E239F" w:rsidP="005E239F">
      <w:pPr>
        <w:pStyle w:val="a9"/>
        <w:numPr>
          <w:ilvl w:val="0"/>
          <w:numId w:val="47"/>
        </w:numPr>
        <w:autoSpaceDE w:val="0"/>
        <w:autoSpaceDN w:val="0"/>
        <w:adjustRightInd w:val="0"/>
        <w:spacing w:after="0" w:line="240" w:lineRule="auto"/>
        <w:ind w:left="709" w:hanging="709"/>
        <w:jc w:val="both"/>
        <w:rPr>
          <w:rFonts w:ascii="Times New Roman" w:hAnsi="Times New Roman"/>
          <w:sz w:val="24"/>
          <w:szCs w:val="24"/>
          <w:lang w:eastAsia="ru-RU"/>
        </w:rPr>
      </w:pPr>
      <w:r w:rsidRPr="00744B49">
        <w:rPr>
          <w:rFonts w:ascii="Times New Roman" w:hAnsi="Times New Roman"/>
          <w:sz w:val="24"/>
          <w:szCs w:val="24"/>
        </w:rPr>
        <w:t>нефть добывается из залежей углеводородного сырья, запасы которых учтены в государственном балансе запасов полезных ископаемых, утвержденном по состоянию на 1</w:t>
      </w:r>
      <w:r w:rsidRPr="00744B49">
        <w:rPr>
          <w:rFonts w:ascii="Times New Roman" w:hAnsi="Times New Roman"/>
          <w:sz w:val="24"/>
          <w:szCs w:val="24"/>
          <w:lang w:eastAsia="ru-RU"/>
        </w:rPr>
        <w:t xml:space="preserve"> января 2012 года, и степень </w:t>
      </w:r>
      <w:proofErr w:type="spellStart"/>
      <w:r w:rsidRPr="00744B49">
        <w:rPr>
          <w:rFonts w:ascii="Times New Roman" w:hAnsi="Times New Roman"/>
          <w:sz w:val="24"/>
          <w:szCs w:val="24"/>
          <w:lang w:eastAsia="ru-RU"/>
        </w:rPr>
        <w:t>выработанности</w:t>
      </w:r>
      <w:proofErr w:type="spellEnd"/>
      <w:r w:rsidRPr="00744B49">
        <w:rPr>
          <w:rFonts w:ascii="Times New Roman" w:hAnsi="Times New Roman"/>
          <w:sz w:val="24"/>
          <w:szCs w:val="24"/>
          <w:lang w:eastAsia="ru-RU"/>
        </w:rPr>
        <w:t xml:space="preserve"> </w:t>
      </w:r>
      <w:proofErr w:type="gramStart"/>
      <w:r w:rsidRPr="00744B49">
        <w:rPr>
          <w:rFonts w:ascii="Times New Roman" w:hAnsi="Times New Roman"/>
          <w:sz w:val="24"/>
          <w:szCs w:val="24"/>
          <w:lang w:eastAsia="ru-RU"/>
        </w:rPr>
        <w:t>запасов</w:t>
      </w:r>
      <w:proofErr w:type="gramEnd"/>
      <w:r w:rsidRPr="00744B49">
        <w:rPr>
          <w:rFonts w:ascii="Times New Roman" w:hAnsi="Times New Roman"/>
          <w:sz w:val="24"/>
          <w:szCs w:val="24"/>
          <w:lang w:eastAsia="ru-RU"/>
        </w:rPr>
        <w:t xml:space="preserve"> которых в соответствии с данными государственного баланса запасов полезных ископаемых на 1 января 2012 </w:t>
      </w:r>
      <w:r w:rsidRPr="00744B49">
        <w:rPr>
          <w:rFonts w:ascii="Times New Roman" w:hAnsi="Times New Roman"/>
          <w:sz w:val="24"/>
          <w:szCs w:val="24"/>
          <w:lang w:eastAsia="ru-RU"/>
        </w:rPr>
        <w:lastRenderedPageBreak/>
        <w:t>года составляет менее 13 процентов либо запасы</w:t>
      </w:r>
      <w:r w:rsidR="00694C6F">
        <w:rPr>
          <w:rFonts w:ascii="Times New Roman" w:hAnsi="Times New Roman"/>
          <w:sz w:val="24"/>
          <w:szCs w:val="24"/>
          <w:lang w:eastAsia="ru-RU"/>
        </w:rPr>
        <w:t>,</w:t>
      </w:r>
      <w:r w:rsidRPr="00744B49">
        <w:rPr>
          <w:rFonts w:ascii="Times New Roman" w:hAnsi="Times New Roman"/>
          <w:sz w:val="24"/>
          <w:szCs w:val="24"/>
          <w:lang w:eastAsia="ru-RU"/>
        </w:rPr>
        <w:t xml:space="preserve"> по которым поставлены на государственный баланс запасов полезных ископаемых после 1 января 2012 года.</w:t>
      </w:r>
    </w:p>
    <w:p w:rsidR="005E239F" w:rsidRDefault="005E239F" w:rsidP="007E0066">
      <w:pPr>
        <w:spacing w:after="0" w:line="240" w:lineRule="auto"/>
        <w:jc w:val="both"/>
        <w:rPr>
          <w:rFonts w:ascii="Times New Roman" w:hAnsi="Times New Roman"/>
          <w:sz w:val="24"/>
          <w:szCs w:val="24"/>
        </w:rPr>
      </w:pPr>
    </w:p>
    <w:p w:rsidR="00221733" w:rsidRPr="009B35D3" w:rsidRDefault="00221733" w:rsidP="00221733">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Вычеты при добыче обезвоженной, обессоленной и стабилизированной нефти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45"/>
        <w:gridCol w:w="866"/>
        <w:gridCol w:w="907"/>
        <w:gridCol w:w="909"/>
        <w:gridCol w:w="909"/>
        <w:gridCol w:w="907"/>
        <w:gridCol w:w="909"/>
        <w:gridCol w:w="901"/>
      </w:tblGrid>
      <w:tr w:rsidR="00221733" w:rsidRPr="00B631AF" w:rsidTr="008C5752">
        <w:trPr>
          <w:trHeight w:val="20"/>
        </w:trPr>
        <w:tc>
          <w:tcPr>
            <w:tcW w:w="1766" w:type="pct"/>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hideMark/>
          </w:tcPr>
          <w:p w:rsidR="00221733" w:rsidRPr="00E64D56"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6" w:type="pct"/>
            <w:tcBorders>
              <w:top w:val="nil"/>
              <w:left w:val="nil"/>
              <w:bottom w:val="nil"/>
              <w:right w:val="nil"/>
            </w:tcBorders>
            <w:shd w:val="clear" w:color="000000" w:fill="FFFFFF"/>
            <w:noWrap/>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5" w:type="pct"/>
            <w:tcBorders>
              <w:top w:val="nil"/>
              <w:left w:val="nil"/>
              <w:bottom w:val="nil"/>
              <w:right w:val="nil"/>
            </w:tcBorders>
            <w:shd w:val="clear" w:color="000000" w:fill="FFFFFF"/>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6" w:type="pct"/>
            <w:tcBorders>
              <w:top w:val="nil"/>
              <w:left w:val="nil"/>
              <w:bottom w:val="nil"/>
              <w:right w:val="nil"/>
            </w:tcBorders>
            <w:shd w:val="clear" w:color="000000" w:fill="FFFFFF"/>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2" w:type="pct"/>
            <w:tcBorders>
              <w:top w:val="nil"/>
              <w:left w:val="nil"/>
              <w:bottom w:val="nil"/>
              <w:right w:val="nil"/>
            </w:tcBorders>
            <w:shd w:val="clear" w:color="000000" w:fill="FFFFFF"/>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w:t>
            </w:r>
            <w:r>
              <w:rPr>
                <w:rFonts w:ascii="Times New Roman" w:eastAsia="Times New Roman" w:hAnsi="Times New Roman"/>
                <w:sz w:val="18"/>
                <w:szCs w:val="18"/>
                <w:lang w:eastAsia="ru-RU"/>
              </w:rPr>
              <w:t>21</w:t>
            </w:r>
          </w:p>
        </w:tc>
      </w:tr>
      <w:tr w:rsidR="00CE7204" w:rsidRPr="00B631AF" w:rsidTr="008C5752">
        <w:trPr>
          <w:trHeight w:val="20"/>
        </w:trPr>
        <w:tc>
          <w:tcPr>
            <w:tcW w:w="1766" w:type="pct"/>
            <w:tcBorders>
              <w:top w:val="single" w:sz="4" w:space="0" w:color="auto"/>
              <w:left w:val="nil"/>
              <w:right w:val="nil"/>
            </w:tcBorders>
            <w:shd w:val="clear" w:color="000000" w:fill="FFFFFF"/>
            <w:noWrap/>
            <w:vAlign w:val="center"/>
            <w:hideMark/>
          </w:tcPr>
          <w:p w:rsidR="00CE7204" w:rsidRPr="009B35D3" w:rsidRDefault="00CE7204" w:rsidP="008C5752">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CE7204" w:rsidRPr="00E64D56" w:rsidRDefault="00CE7204" w:rsidP="008C5752">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b/>
                <w:sz w:val="18"/>
                <w:szCs w:val="18"/>
                <w:lang w:eastAsia="ru-RU"/>
              </w:rPr>
              <w:t>16 884</w:t>
            </w:r>
          </w:p>
        </w:tc>
        <w:tc>
          <w:tcPr>
            <w:tcW w:w="465" w:type="pct"/>
            <w:tcBorders>
              <w:top w:val="single" w:sz="4" w:space="0" w:color="auto"/>
              <w:left w:val="nil"/>
              <w:right w:val="nil"/>
            </w:tcBorders>
            <w:shd w:val="clear" w:color="000000" w:fill="FFFFFF"/>
            <w:noWrap/>
            <w:vAlign w:val="center"/>
            <w:hideMark/>
          </w:tcPr>
          <w:p w:rsidR="00CE7204" w:rsidRPr="009B35D3" w:rsidRDefault="00CE7204" w:rsidP="008C5752">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b/>
                <w:sz w:val="18"/>
                <w:szCs w:val="18"/>
                <w:lang w:eastAsia="ru-RU"/>
              </w:rPr>
              <w:t>16 890</w:t>
            </w:r>
          </w:p>
        </w:tc>
        <w:tc>
          <w:tcPr>
            <w:tcW w:w="466" w:type="pct"/>
            <w:tcBorders>
              <w:top w:val="single" w:sz="4" w:space="0" w:color="auto"/>
              <w:left w:val="nil"/>
              <w:right w:val="nil"/>
            </w:tcBorders>
            <w:shd w:val="clear" w:color="000000" w:fill="FFFFFF"/>
            <w:noWrap/>
            <w:vAlign w:val="center"/>
          </w:tcPr>
          <w:p w:rsidR="00CE7204" w:rsidRPr="009B35D3" w:rsidRDefault="00CE7204" w:rsidP="008C5752">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2 322</w:t>
            </w:r>
          </w:p>
        </w:tc>
        <w:tc>
          <w:tcPr>
            <w:tcW w:w="466" w:type="pct"/>
            <w:tcBorders>
              <w:top w:val="single" w:sz="4" w:space="0" w:color="auto"/>
              <w:left w:val="nil"/>
              <w:right w:val="nil"/>
            </w:tcBorders>
            <w:shd w:val="clear" w:color="000000" w:fill="FFFFFF"/>
            <w:noWrap/>
            <w:vAlign w:val="center"/>
          </w:tcPr>
          <w:p w:rsidR="00CE7204" w:rsidRPr="00CE7204" w:rsidRDefault="00CE7204" w:rsidP="00CE7204">
            <w:pPr>
              <w:spacing w:after="0" w:line="240" w:lineRule="auto"/>
              <w:jc w:val="right"/>
              <w:rPr>
                <w:rFonts w:ascii="Times New Roman" w:eastAsia="Times New Roman" w:hAnsi="Times New Roman"/>
                <w:b/>
                <w:sz w:val="18"/>
                <w:szCs w:val="18"/>
                <w:lang w:eastAsia="ru-RU"/>
              </w:rPr>
            </w:pPr>
            <w:r w:rsidRPr="00CE7204">
              <w:rPr>
                <w:rFonts w:ascii="Times New Roman" w:eastAsia="Times New Roman" w:hAnsi="Times New Roman"/>
                <w:b/>
                <w:sz w:val="18"/>
                <w:szCs w:val="18"/>
                <w:lang w:eastAsia="ru-RU"/>
              </w:rPr>
              <w:t>34 409</w:t>
            </w:r>
          </w:p>
        </w:tc>
        <w:tc>
          <w:tcPr>
            <w:tcW w:w="465" w:type="pct"/>
            <w:tcBorders>
              <w:top w:val="single" w:sz="4" w:space="0" w:color="auto"/>
              <w:left w:val="nil"/>
              <w:right w:val="nil"/>
            </w:tcBorders>
            <w:shd w:val="clear" w:color="000000" w:fill="FFFFFF"/>
            <w:vAlign w:val="center"/>
          </w:tcPr>
          <w:p w:rsidR="00CE7204" w:rsidRPr="00CE7204" w:rsidRDefault="00CE7204" w:rsidP="00CE7204">
            <w:pPr>
              <w:spacing w:after="0" w:line="240" w:lineRule="auto"/>
              <w:jc w:val="right"/>
              <w:rPr>
                <w:rFonts w:ascii="Times New Roman" w:eastAsia="Times New Roman" w:hAnsi="Times New Roman"/>
                <w:b/>
                <w:sz w:val="18"/>
                <w:szCs w:val="18"/>
                <w:lang w:eastAsia="ru-RU"/>
              </w:rPr>
            </w:pPr>
            <w:r w:rsidRPr="00CE7204">
              <w:rPr>
                <w:rFonts w:ascii="Times New Roman" w:eastAsia="Times New Roman" w:hAnsi="Times New Roman"/>
                <w:b/>
                <w:sz w:val="18"/>
                <w:szCs w:val="18"/>
                <w:lang w:eastAsia="ru-RU"/>
              </w:rPr>
              <w:t>35 198</w:t>
            </w:r>
          </w:p>
        </w:tc>
        <w:tc>
          <w:tcPr>
            <w:tcW w:w="466" w:type="pct"/>
            <w:tcBorders>
              <w:top w:val="single" w:sz="4" w:space="0" w:color="auto"/>
              <w:left w:val="nil"/>
              <w:right w:val="nil"/>
            </w:tcBorders>
            <w:shd w:val="clear" w:color="000000" w:fill="FFFFFF"/>
            <w:vAlign w:val="center"/>
          </w:tcPr>
          <w:p w:rsidR="00CE7204" w:rsidRPr="00CE7204" w:rsidRDefault="00CE7204" w:rsidP="00CE7204">
            <w:pPr>
              <w:spacing w:after="0" w:line="240" w:lineRule="auto"/>
              <w:jc w:val="right"/>
              <w:rPr>
                <w:rFonts w:ascii="Times New Roman" w:eastAsia="Times New Roman" w:hAnsi="Times New Roman"/>
                <w:b/>
                <w:sz w:val="18"/>
                <w:szCs w:val="18"/>
                <w:lang w:eastAsia="ru-RU"/>
              </w:rPr>
            </w:pPr>
            <w:r w:rsidRPr="00CE7204">
              <w:rPr>
                <w:rFonts w:ascii="Times New Roman" w:eastAsia="Times New Roman" w:hAnsi="Times New Roman"/>
                <w:b/>
                <w:sz w:val="18"/>
                <w:szCs w:val="18"/>
                <w:lang w:eastAsia="ru-RU"/>
              </w:rPr>
              <w:t>35 004</w:t>
            </w:r>
          </w:p>
        </w:tc>
        <w:tc>
          <w:tcPr>
            <w:tcW w:w="462" w:type="pct"/>
            <w:tcBorders>
              <w:top w:val="single" w:sz="4" w:space="0" w:color="auto"/>
              <w:left w:val="nil"/>
              <w:right w:val="nil"/>
            </w:tcBorders>
            <w:shd w:val="clear" w:color="000000" w:fill="FFFFFF"/>
            <w:vAlign w:val="center"/>
          </w:tcPr>
          <w:p w:rsidR="00CE7204" w:rsidRPr="00CE7204" w:rsidRDefault="00CE7204" w:rsidP="00CE7204">
            <w:pPr>
              <w:spacing w:after="0" w:line="240" w:lineRule="auto"/>
              <w:jc w:val="right"/>
              <w:rPr>
                <w:rFonts w:ascii="Times New Roman" w:eastAsia="Times New Roman" w:hAnsi="Times New Roman"/>
                <w:b/>
                <w:sz w:val="18"/>
                <w:szCs w:val="18"/>
                <w:lang w:eastAsia="ru-RU"/>
              </w:rPr>
            </w:pPr>
            <w:r w:rsidRPr="00CE7204">
              <w:rPr>
                <w:rFonts w:ascii="Times New Roman" w:eastAsia="Times New Roman" w:hAnsi="Times New Roman"/>
                <w:b/>
                <w:sz w:val="18"/>
                <w:szCs w:val="18"/>
                <w:lang w:eastAsia="ru-RU"/>
              </w:rPr>
              <w:t>35 004</w:t>
            </w:r>
          </w:p>
        </w:tc>
      </w:tr>
      <w:tr w:rsidR="00CE7204" w:rsidRPr="00B631AF" w:rsidTr="008C5752">
        <w:trPr>
          <w:trHeight w:val="20"/>
        </w:trPr>
        <w:tc>
          <w:tcPr>
            <w:tcW w:w="1766" w:type="pct"/>
            <w:tcBorders>
              <w:top w:val="nil"/>
              <w:left w:val="nil"/>
              <w:bottom w:val="single" w:sz="4" w:space="0" w:color="auto"/>
              <w:right w:val="nil"/>
            </w:tcBorders>
            <w:shd w:val="clear" w:color="000000" w:fill="FFFFFF"/>
            <w:noWrap/>
            <w:vAlign w:val="center"/>
            <w:hideMark/>
          </w:tcPr>
          <w:p w:rsidR="00CE7204" w:rsidRPr="009B35D3" w:rsidRDefault="00CE7204" w:rsidP="008C5752">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noWrap/>
            <w:vAlign w:val="center"/>
          </w:tcPr>
          <w:p w:rsidR="00CE7204" w:rsidRPr="00B631AF" w:rsidRDefault="00CE7204" w:rsidP="008C5752">
            <w:pPr>
              <w:spacing w:after="0" w:line="240" w:lineRule="auto"/>
              <w:jc w:val="right"/>
              <w:rPr>
                <w:rFonts w:ascii="Times New Roman" w:hAnsi="Times New Roman"/>
                <w:sz w:val="18"/>
                <w:szCs w:val="18"/>
              </w:rPr>
            </w:pPr>
            <w:r w:rsidRPr="00B631AF">
              <w:rPr>
                <w:rFonts w:ascii="Times New Roman" w:hAnsi="Times New Roman"/>
                <w:sz w:val="18"/>
                <w:szCs w:val="18"/>
              </w:rPr>
              <w:t>16 884</w:t>
            </w:r>
          </w:p>
        </w:tc>
        <w:tc>
          <w:tcPr>
            <w:tcW w:w="465" w:type="pct"/>
            <w:tcBorders>
              <w:top w:val="nil"/>
              <w:left w:val="nil"/>
              <w:bottom w:val="single" w:sz="4" w:space="0" w:color="auto"/>
              <w:right w:val="nil"/>
            </w:tcBorders>
            <w:shd w:val="clear" w:color="000000" w:fill="FFFFFF"/>
            <w:noWrap/>
            <w:vAlign w:val="center"/>
            <w:hideMark/>
          </w:tcPr>
          <w:p w:rsidR="00CE7204" w:rsidRPr="00B631AF" w:rsidRDefault="00CE7204" w:rsidP="008C5752">
            <w:pPr>
              <w:spacing w:after="0" w:line="240" w:lineRule="auto"/>
              <w:jc w:val="right"/>
              <w:rPr>
                <w:rFonts w:ascii="Times New Roman" w:hAnsi="Times New Roman"/>
                <w:sz w:val="18"/>
                <w:szCs w:val="18"/>
              </w:rPr>
            </w:pPr>
            <w:r w:rsidRPr="00B631AF">
              <w:rPr>
                <w:rFonts w:ascii="Times New Roman" w:hAnsi="Times New Roman"/>
                <w:sz w:val="18"/>
                <w:szCs w:val="18"/>
              </w:rPr>
              <w:t>16 890</w:t>
            </w:r>
          </w:p>
        </w:tc>
        <w:tc>
          <w:tcPr>
            <w:tcW w:w="466" w:type="pct"/>
            <w:tcBorders>
              <w:top w:val="nil"/>
              <w:left w:val="nil"/>
              <w:bottom w:val="single" w:sz="4" w:space="0" w:color="auto"/>
              <w:right w:val="nil"/>
            </w:tcBorders>
            <w:shd w:val="clear" w:color="000000" w:fill="FFFFFF"/>
            <w:noWrap/>
            <w:vAlign w:val="center"/>
          </w:tcPr>
          <w:p w:rsidR="00CE7204" w:rsidRPr="00B631AF" w:rsidRDefault="00CE7204" w:rsidP="008C5752">
            <w:pPr>
              <w:spacing w:after="0" w:line="240" w:lineRule="auto"/>
              <w:jc w:val="right"/>
              <w:rPr>
                <w:rFonts w:ascii="Times New Roman" w:hAnsi="Times New Roman"/>
                <w:sz w:val="18"/>
                <w:szCs w:val="18"/>
              </w:rPr>
            </w:pPr>
            <w:r w:rsidRPr="00B631AF">
              <w:rPr>
                <w:rFonts w:ascii="Times New Roman" w:hAnsi="Times New Roman"/>
                <w:sz w:val="18"/>
                <w:szCs w:val="18"/>
              </w:rPr>
              <w:t>2 322</w:t>
            </w:r>
          </w:p>
        </w:tc>
        <w:tc>
          <w:tcPr>
            <w:tcW w:w="466" w:type="pct"/>
            <w:tcBorders>
              <w:top w:val="nil"/>
              <w:left w:val="nil"/>
              <w:bottom w:val="single" w:sz="4" w:space="0" w:color="auto"/>
              <w:right w:val="nil"/>
            </w:tcBorders>
            <w:shd w:val="clear" w:color="000000" w:fill="FFFFFF"/>
            <w:noWrap/>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34 409</w:t>
            </w:r>
          </w:p>
        </w:tc>
        <w:tc>
          <w:tcPr>
            <w:tcW w:w="465" w:type="pct"/>
            <w:tcBorders>
              <w:top w:val="nil"/>
              <w:left w:val="nil"/>
              <w:bottom w:val="single" w:sz="4" w:space="0" w:color="auto"/>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35 198</w:t>
            </w:r>
          </w:p>
        </w:tc>
        <w:tc>
          <w:tcPr>
            <w:tcW w:w="466" w:type="pct"/>
            <w:tcBorders>
              <w:top w:val="nil"/>
              <w:left w:val="nil"/>
              <w:bottom w:val="single" w:sz="4" w:space="0" w:color="auto"/>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35 004</w:t>
            </w:r>
          </w:p>
        </w:tc>
        <w:tc>
          <w:tcPr>
            <w:tcW w:w="462" w:type="pct"/>
            <w:tcBorders>
              <w:top w:val="nil"/>
              <w:left w:val="nil"/>
              <w:bottom w:val="single" w:sz="4" w:space="0" w:color="auto"/>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35 004</w:t>
            </w:r>
          </w:p>
        </w:tc>
      </w:tr>
      <w:tr w:rsidR="00221733" w:rsidRPr="0034450B" w:rsidTr="008C5752">
        <w:tc>
          <w:tcPr>
            <w:tcW w:w="1766" w:type="pct"/>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center"/>
              <w:rPr>
                <w:rFonts w:ascii="Times New Roman" w:hAnsi="Times New Roman"/>
                <w:sz w:val="18"/>
                <w:szCs w:val="18"/>
              </w:rPr>
            </w:pPr>
          </w:p>
        </w:tc>
        <w:tc>
          <w:tcPr>
            <w:tcW w:w="465" w:type="pct"/>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center"/>
              <w:rPr>
                <w:rFonts w:ascii="Times New Roman" w:hAnsi="Times New Roman"/>
                <w:sz w:val="18"/>
                <w:szCs w:val="18"/>
              </w:rPr>
            </w:pPr>
          </w:p>
        </w:tc>
        <w:tc>
          <w:tcPr>
            <w:tcW w:w="466" w:type="pct"/>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center"/>
              <w:rPr>
                <w:rFonts w:ascii="Times New Roman" w:hAnsi="Times New Roman"/>
                <w:sz w:val="18"/>
                <w:szCs w:val="18"/>
              </w:rPr>
            </w:pPr>
          </w:p>
        </w:tc>
        <w:tc>
          <w:tcPr>
            <w:tcW w:w="466" w:type="pct"/>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center"/>
              <w:rPr>
                <w:rFonts w:ascii="Times New Roman" w:hAnsi="Times New Roman"/>
                <w:sz w:val="18"/>
                <w:szCs w:val="18"/>
              </w:rPr>
            </w:pPr>
          </w:p>
        </w:tc>
        <w:tc>
          <w:tcPr>
            <w:tcW w:w="465" w:type="pct"/>
            <w:tcBorders>
              <w:top w:val="single" w:sz="4" w:space="0" w:color="auto"/>
              <w:left w:val="nil"/>
              <w:right w:val="nil"/>
            </w:tcBorders>
            <w:shd w:val="clear" w:color="000000" w:fill="FFFFFF"/>
            <w:vAlign w:val="center"/>
          </w:tcPr>
          <w:p w:rsidR="00221733" w:rsidRPr="0034450B" w:rsidRDefault="00221733" w:rsidP="008C5752">
            <w:pPr>
              <w:spacing w:after="0" w:line="240" w:lineRule="auto"/>
              <w:jc w:val="center"/>
              <w:rPr>
                <w:rFonts w:ascii="Times New Roman" w:hAnsi="Times New Roman"/>
                <w:sz w:val="18"/>
                <w:szCs w:val="18"/>
              </w:rPr>
            </w:pPr>
          </w:p>
        </w:tc>
        <w:tc>
          <w:tcPr>
            <w:tcW w:w="466" w:type="pct"/>
            <w:tcBorders>
              <w:top w:val="single" w:sz="4" w:space="0" w:color="auto"/>
              <w:left w:val="nil"/>
              <w:right w:val="nil"/>
            </w:tcBorders>
            <w:shd w:val="clear" w:color="000000" w:fill="FFFFFF"/>
            <w:vAlign w:val="center"/>
          </w:tcPr>
          <w:p w:rsidR="00221733" w:rsidRPr="0034450B" w:rsidRDefault="00221733" w:rsidP="008C5752">
            <w:pPr>
              <w:spacing w:after="0" w:line="240" w:lineRule="auto"/>
              <w:jc w:val="center"/>
              <w:rPr>
                <w:rFonts w:ascii="Times New Roman" w:hAnsi="Times New Roman"/>
                <w:sz w:val="18"/>
                <w:szCs w:val="18"/>
              </w:rPr>
            </w:pPr>
          </w:p>
        </w:tc>
        <w:tc>
          <w:tcPr>
            <w:tcW w:w="462" w:type="pct"/>
            <w:tcBorders>
              <w:top w:val="single" w:sz="4" w:space="0" w:color="auto"/>
              <w:left w:val="nil"/>
              <w:right w:val="nil"/>
            </w:tcBorders>
            <w:shd w:val="clear" w:color="000000" w:fill="FFFFFF"/>
            <w:vAlign w:val="center"/>
          </w:tcPr>
          <w:p w:rsidR="00221733" w:rsidRPr="0034450B" w:rsidRDefault="00221733" w:rsidP="008C5752">
            <w:pPr>
              <w:spacing w:after="0" w:line="240" w:lineRule="auto"/>
              <w:jc w:val="center"/>
              <w:rPr>
                <w:rFonts w:ascii="Times New Roman" w:hAnsi="Times New Roman"/>
                <w:sz w:val="18"/>
                <w:szCs w:val="18"/>
              </w:rPr>
            </w:pPr>
          </w:p>
        </w:tc>
      </w:tr>
      <w:tr w:rsidR="00221733" w:rsidRPr="00B631AF" w:rsidTr="008C5752">
        <w:trPr>
          <w:trHeight w:val="20"/>
        </w:trPr>
        <w:tc>
          <w:tcPr>
            <w:tcW w:w="2210" w:type="pct"/>
            <w:gridSpan w:val="2"/>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90" w:type="pct"/>
            <w:gridSpan w:val="6"/>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21733" w:rsidRPr="00B631AF" w:rsidTr="008C5752">
        <w:trPr>
          <w:trHeight w:val="20"/>
        </w:trPr>
        <w:tc>
          <w:tcPr>
            <w:tcW w:w="2210" w:type="pct"/>
            <w:gridSpan w:val="2"/>
            <w:tcBorders>
              <w:top w:val="nil"/>
              <w:left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90" w:type="pct"/>
            <w:gridSpan w:val="6"/>
            <w:tcBorders>
              <w:top w:val="nil"/>
              <w:left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21733" w:rsidRPr="00B631AF" w:rsidTr="008C5752">
        <w:trPr>
          <w:trHeight w:val="20"/>
        </w:trPr>
        <w:tc>
          <w:tcPr>
            <w:tcW w:w="2210" w:type="pct"/>
            <w:gridSpan w:val="2"/>
            <w:tcBorders>
              <w:top w:val="nil"/>
              <w:left w:val="nil"/>
              <w:bottom w:val="single" w:sz="4" w:space="0" w:color="auto"/>
              <w:right w:val="nil"/>
            </w:tcBorders>
            <w:shd w:val="clear" w:color="000000" w:fill="FFFFFF"/>
            <w:noWrap/>
            <w:vAlign w:val="center"/>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90" w:type="pct"/>
            <w:gridSpan w:val="6"/>
            <w:tcBorders>
              <w:top w:val="nil"/>
              <w:left w:val="nil"/>
              <w:bottom w:val="single" w:sz="4" w:space="0" w:color="auto"/>
              <w:right w:val="nil"/>
            </w:tcBorders>
            <w:shd w:val="clear" w:color="000000" w:fill="FFFFFF"/>
            <w:noWrap/>
            <w:vAlign w:val="center"/>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221733" w:rsidRPr="0034450B" w:rsidTr="008C5752">
        <w:tc>
          <w:tcPr>
            <w:tcW w:w="2210" w:type="pct"/>
            <w:gridSpan w:val="2"/>
            <w:tcBorders>
              <w:top w:val="nil"/>
              <w:left w:val="nil"/>
              <w:bottom w:val="single" w:sz="4" w:space="0" w:color="auto"/>
              <w:right w:val="nil"/>
            </w:tcBorders>
            <w:shd w:val="clear" w:color="000000" w:fill="FFFFFF"/>
            <w:noWrap/>
            <w:vAlign w:val="center"/>
          </w:tcPr>
          <w:p w:rsidR="00221733" w:rsidRPr="0034450B" w:rsidRDefault="00221733" w:rsidP="008C5752">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90" w:type="pct"/>
            <w:gridSpan w:val="6"/>
            <w:tcBorders>
              <w:top w:val="nil"/>
              <w:left w:val="nil"/>
              <w:bottom w:val="single" w:sz="4" w:space="0" w:color="auto"/>
              <w:right w:val="nil"/>
            </w:tcBorders>
            <w:shd w:val="clear" w:color="000000" w:fill="FFFFFF"/>
            <w:noWrap/>
            <w:vAlign w:val="center"/>
          </w:tcPr>
          <w:p w:rsidR="00221733" w:rsidRPr="0034450B" w:rsidRDefault="00221733" w:rsidP="008C5752">
            <w:pPr>
              <w:spacing w:after="0" w:line="240" w:lineRule="auto"/>
              <w:rPr>
                <w:rFonts w:ascii="Times New Roman" w:eastAsia="Times New Roman" w:hAnsi="Times New Roman"/>
                <w:sz w:val="18"/>
                <w:szCs w:val="18"/>
                <w:lang w:eastAsia="ru-RU"/>
              </w:rPr>
            </w:pPr>
          </w:p>
        </w:tc>
      </w:tr>
      <w:tr w:rsidR="00221733" w:rsidRPr="00B631AF" w:rsidTr="008C5752">
        <w:trPr>
          <w:trHeight w:val="20"/>
        </w:trPr>
        <w:tc>
          <w:tcPr>
            <w:tcW w:w="2210" w:type="pct"/>
            <w:gridSpan w:val="2"/>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90" w:type="pct"/>
            <w:gridSpan w:val="6"/>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221733" w:rsidRPr="00B631AF" w:rsidTr="008C5752">
        <w:trPr>
          <w:trHeight w:val="20"/>
        </w:trPr>
        <w:tc>
          <w:tcPr>
            <w:tcW w:w="2210" w:type="pct"/>
            <w:gridSpan w:val="2"/>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90" w:type="pct"/>
            <w:gridSpan w:val="6"/>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221733" w:rsidRPr="00B631AF" w:rsidTr="008C5752">
        <w:trPr>
          <w:trHeight w:val="20"/>
        </w:trPr>
        <w:tc>
          <w:tcPr>
            <w:tcW w:w="2210" w:type="pct"/>
            <w:gridSpan w:val="2"/>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90" w:type="pct"/>
            <w:gridSpan w:val="6"/>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343.2</w:t>
            </w:r>
          </w:p>
        </w:tc>
      </w:tr>
      <w:tr w:rsidR="00221733" w:rsidRPr="00B631AF" w:rsidTr="008C5752">
        <w:trPr>
          <w:trHeight w:val="20"/>
        </w:trPr>
        <w:tc>
          <w:tcPr>
            <w:tcW w:w="2210" w:type="pct"/>
            <w:gridSpan w:val="2"/>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90" w:type="pct"/>
            <w:gridSpan w:val="6"/>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221733" w:rsidRPr="00B631AF" w:rsidTr="008C5752">
        <w:trPr>
          <w:trHeight w:val="20"/>
        </w:trPr>
        <w:tc>
          <w:tcPr>
            <w:tcW w:w="2210" w:type="pct"/>
            <w:gridSpan w:val="2"/>
            <w:tcBorders>
              <w:top w:val="nil"/>
              <w:left w:val="nil"/>
              <w:bottom w:val="single" w:sz="4" w:space="0" w:color="auto"/>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90" w:type="pct"/>
            <w:gridSpan w:val="6"/>
            <w:tcBorders>
              <w:top w:val="nil"/>
              <w:left w:val="nil"/>
              <w:bottom w:val="single" w:sz="4" w:space="0" w:color="auto"/>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2028 г.</w:t>
            </w:r>
          </w:p>
        </w:tc>
      </w:tr>
    </w:tbl>
    <w:p w:rsidR="00221733" w:rsidRPr="009B35D3" w:rsidRDefault="00221733" w:rsidP="00221733">
      <w:pPr>
        <w:spacing w:after="0" w:line="240" w:lineRule="auto"/>
        <w:jc w:val="both"/>
        <w:rPr>
          <w:rFonts w:ascii="Times New Roman" w:hAnsi="Times New Roman"/>
          <w:sz w:val="24"/>
          <w:szCs w:val="24"/>
        </w:rPr>
      </w:pPr>
      <w:proofErr w:type="gramStart"/>
      <w:r w:rsidRPr="009B35D3">
        <w:rPr>
          <w:rFonts w:ascii="Times New Roman" w:hAnsi="Times New Roman"/>
          <w:sz w:val="24"/>
          <w:szCs w:val="24"/>
        </w:rPr>
        <w:t>Налогоплательщик имеет право уменьшить общую сумму налога</w:t>
      </w:r>
      <w:r w:rsidR="00694C6F">
        <w:rPr>
          <w:rFonts w:ascii="Times New Roman" w:hAnsi="Times New Roman"/>
          <w:sz w:val="24"/>
          <w:szCs w:val="24"/>
        </w:rPr>
        <w:t xml:space="preserve">, </w:t>
      </w:r>
      <w:r w:rsidR="00694C6F" w:rsidRPr="00694C6F">
        <w:rPr>
          <w:rFonts w:ascii="Times New Roman" w:hAnsi="Times New Roman"/>
          <w:sz w:val="24"/>
          <w:szCs w:val="24"/>
        </w:rPr>
        <w:t>исчисленную в соответствии со статьей 343</w:t>
      </w:r>
      <w:r w:rsidR="00694C6F">
        <w:rPr>
          <w:rFonts w:ascii="Times New Roman" w:hAnsi="Times New Roman"/>
          <w:sz w:val="24"/>
          <w:szCs w:val="24"/>
        </w:rPr>
        <w:t xml:space="preserve"> НК РФ,</w:t>
      </w:r>
      <w:r w:rsidRPr="009B35D3">
        <w:rPr>
          <w:rFonts w:ascii="Times New Roman" w:hAnsi="Times New Roman"/>
          <w:sz w:val="24"/>
          <w:szCs w:val="24"/>
        </w:rPr>
        <w:t xml:space="preserve"> при добыче нефти обезвоженной, обессоленной и стабилизированной</w:t>
      </w:r>
      <w:r>
        <w:rPr>
          <w:rFonts w:ascii="Times New Roman" w:hAnsi="Times New Roman"/>
          <w:sz w:val="24"/>
          <w:szCs w:val="24"/>
        </w:rPr>
        <w:t xml:space="preserve"> на участках недр, расположенных полностью или частично в границах Ханты-Мансийского автономного округа-Югры или в границах Республики Башкортостан</w:t>
      </w:r>
      <w:r w:rsidR="00694C6F">
        <w:rPr>
          <w:rFonts w:ascii="Times New Roman" w:hAnsi="Times New Roman"/>
          <w:sz w:val="24"/>
          <w:szCs w:val="24"/>
        </w:rPr>
        <w:t xml:space="preserve"> </w:t>
      </w:r>
      <w:r w:rsidR="00694C6F" w:rsidRPr="00694C6F">
        <w:rPr>
          <w:rFonts w:ascii="Times New Roman" w:hAnsi="Times New Roman"/>
          <w:sz w:val="24"/>
          <w:szCs w:val="24"/>
        </w:rPr>
        <w:t xml:space="preserve">на установленные подпунктами 2 и 3 статьи 343.2 </w:t>
      </w:r>
      <w:r w:rsidR="00694C6F">
        <w:rPr>
          <w:rFonts w:ascii="Times New Roman" w:hAnsi="Times New Roman"/>
          <w:sz w:val="24"/>
          <w:szCs w:val="24"/>
        </w:rPr>
        <w:t>НК РФ</w:t>
      </w:r>
      <w:r w:rsidR="00694C6F" w:rsidRPr="00694C6F">
        <w:rPr>
          <w:rFonts w:ascii="Times New Roman" w:hAnsi="Times New Roman"/>
          <w:sz w:val="24"/>
          <w:szCs w:val="24"/>
        </w:rPr>
        <w:t xml:space="preserve"> налоговые вычеты</w:t>
      </w:r>
      <w:r w:rsidRPr="009B35D3">
        <w:rPr>
          <w:rFonts w:ascii="Times New Roman" w:hAnsi="Times New Roman"/>
          <w:sz w:val="24"/>
          <w:szCs w:val="24"/>
        </w:rPr>
        <w:t>.</w:t>
      </w:r>
      <w:proofErr w:type="gramEnd"/>
    </w:p>
    <w:p w:rsidR="00221733" w:rsidRDefault="00221733" w:rsidP="007E0066">
      <w:pPr>
        <w:spacing w:after="0" w:line="240" w:lineRule="auto"/>
        <w:jc w:val="both"/>
        <w:rPr>
          <w:rFonts w:ascii="Times New Roman" w:hAnsi="Times New Roman"/>
          <w:sz w:val="24"/>
          <w:szCs w:val="24"/>
        </w:rPr>
      </w:pPr>
    </w:p>
    <w:p w:rsidR="00221733" w:rsidRPr="009B35D3" w:rsidRDefault="00221733" w:rsidP="00221733">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Вычеты расходов, связанных с обеспечением безопасных условий и охраны труда при добыче угля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3"/>
        <w:gridCol w:w="894"/>
        <w:gridCol w:w="894"/>
        <w:gridCol w:w="893"/>
        <w:gridCol w:w="894"/>
        <w:gridCol w:w="894"/>
        <w:gridCol w:w="24"/>
      </w:tblGrid>
      <w:tr w:rsidR="00221733" w:rsidRPr="00B631AF" w:rsidTr="008C5752">
        <w:trPr>
          <w:gridAfter w:val="1"/>
          <w:wAfter w:w="24" w:type="dxa"/>
          <w:trHeight w:val="20"/>
        </w:trPr>
        <w:tc>
          <w:tcPr>
            <w:tcW w:w="3402" w:type="dxa"/>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221733" w:rsidRPr="009B35D3" w:rsidRDefault="00221733" w:rsidP="008C5752">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CE7204" w:rsidRPr="00B631AF" w:rsidTr="008C5752">
        <w:trPr>
          <w:gridAfter w:val="1"/>
          <w:wAfter w:w="24" w:type="dxa"/>
          <w:trHeight w:val="20"/>
        </w:trPr>
        <w:tc>
          <w:tcPr>
            <w:tcW w:w="3402" w:type="dxa"/>
            <w:tcBorders>
              <w:top w:val="single" w:sz="4" w:space="0" w:color="auto"/>
              <w:left w:val="nil"/>
              <w:right w:val="nil"/>
            </w:tcBorders>
            <w:shd w:val="clear" w:color="000000" w:fill="FFFFFF"/>
            <w:noWrap/>
            <w:vAlign w:val="center"/>
            <w:hideMark/>
          </w:tcPr>
          <w:p w:rsidR="00CE7204" w:rsidRPr="009B35D3" w:rsidRDefault="00CE7204" w:rsidP="008C5752">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CE7204" w:rsidRPr="009B35D3" w:rsidRDefault="00CE7204" w:rsidP="008C5752">
            <w:pPr>
              <w:spacing w:after="0" w:line="240" w:lineRule="auto"/>
              <w:jc w:val="right"/>
              <w:rPr>
                <w:rFonts w:ascii="Times New Roman" w:eastAsia="Times New Roman" w:hAnsi="Times New Roman"/>
                <w:b/>
                <w:sz w:val="18"/>
                <w:szCs w:val="18"/>
                <w:lang w:eastAsia="ru-RU"/>
              </w:rPr>
            </w:pPr>
            <w:r w:rsidRPr="009B35D3">
              <w:rPr>
                <w:rFonts w:ascii="Times New Roman" w:eastAsia="Times New Roman" w:hAnsi="Times New Roman"/>
                <w:b/>
                <w:sz w:val="18"/>
                <w:szCs w:val="18"/>
                <w:lang w:eastAsia="ru-RU"/>
              </w:rPr>
              <w:t>785</w:t>
            </w:r>
          </w:p>
        </w:tc>
        <w:tc>
          <w:tcPr>
            <w:tcW w:w="893" w:type="dxa"/>
            <w:tcBorders>
              <w:top w:val="single" w:sz="4" w:space="0" w:color="auto"/>
              <w:left w:val="nil"/>
              <w:right w:val="nil"/>
            </w:tcBorders>
            <w:shd w:val="clear" w:color="000000" w:fill="FFFFFF"/>
            <w:noWrap/>
            <w:vAlign w:val="center"/>
            <w:hideMark/>
          </w:tcPr>
          <w:p w:rsidR="00CE7204" w:rsidRPr="009B35D3" w:rsidRDefault="00CE7204" w:rsidP="008C5752">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925</w:t>
            </w:r>
          </w:p>
        </w:tc>
        <w:tc>
          <w:tcPr>
            <w:tcW w:w="894" w:type="dxa"/>
            <w:tcBorders>
              <w:top w:val="single" w:sz="4" w:space="0" w:color="auto"/>
              <w:left w:val="nil"/>
              <w:right w:val="nil"/>
            </w:tcBorders>
            <w:shd w:val="clear" w:color="000000" w:fill="FFFFFF"/>
            <w:noWrap/>
            <w:vAlign w:val="center"/>
          </w:tcPr>
          <w:p w:rsidR="00CE7204" w:rsidRPr="009B35D3" w:rsidRDefault="00CE7204" w:rsidP="008C5752">
            <w:pPr>
              <w:spacing w:after="0" w:line="240" w:lineRule="auto"/>
              <w:jc w:val="right"/>
              <w:rPr>
                <w:rFonts w:ascii="Times New Roman" w:eastAsia="Times New Roman" w:hAnsi="Times New Roman"/>
                <w:b/>
                <w:sz w:val="18"/>
                <w:szCs w:val="18"/>
                <w:lang w:eastAsia="ru-RU"/>
              </w:rPr>
            </w:pPr>
            <w:r w:rsidRPr="00B631AF">
              <w:rPr>
                <w:rFonts w:ascii="Times New Roman" w:hAnsi="Times New Roman"/>
                <w:b/>
                <w:sz w:val="18"/>
                <w:szCs w:val="18"/>
              </w:rPr>
              <w:t>1 524</w:t>
            </w:r>
          </w:p>
        </w:tc>
        <w:tc>
          <w:tcPr>
            <w:tcW w:w="894" w:type="dxa"/>
            <w:tcBorders>
              <w:top w:val="single" w:sz="4" w:space="0" w:color="auto"/>
              <w:left w:val="nil"/>
              <w:right w:val="nil"/>
            </w:tcBorders>
            <w:shd w:val="clear" w:color="000000" w:fill="FFFFFF"/>
            <w:noWrap/>
            <w:vAlign w:val="center"/>
          </w:tcPr>
          <w:p w:rsidR="00CE7204" w:rsidRPr="00CE7204" w:rsidRDefault="00CE7204" w:rsidP="00CE7204">
            <w:pPr>
              <w:spacing w:after="0" w:line="240" w:lineRule="auto"/>
              <w:jc w:val="right"/>
              <w:rPr>
                <w:rFonts w:ascii="Times New Roman" w:hAnsi="Times New Roman"/>
                <w:b/>
                <w:sz w:val="18"/>
                <w:szCs w:val="18"/>
              </w:rPr>
            </w:pPr>
            <w:r w:rsidRPr="00CE7204">
              <w:rPr>
                <w:rFonts w:ascii="Times New Roman" w:hAnsi="Times New Roman"/>
                <w:b/>
                <w:sz w:val="18"/>
                <w:szCs w:val="18"/>
              </w:rPr>
              <w:t>1 674</w:t>
            </w:r>
          </w:p>
        </w:tc>
        <w:tc>
          <w:tcPr>
            <w:tcW w:w="893" w:type="dxa"/>
            <w:tcBorders>
              <w:top w:val="single" w:sz="4" w:space="0" w:color="auto"/>
              <w:left w:val="nil"/>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b/>
                <w:sz w:val="18"/>
                <w:szCs w:val="18"/>
              </w:rPr>
            </w:pPr>
            <w:r w:rsidRPr="00CE7204">
              <w:rPr>
                <w:rFonts w:ascii="Times New Roman" w:hAnsi="Times New Roman"/>
                <w:b/>
                <w:sz w:val="18"/>
                <w:szCs w:val="18"/>
              </w:rPr>
              <w:t>1 907</w:t>
            </w:r>
          </w:p>
        </w:tc>
        <w:tc>
          <w:tcPr>
            <w:tcW w:w="894" w:type="dxa"/>
            <w:tcBorders>
              <w:top w:val="single" w:sz="4" w:space="0" w:color="auto"/>
              <w:left w:val="nil"/>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b/>
                <w:sz w:val="18"/>
                <w:szCs w:val="18"/>
              </w:rPr>
            </w:pPr>
            <w:r w:rsidRPr="00CE7204">
              <w:rPr>
                <w:rFonts w:ascii="Times New Roman" w:hAnsi="Times New Roman"/>
                <w:b/>
                <w:sz w:val="18"/>
                <w:szCs w:val="18"/>
              </w:rPr>
              <w:t>1 941</w:t>
            </w:r>
          </w:p>
        </w:tc>
        <w:tc>
          <w:tcPr>
            <w:tcW w:w="894" w:type="dxa"/>
            <w:tcBorders>
              <w:top w:val="single" w:sz="4" w:space="0" w:color="auto"/>
              <w:left w:val="nil"/>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b/>
                <w:sz w:val="18"/>
                <w:szCs w:val="18"/>
              </w:rPr>
            </w:pPr>
            <w:r w:rsidRPr="00CE7204">
              <w:rPr>
                <w:rFonts w:ascii="Times New Roman" w:hAnsi="Times New Roman"/>
                <w:b/>
                <w:sz w:val="18"/>
                <w:szCs w:val="18"/>
              </w:rPr>
              <w:t>1 965</w:t>
            </w:r>
          </w:p>
        </w:tc>
      </w:tr>
      <w:tr w:rsidR="00CE7204" w:rsidRPr="00B631AF" w:rsidTr="008C5752">
        <w:trPr>
          <w:gridAfter w:val="1"/>
          <w:wAfter w:w="24" w:type="dxa"/>
          <w:trHeight w:val="20"/>
        </w:trPr>
        <w:tc>
          <w:tcPr>
            <w:tcW w:w="3402" w:type="dxa"/>
            <w:tcBorders>
              <w:top w:val="nil"/>
              <w:left w:val="nil"/>
              <w:bottom w:val="single" w:sz="4" w:space="0" w:color="auto"/>
              <w:right w:val="nil"/>
            </w:tcBorders>
            <w:shd w:val="clear" w:color="000000" w:fill="FFFFFF"/>
            <w:noWrap/>
            <w:vAlign w:val="center"/>
            <w:hideMark/>
          </w:tcPr>
          <w:p w:rsidR="00CE7204" w:rsidRPr="009B35D3" w:rsidRDefault="00CE7204" w:rsidP="008C5752">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CE7204" w:rsidRPr="00B631AF" w:rsidRDefault="00CE7204" w:rsidP="008C5752">
            <w:pPr>
              <w:spacing w:after="0" w:line="240" w:lineRule="auto"/>
              <w:jc w:val="right"/>
              <w:rPr>
                <w:rFonts w:ascii="Times New Roman" w:hAnsi="Times New Roman"/>
                <w:sz w:val="18"/>
                <w:szCs w:val="18"/>
              </w:rPr>
            </w:pPr>
            <w:r w:rsidRPr="00B631AF">
              <w:rPr>
                <w:rFonts w:ascii="Times New Roman" w:hAnsi="Times New Roman"/>
                <w:sz w:val="18"/>
                <w:szCs w:val="18"/>
              </w:rPr>
              <w:t>785</w:t>
            </w:r>
          </w:p>
        </w:tc>
        <w:tc>
          <w:tcPr>
            <w:tcW w:w="893" w:type="dxa"/>
            <w:tcBorders>
              <w:top w:val="nil"/>
              <w:left w:val="nil"/>
              <w:bottom w:val="single" w:sz="4" w:space="0" w:color="auto"/>
              <w:right w:val="nil"/>
            </w:tcBorders>
            <w:shd w:val="clear" w:color="000000" w:fill="FFFFFF"/>
            <w:noWrap/>
            <w:vAlign w:val="center"/>
            <w:hideMark/>
          </w:tcPr>
          <w:p w:rsidR="00CE7204" w:rsidRPr="00B631AF" w:rsidRDefault="00CE7204" w:rsidP="008C5752">
            <w:pPr>
              <w:spacing w:after="0" w:line="240" w:lineRule="auto"/>
              <w:jc w:val="right"/>
              <w:rPr>
                <w:rFonts w:ascii="Times New Roman" w:hAnsi="Times New Roman"/>
                <w:sz w:val="18"/>
                <w:szCs w:val="18"/>
              </w:rPr>
            </w:pPr>
            <w:r w:rsidRPr="00B631AF">
              <w:rPr>
                <w:rFonts w:ascii="Times New Roman" w:hAnsi="Times New Roman"/>
                <w:sz w:val="18"/>
                <w:szCs w:val="18"/>
              </w:rPr>
              <w:t>925</w:t>
            </w:r>
          </w:p>
        </w:tc>
        <w:tc>
          <w:tcPr>
            <w:tcW w:w="894" w:type="dxa"/>
            <w:tcBorders>
              <w:top w:val="nil"/>
              <w:left w:val="nil"/>
              <w:bottom w:val="single" w:sz="4" w:space="0" w:color="auto"/>
              <w:right w:val="nil"/>
            </w:tcBorders>
            <w:shd w:val="clear" w:color="000000" w:fill="FFFFFF"/>
            <w:noWrap/>
            <w:vAlign w:val="center"/>
          </w:tcPr>
          <w:p w:rsidR="00CE7204" w:rsidRPr="00B631AF" w:rsidRDefault="00CE7204" w:rsidP="008C5752">
            <w:pPr>
              <w:spacing w:after="0" w:line="240" w:lineRule="auto"/>
              <w:jc w:val="right"/>
              <w:rPr>
                <w:rFonts w:ascii="Times New Roman" w:hAnsi="Times New Roman"/>
                <w:sz w:val="18"/>
                <w:szCs w:val="18"/>
              </w:rPr>
            </w:pPr>
            <w:r w:rsidRPr="00B631AF">
              <w:rPr>
                <w:rFonts w:ascii="Times New Roman" w:hAnsi="Times New Roman"/>
                <w:sz w:val="18"/>
                <w:szCs w:val="18"/>
              </w:rPr>
              <w:t>1 524</w:t>
            </w:r>
          </w:p>
        </w:tc>
        <w:tc>
          <w:tcPr>
            <w:tcW w:w="894" w:type="dxa"/>
            <w:tcBorders>
              <w:top w:val="nil"/>
              <w:left w:val="nil"/>
              <w:bottom w:val="single" w:sz="4" w:space="0" w:color="auto"/>
              <w:right w:val="nil"/>
            </w:tcBorders>
            <w:shd w:val="clear" w:color="000000" w:fill="FFFFFF"/>
            <w:noWrap/>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1 674</w:t>
            </w:r>
          </w:p>
        </w:tc>
        <w:tc>
          <w:tcPr>
            <w:tcW w:w="893" w:type="dxa"/>
            <w:tcBorders>
              <w:top w:val="nil"/>
              <w:left w:val="nil"/>
              <w:bottom w:val="single" w:sz="4" w:space="0" w:color="auto"/>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1 907</w:t>
            </w:r>
          </w:p>
        </w:tc>
        <w:tc>
          <w:tcPr>
            <w:tcW w:w="894" w:type="dxa"/>
            <w:tcBorders>
              <w:top w:val="nil"/>
              <w:left w:val="nil"/>
              <w:bottom w:val="single" w:sz="4" w:space="0" w:color="auto"/>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1 941</w:t>
            </w:r>
          </w:p>
        </w:tc>
        <w:tc>
          <w:tcPr>
            <w:tcW w:w="894" w:type="dxa"/>
            <w:tcBorders>
              <w:top w:val="nil"/>
              <w:left w:val="nil"/>
              <w:bottom w:val="single" w:sz="4" w:space="0" w:color="auto"/>
              <w:right w:val="nil"/>
            </w:tcBorders>
            <w:shd w:val="clear" w:color="000000" w:fill="FFFFFF"/>
            <w:vAlign w:val="center"/>
          </w:tcPr>
          <w:p w:rsidR="00CE7204" w:rsidRPr="00CE7204" w:rsidRDefault="00CE7204" w:rsidP="00CE7204">
            <w:pPr>
              <w:spacing w:after="0" w:line="240" w:lineRule="auto"/>
              <w:jc w:val="right"/>
              <w:rPr>
                <w:rFonts w:ascii="Times New Roman" w:hAnsi="Times New Roman"/>
                <w:sz w:val="18"/>
                <w:szCs w:val="18"/>
              </w:rPr>
            </w:pPr>
            <w:r w:rsidRPr="00CE7204">
              <w:rPr>
                <w:rFonts w:ascii="Times New Roman" w:hAnsi="Times New Roman"/>
                <w:sz w:val="18"/>
                <w:szCs w:val="18"/>
              </w:rPr>
              <w:t>1 965</w:t>
            </w:r>
          </w:p>
        </w:tc>
      </w:tr>
      <w:tr w:rsidR="00221733" w:rsidRPr="0034450B" w:rsidTr="008C5752">
        <w:trPr>
          <w:gridAfter w:val="1"/>
          <w:wAfter w:w="24" w:type="dxa"/>
        </w:trPr>
        <w:tc>
          <w:tcPr>
            <w:tcW w:w="3402" w:type="dxa"/>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221733" w:rsidRPr="0034450B" w:rsidRDefault="00221733" w:rsidP="008C5752">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221733" w:rsidRPr="0034450B" w:rsidRDefault="00221733" w:rsidP="008C5752">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21733" w:rsidRPr="0034450B" w:rsidRDefault="00221733" w:rsidP="008C5752">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221733" w:rsidRPr="0034450B" w:rsidRDefault="00221733" w:rsidP="008C5752">
            <w:pPr>
              <w:spacing w:after="0" w:line="240" w:lineRule="auto"/>
              <w:jc w:val="right"/>
              <w:rPr>
                <w:rFonts w:ascii="Times New Roman" w:hAnsi="Times New Roman"/>
                <w:sz w:val="18"/>
                <w:szCs w:val="18"/>
              </w:rPr>
            </w:pPr>
          </w:p>
        </w:tc>
      </w:tr>
      <w:tr w:rsidR="00221733" w:rsidRPr="00B631AF" w:rsidTr="008C5752">
        <w:trPr>
          <w:trHeight w:val="20"/>
        </w:trPr>
        <w:tc>
          <w:tcPr>
            <w:tcW w:w="4253" w:type="dxa"/>
            <w:gridSpan w:val="2"/>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221733" w:rsidRPr="00B631AF" w:rsidTr="008C5752">
        <w:trPr>
          <w:trHeight w:val="20"/>
        </w:trPr>
        <w:tc>
          <w:tcPr>
            <w:tcW w:w="4253" w:type="dxa"/>
            <w:gridSpan w:val="2"/>
            <w:tcBorders>
              <w:top w:val="nil"/>
              <w:left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221733" w:rsidRPr="00B631AF" w:rsidTr="008C5752">
        <w:trPr>
          <w:trHeight w:val="20"/>
        </w:trPr>
        <w:tc>
          <w:tcPr>
            <w:tcW w:w="4253" w:type="dxa"/>
            <w:gridSpan w:val="2"/>
            <w:tcBorders>
              <w:top w:val="nil"/>
              <w:left w:val="nil"/>
              <w:bottom w:val="single" w:sz="4" w:space="0" w:color="auto"/>
              <w:right w:val="nil"/>
            </w:tcBorders>
            <w:shd w:val="clear" w:color="000000" w:fill="FFFFFF"/>
            <w:noWrap/>
            <w:vAlign w:val="center"/>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221733" w:rsidRPr="009B35D3" w:rsidRDefault="00221733" w:rsidP="008C5752">
            <w:pPr>
              <w:spacing w:after="0" w:line="240" w:lineRule="auto"/>
              <w:ind w:right="-624"/>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221733" w:rsidRPr="0034450B" w:rsidTr="008C5752">
        <w:tc>
          <w:tcPr>
            <w:tcW w:w="4253" w:type="dxa"/>
            <w:gridSpan w:val="2"/>
            <w:tcBorders>
              <w:top w:val="nil"/>
              <w:left w:val="nil"/>
              <w:bottom w:val="single" w:sz="4" w:space="0" w:color="auto"/>
              <w:right w:val="nil"/>
            </w:tcBorders>
            <w:shd w:val="clear" w:color="000000" w:fill="FFFFFF"/>
            <w:noWrap/>
            <w:vAlign w:val="center"/>
          </w:tcPr>
          <w:p w:rsidR="00221733" w:rsidRPr="0034450B" w:rsidRDefault="00221733" w:rsidP="008C5752">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221733" w:rsidRPr="0034450B" w:rsidRDefault="00221733" w:rsidP="008C5752">
            <w:pPr>
              <w:spacing w:after="0" w:line="240" w:lineRule="auto"/>
              <w:ind w:right="-624"/>
              <w:rPr>
                <w:rFonts w:ascii="Times New Roman" w:eastAsia="Times New Roman" w:hAnsi="Times New Roman"/>
                <w:sz w:val="18"/>
                <w:szCs w:val="18"/>
                <w:lang w:eastAsia="ru-RU"/>
              </w:rPr>
            </w:pPr>
          </w:p>
        </w:tc>
      </w:tr>
      <w:tr w:rsidR="00221733" w:rsidRPr="00B631AF" w:rsidTr="008C5752">
        <w:trPr>
          <w:trHeight w:val="20"/>
        </w:trPr>
        <w:tc>
          <w:tcPr>
            <w:tcW w:w="4253" w:type="dxa"/>
            <w:gridSpan w:val="2"/>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221733" w:rsidRPr="00B631AF" w:rsidTr="008C5752">
        <w:trPr>
          <w:trHeight w:val="20"/>
        </w:trPr>
        <w:tc>
          <w:tcPr>
            <w:tcW w:w="4253" w:type="dxa"/>
            <w:gridSpan w:val="2"/>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ind w:right="-766"/>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№5-НДПИ)</w:t>
            </w:r>
          </w:p>
        </w:tc>
      </w:tr>
      <w:tr w:rsidR="00221733" w:rsidRPr="00B631AF" w:rsidTr="008C5752">
        <w:trPr>
          <w:trHeight w:val="20"/>
        </w:trPr>
        <w:tc>
          <w:tcPr>
            <w:tcW w:w="4253" w:type="dxa"/>
            <w:gridSpan w:val="2"/>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343.1</w:t>
            </w:r>
          </w:p>
        </w:tc>
      </w:tr>
      <w:tr w:rsidR="00221733" w:rsidRPr="00B631AF" w:rsidTr="008C5752">
        <w:trPr>
          <w:trHeight w:val="20"/>
        </w:trPr>
        <w:tc>
          <w:tcPr>
            <w:tcW w:w="4253" w:type="dxa"/>
            <w:gridSpan w:val="2"/>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апреля 2011 г.</w:t>
            </w:r>
          </w:p>
        </w:tc>
      </w:tr>
      <w:tr w:rsidR="00221733" w:rsidRPr="00B631AF" w:rsidTr="008C5752">
        <w:trPr>
          <w:trHeight w:val="20"/>
        </w:trPr>
        <w:tc>
          <w:tcPr>
            <w:tcW w:w="4253" w:type="dxa"/>
            <w:gridSpan w:val="2"/>
            <w:tcBorders>
              <w:top w:val="nil"/>
              <w:left w:val="nil"/>
              <w:bottom w:val="single" w:sz="4" w:space="0" w:color="auto"/>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hideMark/>
          </w:tcPr>
          <w:p w:rsidR="00221733" w:rsidRPr="009B35D3" w:rsidRDefault="00221733"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221733" w:rsidRPr="009B35D3" w:rsidRDefault="00221733" w:rsidP="00221733">
      <w:pPr>
        <w:spacing w:after="0"/>
        <w:jc w:val="both"/>
        <w:rPr>
          <w:rFonts w:ascii="Times New Roman" w:hAnsi="Times New Roman"/>
          <w:sz w:val="24"/>
          <w:szCs w:val="24"/>
        </w:rPr>
      </w:pPr>
      <w:proofErr w:type="gramStart"/>
      <w:r w:rsidRPr="009B35D3">
        <w:rPr>
          <w:rFonts w:ascii="Times New Roman" w:hAnsi="Times New Roman"/>
          <w:sz w:val="24"/>
          <w:szCs w:val="24"/>
        </w:rPr>
        <w:t>Налогоплательщики по своему выбору могут уменьшить сумму налога, исчисленную за налоговый период при добыче угля на участке недр, на сумму экономически обоснованных и документально подтвержденных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на данном участке недр (налоговый вычет),</w:t>
      </w:r>
      <w:r>
        <w:rPr>
          <w:rFonts w:ascii="Times New Roman" w:hAnsi="Times New Roman"/>
          <w:sz w:val="24"/>
          <w:szCs w:val="24"/>
        </w:rPr>
        <w:t xml:space="preserve"> в порядке, установленном статьей 343.1 НК РФ,</w:t>
      </w:r>
      <w:r w:rsidRPr="009B35D3">
        <w:rPr>
          <w:rFonts w:ascii="Times New Roman" w:hAnsi="Times New Roman"/>
          <w:sz w:val="24"/>
          <w:szCs w:val="24"/>
        </w:rPr>
        <w:t xml:space="preserve"> либо учесть указанные</w:t>
      </w:r>
      <w:proofErr w:type="gramEnd"/>
      <w:r w:rsidRPr="009B35D3">
        <w:rPr>
          <w:rFonts w:ascii="Times New Roman" w:hAnsi="Times New Roman"/>
          <w:sz w:val="24"/>
          <w:szCs w:val="24"/>
        </w:rPr>
        <w:t xml:space="preserve"> расходы </w:t>
      </w:r>
      <w:proofErr w:type="gramStart"/>
      <w:r w:rsidRPr="009B35D3">
        <w:rPr>
          <w:rFonts w:ascii="Times New Roman" w:hAnsi="Times New Roman"/>
          <w:sz w:val="24"/>
          <w:szCs w:val="24"/>
        </w:rPr>
        <w:t>при исчислении налоговой базы по налогу на прибыль организаций в соответствии с главой</w:t>
      </w:r>
      <w:proofErr w:type="gramEnd"/>
      <w:r w:rsidRPr="009B35D3">
        <w:rPr>
          <w:rFonts w:ascii="Times New Roman" w:hAnsi="Times New Roman"/>
          <w:sz w:val="24"/>
          <w:szCs w:val="24"/>
        </w:rPr>
        <w:t xml:space="preserve"> 25 НК РФ.</w:t>
      </w:r>
    </w:p>
    <w:p w:rsidR="00221733" w:rsidRDefault="00221733" w:rsidP="007E0066">
      <w:pPr>
        <w:spacing w:after="0" w:line="240" w:lineRule="auto"/>
        <w:jc w:val="both"/>
        <w:rPr>
          <w:rFonts w:ascii="Times New Roman" w:hAnsi="Times New Roman"/>
          <w:sz w:val="24"/>
          <w:szCs w:val="24"/>
        </w:rPr>
      </w:pPr>
    </w:p>
    <w:p w:rsidR="008139A0" w:rsidRPr="009B35D3" w:rsidRDefault="007153B8" w:rsidP="008139A0">
      <w:pPr>
        <w:spacing w:after="80" w:line="240" w:lineRule="auto"/>
        <w:rPr>
          <w:rFonts w:ascii="Times New Roman" w:hAnsi="Times New Roman"/>
          <w:b/>
          <w:sz w:val="24"/>
          <w:szCs w:val="24"/>
        </w:rPr>
      </w:pPr>
      <w:r>
        <w:rPr>
          <w:rFonts w:ascii="Times New Roman" w:hAnsi="Times New Roman"/>
          <w:b/>
          <w:sz w:val="24"/>
          <w:szCs w:val="24"/>
        </w:rPr>
        <w:t>Вывозная таможенная</w:t>
      </w:r>
      <w:r w:rsidR="008139A0" w:rsidRPr="009B35D3">
        <w:rPr>
          <w:rFonts w:ascii="Times New Roman" w:hAnsi="Times New Roman"/>
          <w:b/>
          <w:sz w:val="24"/>
          <w:szCs w:val="24"/>
        </w:rPr>
        <w:t xml:space="preserve"> пошлина</w:t>
      </w:r>
    </w:p>
    <w:p w:rsidR="008139A0" w:rsidRPr="009B35D3" w:rsidRDefault="008139A0" w:rsidP="007E0066">
      <w:pPr>
        <w:spacing w:after="0" w:line="240" w:lineRule="auto"/>
        <w:rPr>
          <w:rFonts w:ascii="Times New Roman" w:hAnsi="Times New Roman"/>
          <w:sz w:val="24"/>
          <w:szCs w:val="24"/>
        </w:rPr>
      </w:pPr>
    </w:p>
    <w:p w:rsidR="008139A0" w:rsidRPr="009B35D3" w:rsidRDefault="008139A0" w:rsidP="003106EC">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w:t>
      </w:r>
      <w:r w:rsidR="00A803C8">
        <w:rPr>
          <w:rFonts w:ascii="Times New Roman" w:hAnsi="Times New Roman"/>
          <w:i/>
          <w:sz w:val="24"/>
          <w:szCs w:val="24"/>
        </w:rPr>
        <w:t>/нулевые</w:t>
      </w:r>
      <w:r w:rsidRPr="009B35D3">
        <w:rPr>
          <w:rFonts w:ascii="Times New Roman" w:hAnsi="Times New Roman"/>
          <w:i/>
          <w:sz w:val="24"/>
          <w:szCs w:val="24"/>
        </w:rPr>
        <w:t xml:space="preserve"> ставки </w:t>
      </w:r>
      <w:r w:rsidR="007153B8">
        <w:rPr>
          <w:rFonts w:ascii="Times New Roman" w:hAnsi="Times New Roman"/>
          <w:i/>
          <w:sz w:val="24"/>
          <w:szCs w:val="24"/>
        </w:rPr>
        <w:t>вывозной таможенной</w:t>
      </w:r>
      <w:r w:rsidRPr="009B35D3">
        <w:rPr>
          <w:rFonts w:ascii="Times New Roman" w:hAnsi="Times New Roman"/>
          <w:i/>
          <w:sz w:val="24"/>
          <w:szCs w:val="24"/>
        </w:rPr>
        <w:t xml:space="preserve"> пошлины на нефть</w:t>
      </w:r>
      <w:r w:rsidR="00A803C8" w:rsidRPr="00A803C8">
        <w:rPr>
          <w:rFonts w:ascii="Times New Roman" w:hAnsi="Times New Roman"/>
          <w:i/>
          <w:sz w:val="24"/>
          <w:szCs w:val="24"/>
        </w:rPr>
        <w:t xml:space="preserve"> </w:t>
      </w:r>
      <w:r w:rsidR="00A803C8">
        <w:rPr>
          <w:rFonts w:ascii="Times New Roman" w:hAnsi="Times New Roman"/>
          <w:i/>
          <w:sz w:val="24"/>
          <w:szCs w:val="24"/>
        </w:rPr>
        <w:t>с особыми условиями вязкости и</w:t>
      </w:r>
      <w:r w:rsidRPr="009B35D3">
        <w:rPr>
          <w:rFonts w:ascii="Times New Roman" w:hAnsi="Times New Roman"/>
          <w:i/>
          <w:sz w:val="24"/>
          <w:szCs w:val="24"/>
        </w:rPr>
        <w:t xml:space="preserve"> добытую на отдельных месторождениях</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43"/>
        <w:gridCol w:w="866"/>
        <w:gridCol w:w="907"/>
        <w:gridCol w:w="909"/>
        <w:gridCol w:w="909"/>
        <w:gridCol w:w="909"/>
        <w:gridCol w:w="909"/>
        <w:gridCol w:w="901"/>
      </w:tblGrid>
      <w:tr w:rsidR="008139A0" w:rsidRPr="00B631AF" w:rsidTr="00C57910">
        <w:trPr>
          <w:trHeight w:val="227"/>
        </w:trPr>
        <w:tc>
          <w:tcPr>
            <w:tcW w:w="1765" w:type="pct"/>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noWrap/>
            <w:vAlign w:val="center"/>
            <w:hideMark/>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hideMark/>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6" w:type="pct"/>
            <w:tcBorders>
              <w:top w:val="nil"/>
              <w:left w:val="nil"/>
              <w:bottom w:val="nil"/>
              <w:right w:val="nil"/>
            </w:tcBorders>
            <w:shd w:val="clear" w:color="000000" w:fill="FFFFFF"/>
            <w:noWrap/>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6" w:type="pct"/>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2" w:type="pct"/>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412FD5" w:rsidRPr="00B631AF" w:rsidTr="003B5FD2">
        <w:trPr>
          <w:trHeight w:val="227"/>
        </w:trPr>
        <w:tc>
          <w:tcPr>
            <w:tcW w:w="1765" w:type="pct"/>
            <w:tcBorders>
              <w:top w:val="single" w:sz="4" w:space="0" w:color="auto"/>
              <w:left w:val="nil"/>
              <w:right w:val="nil"/>
            </w:tcBorders>
            <w:shd w:val="clear" w:color="000000" w:fill="FFFFFF"/>
            <w:noWrap/>
            <w:vAlign w:val="center"/>
            <w:hideMark/>
          </w:tcPr>
          <w:p w:rsidR="00412FD5" w:rsidRPr="009B35D3" w:rsidRDefault="00412FD5" w:rsidP="002457E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12FD5" w:rsidRPr="00CE7204" w:rsidRDefault="00412FD5" w:rsidP="00CE7204">
            <w:pPr>
              <w:spacing w:after="0" w:line="240" w:lineRule="auto"/>
              <w:jc w:val="right"/>
              <w:rPr>
                <w:rFonts w:ascii="Times New Roman" w:eastAsia="Times New Roman" w:hAnsi="Times New Roman"/>
                <w:b/>
                <w:bCs/>
                <w:sz w:val="18"/>
                <w:szCs w:val="18"/>
                <w:lang w:eastAsia="ru-RU"/>
              </w:rPr>
            </w:pPr>
            <w:r w:rsidRPr="00CE7204">
              <w:rPr>
                <w:rFonts w:ascii="Times New Roman" w:eastAsia="Times New Roman" w:hAnsi="Times New Roman"/>
                <w:b/>
                <w:bCs/>
                <w:sz w:val="18"/>
                <w:szCs w:val="18"/>
                <w:lang w:eastAsia="ru-RU"/>
              </w:rPr>
              <w:t>45</w:t>
            </w:r>
            <w:r>
              <w:rPr>
                <w:rFonts w:ascii="Times New Roman" w:eastAsia="Times New Roman" w:hAnsi="Times New Roman"/>
                <w:b/>
                <w:bCs/>
                <w:sz w:val="18"/>
                <w:szCs w:val="18"/>
                <w:lang w:eastAsia="ru-RU"/>
              </w:rPr>
              <w:t xml:space="preserve"> 166</w:t>
            </w:r>
          </w:p>
        </w:tc>
        <w:tc>
          <w:tcPr>
            <w:tcW w:w="465" w:type="pct"/>
            <w:tcBorders>
              <w:top w:val="single" w:sz="4" w:space="0" w:color="auto"/>
              <w:left w:val="nil"/>
              <w:right w:val="nil"/>
            </w:tcBorders>
            <w:shd w:val="clear" w:color="000000" w:fill="FFFFFF"/>
            <w:noWrap/>
            <w:vAlign w:val="center"/>
          </w:tcPr>
          <w:p w:rsidR="00412FD5" w:rsidRPr="00412FD5" w:rsidRDefault="00412FD5" w:rsidP="00412FD5">
            <w:pPr>
              <w:spacing w:after="0" w:line="240" w:lineRule="auto"/>
              <w:jc w:val="right"/>
              <w:rPr>
                <w:rFonts w:ascii="Times New Roman" w:eastAsia="Times New Roman" w:hAnsi="Times New Roman"/>
                <w:b/>
                <w:bCs/>
                <w:sz w:val="18"/>
                <w:szCs w:val="18"/>
                <w:lang w:eastAsia="ru-RU"/>
              </w:rPr>
            </w:pPr>
            <w:r w:rsidRPr="00412FD5">
              <w:rPr>
                <w:rFonts w:ascii="Times New Roman" w:eastAsia="Times New Roman" w:hAnsi="Times New Roman"/>
                <w:b/>
                <w:bCs/>
                <w:sz w:val="18"/>
                <w:szCs w:val="18"/>
                <w:lang w:eastAsia="ru-RU"/>
              </w:rPr>
              <w:t>42 551</w:t>
            </w:r>
          </w:p>
        </w:tc>
        <w:tc>
          <w:tcPr>
            <w:tcW w:w="466" w:type="pct"/>
            <w:tcBorders>
              <w:top w:val="single" w:sz="4" w:space="0" w:color="auto"/>
              <w:left w:val="nil"/>
              <w:right w:val="nil"/>
            </w:tcBorders>
            <w:shd w:val="clear" w:color="000000" w:fill="FFFFFF"/>
            <w:noWrap/>
            <w:vAlign w:val="center"/>
          </w:tcPr>
          <w:p w:rsidR="00412FD5" w:rsidRPr="00412FD5" w:rsidRDefault="00412FD5" w:rsidP="00412FD5">
            <w:pPr>
              <w:spacing w:after="0" w:line="240" w:lineRule="auto"/>
              <w:jc w:val="right"/>
              <w:rPr>
                <w:rFonts w:ascii="Times New Roman" w:eastAsia="Times New Roman" w:hAnsi="Times New Roman"/>
                <w:b/>
                <w:bCs/>
                <w:sz w:val="18"/>
                <w:szCs w:val="18"/>
                <w:lang w:eastAsia="ru-RU"/>
              </w:rPr>
            </w:pPr>
            <w:r w:rsidRPr="00412FD5">
              <w:rPr>
                <w:rFonts w:ascii="Times New Roman" w:eastAsia="Times New Roman" w:hAnsi="Times New Roman"/>
                <w:b/>
                <w:bCs/>
                <w:sz w:val="18"/>
                <w:szCs w:val="18"/>
                <w:lang w:eastAsia="ru-RU"/>
              </w:rPr>
              <w:t>64 648</w:t>
            </w:r>
          </w:p>
        </w:tc>
        <w:tc>
          <w:tcPr>
            <w:tcW w:w="466" w:type="pct"/>
            <w:tcBorders>
              <w:top w:val="single" w:sz="4" w:space="0" w:color="auto"/>
              <w:left w:val="nil"/>
              <w:right w:val="nil"/>
            </w:tcBorders>
            <w:shd w:val="clear" w:color="000000" w:fill="FFFFFF"/>
            <w:noWrap/>
            <w:vAlign w:val="center"/>
          </w:tcPr>
          <w:p w:rsidR="00412FD5" w:rsidRPr="00412FD5" w:rsidRDefault="00412FD5" w:rsidP="00412FD5">
            <w:pPr>
              <w:spacing w:after="0" w:line="240" w:lineRule="auto"/>
              <w:jc w:val="right"/>
              <w:rPr>
                <w:rFonts w:ascii="Times New Roman" w:eastAsia="Times New Roman" w:hAnsi="Times New Roman"/>
                <w:b/>
                <w:bCs/>
                <w:sz w:val="18"/>
                <w:szCs w:val="18"/>
                <w:lang w:eastAsia="ru-RU"/>
              </w:rPr>
            </w:pPr>
            <w:r w:rsidRPr="00412FD5">
              <w:rPr>
                <w:rFonts w:ascii="Times New Roman" w:eastAsia="Times New Roman" w:hAnsi="Times New Roman"/>
                <w:b/>
                <w:bCs/>
                <w:sz w:val="18"/>
                <w:szCs w:val="18"/>
                <w:lang w:eastAsia="ru-RU"/>
              </w:rPr>
              <w:t>135 388</w:t>
            </w:r>
          </w:p>
        </w:tc>
        <w:tc>
          <w:tcPr>
            <w:tcW w:w="466" w:type="pct"/>
            <w:tcBorders>
              <w:top w:val="single" w:sz="4" w:space="0" w:color="auto"/>
              <w:left w:val="nil"/>
              <w:right w:val="nil"/>
            </w:tcBorders>
            <w:shd w:val="clear" w:color="000000" w:fill="FFFFFF"/>
            <w:vAlign w:val="center"/>
          </w:tcPr>
          <w:p w:rsidR="00412FD5" w:rsidRPr="00412FD5" w:rsidRDefault="00412FD5" w:rsidP="00412FD5">
            <w:pPr>
              <w:spacing w:after="0" w:line="240" w:lineRule="auto"/>
              <w:jc w:val="right"/>
              <w:rPr>
                <w:rFonts w:ascii="Times New Roman" w:eastAsia="Times New Roman" w:hAnsi="Times New Roman"/>
                <w:b/>
                <w:bCs/>
                <w:sz w:val="18"/>
                <w:szCs w:val="18"/>
                <w:lang w:eastAsia="ru-RU"/>
              </w:rPr>
            </w:pPr>
            <w:r w:rsidRPr="00412FD5">
              <w:rPr>
                <w:rFonts w:ascii="Times New Roman" w:eastAsia="Times New Roman" w:hAnsi="Times New Roman"/>
                <w:b/>
                <w:bCs/>
                <w:sz w:val="18"/>
                <w:szCs w:val="18"/>
                <w:lang w:eastAsia="ru-RU"/>
              </w:rPr>
              <w:t>168 403</w:t>
            </w:r>
          </w:p>
        </w:tc>
        <w:tc>
          <w:tcPr>
            <w:tcW w:w="466" w:type="pct"/>
            <w:tcBorders>
              <w:top w:val="single" w:sz="4" w:space="0" w:color="auto"/>
              <w:left w:val="nil"/>
              <w:right w:val="nil"/>
            </w:tcBorders>
            <w:shd w:val="clear" w:color="000000" w:fill="FFFFFF"/>
            <w:vAlign w:val="center"/>
          </w:tcPr>
          <w:p w:rsidR="00412FD5" w:rsidRPr="00412FD5" w:rsidRDefault="00412FD5" w:rsidP="00412FD5">
            <w:pPr>
              <w:spacing w:after="0" w:line="240" w:lineRule="auto"/>
              <w:jc w:val="right"/>
              <w:rPr>
                <w:rFonts w:ascii="Times New Roman" w:eastAsia="Times New Roman" w:hAnsi="Times New Roman"/>
                <w:b/>
                <w:bCs/>
                <w:sz w:val="18"/>
                <w:szCs w:val="18"/>
                <w:lang w:eastAsia="ru-RU"/>
              </w:rPr>
            </w:pPr>
            <w:r w:rsidRPr="00412FD5">
              <w:rPr>
                <w:rFonts w:ascii="Times New Roman" w:eastAsia="Times New Roman" w:hAnsi="Times New Roman"/>
                <w:b/>
                <w:bCs/>
                <w:sz w:val="18"/>
                <w:szCs w:val="18"/>
                <w:lang w:eastAsia="ru-RU"/>
              </w:rPr>
              <w:t>133 438</w:t>
            </w:r>
          </w:p>
        </w:tc>
        <w:tc>
          <w:tcPr>
            <w:tcW w:w="462" w:type="pct"/>
            <w:tcBorders>
              <w:top w:val="single" w:sz="4" w:space="0" w:color="auto"/>
              <w:left w:val="nil"/>
              <w:right w:val="nil"/>
            </w:tcBorders>
            <w:shd w:val="clear" w:color="000000" w:fill="FFFFFF"/>
            <w:vAlign w:val="center"/>
          </w:tcPr>
          <w:p w:rsidR="00412FD5" w:rsidRPr="00412FD5" w:rsidRDefault="00412FD5" w:rsidP="00412FD5">
            <w:pPr>
              <w:spacing w:after="0" w:line="240" w:lineRule="auto"/>
              <w:jc w:val="right"/>
              <w:rPr>
                <w:rFonts w:ascii="Times New Roman" w:eastAsia="Times New Roman" w:hAnsi="Times New Roman"/>
                <w:b/>
                <w:bCs/>
                <w:sz w:val="18"/>
                <w:szCs w:val="18"/>
                <w:lang w:eastAsia="ru-RU"/>
              </w:rPr>
            </w:pPr>
            <w:r w:rsidRPr="00412FD5">
              <w:rPr>
                <w:rFonts w:ascii="Times New Roman" w:eastAsia="Times New Roman" w:hAnsi="Times New Roman"/>
                <w:b/>
                <w:bCs/>
                <w:sz w:val="18"/>
                <w:szCs w:val="18"/>
                <w:lang w:eastAsia="ru-RU"/>
              </w:rPr>
              <w:t>96 165</w:t>
            </w:r>
          </w:p>
        </w:tc>
      </w:tr>
      <w:tr w:rsidR="00412FD5" w:rsidRPr="00B631AF" w:rsidTr="00C57910">
        <w:trPr>
          <w:trHeight w:val="227"/>
        </w:trPr>
        <w:tc>
          <w:tcPr>
            <w:tcW w:w="1765" w:type="pct"/>
            <w:tcBorders>
              <w:top w:val="nil"/>
              <w:left w:val="nil"/>
              <w:bottom w:val="single" w:sz="4" w:space="0" w:color="auto"/>
              <w:right w:val="nil"/>
            </w:tcBorders>
            <w:shd w:val="clear" w:color="000000" w:fill="FFFFFF"/>
            <w:noWrap/>
            <w:vAlign w:val="center"/>
          </w:tcPr>
          <w:p w:rsidR="00412FD5" w:rsidRPr="009B35D3" w:rsidRDefault="00412FD5" w:rsidP="002457E3">
            <w:pPr>
              <w:spacing w:after="0" w:line="240" w:lineRule="auto"/>
              <w:ind w:firstLineChars="100" w:firstLine="18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noWrap/>
            <w:vAlign w:val="center"/>
          </w:tcPr>
          <w:p w:rsidR="00412FD5" w:rsidRPr="00CE7204" w:rsidRDefault="00412FD5" w:rsidP="00CE7204">
            <w:pPr>
              <w:spacing w:after="0" w:line="240" w:lineRule="auto"/>
              <w:jc w:val="right"/>
              <w:rPr>
                <w:rFonts w:ascii="Times New Roman" w:eastAsia="Times New Roman" w:hAnsi="Times New Roman"/>
                <w:bCs/>
                <w:sz w:val="18"/>
                <w:szCs w:val="18"/>
                <w:lang w:eastAsia="ru-RU"/>
              </w:rPr>
            </w:pPr>
            <w:r w:rsidRPr="00CE7204">
              <w:rPr>
                <w:rFonts w:ascii="Times New Roman" w:eastAsia="Times New Roman" w:hAnsi="Times New Roman"/>
                <w:bCs/>
                <w:sz w:val="18"/>
                <w:szCs w:val="18"/>
                <w:lang w:eastAsia="ru-RU"/>
              </w:rPr>
              <w:t>45</w:t>
            </w:r>
            <w:r>
              <w:rPr>
                <w:rFonts w:ascii="Times New Roman" w:eastAsia="Times New Roman" w:hAnsi="Times New Roman"/>
                <w:bCs/>
                <w:sz w:val="18"/>
                <w:szCs w:val="18"/>
                <w:lang w:eastAsia="ru-RU"/>
              </w:rPr>
              <w:t xml:space="preserve"> 166</w:t>
            </w:r>
          </w:p>
        </w:tc>
        <w:tc>
          <w:tcPr>
            <w:tcW w:w="465" w:type="pct"/>
            <w:tcBorders>
              <w:top w:val="nil"/>
              <w:left w:val="nil"/>
              <w:bottom w:val="single" w:sz="4" w:space="0" w:color="auto"/>
              <w:right w:val="nil"/>
            </w:tcBorders>
            <w:shd w:val="clear" w:color="000000" w:fill="FFFFFF"/>
            <w:noWrap/>
            <w:vAlign w:val="center"/>
          </w:tcPr>
          <w:p w:rsidR="00412FD5" w:rsidRPr="00412FD5" w:rsidRDefault="00412FD5" w:rsidP="00412FD5">
            <w:pPr>
              <w:spacing w:after="0" w:line="240" w:lineRule="auto"/>
              <w:jc w:val="right"/>
              <w:rPr>
                <w:rFonts w:ascii="Times New Roman" w:eastAsia="Times New Roman" w:hAnsi="Times New Roman"/>
                <w:bCs/>
                <w:sz w:val="18"/>
                <w:szCs w:val="18"/>
                <w:lang w:eastAsia="ru-RU"/>
              </w:rPr>
            </w:pPr>
            <w:r w:rsidRPr="00412FD5">
              <w:rPr>
                <w:rFonts w:ascii="Times New Roman" w:eastAsia="Times New Roman" w:hAnsi="Times New Roman"/>
                <w:bCs/>
                <w:sz w:val="18"/>
                <w:szCs w:val="18"/>
                <w:lang w:eastAsia="ru-RU"/>
              </w:rPr>
              <w:t>42 551</w:t>
            </w:r>
          </w:p>
        </w:tc>
        <w:tc>
          <w:tcPr>
            <w:tcW w:w="466" w:type="pct"/>
            <w:tcBorders>
              <w:top w:val="nil"/>
              <w:left w:val="nil"/>
              <w:bottom w:val="single" w:sz="4" w:space="0" w:color="auto"/>
              <w:right w:val="nil"/>
            </w:tcBorders>
            <w:shd w:val="clear" w:color="000000" w:fill="FFFFFF"/>
            <w:noWrap/>
            <w:vAlign w:val="center"/>
          </w:tcPr>
          <w:p w:rsidR="00412FD5" w:rsidRPr="00412FD5" w:rsidRDefault="00412FD5" w:rsidP="00412FD5">
            <w:pPr>
              <w:spacing w:after="0" w:line="240" w:lineRule="auto"/>
              <w:jc w:val="right"/>
              <w:rPr>
                <w:rFonts w:ascii="Times New Roman" w:eastAsia="Times New Roman" w:hAnsi="Times New Roman"/>
                <w:bCs/>
                <w:sz w:val="18"/>
                <w:szCs w:val="18"/>
                <w:lang w:eastAsia="ru-RU"/>
              </w:rPr>
            </w:pPr>
            <w:r w:rsidRPr="00412FD5">
              <w:rPr>
                <w:rFonts w:ascii="Times New Roman" w:eastAsia="Times New Roman" w:hAnsi="Times New Roman"/>
                <w:bCs/>
                <w:sz w:val="18"/>
                <w:szCs w:val="18"/>
                <w:lang w:eastAsia="ru-RU"/>
              </w:rPr>
              <w:t>64 648</w:t>
            </w:r>
          </w:p>
        </w:tc>
        <w:tc>
          <w:tcPr>
            <w:tcW w:w="466" w:type="pct"/>
            <w:tcBorders>
              <w:top w:val="nil"/>
              <w:left w:val="nil"/>
              <w:bottom w:val="single" w:sz="4" w:space="0" w:color="auto"/>
              <w:right w:val="nil"/>
            </w:tcBorders>
            <w:shd w:val="clear" w:color="000000" w:fill="FFFFFF"/>
            <w:noWrap/>
            <w:vAlign w:val="center"/>
          </w:tcPr>
          <w:p w:rsidR="00412FD5" w:rsidRPr="00412FD5" w:rsidRDefault="00412FD5" w:rsidP="00412FD5">
            <w:pPr>
              <w:spacing w:after="0" w:line="240" w:lineRule="auto"/>
              <w:jc w:val="right"/>
              <w:rPr>
                <w:rFonts w:ascii="Times New Roman" w:eastAsia="Times New Roman" w:hAnsi="Times New Roman"/>
                <w:bCs/>
                <w:sz w:val="18"/>
                <w:szCs w:val="18"/>
                <w:lang w:eastAsia="ru-RU"/>
              </w:rPr>
            </w:pPr>
            <w:r w:rsidRPr="00412FD5">
              <w:rPr>
                <w:rFonts w:ascii="Times New Roman" w:eastAsia="Times New Roman" w:hAnsi="Times New Roman"/>
                <w:bCs/>
                <w:sz w:val="18"/>
                <w:szCs w:val="18"/>
                <w:lang w:eastAsia="ru-RU"/>
              </w:rPr>
              <w:t>135 388</w:t>
            </w:r>
          </w:p>
        </w:tc>
        <w:tc>
          <w:tcPr>
            <w:tcW w:w="466" w:type="pct"/>
            <w:tcBorders>
              <w:top w:val="nil"/>
              <w:left w:val="nil"/>
              <w:bottom w:val="single" w:sz="4" w:space="0" w:color="auto"/>
              <w:right w:val="nil"/>
            </w:tcBorders>
            <w:shd w:val="clear" w:color="000000" w:fill="FFFFFF"/>
            <w:vAlign w:val="center"/>
          </w:tcPr>
          <w:p w:rsidR="00412FD5" w:rsidRPr="00412FD5" w:rsidRDefault="00412FD5" w:rsidP="00412FD5">
            <w:pPr>
              <w:spacing w:after="0" w:line="240" w:lineRule="auto"/>
              <w:jc w:val="right"/>
              <w:rPr>
                <w:rFonts w:ascii="Times New Roman" w:eastAsia="Times New Roman" w:hAnsi="Times New Roman"/>
                <w:bCs/>
                <w:sz w:val="18"/>
                <w:szCs w:val="18"/>
                <w:lang w:eastAsia="ru-RU"/>
              </w:rPr>
            </w:pPr>
            <w:r w:rsidRPr="00412FD5">
              <w:rPr>
                <w:rFonts w:ascii="Times New Roman" w:eastAsia="Times New Roman" w:hAnsi="Times New Roman"/>
                <w:bCs/>
                <w:sz w:val="18"/>
                <w:szCs w:val="18"/>
                <w:lang w:eastAsia="ru-RU"/>
              </w:rPr>
              <w:t>168 403</w:t>
            </w:r>
          </w:p>
        </w:tc>
        <w:tc>
          <w:tcPr>
            <w:tcW w:w="466" w:type="pct"/>
            <w:tcBorders>
              <w:top w:val="nil"/>
              <w:left w:val="nil"/>
              <w:bottom w:val="single" w:sz="4" w:space="0" w:color="auto"/>
              <w:right w:val="nil"/>
            </w:tcBorders>
            <w:shd w:val="clear" w:color="000000" w:fill="FFFFFF"/>
            <w:vAlign w:val="center"/>
          </w:tcPr>
          <w:p w:rsidR="00412FD5" w:rsidRPr="00412FD5" w:rsidRDefault="00412FD5" w:rsidP="00412FD5">
            <w:pPr>
              <w:spacing w:after="0" w:line="240" w:lineRule="auto"/>
              <w:jc w:val="right"/>
              <w:rPr>
                <w:rFonts w:ascii="Times New Roman" w:eastAsia="Times New Roman" w:hAnsi="Times New Roman"/>
                <w:bCs/>
                <w:sz w:val="18"/>
                <w:szCs w:val="18"/>
                <w:lang w:eastAsia="ru-RU"/>
              </w:rPr>
            </w:pPr>
            <w:r w:rsidRPr="00412FD5">
              <w:rPr>
                <w:rFonts w:ascii="Times New Roman" w:eastAsia="Times New Roman" w:hAnsi="Times New Roman"/>
                <w:bCs/>
                <w:sz w:val="18"/>
                <w:szCs w:val="18"/>
                <w:lang w:eastAsia="ru-RU"/>
              </w:rPr>
              <w:t>133 438</w:t>
            </w:r>
          </w:p>
        </w:tc>
        <w:tc>
          <w:tcPr>
            <w:tcW w:w="462" w:type="pct"/>
            <w:tcBorders>
              <w:top w:val="nil"/>
              <w:left w:val="nil"/>
              <w:bottom w:val="single" w:sz="4" w:space="0" w:color="auto"/>
              <w:right w:val="nil"/>
            </w:tcBorders>
            <w:shd w:val="clear" w:color="000000" w:fill="FFFFFF"/>
            <w:vAlign w:val="center"/>
          </w:tcPr>
          <w:p w:rsidR="00412FD5" w:rsidRPr="00412FD5" w:rsidRDefault="00412FD5" w:rsidP="00412FD5">
            <w:pPr>
              <w:spacing w:after="0" w:line="240" w:lineRule="auto"/>
              <w:jc w:val="right"/>
              <w:rPr>
                <w:rFonts w:ascii="Times New Roman" w:eastAsia="Times New Roman" w:hAnsi="Times New Roman"/>
                <w:bCs/>
                <w:sz w:val="18"/>
                <w:szCs w:val="18"/>
                <w:lang w:eastAsia="ru-RU"/>
              </w:rPr>
            </w:pPr>
            <w:r w:rsidRPr="00412FD5">
              <w:rPr>
                <w:rFonts w:ascii="Times New Roman" w:eastAsia="Times New Roman" w:hAnsi="Times New Roman"/>
                <w:bCs/>
                <w:sz w:val="18"/>
                <w:szCs w:val="18"/>
                <w:lang w:eastAsia="ru-RU"/>
              </w:rPr>
              <w:t>96 165</w:t>
            </w:r>
          </w:p>
        </w:tc>
      </w:tr>
      <w:tr w:rsidR="008139A0" w:rsidRPr="00B631AF" w:rsidTr="00C57910">
        <w:trPr>
          <w:trHeight w:val="227"/>
        </w:trPr>
        <w:tc>
          <w:tcPr>
            <w:tcW w:w="1765" w:type="pct"/>
            <w:tcBorders>
              <w:top w:val="single" w:sz="4" w:space="0" w:color="auto"/>
              <w:left w:val="nil"/>
              <w:bottom w:val="single" w:sz="4" w:space="0" w:color="auto"/>
              <w:right w:val="nil"/>
            </w:tcBorders>
            <w:shd w:val="clear" w:color="000000" w:fill="FFFFFF"/>
            <w:noWrap/>
            <w:vAlign w:val="center"/>
          </w:tcPr>
          <w:p w:rsidR="008139A0" w:rsidRDefault="0034450B" w:rsidP="002457E3">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noWrap/>
            <w:vAlign w:val="center"/>
          </w:tcPr>
          <w:p w:rsidR="008139A0" w:rsidRPr="009B35D3" w:rsidRDefault="008139A0" w:rsidP="002457E3">
            <w:pPr>
              <w:spacing w:after="0" w:line="240" w:lineRule="auto"/>
              <w:jc w:val="center"/>
              <w:rPr>
                <w:rFonts w:ascii="Times New Roman" w:eastAsia="Times New Roman" w:hAnsi="Times New Roman"/>
                <w:bCs/>
                <w:sz w:val="18"/>
                <w:szCs w:val="18"/>
                <w:lang w:eastAsia="ru-RU"/>
              </w:rPr>
            </w:pPr>
          </w:p>
        </w:tc>
        <w:tc>
          <w:tcPr>
            <w:tcW w:w="465" w:type="pct"/>
            <w:tcBorders>
              <w:top w:val="single" w:sz="4" w:space="0" w:color="auto"/>
              <w:left w:val="nil"/>
              <w:bottom w:val="single" w:sz="4" w:space="0" w:color="auto"/>
              <w:right w:val="nil"/>
            </w:tcBorders>
            <w:shd w:val="clear" w:color="000000" w:fill="FFFFFF"/>
            <w:noWrap/>
            <w:vAlign w:val="center"/>
          </w:tcPr>
          <w:p w:rsidR="008139A0" w:rsidRDefault="008139A0" w:rsidP="002457E3">
            <w:pPr>
              <w:spacing w:after="0" w:line="240" w:lineRule="auto"/>
              <w:jc w:val="center"/>
              <w:rPr>
                <w:rFonts w:ascii="Times New Roman" w:eastAsia="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noWrap/>
            <w:vAlign w:val="center"/>
          </w:tcPr>
          <w:p w:rsidR="008139A0" w:rsidRPr="009B35D3" w:rsidRDefault="008139A0" w:rsidP="002457E3">
            <w:pPr>
              <w:spacing w:after="0" w:line="240" w:lineRule="auto"/>
              <w:jc w:val="center"/>
              <w:rPr>
                <w:rFonts w:ascii="Times New Roman" w:eastAsia="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noWrap/>
            <w:vAlign w:val="center"/>
          </w:tcPr>
          <w:p w:rsidR="008139A0" w:rsidRPr="009B35D3" w:rsidRDefault="008139A0" w:rsidP="002457E3">
            <w:pPr>
              <w:spacing w:after="0" w:line="240" w:lineRule="auto"/>
              <w:jc w:val="center"/>
              <w:rPr>
                <w:rFonts w:ascii="Times New Roman" w:eastAsia="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vAlign w:val="center"/>
          </w:tcPr>
          <w:p w:rsidR="008139A0" w:rsidRDefault="008139A0" w:rsidP="002457E3">
            <w:pPr>
              <w:spacing w:after="0" w:line="240" w:lineRule="auto"/>
              <w:jc w:val="center"/>
              <w:rPr>
                <w:rFonts w:ascii="Times New Roman" w:eastAsia="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vAlign w:val="center"/>
          </w:tcPr>
          <w:p w:rsidR="008139A0" w:rsidRDefault="008139A0" w:rsidP="002457E3">
            <w:pPr>
              <w:spacing w:after="0" w:line="240" w:lineRule="auto"/>
              <w:jc w:val="center"/>
              <w:rPr>
                <w:rFonts w:ascii="Times New Roman" w:eastAsia="Times New Roman" w:hAnsi="Times New Roman"/>
                <w:bCs/>
                <w:sz w:val="18"/>
                <w:szCs w:val="18"/>
                <w:lang w:eastAsia="ru-RU"/>
              </w:rPr>
            </w:pPr>
          </w:p>
        </w:tc>
        <w:tc>
          <w:tcPr>
            <w:tcW w:w="462" w:type="pct"/>
            <w:tcBorders>
              <w:top w:val="single" w:sz="4" w:space="0" w:color="auto"/>
              <w:left w:val="nil"/>
              <w:bottom w:val="single" w:sz="4" w:space="0" w:color="auto"/>
              <w:right w:val="nil"/>
            </w:tcBorders>
            <w:shd w:val="clear" w:color="000000" w:fill="FFFFFF"/>
            <w:vAlign w:val="center"/>
          </w:tcPr>
          <w:p w:rsidR="008139A0" w:rsidRDefault="008139A0" w:rsidP="002457E3">
            <w:pPr>
              <w:spacing w:after="0" w:line="240" w:lineRule="auto"/>
              <w:jc w:val="center"/>
              <w:rPr>
                <w:rFonts w:ascii="Times New Roman" w:eastAsia="Times New Roman" w:hAnsi="Times New Roman"/>
                <w:bCs/>
                <w:sz w:val="18"/>
                <w:szCs w:val="18"/>
                <w:lang w:eastAsia="ru-RU"/>
              </w:rPr>
            </w:pPr>
          </w:p>
        </w:tc>
      </w:tr>
      <w:tr w:rsidR="008139A0" w:rsidRPr="00B631AF" w:rsidTr="002457E3">
        <w:trPr>
          <w:trHeight w:val="227"/>
        </w:trPr>
        <w:tc>
          <w:tcPr>
            <w:tcW w:w="2209" w:type="pct"/>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91" w:type="pct"/>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139A0" w:rsidRPr="00B631AF" w:rsidTr="002457E3">
        <w:trPr>
          <w:trHeight w:val="227"/>
        </w:trPr>
        <w:tc>
          <w:tcPr>
            <w:tcW w:w="2209" w:type="pct"/>
            <w:gridSpan w:val="2"/>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91" w:type="pct"/>
            <w:gridSpan w:val="6"/>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8139A0" w:rsidRPr="00B631AF" w:rsidTr="002457E3">
        <w:trPr>
          <w:trHeight w:val="227"/>
        </w:trPr>
        <w:tc>
          <w:tcPr>
            <w:tcW w:w="2209" w:type="pct"/>
            <w:gridSpan w:val="2"/>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91" w:type="pct"/>
            <w:gridSpan w:val="6"/>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2209" w:type="pct"/>
            <w:gridSpan w:val="2"/>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91" w:type="pct"/>
            <w:gridSpan w:val="6"/>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sz w:val="18"/>
                <w:szCs w:val="18"/>
                <w:lang w:eastAsia="ru-RU"/>
              </w:rPr>
            </w:pPr>
          </w:p>
        </w:tc>
      </w:tr>
      <w:tr w:rsidR="008139A0" w:rsidRPr="00B631AF" w:rsidTr="002457E3">
        <w:trPr>
          <w:trHeight w:val="227"/>
        </w:trPr>
        <w:tc>
          <w:tcPr>
            <w:tcW w:w="2209" w:type="pct"/>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2791" w:type="pct"/>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8139A0" w:rsidRPr="00B631AF" w:rsidTr="002457E3">
        <w:trPr>
          <w:trHeight w:val="227"/>
        </w:trPr>
        <w:tc>
          <w:tcPr>
            <w:tcW w:w="2209" w:type="pct"/>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91" w:type="pct"/>
            <w:gridSpan w:val="6"/>
            <w:tcBorders>
              <w:top w:val="nil"/>
              <w:left w:val="nil"/>
              <w:bottom w:val="nil"/>
              <w:right w:val="nil"/>
            </w:tcBorders>
            <w:shd w:val="clear" w:color="000000" w:fill="FFFFFF"/>
            <w:noWrap/>
            <w:vAlign w:val="center"/>
            <w:hideMark/>
          </w:tcPr>
          <w:p w:rsidR="008139A0" w:rsidRPr="009B35D3" w:rsidRDefault="00217D2A"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ФТС России</w:t>
            </w:r>
            <w:r w:rsidR="008139A0" w:rsidRPr="009B35D3">
              <w:rPr>
                <w:rFonts w:ascii="Times New Roman" w:eastAsia="Times New Roman" w:hAnsi="Times New Roman"/>
                <w:sz w:val="18"/>
                <w:szCs w:val="18"/>
                <w:lang w:eastAsia="ru-RU"/>
              </w:rPr>
              <w:t xml:space="preserve"> </w:t>
            </w:r>
          </w:p>
        </w:tc>
      </w:tr>
      <w:tr w:rsidR="008139A0" w:rsidRPr="00B631AF" w:rsidTr="002457E3">
        <w:trPr>
          <w:trHeight w:val="227"/>
        </w:trPr>
        <w:tc>
          <w:tcPr>
            <w:tcW w:w="2209" w:type="pct"/>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91" w:type="pct"/>
            <w:gridSpan w:val="6"/>
            <w:tcBorders>
              <w:top w:val="nil"/>
              <w:left w:val="nil"/>
              <w:bottom w:val="nil"/>
              <w:right w:val="nil"/>
            </w:tcBorders>
            <w:shd w:val="clear" w:color="000000" w:fill="FFFFFF"/>
            <w:noWrap/>
            <w:vAlign w:val="center"/>
          </w:tcPr>
          <w:p w:rsidR="00B57B84" w:rsidRDefault="00233A10" w:rsidP="00233A10">
            <w:pPr>
              <w:spacing w:after="0" w:line="240" w:lineRule="auto"/>
              <w:ind w:right="-8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5003-1 </w:t>
            </w:r>
            <w:r w:rsidR="00217D2A">
              <w:rPr>
                <w:rFonts w:ascii="Times New Roman" w:eastAsia="Times New Roman" w:hAnsi="Times New Roman"/>
                <w:sz w:val="18"/>
                <w:szCs w:val="18"/>
                <w:lang w:eastAsia="ru-RU"/>
              </w:rPr>
              <w:t>от 21.05.1993 ст. 3.1</w:t>
            </w:r>
            <w:r w:rsidR="00412FD5">
              <w:rPr>
                <w:rFonts w:ascii="Times New Roman" w:eastAsia="Times New Roman" w:hAnsi="Times New Roman"/>
                <w:sz w:val="18"/>
                <w:szCs w:val="18"/>
                <w:lang w:eastAsia="ru-RU"/>
              </w:rPr>
              <w:t>, 7</w:t>
            </w:r>
            <w:r w:rsidR="00217D2A">
              <w:rPr>
                <w:rFonts w:ascii="Times New Roman" w:eastAsia="Times New Roman" w:hAnsi="Times New Roman"/>
                <w:sz w:val="18"/>
                <w:szCs w:val="18"/>
                <w:lang w:eastAsia="ru-RU"/>
              </w:rPr>
              <w:t xml:space="preserve">, </w:t>
            </w:r>
            <w:r w:rsidR="00B57B84">
              <w:rPr>
                <w:rFonts w:ascii="Times New Roman" w:eastAsia="Times New Roman" w:hAnsi="Times New Roman"/>
                <w:sz w:val="18"/>
                <w:szCs w:val="18"/>
                <w:lang w:eastAsia="ru-RU"/>
              </w:rPr>
              <w:t xml:space="preserve">Постановление Правительства </w:t>
            </w:r>
            <w:proofErr w:type="gramStart"/>
            <w:r w:rsidR="00B57B84">
              <w:rPr>
                <w:rFonts w:ascii="Times New Roman" w:eastAsia="Times New Roman" w:hAnsi="Times New Roman"/>
                <w:sz w:val="18"/>
                <w:szCs w:val="18"/>
                <w:lang w:eastAsia="ru-RU"/>
              </w:rPr>
              <w:t>Российской</w:t>
            </w:r>
            <w:proofErr w:type="gramEnd"/>
            <w:r w:rsidR="00B57B84">
              <w:rPr>
                <w:rFonts w:ascii="Times New Roman" w:eastAsia="Times New Roman" w:hAnsi="Times New Roman"/>
                <w:sz w:val="18"/>
                <w:szCs w:val="18"/>
                <w:lang w:eastAsia="ru-RU"/>
              </w:rPr>
              <w:t xml:space="preserve"> Федерации</w:t>
            </w:r>
            <w:r w:rsidR="00C27368">
              <w:rPr>
                <w:rFonts w:ascii="Times New Roman" w:eastAsia="Times New Roman" w:hAnsi="Times New Roman"/>
                <w:sz w:val="18"/>
                <w:szCs w:val="18"/>
                <w:lang w:eastAsia="ru-RU"/>
              </w:rPr>
              <w:t xml:space="preserve"> от 29 марта </w:t>
            </w:r>
            <w:r w:rsidR="008139A0" w:rsidRPr="009B35D3">
              <w:rPr>
                <w:rFonts w:ascii="Times New Roman" w:eastAsia="Times New Roman" w:hAnsi="Times New Roman"/>
                <w:sz w:val="18"/>
                <w:szCs w:val="18"/>
                <w:lang w:eastAsia="ru-RU"/>
              </w:rPr>
              <w:t>2013</w:t>
            </w:r>
            <w:r w:rsidR="00C27368">
              <w:rPr>
                <w:rFonts w:ascii="Times New Roman" w:eastAsia="Times New Roman" w:hAnsi="Times New Roman"/>
                <w:sz w:val="18"/>
                <w:szCs w:val="18"/>
                <w:lang w:eastAsia="ru-RU"/>
              </w:rPr>
              <w:t xml:space="preserve"> г.</w:t>
            </w:r>
            <w:r w:rsidR="008139A0" w:rsidRPr="009B35D3">
              <w:rPr>
                <w:rFonts w:ascii="Times New Roman" w:eastAsia="Times New Roman" w:hAnsi="Times New Roman"/>
                <w:sz w:val="18"/>
                <w:szCs w:val="18"/>
                <w:lang w:eastAsia="ru-RU"/>
              </w:rPr>
              <w:t xml:space="preserve"> №</w:t>
            </w:r>
            <w:r w:rsidR="00B57B84">
              <w:rPr>
                <w:rFonts w:ascii="Times New Roman" w:eastAsia="Times New Roman" w:hAnsi="Times New Roman"/>
                <w:sz w:val="18"/>
                <w:szCs w:val="18"/>
                <w:lang w:eastAsia="ru-RU"/>
              </w:rPr>
              <w:t xml:space="preserve"> </w:t>
            </w:r>
            <w:r w:rsidR="008139A0" w:rsidRPr="009B35D3">
              <w:rPr>
                <w:rFonts w:ascii="Times New Roman" w:eastAsia="Times New Roman" w:hAnsi="Times New Roman"/>
                <w:sz w:val="18"/>
                <w:szCs w:val="18"/>
                <w:lang w:eastAsia="ru-RU"/>
              </w:rPr>
              <w:t xml:space="preserve">276, Методика расчета </w:t>
            </w:r>
          </w:p>
          <w:p w:rsidR="008139A0" w:rsidRPr="009B35D3" w:rsidRDefault="008139A0" w:rsidP="00233A10">
            <w:pPr>
              <w:spacing w:after="0" w:line="240" w:lineRule="auto"/>
              <w:ind w:right="-89"/>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ставок вывозных т</w:t>
            </w:r>
            <w:r w:rsidR="00B57B84">
              <w:rPr>
                <w:rFonts w:ascii="Times New Roman" w:eastAsia="Times New Roman" w:hAnsi="Times New Roman"/>
                <w:sz w:val="18"/>
                <w:szCs w:val="18"/>
                <w:lang w:eastAsia="ru-RU"/>
              </w:rPr>
              <w:t>аможенных пошлин на нефть сырую</w:t>
            </w:r>
            <w:r w:rsidRPr="009B35D3">
              <w:rPr>
                <w:rFonts w:ascii="Times New Roman" w:eastAsia="Times New Roman" w:hAnsi="Times New Roman"/>
                <w:sz w:val="18"/>
                <w:szCs w:val="18"/>
                <w:lang w:eastAsia="ru-RU"/>
              </w:rPr>
              <w:t xml:space="preserve"> п. 3 </w:t>
            </w:r>
          </w:p>
        </w:tc>
      </w:tr>
      <w:tr w:rsidR="008139A0" w:rsidRPr="00B631AF" w:rsidTr="002457E3">
        <w:trPr>
          <w:trHeight w:val="227"/>
        </w:trPr>
        <w:tc>
          <w:tcPr>
            <w:tcW w:w="2209" w:type="pct"/>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91" w:type="pct"/>
            <w:gridSpan w:val="6"/>
            <w:tcBorders>
              <w:top w:val="nil"/>
              <w:left w:val="nil"/>
              <w:bottom w:val="nil"/>
              <w:right w:val="nil"/>
            </w:tcBorders>
            <w:shd w:val="clear" w:color="000000" w:fill="FFFFFF"/>
            <w:noWrap/>
            <w:vAlign w:val="center"/>
          </w:tcPr>
          <w:p w:rsidR="008139A0" w:rsidRPr="009B35D3" w:rsidRDefault="00217D2A"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2002 г.</w:t>
            </w:r>
          </w:p>
        </w:tc>
      </w:tr>
      <w:tr w:rsidR="008139A0" w:rsidRPr="00B631AF" w:rsidTr="002457E3">
        <w:trPr>
          <w:trHeight w:val="227"/>
        </w:trPr>
        <w:tc>
          <w:tcPr>
            <w:tcW w:w="2209" w:type="pct"/>
            <w:gridSpan w:val="2"/>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91" w:type="pct"/>
            <w:gridSpan w:val="6"/>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D7395" w:rsidRPr="007C0B98" w:rsidRDefault="00AD7395" w:rsidP="00AD7395">
      <w:pPr>
        <w:spacing w:after="0"/>
        <w:jc w:val="both"/>
        <w:rPr>
          <w:rFonts w:ascii="Times New Roman" w:hAnsi="Times New Roman"/>
          <w:i/>
          <w:sz w:val="24"/>
          <w:szCs w:val="24"/>
        </w:rPr>
      </w:pPr>
      <w:proofErr w:type="spellStart"/>
      <w:r w:rsidRPr="007C0B98">
        <w:rPr>
          <w:rFonts w:ascii="Times New Roman" w:hAnsi="Times New Roman"/>
          <w:i/>
          <w:sz w:val="20"/>
          <w:szCs w:val="24"/>
        </w:rPr>
        <w:t>Справочно</w:t>
      </w:r>
      <w:proofErr w:type="spellEnd"/>
      <w:r w:rsidRPr="007C0B98">
        <w:rPr>
          <w:rFonts w:ascii="Times New Roman" w:hAnsi="Times New Roman"/>
          <w:i/>
          <w:sz w:val="20"/>
          <w:szCs w:val="24"/>
        </w:rPr>
        <w:t xml:space="preserve">: </w:t>
      </w:r>
      <w:proofErr w:type="gramStart"/>
      <w:r w:rsidR="00610BA7">
        <w:rPr>
          <w:rFonts w:ascii="Times New Roman" w:hAnsi="Times New Roman"/>
          <w:i/>
          <w:sz w:val="20"/>
          <w:szCs w:val="24"/>
        </w:rPr>
        <w:t>Р</w:t>
      </w:r>
      <w:r w:rsidR="005000BD">
        <w:rPr>
          <w:rFonts w:ascii="Times New Roman" w:hAnsi="Times New Roman"/>
          <w:i/>
          <w:sz w:val="20"/>
          <w:szCs w:val="24"/>
        </w:rPr>
        <w:t>ост объема льгот</w:t>
      </w:r>
      <w:r w:rsidR="00B54F99">
        <w:rPr>
          <w:rFonts w:ascii="Times New Roman" w:hAnsi="Times New Roman"/>
          <w:i/>
          <w:sz w:val="20"/>
          <w:szCs w:val="24"/>
        </w:rPr>
        <w:t>,</w:t>
      </w:r>
      <w:r w:rsidR="005000BD">
        <w:rPr>
          <w:rFonts w:ascii="Times New Roman" w:hAnsi="Times New Roman"/>
          <w:i/>
          <w:sz w:val="20"/>
          <w:szCs w:val="24"/>
        </w:rPr>
        <w:t xml:space="preserve"> наблюдаемый с 2016 по 2018 год</w:t>
      </w:r>
      <w:r w:rsidR="00610BA7">
        <w:rPr>
          <w:rFonts w:ascii="Times New Roman" w:hAnsi="Times New Roman"/>
          <w:i/>
          <w:sz w:val="20"/>
          <w:szCs w:val="24"/>
        </w:rPr>
        <w:t>ы</w:t>
      </w:r>
      <w:r w:rsidR="005000BD">
        <w:rPr>
          <w:rFonts w:ascii="Times New Roman" w:hAnsi="Times New Roman"/>
          <w:i/>
          <w:sz w:val="20"/>
          <w:szCs w:val="24"/>
        </w:rPr>
        <w:t xml:space="preserve"> связан</w:t>
      </w:r>
      <w:proofErr w:type="gramEnd"/>
      <w:r w:rsidR="005000BD">
        <w:rPr>
          <w:rFonts w:ascii="Times New Roman" w:hAnsi="Times New Roman"/>
          <w:i/>
          <w:sz w:val="20"/>
          <w:szCs w:val="24"/>
        </w:rPr>
        <w:t xml:space="preserve"> с ростом цен на энергоносители, </w:t>
      </w:r>
      <w:r>
        <w:rPr>
          <w:rFonts w:ascii="Times New Roman" w:hAnsi="Times New Roman"/>
          <w:i/>
          <w:sz w:val="20"/>
          <w:szCs w:val="24"/>
        </w:rPr>
        <w:t>с 1 января 2019 года</w:t>
      </w:r>
      <w:r w:rsidR="005000BD">
        <w:rPr>
          <w:rFonts w:ascii="Times New Roman" w:hAnsi="Times New Roman"/>
          <w:i/>
          <w:sz w:val="20"/>
          <w:szCs w:val="24"/>
        </w:rPr>
        <w:t xml:space="preserve"> из-за ведения</w:t>
      </w:r>
      <w:r>
        <w:rPr>
          <w:rFonts w:ascii="Times New Roman" w:hAnsi="Times New Roman"/>
          <w:i/>
          <w:sz w:val="20"/>
          <w:szCs w:val="24"/>
        </w:rPr>
        <w:t xml:space="preserve"> </w:t>
      </w:r>
      <w:proofErr w:type="spellStart"/>
      <w:r>
        <w:rPr>
          <w:rFonts w:ascii="Times New Roman" w:hAnsi="Times New Roman"/>
          <w:i/>
          <w:sz w:val="20"/>
          <w:szCs w:val="24"/>
        </w:rPr>
        <w:t>нагол</w:t>
      </w:r>
      <w:r w:rsidR="005000BD">
        <w:rPr>
          <w:rFonts w:ascii="Times New Roman" w:hAnsi="Times New Roman"/>
          <w:i/>
          <w:sz w:val="20"/>
          <w:szCs w:val="24"/>
        </w:rPr>
        <w:t>а</w:t>
      </w:r>
      <w:proofErr w:type="spellEnd"/>
      <w:r>
        <w:rPr>
          <w:rFonts w:ascii="Times New Roman" w:hAnsi="Times New Roman"/>
          <w:i/>
          <w:sz w:val="20"/>
          <w:szCs w:val="24"/>
        </w:rPr>
        <w:t xml:space="preserve"> на дополнительный доход от добычи углеводородного сырья</w:t>
      </w:r>
      <w:r w:rsidR="005000BD">
        <w:rPr>
          <w:rFonts w:ascii="Times New Roman" w:hAnsi="Times New Roman"/>
          <w:i/>
          <w:sz w:val="20"/>
          <w:szCs w:val="24"/>
        </w:rPr>
        <w:t xml:space="preserve"> увеличилось количество месторождений</w:t>
      </w:r>
      <w:r>
        <w:rPr>
          <w:rFonts w:ascii="Times New Roman" w:hAnsi="Times New Roman"/>
          <w:i/>
          <w:sz w:val="20"/>
          <w:szCs w:val="24"/>
        </w:rPr>
        <w:t xml:space="preserve"> </w:t>
      </w:r>
      <w:r w:rsidR="00260A63">
        <w:rPr>
          <w:rFonts w:ascii="Times New Roman" w:hAnsi="Times New Roman"/>
          <w:i/>
          <w:sz w:val="20"/>
          <w:szCs w:val="24"/>
        </w:rPr>
        <w:t xml:space="preserve">облагаемые </w:t>
      </w:r>
      <w:r w:rsidR="00C30FD8">
        <w:rPr>
          <w:rFonts w:ascii="Times New Roman" w:hAnsi="Times New Roman"/>
          <w:i/>
          <w:sz w:val="20"/>
          <w:szCs w:val="24"/>
        </w:rPr>
        <w:t>по</w:t>
      </w:r>
      <w:r w:rsidR="005000BD">
        <w:rPr>
          <w:rFonts w:ascii="Times New Roman" w:hAnsi="Times New Roman"/>
          <w:i/>
          <w:sz w:val="20"/>
          <w:szCs w:val="24"/>
        </w:rPr>
        <w:t xml:space="preserve"> ставк</w:t>
      </w:r>
      <w:r w:rsidR="00C30FD8">
        <w:rPr>
          <w:rFonts w:ascii="Times New Roman" w:hAnsi="Times New Roman"/>
          <w:i/>
          <w:sz w:val="20"/>
          <w:szCs w:val="24"/>
        </w:rPr>
        <w:t>е 0 процентов</w:t>
      </w:r>
      <w:r w:rsidR="005000BD">
        <w:rPr>
          <w:rFonts w:ascii="Times New Roman" w:hAnsi="Times New Roman"/>
          <w:i/>
          <w:sz w:val="20"/>
          <w:szCs w:val="24"/>
        </w:rPr>
        <w:t xml:space="preserve"> </w:t>
      </w:r>
      <w:r>
        <w:rPr>
          <w:rFonts w:ascii="Times New Roman" w:hAnsi="Times New Roman"/>
          <w:i/>
          <w:sz w:val="20"/>
          <w:szCs w:val="24"/>
        </w:rPr>
        <w:t>вывозной таможенной пошлины.</w:t>
      </w:r>
      <w:r w:rsidR="005000BD">
        <w:rPr>
          <w:rFonts w:ascii="Times New Roman" w:hAnsi="Times New Roman"/>
          <w:i/>
          <w:sz w:val="20"/>
          <w:szCs w:val="24"/>
        </w:rPr>
        <w:t xml:space="preserve"> Наблюдаемое снижение объемов льгот в 2020 и 2021 годах связано с завершением налогового маневра в нефтегазовой отрасли</w:t>
      </w:r>
      <w:r w:rsidR="00B54F99" w:rsidRPr="00B54F99">
        <w:rPr>
          <w:rFonts w:ascii="Times New Roman" w:hAnsi="Times New Roman"/>
          <w:i/>
          <w:sz w:val="20"/>
          <w:szCs w:val="24"/>
        </w:rPr>
        <w:t>, а также прогнозируемым снижением цен на нефть</w:t>
      </w:r>
      <w:r w:rsidR="005000BD">
        <w:rPr>
          <w:rFonts w:ascii="Times New Roman" w:hAnsi="Times New Roman"/>
          <w:i/>
          <w:sz w:val="20"/>
          <w:szCs w:val="24"/>
        </w:rPr>
        <w:t xml:space="preserve">. </w:t>
      </w:r>
    </w:p>
    <w:p w:rsidR="003106EC" w:rsidRPr="005000BD" w:rsidRDefault="00550FBC" w:rsidP="005000BD">
      <w:pPr>
        <w:spacing w:after="0"/>
        <w:jc w:val="both"/>
        <w:rPr>
          <w:rFonts w:ascii="Times New Roman" w:hAnsi="Times New Roman"/>
          <w:sz w:val="24"/>
          <w:szCs w:val="24"/>
        </w:rPr>
      </w:pPr>
      <w:r w:rsidRPr="00550FBC">
        <w:rPr>
          <w:rFonts w:ascii="Times New Roman" w:hAnsi="Times New Roman"/>
          <w:sz w:val="24"/>
          <w:szCs w:val="24"/>
        </w:rPr>
        <w:t>Пониженные ставки вывозных таможенных пошлин</w:t>
      </w:r>
      <w:r w:rsidR="005000BD">
        <w:rPr>
          <w:rFonts w:ascii="Times New Roman" w:hAnsi="Times New Roman"/>
          <w:sz w:val="24"/>
          <w:szCs w:val="24"/>
        </w:rPr>
        <w:t xml:space="preserve"> распространя</w:t>
      </w:r>
      <w:r w:rsidR="00694C6F">
        <w:rPr>
          <w:rFonts w:ascii="Times New Roman" w:hAnsi="Times New Roman"/>
          <w:sz w:val="24"/>
          <w:szCs w:val="24"/>
        </w:rPr>
        <w:t>ю</w:t>
      </w:r>
      <w:r w:rsidR="005000BD">
        <w:rPr>
          <w:rFonts w:ascii="Times New Roman" w:hAnsi="Times New Roman"/>
          <w:sz w:val="24"/>
          <w:szCs w:val="24"/>
        </w:rPr>
        <w:t xml:space="preserve">тся на </w:t>
      </w:r>
      <w:r w:rsidRPr="005000BD">
        <w:rPr>
          <w:rFonts w:ascii="Times New Roman" w:hAnsi="Times New Roman"/>
          <w:sz w:val="24"/>
          <w:szCs w:val="24"/>
        </w:rPr>
        <w:t>нефт</w:t>
      </w:r>
      <w:r w:rsidR="005000BD">
        <w:rPr>
          <w:rFonts w:ascii="Times New Roman" w:hAnsi="Times New Roman"/>
          <w:sz w:val="24"/>
          <w:szCs w:val="24"/>
        </w:rPr>
        <w:t>ь</w:t>
      </w:r>
      <w:r w:rsidRPr="005000BD">
        <w:rPr>
          <w:rFonts w:ascii="Times New Roman" w:hAnsi="Times New Roman"/>
          <w:sz w:val="24"/>
          <w:szCs w:val="24"/>
        </w:rPr>
        <w:t xml:space="preserve"> сыр</w:t>
      </w:r>
      <w:r w:rsidR="00694C6F">
        <w:rPr>
          <w:rFonts w:ascii="Times New Roman" w:hAnsi="Times New Roman"/>
          <w:sz w:val="24"/>
          <w:szCs w:val="24"/>
        </w:rPr>
        <w:t>ую</w:t>
      </w:r>
      <w:r w:rsidRPr="005000BD">
        <w:rPr>
          <w:rFonts w:ascii="Times New Roman" w:hAnsi="Times New Roman"/>
          <w:sz w:val="24"/>
          <w:szCs w:val="24"/>
        </w:rPr>
        <w:t xml:space="preserve"> с вязкостью в пластовых условиях не менее 10</w:t>
      </w:r>
      <w:r w:rsidR="00694C6F">
        <w:rPr>
          <w:rFonts w:ascii="Times New Roman" w:hAnsi="Times New Roman"/>
          <w:sz w:val="24"/>
          <w:szCs w:val="24"/>
        </w:rPr>
        <w:t> </w:t>
      </w:r>
      <w:r w:rsidRPr="005000BD">
        <w:rPr>
          <w:rFonts w:ascii="Times New Roman" w:hAnsi="Times New Roman"/>
          <w:sz w:val="24"/>
          <w:szCs w:val="24"/>
        </w:rPr>
        <w:t xml:space="preserve">000 </w:t>
      </w:r>
      <w:proofErr w:type="spellStart"/>
      <w:r w:rsidRPr="005000BD">
        <w:rPr>
          <w:rFonts w:ascii="Times New Roman" w:hAnsi="Times New Roman"/>
          <w:sz w:val="24"/>
          <w:szCs w:val="24"/>
        </w:rPr>
        <w:t>миллипаскаль</w:t>
      </w:r>
      <w:proofErr w:type="spellEnd"/>
      <w:r w:rsidRPr="005000BD">
        <w:rPr>
          <w:rFonts w:ascii="Times New Roman" w:hAnsi="Times New Roman"/>
          <w:sz w:val="24"/>
          <w:szCs w:val="24"/>
        </w:rPr>
        <w:t>-секунд на срок 120</w:t>
      </w:r>
      <w:r w:rsidR="00694C6F">
        <w:rPr>
          <w:rFonts w:ascii="Times New Roman" w:hAnsi="Times New Roman"/>
          <w:sz w:val="24"/>
          <w:szCs w:val="24"/>
        </w:rPr>
        <w:t> </w:t>
      </w:r>
      <w:r w:rsidRPr="005000BD">
        <w:rPr>
          <w:rFonts w:ascii="Times New Roman" w:hAnsi="Times New Roman"/>
          <w:sz w:val="24"/>
          <w:szCs w:val="24"/>
        </w:rPr>
        <w:t xml:space="preserve">последовательных календарных месяцев </w:t>
      </w:r>
      <w:proofErr w:type="gramStart"/>
      <w:r w:rsidRPr="005000BD">
        <w:rPr>
          <w:rFonts w:ascii="Times New Roman" w:hAnsi="Times New Roman"/>
          <w:sz w:val="24"/>
          <w:szCs w:val="24"/>
        </w:rPr>
        <w:t>с даты начала</w:t>
      </w:r>
      <w:proofErr w:type="gramEnd"/>
      <w:r w:rsidRPr="005000BD">
        <w:rPr>
          <w:rFonts w:ascii="Times New Roman" w:hAnsi="Times New Roman"/>
          <w:sz w:val="24"/>
          <w:szCs w:val="24"/>
        </w:rPr>
        <w:t xml:space="preserve"> применения ставки вывозной таможенной пошлины</w:t>
      </w:r>
      <w:r w:rsidR="005000BD">
        <w:rPr>
          <w:rFonts w:ascii="Times New Roman" w:hAnsi="Times New Roman"/>
          <w:sz w:val="24"/>
          <w:szCs w:val="24"/>
        </w:rPr>
        <w:t>.</w:t>
      </w:r>
    </w:p>
    <w:p w:rsidR="00ED6D7B" w:rsidRPr="00ED6D7B" w:rsidRDefault="0005048D" w:rsidP="0088560C">
      <w:pPr>
        <w:spacing w:after="0"/>
        <w:jc w:val="both"/>
        <w:rPr>
          <w:rFonts w:ascii="Times New Roman" w:hAnsi="Times New Roman"/>
          <w:sz w:val="24"/>
          <w:szCs w:val="24"/>
        </w:rPr>
      </w:pPr>
      <w:r>
        <w:rPr>
          <w:rFonts w:ascii="Times New Roman" w:hAnsi="Times New Roman"/>
          <w:sz w:val="24"/>
          <w:szCs w:val="24"/>
        </w:rPr>
        <w:t>В отношении т</w:t>
      </w:r>
      <w:r w:rsidR="00ED6D7B" w:rsidRPr="00ED6D7B">
        <w:rPr>
          <w:rFonts w:ascii="Times New Roman" w:hAnsi="Times New Roman"/>
          <w:sz w:val="24"/>
          <w:szCs w:val="24"/>
        </w:rPr>
        <w:t>овар</w:t>
      </w:r>
      <w:r>
        <w:rPr>
          <w:rFonts w:ascii="Times New Roman" w:hAnsi="Times New Roman"/>
          <w:sz w:val="24"/>
          <w:szCs w:val="24"/>
        </w:rPr>
        <w:t>ов</w:t>
      </w:r>
      <w:r w:rsidR="00ED6D7B" w:rsidRPr="00ED6D7B">
        <w:rPr>
          <w:rFonts w:ascii="Times New Roman" w:hAnsi="Times New Roman"/>
          <w:sz w:val="24"/>
          <w:szCs w:val="24"/>
        </w:rPr>
        <w:t>, вывозимы</w:t>
      </w:r>
      <w:r>
        <w:rPr>
          <w:rFonts w:ascii="Times New Roman" w:hAnsi="Times New Roman"/>
          <w:sz w:val="24"/>
          <w:szCs w:val="24"/>
        </w:rPr>
        <w:t>х</w:t>
      </w:r>
      <w:r w:rsidR="00ED6D7B" w:rsidRPr="00ED6D7B">
        <w:rPr>
          <w:rFonts w:ascii="Times New Roman" w:hAnsi="Times New Roman"/>
          <w:sz w:val="24"/>
          <w:szCs w:val="24"/>
        </w:rPr>
        <w:t xml:space="preserve"> из Российской Федерации и полученны</w:t>
      </w:r>
      <w:r>
        <w:rPr>
          <w:rFonts w:ascii="Times New Roman" w:hAnsi="Times New Roman"/>
          <w:sz w:val="24"/>
          <w:szCs w:val="24"/>
        </w:rPr>
        <w:t>х</w:t>
      </w:r>
      <w:r w:rsidR="00ED6D7B" w:rsidRPr="00ED6D7B">
        <w:rPr>
          <w:rFonts w:ascii="Times New Roman" w:hAnsi="Times New Roman"/>
          <w:sz w:val="24"/>
          <w:szCs w:val="24"/>
        </w:rPr>
        <w:t xml:space="preserve"> (произведенны</w:t>
      </w:r>
      <w:r>
        <w:rPr>
          <w:rFonts w:ascii="Times New Roman" w:hAnsi="Times New Roman"/>
          <w:sz w:val="24"/>
          <w:szCs w:val="24"/>
        </w:rPr>
        <w:t>х</w:t>
      </w:r>
      <w:r w:rsidR="00ED6D7B" w:rsidRPr="00ED6D7B">
        <w:rPr>
          <w:rFonts w:ascii="Times New Roman" w:hAnsi="Times New Roman"/>
          <w:sz w:val="24"/>
          <w:szCs w:val="24"/>
        </w:rPr>
        <w:t>) при осуществлении деятельности по добыче углево</w:t>
      </w:r>
      <w:r>
        <w:rPr>
          <w:rFonts w:ascii="Times New Roman" w:hAnsi="Times New Roman"/>
          <w:sz w:val="24"/>
          <w:szCs w:val="24"/>
        </w:rPr>
        <w:t>дородного сырья на участке недр</w:t>
      </w:r>
      <w:r w:rsidR="00ED6D7B" w:rsidRPr="00ED6D7B">
        <w:rPr>
          <w:rFonts w:ascii="Times New Roman" w:hAnsi="Times New Roman"/>
          <w:sz w:val="24"/>
          <w:szCs w:val="24"/>
        </w:rPr>
        <w:t xml:space="preserve">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w:t>
      </w:r>
      <w:r w:rsidR="005000BD">
        <w:rPr>
          <w:rFonts w:ascii="Times New Roman" w:hAnsi="Times New Roman"/>
          <w:sz w:val="24"/>
          <w:szCs w:val="24"/>
        </w:rPr>
        <w:t>прекращают уплачивать</w:t>
      </w:r>
      <w:r>
        <w:rPr>
          <w:rFonts w:ascii="Times New Roman" w:hAnsi="Times New Roman"/>
          <w:sz w:val="24"/>
          <w:szCs w:val="24"/>
        </w:rPr>
        <w:t>ся</w:t>
      </w:r>
      <w:r w:rsidR="005000BD">
        <w:rPr>
          <w:rFonts w:ascii="Times New Roman" w:hAnsi="Times New Roman"/>
          <w:sz w:val="24"/>
          <w:szCs w:val="24"/>
        </w:rPr>
        <w:t xml:space="preserve"> </w:t>
      </w:r>
      <w:proofErr w:type="spellStart"/>
      <w:r w:rsidR="005000BD">
        <w:rPr>
          <w:rFonts w:ascii="Times New Roman" w:hAnsi="Times New Roman"/>
          <w:sz w:val="24"/>
          <w:szCs w:val="24"/>
        </w:rPr>
        <w:t>ввывозные</w:t>
      </w:r>
      <w:proofErr w:type="spellEnd"/>
      <w:r w:rsidR="005000BD">
        <w:rPr>
          <w:rFonts w:ascii="Times New Roman" w:hAnsi="Times New Roman"/>
          <w:sz w:val="24"/>
          <w:szCs w:val="24"/>
        </w:rPr>
        <w:t xml:space="preserve"> таможенные </w:t>
      </w:r>
      <w:proofErr w:type="gramStart"/>
      <w:r w:rsidR="005000BD">
        <w:rPr>
          <w:rFonts w:ascii="Times New Roman" w:hAnsi="Times New Roman"/>
          <w:sz w:val="24"/>
          <w:szCs w:val="24"/>
        </w:rPr>
        <w:t>пошлины</w:t>
      </w:r>
      <w:proofErr w:type="gramEnd"/>
      <w:r w:rsidR="005000BD">
        <w:rPr>
          <w:rFonts w:ascii="Times New Roman" w:hAnsi="Times New Roman"/>
          <w:sz w:val="24"/>
          <w:szCs w:val="24"/>
        </w:rPr>
        <w:t xml:space="preserve"> так как на указанные товары с 1 января 2019 года </w:t>
      </w:r>
      <w:r w:rsidR="00ED6D7B" w:rsidRPr="00ED6D7B">
        <w:rPr>
          <w:rFonts w:ascii="Times New Roman" w:hAnsi="Times New Roman"/>
          <w:sz w:val="24"/>
          <w:szCs w:val="24"/>
        </w:rPr>
        <w:t>исчисляется налог на дополнительный доход от добычи углеводородного сырья</w:t>
      </w:r>
      <w:r w:rsidR="00ED6D7B">
        <w:rPr>
          <w:rFonts w:ascii="Times New Roman" w:hAnsi="Times New Roman"/>
          <w:sz w:val="24"/>
          <w:szCs w:val="24"/>
        </w:rPr>
        <w:t>.</w:t>
      </w:r>
    </w:p>
    <w:p w:rsidR="008139A0" w:rsidRPr="009B35D3" w:rsidRDefault="008139A0" w:rsidP="0088560C">
      <w:pPr>
        <w:spacing w:after="0" w:line="240" w:lineRule="auto"/>
        <w:jc w:val="both"/>
        <w:rPr>
          <w:rFonts w:ascii="Times New Roman" w:hAnsi="Times New Roman"/>
          <w:sz w:val="24"/>
          <w:szCs w:val="24"/>
        </w:rPr>
      </w:pPr>
    </w:p>
    <w:p w:rsidR="008139A0" w:rsidRPr="009B35D3" w:rsidRDefault="008139A0" w:rsidP="003106EC">
      <w:pPr>
        <w:pStyle w:val="a9"/>
        <w:keepNext/>
        <w:numPr>
          <w:ilvl w:val="0"/>
          <w:numId w:val="4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ставки </w:t>
      </w:r>
      <w:r w:rsidR="007153B8">
        <w:rPr>
          <w:rFonts w:ascii="Times New Roman" w:hAnsi="Times New Roman"/>
          <w:i/>
          <w:sz w:val="24"/>
          <w:szCs w:val="24"/>
        </w:rPr>
        <w:t>вывозной таможенной</w:t>
      </w:r>
      <w:r w:rsidRPr="009B35D3">
        <w:rPr>
          <w:rFonts w:ascii="Times New Roman" w:hAnsi="Times New Roman"/>
          <w:i/>
          <w:sz w:val="24"/>
          <w:szCs w:val="24"/>
        </w:rPr>
        <w:t xml:space="preserve"> пошлины на природный газ, предусмотренные отдельными межправительственными соглашениями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r w:rsidR="004D74FA">
        <w:rPr>
          <w:rFonts w:ascii="Times New Roman" w:hAnsi="Times New Roman"/>
          <w:i/>
          <w:sz w:val="24"/>
          <w:szCs w:val="24"/>
        </w:rPr>
        <w:t xml:space="preserve"> </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8139A0" w:rsidRPr="00B631AF" w:rsidTr="002457E3">
        <w:trPr>
          <w:trHeight w:val="20"/>
        </w:trPr>
        <w:tc>
          <w:tcPr>
            <w:tcW w:w="3544" w:type="dxa"/>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8139A0" w:rsidRPr="009B35D3" w:rsidRDefault="008139A0" w:rsidP="0034450B">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EE20EA" w:rsidRPr="00B631AF" w:rsidTr="002457E3">
        <w:trPr>
          <w:trHeight w:val="20"/>
        </w:trPr>
        <w:tc>
          <w:tcPr>
            <w:tcW w:w="3544" w:type="dxa"/>
            <w:tcBorders>
              <w:top w:val="single" w:sz="4" w:space="0" w:color="auto"/>
              <w:left w:val="nil"/>
              <w:right w:val="nil"/>
            </w:tcBorders>
            <w:shd w:val="clear" w:color="000000" w:fill="FFFFFF"/>
            <w:noWrap/>
            <w:vAlign w:val="center"/>
            <w:hideMark/>
          </w:tcPr>
          <w:p w:rsidR="00EE20EA" w:rsidRPr="009B35D3" w:rsidRDefault="00EE20EA" w:rsidP="002457E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EE20EA" w:rsidRPr="009B35D3" w:rsidRDefault="00EE20EA" w:rsidP="008C145A">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74 789</w:t>
            </w:r>
          </w:p>
        </w:tc>
        <w:tc>
          <w:tcPr>
            <w:tcW w:w="874" w:type="dxa"/>
            <w:tcBorders>
              <w:top w:val="single" w:sz="4" w:space="0" w:color="auto"/>
              <w:left w:val="nil"/>
              <w:right w:val="nil"/>
            </w:tcBorders>
            <w:shd w:val="clear" w:color="000000" w:fill="FFFFFF"/>
            <w:noWrap/>
            <w:vAlign w:val="center"/>
          </w:tcPr>
          <w:p w:rsidR="00EE20EA" w:rsidRPr="00CE7204" w:rsidRDefault="00EE20EA" w:rsidP="00CE7204">
            <w:pPr>
              <w:spacing w:after="0" w:line="240" w:lineRule="auto"/>
              <w:jc w:val="right"/>
              <w:rPr>
                <w:rFonts w:ascii="Times New Roman" w:eastAsia="Times New Roman" w:hAnsi="Times New Roman"/>
                <w:b/>
                <w:bCs/>
                <w:sz w:val="18"/>
                <w:szCs w:val="18"/>
                <w:lang w:eastAsia="ru-RU"/>
              </w:rPr>
            </w:pPr>
            <w:r w:rsidRPr="00CE7204">
              <w:rPr>
                <w:rFonts w:ascii="Times New Roman" w:eastAsia="Times New Roman" w:hAnsi="Times New Roman"/>
                <w:b/>
                <w:bCs/>
                <w:sz w:val="18"/>
                <w:szCs w:val="18"/>
                <w:lang w:eastAsia="ru-RU"/>
              </w:rPr>
              <w:t>46 124</w:t>
            </w:r>
          </w:p>
        </w:tc>
        <w:tc>
          <w:tcPr>
            <w:tcW w:w="874" w:type="dxa"/>
            <w:tcBorders>
              <w:top w:val="single" w:sz="4" w:space="0" w:color="auto"/>
              <w:left w:val="nil"/>
              <w:right w:val="nil"/>
            </w:tcBorders>
            <w:shd w:val="clear" w:color="000000" w:fill="FFFFFF"/>
            <w:noWrap/>
            <w:vAlign w:val="center"/>
          </w:tcPr>
          <w:p w:rsidR="00EE20EA" w:rsidRPr="00CE7204" w:rsidRDefault="00EE20EA" w:rsidP="00CE7204">
            <w:pPr>
              <w:spacing w:after="0" w:line="240" w:lineRule="auto"/>
              <w:jc w:val="right"/>
              <w:rPr>
                <w:rFonts w:ascii="Times New Roman" w:eastAsia="Times New Roman" w:hAnsi="Times New Roman"/>
                <w:b/>
                <w:bCs/>
                <w:sz w:val="18"/>
                <w:szCs w:val="18"/>
                <w:lang w:eastAsia="ru-RU"/>
              </w:rPr>
            </w:pPr>
            <w:r w:rsidRPr="00CE7204">
              <w:rPr>
                <w:rFonts w:ascii="Times New Roman" w:eastAsia="Times New Roman" w:hAnsi="Times New Roman"/>
                <w:b/>
                <w:bCs/>
                <w:sz w:val="18"/>
                <w:szCs w:val="18"/>
                <w:lang w:eastAsia="ru-RU"/>
              </w:rPr>
              <w:t>58 555</w:t>
            </w:r>
          </w:p>
        </w:tc>
        <w:tc>
          <w:tcPr>
            <w:tcW w:w="874" w:type="dxa"/>
            <w:tcBorders>
              <w:top w:val="single" w:sz="4" w:space="0" w:color="auto"/>
              <w:left w:val="nil"/>
              <w:right w:val="nil"/>
            </w:tcBorders>
            <w:shd w:val="clear" w:color="000000" w:fill="FFFFFF"/>
            <w:noWrap/>
            <w:vAlign w:val="center"/>
          </w:tcPr>
          <w:p w:rsidR="00EE20EA" w:rsidRPr="00EE20EA" w:rsidRDefault="00EE20EA" w:rsidP="00EE20EA">
            <w:pPr>
              <w:spacing w:after="0" w:line="240" w:lineRule="auto"/>
              <w:jc w:val="right"/>
              <w:rPr>
                <w:rFonts w:ascii="Times New Roman" w:eastAsia="Times New Roman" w:hAnsi="Times New Roman"/>
                <w:b/>
                <w:bCs/>
                <w:sz w:val="18"/>
                <w:szCs w:val="18"/>
                <w:lang w:eastAsia="ru-RU"/>
              </w:rPr>
            </w:pPr>
            <w:r w:rsidRPr="00EE20EA">
              <w:rPr>
                <w:rFonts w:ascii="Times New Roman" w:eastAsia="Times New Roman" w:hAnsi="Times New Roman"/>
                <w:b/>
                <w:bCs/>
                <w:sz w:val="18"/>
                <w:szCs w:val="18"/>
                <w:lang w:eastAsia="ru-RU"/>
              </w:rPr>
              <w:t>64 500</w:t>
            </w:r>
          </w:p>
        </w:tc>
        <w:tc>
          <w:tcPr>
            <w:tcW w:w="874" w:type="dxa"/>
            <w:tcBorders>
              <w:top w:val="single" w:sz="4" w:space="0" w:color="auto"/>
              <w:left w:val="nil"/>
              <w:right w:val="nil"/>
            </w:tcBorders>
            <w:shd w:val="clear" w:color="000000" w:fill="FFFFFF"/>
            <w:vAlign w:val="center"/>
          </w:tcPr>
          <w:p w:rsidR="00EE20EA" w:rsidRPr="00EE20EA" w:rsidRDefault="00EE20EA" w:rsidP="00EE20EA">
            <w:pPr>
              <w:spacing w:after="0" w:line="240" w:lineRule="auto"/>
              <w:jc w:val="right"/>
              <w:rPr>
                <w:rFonts w:ascii="Times New Roman" w:eastAsia="Times New Roman" w:hAnsi="Times New Roman"/>
                <w:b/>
                <w:bCs/>
                <w:sz w:val="18"/>
                <w:szCs w:val="18"/>
                <w:lang w:eastAsia="ru-RU"/>
              </w:rPr>
            </w:pPr>
            <w:r w:rsidRPr="00EE20EA">
              <w:rPr>
                <w:rFonts w:ascii="Times New Roman" w:eastAsia="Times New Roman" w:hAnsi="Times New Roman"/>
                <w:b/>
                <w:bCs/>
                <w:sz w:val="18"/>
                <w:szCs w:val="18"/>
                <w:lang w:eastAsia="ru-RU"/>
              </w:rPr>
              <w:t>64 391</w:t>
            </w:r>
          </w:p>
        </w:tc>
        <w:tc>
          <w:tcPr>
            <w:tcW w:w="874" w:type="dxa"/>
            <w:tcBorders>
              <w:top w:val="single" w:sz="4" w:space="0" w:color="auto"/>
              <w:left w:val="nil"/>
              <w:right w:val="nil"/>
            </w:tcBorders>
            <w:shd w:val="clear" w:color="000000" w:fill="FFFFFF"/>
            <w:vAlign w:val="center"/>
          </w:tcPr>
          <w:p w:rsidR="00EE20EA" w:rsidRPr="00EE20EA" w:rsidRDefault="00EE20EA" w:rsidP="00EE20EA">
            <w:pPr>
              <w:spacing w:after="0" w:line="240" w:lineRule="auto"/>
              <w:jc w:val="right"/>
              <w:rPr>
                <w:rFonts w:ascii="Times New Roman" w:eastAsia="Times New Roman" w:hAnsi="Times New Roman"/>
                <w:b/>
                <w:bCs/>
                <w:sz w:val="18"/>
                <w:szCs w:val="18"/>
                <w:lang w:eastAsia="ru-RU"/>
              </w:rPr>
            </w:pPr>
            <w:r w:rsidRPr="00EE20EA">
              <w:rPr>
                <w:rFonts w:ascii="Times New Roman" w:eastAsia="Times New Roman" w:hAnsi="Times New Roman"/>
                <w:b/>
                <w:bCs/>
                <w:sz w:val="18"/>
                <w:szCs w:val="18"/>
                <w:lang w:eastAsia="ru-RU"/>
              </w:rPr>
              <w:t>64 284</w:t>
            </w:r>
          </w:p>
        </w:tc>
        <w:tc>
          <w:tcPr>
            <w:tcW w:w="874" w:type="dxa"/>
            <w:tcBorders>
              <w:top w:val="single" w:sz="4" w:space="0" w:color="auto"/>
              <w:left w:val="nil"/>
              <w:right w:val="nil"/>
            </w:tcBorders>
            <w:shd w:val="clear" w:color="000000" w:fill="FFFFFF"/>
            <w:vAlign w:val="center"/>
          </w:tcPr>
          <w:p w:rsidR="00EE20EA" w:rsidRPr="00EE20EA" w:rsidRDefault="00EE20EA" w:rsidP="00EE20EA">
            <w:pPr>
              <w:spacing w:after="0" w:line="240" w:lineRule="auto"/>
              <w:jc w:val="right"/>
              <w:rPr>
                <w:rFonts w:ascii="Times New Roman" w:eastAsia="Times New Roman" w:hAnsi="Times New Roman"/>
                <w:b/>
                <w:bCs/>
                <w:sz w:val="18"/>
                <w:szCs w:val="18"/>
                <w:lang w:eastAsia="ru-RU"/>
              </w:rPr>
            </w:pPr>
            <w:r w:rsidRPr="00EE20EA">
              <w:rPr>
                <w:rFonts w:ascii="Times New Roman" w:eastAsia="Times New Roman" w:hAnsi="Times New Roman"/>
                <w:b/>
                <w:bCs/>
                <w:sz w:val="18"/>
                <w:szCs w:val="18"/>
                <w:lang w:eastAsia="ru-RU"/>
              </w:rPr>
              <w:t>64 077</w:t>
            </w:r>
          </w:p>
        </w:tc>
      </w:tr>
      <w:tr w:rsidR="00EE20EA" w:rsidRPr="00B631AF" w:rsidTr="002457E3">
        <w:trPr>
          <w:trHeight w:val="20"/>
        </w:trPr>
        <w:tc>
          <w:tcPr>
            <w:tcW w:w="3544" w:type="dxa"/>
            <w:tcBorders>
              <w:top w:val="nil"/>
              <w:left w:val="nil"/>
              <w:bottom w:val="single" w:sz="4" w:space="0" w:color="auto"/>
              <w:right w:val="nil"/>
            </w:tcBorders>
            <w:shd w:val="clear" w:color="000000" w:fill="FFFFFF"/>
            <w:noWrap/>
            <w:vAlign w:val="center"/>
            <w:hideMark/>
          </w:tcPr>
          <w:p w:rsidR="00EE20EA" w:rsidRPr="009B35D3" w:rsidRDefault="00EE20EA" w:rsidP="002457E3">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EE20EA" w:rsidRPr="009B35D3" w:rsidRDefault="00EE20EA" w:rsidP="0034450B">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74 789</w:t>
            </w:r>
          </w:p>
        </w:tc>
        <w:tc>
          <w:tcPr>
            <w:tcW w:w="874" w:type="dxa"/>
            <w:tcBorders>
              <w:top w:val="nil"/>
              <w:left w:val="nil"/>
              <w:bottom w:val="single" w:sz="4" w:space="0" w:color="auto"/>
              <w:right w:val="nil"/>
            </w:tcBorders>
            <w:shd w:val="clear" w:color="000000" w:fill="FFFFFF"/>
            <w:noWrap/>
            <w:vAlign w:val="center"/>
          </w:tcPr>
          <w:p w:rsidR="00EE20EA" w:rsidRPr="00CE7204" w:rsidRDefault="00EE20EA" w:rsidP="00CE7204">
            <w:pPr>
              <w:spacing w:after="0" w:line="240" w:lineRule="auto"/>
              <w:jc w:val="right"/>
              <w:rPr>
                <w:rFonts w:ascii="Times New Roman" w:eastAsia="Times New Roman" w:hAnsi="Times New Roman"/>
                <w:bCs/>
                <w:sz w:val="18"/>
                <w:szCs w:val="18"/>
                <w:lang w:eastAsia="ru-RU"/>
              </w:rPr>
            </w:pPr>
            <w:r w:rsidRPr="00CE7204">
              <w:rPr>
                <w:rFonts w:ascii="Times New Roman" w:eastAsia="Times New Roman" w:hAnsi="Times New Roman"/>
                <w:bCs/>
                <w:sz w:val="18"/>
                <w:szCs w:val="18"/>
                <w:lang w:eastAsia="ru-RU"/>
              </w:rPr>
              <w:t>46 124</w:t>
            </w:r>
          </w:p>
        </w:tc>
        <w:tc>
          <w:tcPr>
            <w:tcW w:w="874" w:type="dxa"/>
            <w:tcBorders>
              <w:top w:val="nil"/>
              <w:left w:val="nil"/>
              <w:bottom w:val="single" w:sz="4" w:space="0" w:color="auto"/>
              <w:right w:val="nil"/>
            </w:tcBorders>
            <w:shd w:val="clear" w:color="000000" w:fill="FFFFFF"/>
            <w:noWrap/>
            <w:vAlign w:val="center"/>
          </w:tcPr>
          <w:p w:rsidR="00EE20EA" w:rsidRPr="00CE7204" w:rsidRDefault="00EE20EA" w:rsidP="00CE7204">
            <w:pPr>
              <w:spacing w:after="0" w:line="240" w:lineRule="auto"/>
              <w:jc w:val="right"/>
              <w:rPr>
                <w:rFonts w:ascii="Times New Roman" w:eastAsia="Times New Roman" w:hAnsi="Times New Roman"/>
                <w:bCs/>
                <w:sz w:val="18"/>
                <w:szCs w:val="18"/>
                <w:lang w:eastAsia="ru-RU"/>
              </w:rPr>
            </w:pPr>
            <w:r w:rsidRPr="00CE7204">
              <w:rPr>
                <w:rFonts w:ascii="Times New Roman" w:eastAsia="Times New Roman" w:hAnsi="Times New Roman"/>
                <w:bCs/>
                <w:sz w:val="18"/>
                <w:szCs w:val="18"/>
                <w:lang w:eastAsia="ru-RU"/>
              </w:rPr>
              <w:t>58 555</w:t>
            </w:r>
          </w:p>
        </w:tc>
        <w:tc>
          <w:tcPr>
            <w:tcW w:w="874" w:type="dxa"/>
            <w:tcBorders>
              <w:top w:val="nil"/>
              <w:left w:val="nil"/>
              <w:bottom w:val="single" w:sz="4" w:space="0" w:color="auto"/>
              <w:right w:val="nil"/>
            </w:tcBorders>
            <w:shd w:val="clear" w:color="000000" w:fill="FFFFFF"/>
            <w:noWrap/>
            <w:vAlign w:val="center"/>
          </w:tcPr>
          <w:p w:rsidR="00EE20EA" w:rsidRPr="00EE20EA" w:rsidRDefault="00EE20EA" w:rsidP="00EE20EA">
            <w:pPr>
              <w:spacing w:after="0" w:line="240" w:lineRule="auto"/>
              <w:jc w:val="right"/>
              <w:rPr>
                <w:rFonts w:ascii="Times New Roman" w:eastAsia="Times New Roman" w:hAnsi="Times New Roman"/>
                <w:bCs/>
                <w:sz w:val="18"/>
                <w:szCs w:val="18"/>
                <w:lang w:eastAsia="ru-RU"/>
              </w:rPr>
            </w:pPr>
            <w:r w:rsidRPr="00EE20EA">
              <w:rPr>
                <w:rFonts w:ascii="Times New Roman" w:eastAsia="Times New Roman" w:hAnsi="Times New Roman"/>
                <w:bCs/>
                <w:sz w:val="18"/>
                <w:szCs w:val="18"/>
                <w:lang w:eastAsia="ru-RU"/>
              </w:rPr>
              <w:t>64 500</w:t>
            </w:r>
          </w:p>
        </w:tc>
        <w:tc>
          <w:tcPr>
            <w:tcW w:w="874" w:type="dxa"/>
            <w:tcBorders>
              <w:top w:val="nil"/>
              <w:left w:val="nil"/>
              <w:bottom w:val="single" w:sz="4" w:space="0" w:color="auto"/>
              <w:right w:val="nil"/>
            </w:tcBorders>
            <w:shd w:val="clear" w:color="000000" w:fill="FFFFFF"/>
            <w:vAlign w:val="center"/>
          </w:tcPr>
          <w:p w:rsidR="00EE20EA" w:rsidRPr="00EE20EA" w:rsidRDefault="00EE20EA" w:rsidP="00EE20EA">
            <w:pPr>
              <w:spacing w:after="0" w:line="240" w:lineRule="auto"/>
              <w:jc w:val="right"/>
              <w:rPr>
                <w:rFonts w:ascii="Times New Roman" w:eastAsia="Times New Roman" w:hAnsi="Times New Roman"/>
                <w:bCs/>
                <w:sz w:val="18"/>
                <w:szCs w:val="18"/>
                <w:lang w:eastAsia="ru-RU"/>
              </w:rPr>
            </w:pPr>
            <w:r w:rsidRPr="00EE20EA">
              <w:rPr>
                <w:rFonts w:ascii="Times New Roman" w:eastAsia="Times New Roman" w:hAnsi="Times New Roman"/>
                <w:bCs/>
                <w:sz w:val="18"/>
                <w:szCs w:val="18"/>
                <w:lang w:eastAsia="ru-RU"/>
              </w:rPr>
              <w:t>64 391</w:t>
            </w:r>
          </w:p>
        </w:tc>
        <w:tc>
          <w:tcPr>
            <w:tcW w:w="874" w:type="dxa"/>
            <w:tcBorders>
              <w:top w:val="nil"/>
              <w:left w:val="nil"/>
              <w:bottom w:val="single" w:sz="4" w:space="0" w:color="auto"/>
              <w:right w:val="nil"/>
            </w:tcBorders>
            <w:shd w:val="clear" w:color="000000" w:fill="FFFFFF"/>
            <w:vAlign w:val="center"/>
          </w:tcPr>
          <w:p w:rsidR="00EE20EA" w:rsidRPr="00EE20EA" w:rsidRDefault="00EE20EA" w:rsidP="00EE20EA">
            <w:pPr>
              <w:spacing w:after="0" w:line="240" w:lineRule="auto"/>
              <w:jc w:val="right"/>
              <w:rPr>
                <w:rFonts w:ascii="Times New Roman" w:eastAsia="Times New Roman" w:hAnsi="Times New Roman"/>
                <w:bCs/>
                <w:sz w:val="18"/>
                <w:szCs w:val="18"/>
                <w:lang w:eastAsia="ru-RU"/>
              </w:rPr>
            </w:pPr>
            <w:r w:rsidRPr="00EE20EA">
              <w:rPr>
                <w:rFonts w:ascii="Times New Roman" w:eastAsia="Times New Roman" w:hAnsi="Times New Roman"/>
                <w:bCs/>
                <w:sz w:val="18"/>
                <w:szCs w:val="18"/>
                <w:lang w:eastAsia="ru-RU"/>
              </w:rPr>
              <w:t>64 284</w:t>
            </w:r>
          </w:p>
        </w:tc>
        <w:tc>
          <w:tcPr>
            <w:tcW w:w="874" w:type="dxa"/>
            <w:tcBorders>
              <w:top w:val="nil"/>
              <w:left w:val="nil"/>
              <w:bottom w:val="single" w:sz="4" w:space="0" w:color="auto"/>
              <w:right w:val="nil"/>
            </w:tcBorders>
            <w:shd w:val="clear" w:color="000000" w:fill="FFFFFF"/>
            <w:vAlign w:val="center"/>
          </w:tcPr>
          <w:p w:rsidR="00EE20EA" w:rsidRPr="00EE20EA" w:rsidRDefault="00EE20EA" w:rsidP="00EE20EA">
            <w:pPr>
              <w:spacing w:after="0" w:line="240" w:lineRule="auto"/>
              <w:jc w:val="right"/>
              <w:rPr>
                <w:rFonts w:ascii="Times New Roman" w:eastAsia="Times New Roman" w:hAnsi="Times New Roman"/>
                <w:bCs/>
                <w:sz w:val="18"/>
                <w:szCs w:val="18"/>
                <w:lang w:eastAsia="ru-RU"/>
              </w:rPr>
            </w:pPr>
            <w:r w:rsidRPr="00EE20EA">
              <w:rPr>
                <w:rFonts w:ascii="Times New Roman" w:eastAsia="Times New Roman" w:hAnsi="Times New Roman"/>
                <w:bCs/>
                <w:sz w:val="18"/>
                <w:szCs w:val="18"/>
                <w:lang w:eastAsia="ru-RU"/>
              </w:rPr>
              <w:t>64 077</w:t>
            </w:r>
          </w:p>
        </w:tc>
      </w:tr>
      <w:tr w:rsidR="008139A0" w:rsidRPr="0034450B" w:rsidTr="0034450B">
        <w:tc>
          <w:tcPr>
            <w:tcW w:w="3544" w:type="dxa"/>
            <w:tcBorders>
              <w:top w:val="single" w:sz="4" w:space="0" w:color="auto"/>
              <w:left w:val="nil"/>
              <w:right w:val="nil"/>
            </w:tcBorders>
            <w:shd w:val="clear" w:color="000000" w:fill="FFFFFF"/>
            <w:noWrap/>
            <w:vAlign w:val="center"/>
          </w:tcPr>
          <w:p w:rsidR="008139A0" w:rsidRPr="0034450B" w:rsidRDefault="0034450B" w:rsidP="002457E3">
            <w:pPr>
              <w:spacing w:after="0" w:line="240" w:lineRule="auto"/>
              <w:ind w:firstLineChars="100" w:firstLine="180"/>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single" w:sz="4" w:space="0" w:color="auto"/>
              <w:left w:val="nil"/>
              <w:bottom w:val="single" w:sz="4" w:space="0" w:color="auto"/>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bottom w:val="single" w:sz="4" w:space="0" w:color="auto"/>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bottom w:val="single" w:sz="4" w:space="0" w:color="auto"/>
              <w:right w:val="nil"/>
            </w:tcBorders>
            <w:shd w:val="clear" w:color="000000" w:fill="FFFFFF"/>
            <w:noWrap/>
            <w:vAlign w:val="center"/>
          </w:tcPr>
          <w:p w:rsidR="008139A0" w:rsidRPr="0034450B" w:rsidRDefault="008139A0" w:rsidP="002457E3">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bottom w:val="single" w:sz="4" w:space="0" w:color="auto"/>
              <w:right w:val="nil"/>
            </w:tcBorders>
            <w:shd w:val="clear" w:color="000000" w:fill="FFFFFF"/>
            <w:noWrap/>
            <w:vAlign w:val="center"/>
          </w:tcPr>
          <w:p w:rsidR="008139A0" w:rsidRPr="0034450B" w:rsidRDefault="008139A0" w:rsidP="002457E3">
            <w:pPr>
              <w:spacing w:after="0" w:line="240" w:lineRule="auto"/>
              <w:jc w:val="right"/>
              <w:rPr>
                <w:rFonts w:ascii="Times New Roman" w:hAnsi="Times New Roman"/>
                <w:sz w:val="18"/>
                <w:szCs w:val="18"/>
              </w:rPr>
            </w:pPr>
          </w:p>
        </w:tc>
        <w:tc>
          <w:tcPr>
            <w:tcW w:w="874" w:type="dxa"/>
            <w:tcBorders>
              <w:top w:val="single" w:sz="4" w:space="0" w:color="auto"/>
              <w:left w:val="nil"/>
              <w:bottom w:val="single" w:sz="4" w:space="0" w:color="auto"/>
              <w:right w:val="nil"/>
            </w:tcBorders>
            <w:shd w:val="clear" w:color="000000" w:fill="FFFFFF"/>
            <w:vAlign w:val="center"/>
          </w:tcPr>
          <w:p w:rsidR="008139A0" w:rsidRPr="0034450B" w:rsidRDefault="008139A0" w:rsidP="002457E3">
            <w:pPr>
              <w:spacing w:after="0" w:line="240" w:lineRule="auto"/>
              <w:jc w:val="right"/>
              <w:rPr>
                <w:rFonts w:ascii="Times New Roman" w:hAnsi="Times New Roman"/>
                <w:sz w:val="18"/>
                <w:szCs w:val="18"/>
              </w:rPr>
            </w:pPr>
          </w:p>
        </w:tc>
        <w:tc>
          <w:tcPr>
            <w:tcW w:w="874" w:type="dxa"/>
            <w:tcBorders>
              <w:top w:val="single" w:sz="4" w:space="0" w:color="auto"/>
              <w:left w:val="nil"/>
              <w:bottom w:val="single" w:sz="4" w:space="0" w:color="auto"/>
              <w:right w:val="nil"/>
            </w:tcBorders>
            <w:shd w:val="clear" w:color="000000" w:fill="FFFFFF"/>
            <w:vAlign w:val="center"/>
          </w:tcPr>
          <w:p w:rsidR="008139A0" w:rsidRPr="0034450B" w:rsidRDefault="008139A0" w:rsidP="002457E3">
            <w:pPr>
              <w:spacing w:after="0" w:line="240" w:lineRule="auto"/>
              <w:jc w:val="right"/>
              <w:rPr>
                <w:rFonts w:ascii="Times New Roman" w:hAnsi="Times New Roman"/>
                <w:sz w:val="18"/>
                <w:szCs w:val="18"/>
              </w:rPr>
            </w:pPr>
          </w:p>
        </w:tc>
        <w:tc>
          <w:tcPr>
            <w:tcW w:w="874" w:type="dxa"/>
            <w:tcBorders>
              <w:top w:val="single" w:sz="4" w:space="0" w:color="auto"/>
              <w:left w:val="nil"/>
              <w:bottom w:val="single" w:sz="4" w:space="0" w:color="auto"/>
              <w:right w:val="nil"/>
            </w:tcBorders>
            <w:shd w:val="clear" w:color="000000" w:fill="FFFFFF"/>
            <w:vAlign w:val="center"/>
          </w:tcPr>
          <w:p w:rsidR="008139A0" w:rsidRPr="0034450B" w:rsidRDefault="008139A0" w:rsidP="002457E3">
            <w:pPr>
              <w:spacing w:after="0" w:line="240" w:lineRule="auto"/>
              <w:jc w:val="right"/>
              <w:rPr>
                <w:rFonts w:ascii="Times New Roman" w:hAnsi="Times New Roman"/>
                <w:sz w:val="18"/>
                <w:szCs w:val="18"/>
              </w:rPr>
            </w:pPr>
          </w:p>
        </w:tc>
      </w:tr>
      <w:tr w:rsidR="008139A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8139A0" w:rsidRPr="00B631AF" w:rsidTr="002457E3">
        <w:trPr>
          <w:trHeight w:val="20"/>
        </w:trPr>
        <w:tc>
          <w:tcPr>
            <w:tcW w:w="4395" w:type="dxa"/>
            <w:gridSpan w:val="2"/>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8139A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и использование природных ресурсов</w:t>
            </w:r>
          </w:p>
        </w:tc>
      </w:tr>
      <w:tr w:rsidR="0034450B" w:rsidRPr="0034450B" w:rsidTr="0034450B">
        <w:tc>
          <w:tcPr>
            <w:tcW w:w="4395" w:type="dxa"/>
            <w:gridSpan w:val="2"/>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34450B" w:rsidRPr="0034450B" w:rsidRDefault="0034450B" w:rsidP="002457E3">
            <w:pPr>
              <w:spacing w:after="0" w:line="240" w:lineRule="auto"/>
              <w:rPr>
                <w:rFonts w:ascii="Times New Roman" w:eastAsia="Times New Roman" w:hAnsi="Times New Roman"/>
                <w:sz w:val="18"/>
                <w:szCs w:val="18"/>
                <w:lang w:eastAsia="ru-RU"/>
              </w:rPr>
            </w:pPr>
          </w:p>
        </w:tc>
      </w:tr>
      <w:tr w:rsidR="008139A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8139A0" w:rsidRPr="009B35D3" w:rsidRDefault="00CE7204" w:rsidP="002457E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бюджетная отчетность и макроэкономические показатели</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8139A0" w:rsidRPr="009B35D3" w:rsidRDefault="008139A0" w:rsidP="002457E3">
            <w:pPr>
              <w:spacing w:after="0" w:line="240" w:lineRule="auto"/>
              <w:ind w:right="-57"/>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Протокол от 27 ноября 1999 г. к Соглашению между Правительством РФ и Правительством Турецкой Республики о поставках российского природного газа в Турецкую Республику через акваторию Черного моря от 15 декабря 1997 года ст. 6</w:t>
            </w:r>
          </w:p>
        </w:tc>
      </w:tr>
      <w:tr w:rsidR="008139A0" w:rsidRPr="00B631AF" w:rsidTr="002457E3">
        <w:trPr>
          <w:trHeight w:val="20"/>
        </w:trPr>
        <w:tc>
          <w:tcPr>
            <w:tcW w:w="4395" w:type="dxa"/>
            <w:gridSpan w:val="2"/>
            <w:tcBorders>
              <w:top w:val="nil"/>
              <w:left w:val="nil"/>
              <w:bottom w:val="nil"/>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8139A0" w:rsidRPr="009B35D3" w:rsidRDefault="008139A0" w:rsidP="002457E3">
            <w:pPr>
              <w:spacing w:after="0" w:line="240" w:lineRule="auto"/>
              <w:ind w:right="-201"/>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июл</w:t>
            </w:r>
            <w:r>
              <w:rPr>
                <w:rFonts w:ascii="Times New Roman" w:eastAsia="Times New Roman" w:hAnsi="Times New Roman"/>
                <w:sz w:val="18"/>
                <w:szCs w:val="18"/>
                <w:lang w:eastAsia="ru-RU"/>
              </w:rPr>
              <w:t>я</w:t>
            </w:r>
            <w:r w:rsidRPr="009B35D3">
              <w:rPr>
                <w:rFonts w:ascii="Times New Roman" w:eastAsia="Times New Roman" w:hAnsi="Times New Roman"/>
                <w:sz w:val="18"/>
                <w:szCs w:val="18"/>
                <w:lang w:eastAsia="ru-RU"/>
              </w:rPr>
              <w:t xml:space="preserve"> 1993 г</w:t>
            </w:r>
            <w:r>
              <w:rPr>
                <w:rFonts w:ascii="Times New Roman" w:eastAsia="Times New Roman" w:hAnsi="Times New Roman"/>
                <w:sz w:val="18"/>
                <w:szCs w:val="18"/>
                <w:lang w:eastAsia="ru-RU"/>
              </w:rPr>
              <w:t>.</w:t>
            </w:r>
          </w:p>
        </w:tc>
      </w:tr>
      <w:tr w:rsidR="008139A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hideMark/>
          </w:tcPr>
          <w:p w:rsidR="008139A0" w:rsidRPr="009B35D3" w:rsidRDefault="008139A0" w:rsidP="002457E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8139A0" w:rsidRPr="009B35D3" w:rsidRDefault="00217D2A" w:rsidP="002457E3">
            <w:pPr>
              <w:spacing w:after="0" w:line="240" w:lineRule="auto"/>
              <w:ind w:right="-201"/>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2026 г. (с последующим автомати</w:t>
            </w:r>
            <w:r w:rsidR="006F6A2B">
              <w:rPr>
                <w:rFonts w:ascii="Times New Roman" w:eastAsia="Times New Roman" w:hAnsi="Times New Roman"/>
                <w:sz w:val="18"/>
                <w:szCs w:val="18"/>
                <w:lang w:eastAsia="ru-RU"/>
              </w:rPr>
              <w:t>ч</w:t>
            </w:r>
            <w:r>
              <w:rPr>
                <w:rFonts w:ascii="Times New Roman" w:eastAsia="Times New Roman" w:hAnsi="Times New Roman"/>
                <w:sz w:val="18"/>
                <w:szCs w:val="18"/>
                <w:lang w:eastAsia="ru-RU"/>
              </w:rPr>
              <w:t>еским продлением на пятилетний период)</w:t>
            </w:r>
          </w:p>
        </w:tc>
      </w:tr>
    </w:tbl>
    <w:p w:rsidR="00612CE6" w:rsidRDefault="00612CE6" w:rsidP="00612CE6">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proofErr w:type="gramStart"/>
      <w:r>
        <w:rPr>
          <w:rFonts w:ascii="Times New Roman" w:hAnsi="Times New Roman"/>
          <w:i/>
          <w:sz w:val="20"/>
          <w:szCs w:val="24"/>
        </w:rPr>
        <w:t xml:space="preserve">Прогноз объема льгот основан на параметрах прогноза социально-экономического развития Российской Федерации на 2019 год и плановый период 2020 и 2021 годов </w:t>
      </w:r>
      <w:r w:rsidRPr="00F15198">
        <w:rPr>
          <w:rFonts w:ascii="Times New Roman" w:hAnsi="Times New Roman"/>
          <w:i/>
          <w:sz w:val="20"/>
          <w:szCs w:val="24"/>
        </w:rPr>
        <w:t>(цена на природный газ</w:t>
      </w:r>
      <w:r w:rsidR="00527FF7" w:rsidRPr="00F15198">
        <w:rPr>
          <w:rFonts w:ascii="Times New Roman" w:hAnsi="Times New Roman"/>
          <w:i/>
          <w:sz w:val="20"/>
          <w:szCs w:val="24"/>
        </w:rPr>
        <w:t>,</w:t>
      </w:r>
      <w:r w:rsidRPr="00F15198">
        <w:rPr>
          <w:rFonts w:ascii="Times New Roman" w:hAnsi="Times New Roman"/>
          <w:i/>
          <w:sz w:val="20"/>
          <w:szCs w:val="24"/>
        </w:rPr>
        <w:t xml:space="preserve"> экспортируемый в </w:t>
      </w:r>
      <w:r w:rsidR="00527FF7" w:rsidRPr="00F15198">
        <w:rPr>
          <w:rFonts w:ascii="Times New Roman" w:hAnsi="Times New Roman"/>
          <w:i/>
          <w:sz w:val="20"/>
          <w:szCs w:val="24"/>
        </w:rPr>
        <w:t xml:space="preserve">страны </w:t>
      </w:r>
      <w:r w:rsidRPr="00F15198">
        <w:rPr>
          <w:rFonts w:ascii="Times New Roman" w:hAnsi="Times New Roman"/>
          <w:i/>
          <w:sz w:val="20"/>
          <w:szCs w:val="24"/>
        </w:rPr>
        <w:t>дальн</w:t>
      </w:r>
      <w:r w:rsidR="00527FF7" w:rsidRPr="00F15198">
        <w:rPr>
          <w:rFonts w:ascii="Times New Roman" w:hAnsi="Times New Roman"/>
          <w:i/>
          <w:sz w:val="20"/>
          <w:szCs w:val="24"/>
        </w:rPr>
        <w:t>его</w:t>
      </w:r>
      <w:r w:rsidRPr="00F15198">
        <w:rPr>
          <w:rFonts w:ascii="Times New Roman" w:hAnsi="Times New Roman"/>
          <w:i/>
          <w:sz w:val="20"/>
          <w:szCs w:val="24"/>
        </w:rPr>
        <w:t xml:space="preserve"> зарубежья</w:t>
      </w:r>
      <w:r w:rsidR="00527FF7" w:rsidRPr="00F15198">
        <w:rPr>
          <w:rFonts w:ascii="Times New Roman" w:hAnsi="Times New Roman"/>
          <w:i/>
          <w:sz w:val="20"/>
          <w:szCs w:val="24"/>
        </w:rPr>
        <w:t>,</w:t>
      </w:r>
      <w:r>
        <w:rPr>
          <w:rFonts w:ascii="Times New Roman" w:hAnsi="Times New Roman"/>
          <w:i/>
          <w:sz w:val="20"/>
          <w:szCs w:val="24"/>
        </w:rPr>
        <w:t xml:space="preserve"> снижается).</w:t>
      </w:r>
      <w:proofErr w:type="gramEnd"/>
    </w:p>
    <w:p w:rsidR="008139A0" w:rsidRDefault="008139A0" w:rsidP="003106EC">
      <w:pPr>
        <w:spacing w:after="0"/>
        <w:jc w:val="both"/>
        <w:rPr>
          <w:rFonts w:ascii="Times New Roman" w:hAnsi="Times New Roman"/>
          <w:sz w:val="24"/>
          <w:szCs w:val="24"/>
        </w:rPr>
      </w:pPr>
      <w:proofErr w:type="gramStart"/>
      <w:r w:rsidRPr="009B35D3">
        <w:rPr>
          <w:rFonts w:ascii="Times New Roman" w:hAnsi="Times New Roman"/>
          <w:sz w:val="24"/>
          <w:szCs w:val="24"/>
        </w:rPr>
        <w:t>Российская Федерация освобождает ОАО «Газпром» и ООО «</w:t>
      </w:r>
      <w:proofErr w:type="spellStart"/>
      <w:r w:rsidRPr="009B35D3">
        <w:rPr>
          <w:rFonts w:ascii="Times New Roman" w:hAnsi="Times New Roman"/>
          <w:sz w:val="24"/>
          <w:szCs w:val="24"/>
        </w:rPr>
        <w:t>Газэкспорт</w:t>
      </w:r>
      <w:proofErr w:type="spellEnd"/>
      <w:r w:rsidRPr="009B35D3">
        <w:rPr>
          <w:rFonts w:ascii="Times New Roman" w:hAnsi="Times New Roman"/>
          <w:sz w:val="24"/>
          <w:szCs w:val="24"/>
        </w:rPr>
        <w:t>» по деятельности, непосредственно связанной с поставками российского природного газа, транспортируемого по магистральному газопроводу в соответствии с Соглашением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уплаты вывозной таможенной пошлины на природный газ.</w:t>
      </w:r>
      <w:proofErr w:type="gramEnd"/>
    </w:p>
    <w:p w:rsidR="00CA0EEE" w:rsidRDefault="00CA0EEE" w:rsidP="008139A0">
      <w:pPr>
        <w:spacing w:before="120" w:after="120" w:line="252" w:lineRule="auto"/>
        <w:jc w:val="both"/>
        <w:rPr>
          <w:rFonts w:ascii="Times New Roman" w:hAnsi="Times New Roman"/>
          <w:sz w:val="24"/>
          <w:szCs w:val="24"/>
        </w:rPr>
      </w:pPr>
    </w:p>
    <w:p w:rsidR="00CA0EEE" w:rsidRDefault="00CA0EEE" w:rsidP="008139A0">
      <w:pPr>
        <w:spacing w:before="120" w:after="120" w:line="252" w:lineRule="auto"/>
        <w:jc w:val="both"/>
        <w:rPr>
          <w:rFonts w:ascii="Times New Roman" w:hAnsi="Times New Roman"/>
          <w:sz w:val="24"/>
          <w:szCs w:val="24"/>
        </w:rPr>
      </w:pPr>
    </w:p>
    <w:p w:rsidR="00CA0EEE" w:rsidRDefault="00CA0EEE" w:rsidP="008139A0">
      <w:pPr>
        <w:spacing w:before="120" w:after="120" w:line="252" w:lineRule="auto"/>
        <w:jc w:val="both"/>
        <w:rPr>
          <w:rFonts w:ascii="Times New Roman" w:hAnsi="Times New Roman"/>
          <w:sz w:val="24"/>
          <w:szCs w:val="24"/>
        </w:rPr>
      </w:pPr>
    </w:p>
    <w:p w:rsidR="00CA0EEE" w:rsidRPr="009B35D3" w:rsidRDefault="00CA0EEE" w:rsidP="00CA0EEE">
      <w:pPr>
        <w:pStyle w:val="20"/>
        <w:pageBreakBefore/>
        <w:spacing w:before="240" w:after="240"/>
        <w:rPr>
          <w:rFonts w:ascii="Times New Roman" w:hAnsi="Times New Roman"/>
          <w:color w:val="auto"/>
          <w:sz w:val="28"/>
          <w:szCs w:val="28"/>
        </w:rPr>
      </w:pPr>
      <w:bookmarkStart w:id="9" w:name="_Toc519000419"/>
      <w:r w:rsidRPr="009B35D3">
        <w:rPr>
          <w:rFonts w:ascii="Times New Roman" w:hAnsi="Times New Roman"/>
          <w:color w:val="auto"/>
          <w:sz w:val="28"/>
          <w:szCs w:val="28"/>
        </w:rPr>
        <w:lastRenderedPageBreak/>
        <w:t>Страховые вносы</w:t>
      </w:r>
      <w:bookmarkEnd w:id="9"/>
    </w:p>
    <w:p w:rsidR="00CA0EEE" w:rsidRDefault="00CA0EEE" w:rsidP="00B57B84">
      <w:pPr>
        <w:spacing w:after="0" w:line="240" w:lineRule="auto"/>
        <w:jc w:val="both"/>
        <w:rPr>
          <w:rFonts w:ascii="Times New Roman" w:hAnsi="Times New Roman"/>
          <w:sz w:val="24"/>
          <w:szCs w:val="24"/>
        </w:rPr>
      </w:pPr>
    </w:p>
    <w:tbl>
      <w:tblPr>
        <w:tblW w:w="9695" w:type="dxa"/>
        <w:tblBorders>
          <w:top w:val="single" w:sz="4" w:space="0" w:color="auto"/>
          <w:bottom w:val="single" w:sz="4" w:space="0" w:color="auto"/>
        </w:tblBorders>
        <w:shd w:val="clear" w:color="auto" w:fill="F2F2F2"/>
        <w:tblCellMar>
          <w:top w:w="28" w:type="dxa"/>
          <w:left w:w="28" w:type="dxa"/>
          <w:bottom w:w="28" w:type="dxa"/>
          <w:right w:w="28" w:type="dxa"/>
        </w:tblCellMar>
        <w:tblLook w:val="04A0" w:firstRow="1" w:lastRow="0" w:firstColumn="1" w:lastColumn="0" w:noHBand="0" w:noVBand="1"/>
      </w:tblPr>
      <w:tblGrid>
        <w:gridCol w:w="101"/>
        <w:gridCol w:w="3046"/>
        <w:gridCol w:w="3235"/>
        <w:gridCol w:w="3236"/>
        <w:gridCol w:w="77"/>
      </w:tblGrid>
      <w:tr w:rsidR="00CA0EEE" w:rsidRPr="00FA1EEB" w:rsidTr="004F7A5C">
        <w:tc>
          <w:tcPr>
            <w:tcW w:w="101" w:type="dxa"/>
            <w:tcBorders>
              <w:top w:val="single" w:sz="4" w:space="0" w:color="auto"/>
              <w:left w:val="single" w:sz="4" w:space="0" w:color="auto"/>
              <w:bottom w:val="nil"/>
            </w:tcBorders>
            <w:shd w:val="clear" w:color="auto" w:fill="F2F2F2"/>
          </w:tcPr>
          <w:p w:rsidR="00CA0EEE" w:rsidRPr="004948D5" w:rsidRDefault="00CA0EEE" w:rsidP="004F7A5C">
            <w:pPr>
              <w:spacing w:after="120" w:line="252" w:lineRule="auto"/>
              <w:jc w:val="both"/>
              <w:rPr>
                <w:rFonts w:ascii="Times New Roman" w:hAnsi="Times New Roman"/>
                <w:b/>
                <w:sz w:val="24"/>
                <w:szCs w:val="24"/>
              </w:rPr>
            </w:pPr>
          </w:p>
        </w:tc>
        <w:tc>
          <w:tcPr>
            <w:tcW w:w="9517" w:type="dxa"/>
            <w:gridSpan w:val="3"/>
            <w:tcBorders>
              <w:top w:val="single" w:sz="4" w:space="0" w:color="auto"/>
              <w:bottom w:val="single" w:sz="4" w:space="0" w:color="auto"/>
            </w:tcBorders>
            <w:shd w:val="clear" w:color="auto" w:fill="F2F2F2"/>
            <w:vAlign w:val="center"/>
          </w:tcPr>
          <w:p w:rsidR="00CA0EEE" w:rsidRPr="00AE7EAB" w:rsidRDefault="00CA0EEE" w:rsidP="004F7A5C">
            <w:pPr>
              <w:spacing w:before="120" w:after="120" w:line="240" w:lineRule="auto"/>
              <w:jc w:val="both"/>
              <w:rPr>
                <w:rFonts w:ascii="Times New Roman" w:hAnsi="Times New Roman"/>
                <w:b/>
                <w:sz w:val="24"/>
                <w:szCs w:val="24"/>
              </w:rPr>
            </w:pPr>
            <w:r w:rsidRPr="00147B33">
              <w:rPr>
                <w:rFonts w:ascii="Times New Roman" w:hAnsi="Times New Roman"/>
                <w:b/>
                <w:sz w:val="24"/>
                <w:szCs w:val="24"/>
              </w:rPr>
              <w:t>Формальные элементы базовой структуры страховых взносов в государственные внебюджетные фонды для целей данного отчета:</w:t>
            </w:r>
          </w:p>
        </w:tc>
        <w:tc>
          <w:tcPr>
            <w:tcW w:w="77" w:type="dxa"/>
            <w:tcBorders>
              <w:top w:val="single" w:sz="4" w:space="0" w:color="auto"/>
              <w:bottom w:val="nil"/>
              <w:right w:val="single" w:sz="4" w:space="0" w:color="auto"/>
            </w:tcBorders>
            <w:shd w:val="clear" w:color="auto" w:fill="F2F2F2"/>
          </w:tcPr>
          <w:p w:rsidR="00CA0EEE" w:rsidRPr="00AE7EAB" w:rsidRDefault="00CA0EEE" w:rsidP="004F7A5C">
            <w:pPr>
              <w:spacing w:after="120" w:line="252" w:lineRule="auto"/>
              <w:jc w:val="both"/>
              <w:rPr>
                <w:rFonts w:ascii="Times New Roman" w:hAnsi="Times New Roman"/>
                <w:b/>
                <w:sz w:val="16"/>
                <w:szCs w:val="24"/>
              </w:rPr>
            </w:pPr>
          </w:p>
        </w:tc>
      </w:tr>
      <w:tr w:rsidR="00CA0EEE" w:rsidRPr="00FA1EEB" w:rsidTr="004F7A5C">
        <w:trPr>
          <w:trHeight w:val="510"/>
        </w:trPr>
        <w:tc>
          <w:tcPr>
            <w:tcW w:w="101" w:type="dxa"/>
            <w:tcBorders>
              <w:top w:val="nil"/>
              <w:left w:val="single" w:sz="4" w:space="0" w:color="auto"/>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CA0EEE" w:rsidRPr="00592FFD" w:rsidRDefault="0088560C" w:rsidP="004F7A5C">
            <w:pPr>
              <w:spacing w:after="0" w:line="240" w:lineRule="auto"/>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 xml:space="preserve">объект </w:t>
            </w:r>
            <w:r w:rsidR="00CA0EEE" w:rsidRPr="00592FFD">
              <w:rPr>
                <w:rFonts w:ascii="Times New Roman" w:eastAsia="Times New Roman" w:hAnsi="Times New Roman"/>
                <w:color w:val="000000"/>
                <w:sz w:val="20"/>
                <w:szCs w:val="20"/>
                <w:u w:val="single"/>
                <w:lang w:eastAsia="ru-RU"/>
              </w:rPr>
              <w:t>обложения</w:t>
            </w:r>
          </w:p>
        </w:tc>
        <w:tc>
          <w:tcPr>
            <w:tcW w:w="6471" w:type="dxa"/>
            <w:gridSpan w:val="2"/>
            <w:tcBorders>
              <w:top w:val="nil"/>
            </w:tcBorders>
            <w:shd w:val="clear" w:color="auto" w:fill="F2F2F2"/>
            <w:vAlign w:val="center"/>
            <w:hideMark/>
          </w:tcPr>
          <w:p w:rsidR="00CA0EEE" w:rsidRPr="00592FFD" w:rsidRDefault="00CA0EEE" w:rsidP="004F7A5C">
            <w:pPr>
              <w:spacing w:after="0" w:line="240" w:lineRule="auto"/>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выплаты и иные вознаграждения в пользу физических лиц в рамках трудовых отношений</w:t>
            </w:r>
          </w:p>
        </w:tc>
        <w:tc>
          <w:tcPr>
            <w:tcW w:w="77" w:type="dxa"/>
            <w:tcBorders>
              <w:top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97"/>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CA0EEE" w:rsidRPr="00592FFD" w:rsidRDefault="0088560C" w:rsidP="004F7A5C">
            <w:pPr>
              <w:spacing w:after="0" w:line="240" w:lineRule="auto"/>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база для исчисления страховых взносов</w:t>
            </w:r>
          </w:p>
        </w:tc>
        <w:tc>
          <w:tcPr>
            <w:tcW w:w="6471" w:type="dxa"/>
            <w:gridSpan w:val="2"/>
            <w:tcBorders>
              <w:bottom w:val="nil"/>
            </w:tcBorders>
            <w:shd w:val="clear" w:color="auto" w:fill="F2F2F2"/>
            <w:vAlign w:val="center"/>
            <w:hideMark/>
          </w:tcPr>
          <w:p w:rsidR="00CA0EEE" w:rsidRPr="00592FFD" w:rsidRDefault="00CA0EEE" w:rsidP="004F7A5C">
            <w:pPr>
              <w:spacing w:after="0" w:line="240" w:lineRule="auto"/>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сумма выплат и иных вознаграждений в пользу физических лиц в рамках трудовых отношений</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283"/>
        </w:trPr>
        <w:tc>
          <w:tcPr>
            <w:tcW w:w="101" w:type="dxa"/>
            <w:tcBorders>
              <w:top w:val="nil"/>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nil"/>
            </w:tcBorders>
            <w:shd w:val="clear" w:color="auto" w:fill="F2F2F2"/>
            <w:vAlign w:val="center"/>
            <w:hideMark/>
          </w:tcPr>
          <w:p w:rsidR="00CA0EEE" w:rsidRPr="00592FFD" w:rsidRDefault="0000435F" w:rsidP="004F7A5C">
            <w:pPr>
              <w:spacing w:after="0" w:line="240" w:lineRule="auto"/>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 xml:space="preserve">тарифы по страховым взносам </w:t>
            </w:r>
          </w:p>
        </w:tc>
        <w:tc>
          <w:tcPr>
            <w:tcW w:w="3235" w:type="dxa"/>
            <w:tcBorders>
              <w:top w:val="nil"/>
            </w:tcBorders>
            <w:shd w:val="clear" w:color="auto" w:fill="F2F2F2"/>
            <w:vAlign w:val="center"/>
            <w:hideMark/>
          </w:tcPr>
          <w:p w:rsidR="00CA0EEE" w:rsidRPr="00592FFD" w:rsidRDefault="00CA0EEE" w:rsidP="004F7A5C">
            <w:pPr>
              <w:spacing w:after="0" w:line="240" w:lineRule="auto"/>
              <w:jc w:val="center"/>
              <w:rPr>
                <w:rFonts w:ascii="Times New Roman" w:eastAsia="Times New Roman" w:hAnsi="Times New Roman"/>
                <w:color w:val="000000"/>
                <w:sz w:val="20"/>
                <w:szCs w:val="20"/>
                <w:u w:val="single"/>
                <w:lang w:eastAsia="ru-RU"/>
              </w:rPr>
            </w:pPr>
            <w:r w:rsidRPr="00592FFD">
              <w:rPr>
                <w:rFonts w:ascii="Times New Roman" w:eastAsia="Times New Roman" w:hAnsi="Times New Roman"/>
                <w:color w:val="000000"/>
                <w:sz w:val="20"/>
                <w:szCs w:val="20"/>
                <w:u w:val="single"/>
                <w:lang w:eastAsia="ru-RU"/>
              </w:rPr>
              <w:t>2011 год</w:t>
            </w:r>
          </w:p>
        </w:tc>
        <w:tc>
          <w:tcPr>
            <w:tcW w:w="3236" w:type="dxa"/>
            <w:tcBorders>
              <w:top w:val="nil"/>
            </w:tcBorders>
            <w:shd w:val="clear" w:color="auto" w:fill="F2F2F2"/>
            <w:vAlign w:val="center"/>
          </w:tcPr>
          <w:p w:rsidR="00CA0EEE" w:rsidRPr="00592FFD" w:rsidRDefault="00CA0EEE" w:rsidP="004F7A5C">
            <w:pPr>
              <w:spacing w:after="0" w:line="240" w:lineRule="auto"/>
              <w:jc w:val="center"/>
              <w:rPr>
                <w:rFonts w:ascii="Times New Roman" w:eastAsia="Times New Roman" w:hAnsi="Times New Roman"/>
                <w:color w:val="000000"/>
                <w:sz w:val="20"/>
                <w:szCs w:val="20"/>
                <w:u w:val="single"/>
                <w:lang w:eastAsia="ru-RU"/>
              </w:rPr>
            </w:pPr>
            <w:r w:rsidRPr="00592FFD">
              <w:rPr>
                <w:rFonts w:ascii="Times New Roman" w:eastAsia="Times New Roman" w:hAnsi="Times New Roman"/>
                <w:color w:val="000000"/>
                <w:sz w:val="20"/>
                <w:szCs w:val="20"/>
                <w:u w:val="single"/>
                <w:lang w:eastAsia="ru-RU"/>
              </w:rPr>
              <w:t>2012-2021 гг.</w:t>
            </w:r>
            <w:r w:rsidR="0088560C">
              <w:rPr>
                <w:rFonts w:ascii="Times New Roman" w:eastAsia="Times New Roman" w:hAnsi="Times New Roman"/>
                <w:color w:val="000000"/>
                <w:sz w:val="20"/>
                <w:szCs w:val="20"/>
                <w:u w:val="single"/>
                <w:lang w:eastAsia="ru-RU"/>
              </w:rPr>
              <w:t>***</w:t>
            </w:r>
          </w:p>
        </w:tc>
        <w:tc>
          <w:tcPr>
            <w:tcW w:w="77" w:type="dxa"/>
            <w:tcBorders>
              <w:top w:val="nil"/>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u w:val="single"/>
                <w:lang w:eastAsia="ru-RU"/>
              </w:rPr>
            </w:pPr>
          </w:p>
        </w:tc>
      </w:tr>
      <w:tr w:rsidR="00CA0EEE" w:rsidRPr="00FA1EEB" w:rsidTr="004F7A5C">
        <w:trPr>
          <w:trHeight w:val="227"/>
        </w:trPr>
        <w:tc>
          <w:tcPr>
            <w:tcW w:w="101" w:type="dxa"/>
            <w:tcBorders>
              <w:top w:val="nil"/>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nil"/>
            </w:tcBorders>
            <w:shd w:val="clear" w:color="auto" w:fill="F2F2F2"/>
            <w:vAlign w:val="center"/>
          </w:tcPr>
          <w:p w:rsidR="00CA0EEE" w:rsidRPr="00592FFD" w:rsidRDefault="00861ADA" w:rsidP="0022756F">
            <w:pPr>
              <w:spacing w:after="0" w:line="240" w:lineRule="auto"/>
              <w:ind w:left="18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обязательное пенсионное страхование</w:t>
            </w:r>
          </w:p>
        </w:tc>
        <w:tc>
          <w:tcPr>
            <w:tcW w:w="3235" w:type="dxa"/>
            <w:shd w:val="clear" w:color="auto" w:fill="F2F2F2"/>
            <w:vAlign w:val="center"/>
          </w:tcPr>
          <w:p w:rsidR="00CA0EEE" w:rsidRPr="00592FFD" w:rsidRDefault="00CA0EEE" w:rsidP="004F7A5C">
            <w:pPr>
              <w:spacing w:after="0" w:line="240" w:lineRule="auto"/>
              <w:jc w:val="center"/>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26,0%</w:t>
            </w:r>
          </w:p>
        </w:tc>
        <w:tc>
          <w:tcPr>
            <w:tcW w:w="3236" w:type="dxa"/>
            <w:shd w:val="clear" w:color="auto" w:fill="F2F2F2"/>
            <w:vAlign w:val="center"/>
          </w:tcPr>
          <w:p w:rsidR="00CA0EEE" w:rsidRPr="00592FFD" w:rsidRDefault="00CA0EEE" w:rsidP="004F7A5C">
            <w:pPr>
              <w:spacing w:after="0" w:line="240" w:lineRule="auto"/>
              <w:jc w:val="center"/>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22,0%* (10%**)</w:t>
            </w:r>
          </w:p>
        </w:tc>
        <w:tc>
          <w:tcPr>
            <w:tcW w:w="77" w:type="dxa"/>
            <w:tcBorders>
              <w:top w:val="nil"/>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u w:val="single"/>
                <w:lang w:eastAsia="ru-RU"/>
              </w:rPr>
            </w:pPr>
          </w:p>
        </w:tc>
      </w:tr>
      <w:tr w:rsidR="00CA0EEE" w:rsidRPr="00FA1EEB" w:rsidTr="004F7A5C">
        <w:trPr>
          <w:trHeight w:val="227"/>
        </w:trPr>
        <w:tc>
          <w:tcPr>
            <w:tcW w:w="101" w:type="dxa"/>
            <w:tcBorders>
              <w:top w:val="nil"/>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nil"/>
            </w:tcBorders>
            <w:shd w:val="clear" w:color="auto" w:fill="F2F2F2"/>
            <w:vAlign w:val="center"/>
          </w:tcPr>
          <w:p w:rsidR="00CA0EEE" w:rsidRPr="00592FFD" w:rsidRDefault="00861ADA" w:rsidP="0022756F">
            <w:pPr>
              <w:spacing w:after="0" w:line="240" w:lineRule="auto"/>
              <w:ind w:left="18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обязательное социальное страхование на случай временной нетрудоспособности и в связи с материнством</w:t>
            </w:r>
          </w:p>
        </w:tc>
        <w:tc>
          <w:tcPr>
            <w:tcW w:w="3235" w:type="dxa"/>
            <w:shd w:val="clear" w:color="auto" w:fill="F2F2F2"/>
            <w:vAlign w:val="center"/>
          </w:tcPr>
          <w:p w:rsidR="00CA0EEE" w:rsidRPr="00592FFD" w:rsidRDefault="00CA0EEE" w:rsidP="004F7A5C">
            <w:pPr>
              <w:spacing w:after="0" w:line="240" w:lineRule="auto"/>
              <w:jc w:val="center"/>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2,9%</w:t>
            </w:r>
          </w:p>
        </w:tc>
        <w:tc>
          <w:tcPr>
            <w:tcW w:w="3236" w:type="dxa"/>
            <w:shd w:val="clear" w:color="auto" w:fill="F2F2F2"/>
            <w:vAlign w:val="center"/>
          </w:tcPr>
          <w:p w:rsidR="00CA0EEE" w:rsidRPr="00592FFD" w:rsidRDefault="00CA0EEE" w:rsidP="004F7A5C">
            <w:pPr>
              <w:spacing w:after="0" w:line="240" w:lineRule="auto"/>
              <w:jc w:val="center"/>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2,9%</w:t>
            </w:r>
          </w:p>
        </w:tc>
        <w:tc>
          <w:tcPr>
            <w:tcW w:w="77" w:type="dxa"/>
            <w:tcBorders>
              <w:top w:val="nil"/>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u w:val="single"/>
                <w:lang w:eastAsia="ru-RU"/>
              </w:rPr>
            </w:pPr>
          </w:p>
        </w:tc>
      </w:tr>
      <w:tr w:rsidR="00CA0EEE" w:rsidRPr="00FA1EEB" w:rsidTr="004F7A5C">
        <w:trPr>
          <w:trHeight w:val="227"/>
        </w:trPr>
        <w:tc>
          <w:tcPr>
            <w:tcW w:w="101" w:type="dxa"/>
            <w:tcBorders>
              <w:top w:val="nil"/>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CA0EEE" w:rsidRPr="00592FFD" w:rsidRDefault="00861ADA" w:rsidP="0022756F">
            <w:pPr>
              <w:spacing w:after="0" w:line="240" w:lineRule="auto"/>
              <w:ind w:left="18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 обязательное медицинское страхование</w:t>
            </w:r>
          </w:p>
        </w:tc>
        <w:tc>
          <w:tcPr>
            <w:tcW w:w="3235" w:type="dxa"/>
            <w:tcBorders>
              <w:bottom w:val="single" w:sz="4" w:space="0" w:color="auto"/>
            </w:tcBorders>
            <w:shd w:val="clear" w:color="auto" w:fill="F2F2F2"/>
            <w:vAlign w:val="center"/>
          </w:tcPr>
          <w:p w:rsidR="00CA0EEE" w:rsidRPr="00592FFD" w:rsidRDefault="00861ADA" w:rsidP="004F7A5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CA0EEE" w:rsidRPr="00592FFD">
              <w:rPr>
                <w:rFonts w:ascii="Times New Roman" w:eastAsia="Times New Roman" w:hAnsi="Times New Roman"/>
                <w:color w:val="000000"/>
                <w:sz w:val="20"/>
                <w:szCs w:val="20"/>
                <w:lang w:eastAsia="ru-RU"/>
              </w:rPr>
              <w:t>,1%</w:t>
            </w:r>
          </w:p>
        </w:tc>
        <w:tc>
          <w:tcPr>
            <w:tcW w:w="3236" w:type="dxa"/>
            <w:tcBorders>
              <w:bottom w:val="single" w:sz="4" w:space="0" w:color="auto"/>
            </w:tcBorders>
            <w:shd w:val="clear" w:color="auto" w:fill="F2F2F2"/>
            <w:vAlign w:val="center"/>
          </w:tcPr>
          <w:p w:rsidR="00CA0EEE" w:rsidRPr="00592FFD" w:rsidRDefault="00CA0EEE" w:rsidP="004F7A5C">
            <w:pPr>
              <w:spacing w:after="0" w:line="240" w:lineRule="auto"/>
              <w:jc w:val="center"/>
              <w:rPr>
                <w:rFonts w:ascii="Times New Roman" w:eastAsia="Times New Roman" w:hAnsi="Times New Roman"/>
                <w:color w:val="000000"/>
                <w:sz w:val="20"/>
                <w:szCs w:val="20"/>
                <w:lang w:eastAsia="ru-RU"/>
              </w:rPr>
            </w:pPr>
            <w:r w:rsidRPr="00592FFD">
              <w:rPr>
                <w:rFonts w:ascii="Times New Roman" w:eastAsia="Times New Roman" w:hAnsi="Times New Roman"/>
                <w:color w:val="000000"/>
                <w:sz w:val="20"/>
                <w:szCs w:val="20"/>
                <w:lang w:eastAsia="ru-RU"/>
              </w:rPr>
              <w:t>5,1%</w:t>
            </w:r>
          </w:p>
        </w:tc>
        <w:tc>
          <w:tcPr>
            <w:tcW w:w="77" w:type="dxa"/>
            <w:tcBorders>
              <w:top w:val="nil"/>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u w:val="single"/>
                <w:lang w:eastAsia="ru-RU"/>
              </w:rPr>
            </w:pPr>
          </w:p>
        </w:tc>
      </w:tr>
      <w:tr w:rsidR="00CA0EEE" w:rsidRPr="00FA1EEB" w:rsidTr="004F7A5C">
        <w:trPr>
          <w:trHeight w:val="340"/>
        </w:trPr>
        <w:tc>
          <w:tcPr>
            <w:tcW w:w="101" w:type="dxa"/>
            <w:tcBorders>
              <w:top w:val="nil"/>
              <w:left w:val="single" w:sz="4" w:space="0" w:color="auto"/>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9517" w:type="dxa"/>
            <w:gridSpan w:val="3"/>
            <w:tcBorders>
              <w:top w:val="single" w:sz="4" w:space="0" w:color="auto"/>
              <w:bottom w:val="nil"/>
            </w:tcBorders>
            <w:shd w:val="clear" w:color="auto" w:fill="F2F2F2"/>
            <w:vAlign w:val="center"/>
          </w:tcPr>
          <w:p w:rsidR="00CA0EEE" w:rsidRPr="00147B33" w:rsidRDefault="00CA0EEE" w:rsidP="0088560C">
            <w:pPr>
              <w:spacing w:after="0" w:line="240" w:lineRule="auto"/>
              <w:jc w:val="both"/>
              <w:rPr>
                <w:rFonts w:ascii="Times New Roman" w:eastAsia="Times New Roman" w:hAnsi="Times New Roman"/>
                <w:i/>
                <w:color w:val="000000"/>
                <w:sz w:val="20"/>
                <w:szCs w:val="20"/>
                <w:lang w:eastAsia="ru-RU"/>
              </w:rPr>
            </w:pPr>
            <w:r w:rsidRPr="00147B33">
              <w:rPr>
                <w:rFonts w:ascii="Times New Roman" w:eastAsia="Times New Roman" w:hAnsi="Times New Roman"/>
                <w:i/>
                <w:color w:val="000000"/>
                <w:sz w:val="20"/>
                <w:szCs w:val="20"/>
                <w:lang w:eastAsia="ru-RU"/>
              </w:rPr>
              <w:t xml:space="preserve">* с 2012 года для всех плательщиков снижены тарифы страховых взносов в Пенсионный фонд </w:t>
            </w:r>
            <w:proofErr w:type="gramStart"/>
            <w:r w:rsidRPr="00147B33">
              <w:rPr>
                <w:rFonts w:ascii="Times New Roman" w:eastAsia="Times New Roman" w:hAnsi="Times New Roman"/>
                <w:i/>
                <w:color w:val="000000"/>
                <w:sz w:val="20"/>
                <w:szCs w:val="20"/>
                <w:lang w:eastAsia="ru-RU"/>
              </w:rPr>
              <w:t>Российской</w:t>
            </w:r>
            <w:proofErr w:type="gramEnd"/>
            <w:r w:rsidRPr="00147B33">
              <w:rPr>
                <w:rFonts w:ascii="Times New Roman" w:eastAsia="Times New Roman" w:hAnsi="Times New Roman"/>
                <w:i/>
                <w:color w:val="000000"/>
                <w:sz w:val="20"/>
                <w:szCs w:val="20"/>
                <w:lang w:eastAsia="ru-RU"/>
              </w:rPr>
              <w:t xml:space="preserve"> Федерации до 22</w:t>
            </w:r>
            <w:r w:rsidR="0088560C">
              <w:rPr>
                <w:rFonts w:ascii="Times New Roman" w:eastAsia="Times New Roman" w:hAnsi="Times New Roman"/>
                <w:i/>
                <w:color w:val="000000"/>
                <w:sz w:val="20"/>
                <w:szCs w:val="20"/>
                <w:lang w:eastAsia="ru-RU"/>
              </w:rPr>
              <w:t xml:space="preserve"> процентов</w:t>
            </w:r>
            <w:r w:rsidRPr="00147B33">
              <w:rPr>
                <w:rFonts w:ascii="Times New Roman" w:eastAsia="Times New Roman" w:hAnsi="Times New Roman"/>
                <w:i/>
                <w:color w:val="000000"/>
                <w:sz w:val="20"/>
                <w:szCs w:val="20"/>
                <w:lang w:eastAsia="ru-RU"/>
              </w:rPr>
              <w:t>. В связи с тем, что данное положение законодательства не создает преимуществ отдельным экономическим агентам для целей настоящего отчета</w:t>
            </w:r>
            <w:r>
              <w:rPr>
                <w:rFonts w:ascii="Times New Roman" w:eastAsia="Times New Roman" w:hAnsi="Times New Roman"/>
                <w:i/>
                <w:color w:val="000000"/>
                <w:sz w:val="20"/>
                <w:szCs w:val="20"/>
                <w:lang w:eastAsia="ru-RU"/>
              </w:rPr>
              <w:t>,</w:t>
            </w:r>
            <w:r w:rsidRPr="00147B33">
              <w:rPr>
                <w:rFonts w:ascii="Times New Roman" w:eastAsia="Times New Roman" w:hAnsi="Times New Roman"/>
                <w:i/>
                <w:color w:val="000000"/>
                <w:sz w:val="20"/>
                <w:szCs w:val="20"/>
                <w:lang w:eastAsia="ru-RU"/>
              </w:rPr>
              <w:t xml:space="preserve"> оно рассматривается как базовый элемент структуры </w:t>
            </w:r>
            <w:r w:rsidR="0088560C">
              <w:rPr>
                <w:rFonts w:ascii="Times New Roman" w:eastAsia="Times New Roman" w:hAnsi="Times New Roman"/>
                <w:i/>
                <w:color w:val="000000"/>
                <w:sz w:val="20"/>
                <w:szCs w:val="20"/>
                <w:lang w:eastAsia="ru-RU"/>
              </w:rPr>
              <w:t>страховых взносов</w:t>
            </w:r>
            <w:r w:rsidRPr="00147B33">
              <w:rPr>
                <w:rFonts w:ascii="Times New Roman" w:eastAsia="Times New Roman" w:hAnsi="Times New Roman"/>
                <w:i/>
                <w:color w:val="000000"/>
                <w:sz w:val="20"/>
                <w:szCs w:val="20"/>
                <w:lang w:eastAsia="ru-RU"/>
              </w:rPr>
              <w:t>.</w:t>
            </w:r>
          </w:p>
          <w:p w:rsidR="00CA0EEE" w:rsidRDefault="00CA0EEE" w:rsidP="0088560C">
            <w:pPr>
              <w:spacing w:after="0" w:line="240" w:lineRule="auto"/>
              <w:jc w:val="both"/>
              <w:rPr>
                <w:rFonts w:ascii="Times New Roman" w:eastAsia="Times New Roman" w:hAnsi="Times New Roman"/>
                <w:i/>
                <w:color w:val="000000"/>
                <w:sz w:val="20"/>
                <w:szCs w:val="20"/>
                <w:lang w:eastAsia="ru-RU"/>
              </w:rPr>
            </w:pPr>
            <w:r w:rsidRPr="00147B33">
              <w:rPr>
                <w:rFonts w:ascii="Times New Roman" w:eastAsia="Times New Roman" w:hAnsi="Times New Roman"/>
                <w:i/>
                <w:color w:val="000000"/>
                <w:sz w:val="20"/>
                <w:szCs w:val="20"/>
                <w:lang w:eastAsia="ru-RU"/>
              </w:rPr>
              <w:t>** тариф страхового взноса</w:t>
            </w:r>
            <w:r>
              <w:rPr>
                <w:rFonts w:ascii="Times New Roman" w:eastAsia="Times New Roman" w:hAnsi="Times New Roman"/>
                <w:i/>
                <w:color w:val="000000"/>
                <w:sz w:val="20"/>
                <w:szCs w:val="20"/>
                <w:lang w:eastAsia="ru-RU"/>
              </w:rPr>
              <w:t>,</w:t>
            </w:r>
            <w:r w:rsidRPr="00147B33">
              <w:rPr>
                <w:rFonts w:ascii="Times New Roman" w:eastAsia="Times New Roman" w:hAnsi="Times New Roman"/>
                <w:i/>
                <w:color w:val="000000"/>
                <w:sz w:val="20"/>
                <w:szCs w:val="20"/>
                <w:lang w:eastAsia="ru-RU"/>
              </w:rPr>
              <w:t xml:space="preserve"> взимаемый с сумм</w:t>
            </w:r>
            <w:r w:rsidR="002252FC">
              <w:rPr>
                <w:rFonts w:ascii="Times New Roman" w:eastAsia="Times New Roman" w:hAnsi="Times New Roman"/>
                <w:i/>
                <w:color w:val="000000"/>
                <w:sz w:val="20"/>
                <w:szCs w:val="20"/>
                <w:lang w:eastAsia="ru-RU"/>
              </w:rPr>
              <w:t>,</w:t>
            </w:r>
            <w:r w:rsidRPr="00147B33">
              <w:rPr>
                <w:rFonts w:ascii="Times New Roman" w:eastAsia="Times New Roman" w:hAnsi="Times New Roman"/>
                <w:i/>
                <w:color w:val="000000"/>
                <w:sz w:val="20"/>
                <w:szCs w:val="20"/>
                <w:lang w:eastAsia="ru-RU"/>
              </w:rPr>
              <w:t xml:space="preserve"> превышающих установленную предельную величины базы</w:t>
            </w:r>
            <w:r w:rsidR="0088560C">
              <w:rPr>
                <w:rFonts w:ascii="Times New Roman" w:eastAsia="Times New Roman" w:hAnsi="Times New Roman"/>
                <w:i/>
                <w:color w:val="000000"/>
                <w:sz w:val="20"/>
                <w:szCs w:val="20"/>
                <w:lang w:eastAsia="ru-RU"/>
              </w:rPr>
              <w:t>.</w:t>
            </w:r>
          </w:p>
          <w:p w:rsidR="0088560C" w:rsidRPr="00147B33" w:rsidRDefault="0088560C" w:rsidP="002252FC">
            <w:pPr>
              <w:spacing w:after="0" w:line="240" w:lineRule="auto"/>
              <w:jc w:val="both"/>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 xml:space="preserve">*** до 2019 года компенсация выпадающих доходов бюджета Пенсионного фонда </w:t>
            </w:r>
            <w:proofErr w:type="gramStart"/>
            <w:r>
              <w:rPr>
                <w:rFonts w:ascii="Times New Roman" w:eastAsia="Times New Roman" w:hAnsi="Times New Roman"/>
                <w:i/>
                <w:color w:val="000000"/>
                <w:sz w:val="20"/>
                <w:szCs w:val="20"/>
                <w:lang w:eastAsia="ru-RU"/>
              </w:rPr>
              <w:t>Российской</w:t>
            </w:r>
            <w:proofErr w:type="gramEnd"/>
            <w:r>
              <w:rPr>
                <w:rFonts w:ascii="Times New Roman" w:eastAsia="Times New Roman" w:hAnsi="Times New Roman"/>
                <w:i/>
                <w:color w:val="000000"/>
                <w:sz w:val="20"/>
                <w:szCs w:val="20"/>
                <w:lang w:eastAsia="ru-RU"/>
              </w:rPr>
              <w:t xml:space="preserve"> Федерации осуществлялась в размере 26 процентов. При этом для целей настоящего отчета не </w:t>
            </w:r>
            <w:proofErr w:type="gramStart"/>
            <w:r>
              <w:rPr>
                <w:rFonts w:ascii="Times New Roman" w:eastAsia="Times New Roman" w:hAnsi="Times New Roman"/>
                <w:i/>
                <w:color w:val="000000"/>
                <w:sz w:val="20"/>
                <w:szCs w:val="20"/>
                <w:lang w:eastAsia="ru-RU"/>
              </w:rPr>
              <w:t>учитывалась  компенсация выпадающих доходов с 26 процентов до 22 процентов принимая</w:t>
            </w:r>
            <w:proofErr w:type="gramEnd"/>
            <w:r>
              <w:rPr>
                <w:rFonts w:ascii="Times New Roman" w:eastAsia="Times New Roman" w:hAnsi="Times New Roman"/>
                <w:i/>
                <w:color w:val="000000"/>
                <w:sz w:val="20"/>
                <w:szCs w:val="20"/>
                <w:lang w:eastAsia="ru-RU"/>
              </w:rPr>
              <w:t xml:space="preserve"> во внимание, что указанная льгота предоставлялась всем категориям плательщиков страховых взносов. </w:t>
            </w:r>
          </w:p>
        </w:tc>
        <w:tc>
          <w:tcPr>
            <w:tcW w:w="77" w:type="dxa"/>
            <w:tcBorders>
              <w:top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147B33" w:rsidTr="004F7A5C">
        <w:trPr>
          <w:trHeight w:val="20"/>
        </w:trPr>
        <w:tc>
          <w:tcPr>
            <w:tcW w:w="101" w:type="dxa"/>
            <w:tcBorders>
              <w:top w:val="nil"/>
              <w:left w:val="single" w:sz="4" w:space="0" w:color="auto"/>
              <w:bottom w:val="single" w:sz="4" w:space="0" w:color="auto"/>
            </w:tcBorders>
            <w:shd w:val="clear" w:color="auto" w:fill="F2F2F2"/>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c>
          <w:tcPr>
            <w:tcW w:w="3046" w:type="dxa"/>
            <w:tcBorders>
              <w:top w:val="nil"/>
              <w:bottom w:val="single" w:sz="4" w:space="0" w:color="auto"/>
            </w:tcBorders>
            <w:shd w:val="clear" w:color="auto" w:fill="F2F2F2"/>
            <w:vAlign w:val="center"/>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c>
          <w:tcPr>
            <w:tcW w:w="6471" w:type="dxa"/>
            <w:gridSpan w:val="2"/>
            <w:tcBorders>
              <w:top w:val="nil"/>
              <w:bottom w:val="single" w:sz="4" w:space="0" w:color="auto"/>
            </w:tcBorders>
            <w:shd w:val="clear" w:color="auto" w:fill="F2F2F2"/>
            <w:vAlign w:val="center"/>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r>
    </w:tbl>
    <w:p w:rsidR="00CA0EEE" w:rsidRPr="009B35D3" w:rsidRDefault="00CA0EEE" w:rsidP="00CA0EEE">
      <w:pPr>
        <w:spacing w:after="120" w:line="252" w:lineRule="auto"/>
        <w:jc w:val="both"/>
        <w:rPr>
          <w:rFonts w:ascii="Times New Roman" w:hAnsi="Times New Roman"/>
          <w:sz w:val="24"/>
          <w:szCs w:val="24"/>
        </w:rPr>
      </w:pPr>
    </w:p>
    <w:p w:rsidR="00CA0EEE" w:rsidRPr="009B35D3" w:rsidRDefault="00CA0EEE" w:rsidP="00DF11D6">
      <w:pPr>
        <w:spacing w:after="120"/>
        <w:jc w:val="both"/>
        <w:rPr>
          <w:rFonts w:ascii="Times New Roman" w:hAnsi="Times New Roman"/>
          <w:b/>
          <w:sz w:val="24"/>
          <w:szCs w:val="24"/>
        </w:rPr>
      </w:pPr>
      <w:r w:rsidRPr="009B35D3">
        <w:rPr>
          <w:rFonts w:ascii="Times New Roman" w:hAnsi="Times New Roman"/>
          <w:b/>
          <w:sz w:val="24"/>
          <w:szCs w:val="24"/>
        </w:rPr>
        <w:t>Налоговые расходы по страховым взносам в государственные внебюджетные фонды в 201</w:t>
      </w:r>
      <w:r>
        <w:rPr>
          <w:rFonts w:ascii="Times New Roman" w:hAnsi="Times New Roman"/>
          <w:b/>
          <w:sz w:val="24"/>
          <w:szCs w:val="24"/>
        </w:rPr>
        <w:t>5</w:t>
      </w:r>
      <w:r w:rsidRPr="009B35D3">
        <w:rPr>
          <w:rFonts w:ascii="Times New Roman" w:hAnsi="Times New Roman"/>
          <w:b/>
          <w:sz w:val="24"/>
          <w:szCs w:val="24"/>
        </w:rPr>
        <w:t>-202</w:t>
      </w:r>
      <w:r>
        <w:rPr>
          <w:rFonts w:ascii="Times New Roman" w:hAnsi="Times New Roman"/>
          <w:b/>
          <w:sz w:val="24"/>
          <w:szCs w:val="24"/>
        </w:rPr>
        <w:t>1</w:t>
      </w:r>
      <w:r w:rsidRPr="009B35D3">
        <w:rPr>
          <w:rFonts w:ascii="Times New Roman" w:hAnsi="Times New Roman"/>
          <w:b/>
          <w:sz w:val="24"/>
          <w:szCs w:val="24"/>
        </w:rPr>
        <w:t xml:space="preserve"> гг.</w:t>
      </w:r>
      <w:r w:rsidR="00EE70D0">
        <w:rPr>
          <w:rFonts w:ascii="Times New Roman" w:hAnsi="Times New Roman"/>
          <w:b/>
          <w:sz w:val="24"/>
          <w:szCs w:val="24"/>
        </w:rPr>
        <w:t>, млн. рублей</w:t>
      </w:r>
    </w:p>
    <w:tbl>
      <w:tblPr>
        <w:tblW w:w="9913" w:type="dxa"/>
        <w:shd w:val="clear" w:color="auto" w:fill="FFFFFF"/>
        <w:tblLayout w:type="fixed"/>
        <w:tblLook w:val="04A0" w:firstRow="1" w:lastRow="0" w:firstColumn="1" w:lastColumn="0" w:noHBand="0" w:noVBand="1"/>
      </w:tblPr>
      <w:tblGrid>
        <w:gridCol w:w="2943"/>
        <w:gridCol w:w="567"/>
        <w:gridCol w:w="699"/>
        <w:gridCol w:w="814"/>
        <w:gridCol w:w="815"/>
        <w:gridCol w:w="815"/>
        <w:gridCol w:w="815"/>
        <w:gridCol w:w="815"/>
        <w:gridCol w:w="815"/>
        <w:gridCol w:w="815"/>
      </w:tblGrid>
      <w:tr w:rsidR="00FC24AE" w:rsidRPr="00B631AF" w:rsidTr="000B0678">
        <w:trPr>
          <w:trHeight w:val="343"/>
          <w:tblHeader/>
        </w:trPr>
        <w:tc>
          <w:tcPr>
            <w:tcW w:w="2943" w:type="dxa"/>
            <w:tcBorders>
              <w:top w:val="nil"/>
              <w:left w:val="nil"/>
              <w:bottom w:val="single" w:sz="4" w:space="0" w:color="auto"/>
              <w:right w:val="nil"/>
            </w:tcBorders>
            <w:shd w:val="clear" w:color="auto" w:fill="FFFFFF"/>
            <w:noWrap/>
            <w:vAlign w:val="center"/>
            <w:hideMark/>
          </w:tcPr>
          <w:p w:rsidR="00FC24AE" w:rsidRPr="003F541B" w:rsidRDefault="00FC24AE" w:rsidP="004F7A5C">
            <w:pPr>
              <w:spacing w:after="0" w:line="240" w:lineRule="auto"/>
              <w:rPr>
                <w:rFonts w:ascii="Century" w:eastAsia="Times New Roman" w:hAnsi="Century"/>
                <w:b/>
                <w:sz w:val="18"/>
                <w:szCs w:val="18"/>
                <w:lang w:eastAsia="ru-RU"/>
              </w:rPr>
            </w:pPr>
          </w:p>
        </w:tc>
        <w:tc>
          <w:tcPr>
            <w:tcW w:w="567" w:type="dxa"/>
            <w:tcBorders>
              <w:top w:val="nil"/>
              <w:left w:val="nil"/>
              <w:bottom w:val="single" w:sz="4" w:space="0" w:color="auto"/>
            </w:tcBorders>
            <w:shd w:val="clear" w:color="auto" w:fill="FFFFFF"/>
            <w:vAlign w:val="center"/>
          </w:tcPr>
          <w:p w:rsidR="00FC24AE" w:rsidRPr="004A3ADA" w:rsidRDefault="00FC24AE" w:rsidP="00FC24AE">
            <w:pPr>
              <w:spacing w:after="0" w:line="240" w:lineRule="auto"/>
              <w:ind w:left="-108" w:right="-108"/>
              <w:jc w:val="center"/>
              <w:rPr>
                <w:rFonts w:ascii="Century" w:eastAsia="Times New Roman" w:hAnsi="Century"/>
                <w:b/>
                <w:w w:val="80"/>
                <w:sz w:val="18"/>
                <w:szCs w:val="18"/>
                <w:lang w:eastAsia="ru-RU"/>
              </w:rPr>
            </w:pPr>
            <w:r w:rsidRPr="004A3ADA">
              <w:rPr>
                <w:rFonts w:ascii="Century" w:hAnsi="Century"/>
                <w:b/>
                <w:w w:val="80"/>
                <w:sz w:val="18"/>
                <w:szCs w:val="18"/>
              </w:rPr>
              <w:t xml:space="preserve">№ </w:t>
            </w:r>
            <w:r w:rsidR="004A3ADA">
              <w:rPr>
                <w:rFonts w:ascii="Century" w:hAnsi="Century"/>
                <w:b/>
                <w:w w:val="80"/>
                <w:sz w:val="18"/>
                <w:szCs w:val="18"/>
              </w:rPr>
              <w:t xml:space="preserve"> </w:t>
            </w:r>
            <w:r w:rsidRPr="004A3ADA">
              <w:rPr>
                <w:rFonts w:ascii="Century" w:hAnsi="Century"/>
                <w:b/>
                <w:w w:val="80"/>
                <w:sz w:val="18"/>
                <w:szCs w:val="18"/>
              </w:rPr>
              <w:t>табл.</w:t>
            </w:r>
          </w:p>
        </w:tc>
        <w:tc>
          <w:tcPr>
            <w:tcW w:w="699" w:type="dxa"/>
            <w:tcBorders>
              <w:top w:val="nil"/>
              <w:bottom w:val="single" w:sz="4" w:space="0" w:color="auto"/>
              <w:right w:val="nil"/>
            </w:tcBorders>
            <w:shd w:val="clear" w:color="auto" w:fill="FFFFFF"/>
            <w:vAlign w:val="center"/>
          </w:tcPr>
          <w:p w:rsidR="00FC24AE" w:rsidRPr="004A3ADA" w:rsidRDefault="00FC24AE" w:rsidP="00FC24AE">
            <w:pPr>
              <w:spacing w:after="0" w:line="240" w:lineRule="auto"/>
              <w:ind w:left="-108" w:right="-108"/>
              <w:jc w:val="center"/>
              <w:rPr>
                <w:rFonts w:ascii="Century" w:eastAsia="Times New Roman" w:hAnsi="Century"/>
                <w:b/>
                <w:w w:val="80"/>
                <w:sz w:val="16"/>
                <w:szCs w:val="16"/>
                <w:lang w:eastAsia="ru-RU"/>
              </w:rPr>
            </w:pPr>
            <w:r w:rsidRPr="004A3ADA">
              <w:rPr>
                <w:rFonts w:ascii="Century" w:eastAsia="Times New Roman" w:hAnsi="Century"/>
                <w:b/>
                <w:w w:val="80"/>
                <w:sz w:val="16"/>
                <w:szCs w:val="16"/>
                <w:lang w:eastAsia="ru-RU"/>
              </w:rPr>
              <w:t>Норма закона</w:t>
            </w:r>
          </w:p>
        </w:tc>
        <w:tc>
          <w:tcPr>
            <w:tcW w:w="814" w:type="dxa"/>
            <w:tcBorders>
              <w:top w:val="nil"/>
              <w:left w:val="nil"/>
              <w:bottom w:val="single" w:sz="4" w:space="0" w:color="auto"/>
              <w:right w:val="nil"/>
            </w:tcBorders>
            <w:shd w:val="clear" w:color="auto" w:fill="FFFFFF"/>
            <w:noWrap/>
            <w:vAlign w:val="center"/>
            <w:hideMark/>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2015</w:t>
            </w:r>
          </w:p>
        </w:tc>
        <w:tc>
          <w:tcPr>
            <w:tcW w:w="815" w:type="dxa"/>
            <w:tcBorders>
              <w:top w:val="nil"/>
              <w:left w:val="nil"/>
              <w:bottom w:val="single" w:sz="4" w:space="0" w:color="auto"/>
              <w:right w:val="nil"/>
            </w:tcBorders>
            <w:shd w:val="clear" w:color="auto" w:fill="FFFFFF"/>
            <w:noWrap/>
            <w:vAlign w:val="center"/>
            <w:hideMark/>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2016</w:t>
            </w:r>
          </w:p>
        </w:tc>
        <w:tc>
          <w:tcPr>
            <w:tcW w:w="815" w:type="dxa"/>
            <w:tcBorders>
              <w:top w:val="nil"/>
              <w:left w:val="nil"/>
              <w:bottom w:val="single" w:sz="4" w:space="0" w:color="auto"/>
              <w:right w:val="nil"/>
            </w:tcBorders>
            <w:shd w:val="clear" w:color="auto" w:fill="FFFFFF"/>
            <w:noWrap/>
            <w:vAlign w:val="center"/>
            <w:hideMark/>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2017</w:t>
            </w:r>
          </w:p>
        </w:tc>
        <w:tc>
          <w:tcPr>
            <w:tcW w:w="815" w:type="dxa"/>
            <w:tcBorders>
              <w:top w:val="nil"/>
              <w:left w:val="nil"/>
              <w:bottom w:val="single" w:sz="4" w:space="0" w:color="auto"/>
              <w:right w:val="nil"/>
            </w:tcBorders>
            <w:shd w:val="clear" w:color="auto" w:fill="FFFFFF"/>
            <w:noWrap/>
            <w:vAlign w:val="center"/>
            <w:hideMark/>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2018</w:t>
            </w:r>
          </w:p>
        </w:tc>
        <w:tc>
          <w:tcPr>
            <w:tcW w:w="815" w:type="dxa"/>
            <w:tcBorders>
              <w:top w:val="nil"/>
              <w:left w:val="nil"/>
              <w:bottom w:val="single" w:sz="4" w:space="0" w:color="auto"/>
              <w:right w:val="nil"/>
            </w:tcBorders>
            <w:shd w:val="clear" w:color="auto" w:fill="FFFFFF"/>
            <w:vAlign w:val="center"/>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2019</w:t>
            </w:r>
          </w:p>
        </w:tc>
        <w:tc>
          <w:tcPr>
            <w:tcW w:w="815" w:type="dxa"/>
            <w:tcBorders>
              <w:top w:val="nil"/>
              <w:left w:val="nil"/>
              <w:bottom w:val="single" w:sz="4" w:space="0" w:color="auto"/>
              <w:right w:val="nil"/>
            </w:tcBorders>
            <w:shd w:val="clear" w:color="auto" w:fill="FFFFFF"/>
            <w:vAlign w:val="center"/>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2020</w:t>
            </w:r>
          </w:p>
        </w:tc>
        <w:tc>
          <w:tcPr>
            <w:tcW w:w="815" w:type="dxa"/>
            <w:tcBorders>
              <w:top w:val="nil"/>
              <w:left w:val="nil"/>
              <w:bottom w:val="single" w:sz="4" w:space="0" w:color="auto"/>
              <w:right w:val="nil"/>
            </w:tcBorders>
            <w:shd w:val="clear" w:color="auto" w:fill="FFFFFF"/>
            <w:vAlign w:val="center"/>
          </w:tcPr>
          <w:p w:rsidR="00FC24AE" w:rsidRPr="003F541B" w:rsidRDefault="00FC24AE" w:rsidP="004F7A5C">
            <w:pPr>
              <w:spacing w:after="0" w:line="240" w:lineRule="auto"/>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2021</w:t>
            </w:r>
          </w:p>
        </w:tc>
      </w:tr>
      <w:tr w:rsidR="00FC24AE" w:rsidRPr="00B631AF" w:rsidTr="00172C31">
        <w:trPr>
          <w:trHeight w:val="343"/>
        </w:trPr>
        <w:tc>
          <w:tcPr>
            <w:tcW w:w="2943" w:type="dxa"/>
            <w:tcBorders>
              <w:top w:val="single" w:sz="4" w:space="0" w:color="auto"/>
              <w:left w:val="nil"/>
              <w:bottom w:val="single" w:sz="4" w:space="0" w:color="auto"/>
              <w:right w:val="nil"/>
            </w:tcBorders>
            <w:shd w:val="clear" w:color="auto" w:fill="FFFFFF"/>
            <w:noWrap/>
            <w:vAlign w:val="center"/>
            <w:hideMark/>
          </w:tcPr>
          <w:p w:rsidR="00FC24AE" w:rsidRPr="003F541B" w:rsidRDefault="001C238E" w:rsidP="004F7A5C">
            <w:pPr>
              <w:spacing w:after="0" w:line="240" w:lineRule="auto"/>
              <w:rPr>
                <w:rFonts w:ascii="Century" w:eastAsia="Times New Roman" w:hAnsi="Century"/>
                <w:b/>
                <w:bCs/>
                <w:sz w:val="18"/>
                <w:szCs w:val="18"/>
                <w:lang w:eastAsia="ru-RU"/>
              </w:rPr>
            </w:pPr>
            <w:r>
              <w:rPr>
                <w:rFonts w:ascii="Century" w:eastAsia="Times New Roman" w:hAnsi="Century"/>
                <w:b/>
                <w:bCs/>
                <w:sz w:val="18"/>
                <w:szCs w:val="18"/>
                <w:lang w:eastAsia="ru-RU"/>
              </w:rPr>
              <w:t xml:space="preserve">Итого налоговые расходы по страховым взносам  </w:t>
            </w:r>
            <w:r w:rsidRPr="001C238E">
              <w:rPr>
                <w:rFonts w:ascii="Century" w:eastAsia="Times New Roman" w:hAnsi="Century"/>
                <w:b/>
                <w:bCs/>
                <w:sz w:val="18"/>
                <w:szCs w:val="18"/>
                <w:lang w:eastAsia="ru-RU"/>
              </w:rPr>
              <w:t>в государственные внебюджетные фонды</w:t>
            </w:r>
          </w:p>
        </w:tc>
        <w:tc>
          <w:tcPr>
            <w:tcW w:w="567" w:type="dxa"/>
            <w:tcBorders>
              <w:top w:val="single" w:sz="4" w:space="0" w:color="auto"/>
              <w:left w:val="nil"/>
              <w:bottom w:val="single" w:sz="4" w:space="0" w:color="auto"/>
            </w:tcBorders>
            <w:shd w:val="clear" w:color="auto" w:fill="FFFFFF"/>
            <w:vAlign w:val="center"/>
          </w:tcPr>
          <w:p w:rsidR="00FC24AE" w:rsidRPr="003F541B" w:rsidRDefault="00FC24AE" w:rsidP="004F7A5C">
            <w:pPr>
              <w:spacing w:after="0" w:line="240" w:lineRule="auto"/>
              <w:jc w:val="center"/>
              <w:rPr>
                <w:rFonts w:ascii="Century" w:hAnsi="Century"/>
                <w:sz w:val="18"/>
                <w:szCs w:val="18"/>
              </w:rPr>
            </w:pPr>
          </w:p>
        </w:tc>
        <w:tc>
          <w:tcPr>
            <w:tcW w:w="699" w:type="dxa"/>
            <w:tcBorders>
              <w:top w:val="single" w:sz="4" w:space="0" w:color="auto"/>
              <w:bottom w:val="single" w:sz="4" w:space="0" w:color="auto"/>
              <w:right w:val="nil"/>
            </w:tcBorders>
            <w:shd w:val="clear" w:color="auto" w:fill="FFFFFF"/>
            <w:vAlign w:val="center"/>
          </w:tcPr>
          <w:p w:rsidR="00FC24AE" w:rsidRPr="003F541B" w:rsidRDefault="00FC24AE" w:rsidP="004F7A5C">
            <w:pPr>
              <w:spacing w:after="0" w:line="240" w:lineRule="auto"/>
              <w:jc w:val="center"/>
              <w:rPr>
                <w:rFonts w:ascii="Century" w:hAnsi="Century"/>
                <w:sz w:val="18"/>
                <w:szCs w:val="18"/>
              </w:rPr>
            </w:pPr>
          </w:p>
        </w:tc>
        <w:tc>
          <w:tcPr>
            <w:tcW w:w="814" w:type="dxa"/>
            <w:tcBorders>
              <w:top w:val="single" w:sz="4" w:space="0" w:color="auto"/>
              <w:left w:val="nil"/>
              <w:bottom w:val="single" w:sz="4" w:space="0" w:color="auto"/>
              <w:right w:val="nil"/>
            </w:tcBorders>
            <w:shd w:val="clear" w:color="auto" w:fill="FFFFFF"/>
            <w:noWrap/>
            <w:vAlign w:val="center"/>
            <w:hideMark/>
          </w:tcPr>
          <w:p w:rsidR="00FC24AE" w:rsidRPr="005C4D75" w:rsidRDefault="00FC24AE"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57 585</w:t>
            </w:r>
          </w:p>
        </w:tc>
        <w:tc>
          <w:tcPr>
            <w:tcW w:w="815" w:type="dxa"/>
            <w:tcBorders>
              <w:top w:val="single" w:sz="4" w:space="0" w:color="auto"/>
              <w:left w:val="nil"/>
              <w:bottom w:val="single" w:sz="4" w:space="0" w:color="auto"/>
              <w:right w:val="nil"/>
            </w:tcBorders>
            <w:shd w:val="clear" w:color="auto" w:fill="FFFFFF"/>
            <w:noWrap/>
            <w:vAlign w:val="center"/>
          </w:tcPr>
          <w:p w:rsidR="00FC24AE" w:rsidRPr="005C4D75" w:rsidRDefault="00FC24AE"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95 646</w:t>
            </w:r>
          </w:p>
        </w:tc>
        <w:tc>
          <w:tcPr>
            <w:tcW w:w="815" w:type="dxa"/>
            <w:tcBorders>
              <w:top w:val="single" w:sz="4" w:space="0" w:color="auto"/>
              <w:left w:val="nil"/>
              <w:bottom w:val="single" w:sz="4" w:space="0" w:color="auto"/>
              <w:right w:val="nil"/>
            </w:tcBorders>
            <w:shd w:val="clear" w:color="auto" w:fill="FFFFFF"/>
            <w:noWrap/>
            <w:vAlign w:val="center"/>
          </w:tcPr>
          <w:p w:rsidR="00FC24AE" w:rsidRPr="005C4D75" w:rsidRDefault="00FC24AE" w:rsidP="004A3ADA">
            <w:pPr>
              <w:spacing w:after="0" w:line="240" w:lineRule="auto"/>
              <w:ind w:left="-108" w:right="-88" w:hanging="25"/>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10</w:t>
            </w:r>
            <w:r w:rsidR="00CA2313" w:rsidRPr="005C4D75">
              <w:rPr>
                <w:rFonts w:ascii="Century" w:eastAsia="Times New Roman" w:hAnsi="Century"/>
                <w:b/>
                <w:w w:val="90"/>
                <w:sz w:val="18"/>
                <w:szCs w:val="17"/>
                <w:lang w:eastAsia="ru-RU"/>
              </w:rPr>
              <w:t>6</w:t>
            </w:r>
            <w:r w:rsidRPr="005C4D75">
              <w:rPr>
                <w:rFonts w:ascii="Century" w:eastAsia="Times New Roman" w:hAnsi="Century"/>
                <w:b/>
                <w:w w:val="90"/>
                <w:sz w:val="18"/>
                <w:szCs w:val="17"/>
                <w:lang w:eastAsia="ru-RU"/>
              </w:rPr>
              <w:t xml:space="preserve"> </w:t>
            </w:r>
            <w:r w:rsidR="009D6FCA" w:rsidRPr="005C4D75">
              <w:rPr>
                <w:rFonts w:ascii="Century" w:eastAsia="Times New Roman" w:hAnsi="Century"/>
                <w:b/>
                <w:w w:val="90"/>
                <w:sz w:val="18"/>
                <w:szCs w:val="17"/>
                <w:lang w:eastAsia="ru-RU"/>
              </w:rPr>
              <w:t>366</w:t>
            </w:r>
          </w:p>
        </w:tc>
        <w:tc>
          <w:tcPr>
            <w:tcW w:w="815" w:type="dxa"/>
            <w:tcBorders>
              <w:top w:val="single" w:sz="4" w:space="0" w:color="auto"/>
              <w:left w:val="nil"/>
              <w:bottom w:val="single" w:sz="4" w:space="0" w:color="auto"/>
              <w:right w:val="nil"/>
            </w:tcBorders>
            <w:shd w:val="clear" w:color="auto" w:fill="FFFFFF"/>
            <w:noWrap/>
            <w:vAlign w:val="center"/>
          </w:tcPr>
          <w:p w:rsidR="00FC24AE" w:rsidRPr="005C4D75" w:rsidRDefault="00172C31" w:rsidP="00B11AE3">
            <w:pPr>
              <w:spacing w:after="0" w:line="240" w:lineRule="auto"/>
              <w:ind w:left="-108" w:right="-88" w:hanging="25"/>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11</w:t>
            </w:r>
            <w:r w:rsidR="00B11AE3">
              <w:rPr>
                <w:rFonts w:ascii="Century" w:eastAsia="Times New Roman" w:hAnsi="Century"/>
                <w:b/>
                <w:w w:val="90"/>
                <w:sz w:val="18"/>
                <w:szCs w:val="17"/>
                <w:lang w:eastAsia="ru-RU"/>
              </w:rPr>
              <w:t>2</w:t>
            </w:r>
            <w:r w:rsidRPr="005C4D75">
              <w:rPr>
                <w:rFonts w:ascii="Century" w:eastAsia="Times New Roman" w:hAnsi="Century"/>
                <w:b/>
                <w:w w:val="90"/>
                <w:sz w:val="18"/>
                <w:szCs w:val="17"/>
                <w:lang w:eastAsia="ru-RU"/>
              </w:rPr>
              <w:t xml:space="preserve"> </w:t>
            </w:r>
            <w:r w:rsidR="00B11AE3">
              <w:rPr>
                <w:rFonts w:ascii="Century" w:eastAsia="Times New Roman" w:hAnsi="Century"/>
                <w:b/>
                <w:w w:val="90"/>
                <w:sz w:val="18"/>
                <w:szCs w:val="17"/>
                <w:lang w:eastAsia="ru-RU"/>
              </w:rPr>
              <w:t>917</w:t>
            </w:r>
          </w:p>
        </w:tc>
        <w:tc>
          <w:tcPr>
            <w:tcW w:w="815" w:type="dxa"/>
            <w:tcBorders>
              <w:top w:val="single" w:sz="4" w:space="0" w:color="auto"/>
              <w:left w:val="nil"/>
              <w:bottom w:val="single" w:sz="4" w:space="0" w:color="auto"/>
              <w:right w:val="nil"/>
            </w:tcBorders>
            <w:shd w:val="clear" w:color="auto" w:fill="FFFFFF"/>
            <w:vAlign w:val="center"/>
          </w:tcPr>
          <w:p w:rsidR="00FC24AE" w:rsidRPr="005C4D75" w:rsidRDefault="00172C31" w:rsidP="00B11AE3">
            <w:pPr>
              <w:spacing w:after="0" w:line="240" w:lineRule="auto"/>
              <w:ind w:left="-108" w:right="-88" w:hanging="25"/>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61 </w:t>
            </w:r>
            <w:r w:rsidR="00B11AE3">
              <w:rPr>
                <w:rFonts w:ascii="Century" w:eastAsia="Times New Roman" w:hAnsi="Century"/>
                <w:b/>
                <w:w w:val="90"/>
                <w:sz w:val="18"/>
                <w:szCs w:val="17"/>
                <w:lang w:eastAsia="ru-RU"/>
              </w:rPr>
              <w:t>967</w:t>
            </w:r>
          </w:p>
        </w:tc>
        <w:tc>
          <w:tcPr>
            <w:tcW w:w="815" w:type="dxa"/>
            <w:tcBorders>
              <w:top w:val="single" w:sz="4" w:space="0" w:color="auto"/>
              <w:left w:val="nil"/>
              <w:bottom w:val="single" w:sz="4" w:space="0" w:color="auto"/>
              <w:right w:val="nil"/>
            </w:tcBorders>
            <w:shd w:val="clear" w:color="auto" w:fill="FFFFFF"/>
            <w:vAlign w:val="center"/>
          </w:tcPr>
          <w:p w:rsidR="00FC24AE" w:rsidRPr="00213983" w:rsidRDefault="00172C31" w:rsidP="00B11AE3">
            <w:pPr>
              <w:spacing w:after="0" w:line="240" w:lineRule="auto"/>
              <w:ind w:left="-108" w:right="-88" w:hanging="25"/>
              <w:jc w:val="center"/>
              <w:rPr>
                <w:rFonts w:ascii="Century" w:eastAsia="Times New Roman" w:hAnsi="Century"/>
                <w:b/>
                <w:w w:val="90"/>
                <w:sz w:val="18"/>
                <w:szCs w:val="18"/>
                <w:lang w:eastAsia="ru-RU"/>
              </w:rPr>
            </w:pPr>
            <w:r w:rsidRPr="00213983">
              <w:rPr>
                <w:rFonts w:ascii="Century" w:eastAsia="Times New Roman" w:hAnsi="Century"/>
                <w:b/>
                <w:w w:val="90"/>
                <w:sz w:val="18"/>
                <w:szCs w:val="18"/>
                <w:lang w:eastAsia="ru-RU"/>
              </w:rPr>
              <w:t xml:space="preserve">64 </w:t>
            </w:r>
            <w:r w:rsidR="00B11AE3">
              <w:rPr>
                <w:rFonts w:ascii="Century" w:eastAsia="Times New Roman" w:hAnsi="Century"/>
                <w:b/>
                <w:w w:val="90"/>
                <w:sz w:val="18"/>
                <w:szCs w:val="18"/>
                <w:lang w:eastAsia="ru-RU"/>
              </w:rPr>
              <w:t>808</w:t>
            </w:r>
          </w:p>
        </w:tc>
        <w:tc>
          <w:tcPr>
            <w:tcW w:w="815" w:type="dxa"/>
            <w:tcBorders>
              <w:top w:val="single" w:sz="4" w:space="0" w:color="auto"/>
              <w:left w:val="nil"/>
              <w:bottom w:val="single" w:sz="4" w:space="0" w:color="auto"/>
              <w:right w:val="nil"/>
            </w:tcBorders>
            <w:shd w:val="clear" w:color="auto" w:fill="FFFFFF"/>
            <w:vAlign w:val="center"/>
          </w:tcPr>
          <w:p w:rsidR="00FC24AE" w:rsidRPr="00213983" w:rsidRDefault="00213983" w:rsidP="00B11AE3">
            <w:pPr>
              <w:spacing w:after="0" w:line="240" w:lineRule="auto"/>
              <w:ind w:left="-108" w:right="-88" w:hanging="25"/>
              <w:jc w:val="center"/>
              <w:rPr>
                <w:rFonts w:ascii="Century" w:eastAsia="Times New Roman" w:hAnsi="Century"/>
                <w:b/>
                <w:w w:val="90"/>
                <w:sz w:val="18"/>
                <w:szCs w:val="18"/>
                <w:lang w:eastAsia="ru-RU"/>
              </w:rPr>
            </w:pPr>
            <w:r w:rsidRPr="00213983">
              <w:rPr>
                <w:rFonts w:ascii="Century" w:eastAsia="Times New Roman" w:hAnsi="Century"/>
                <w:b/>
                <w:w w:val="80"/>
                <w:sz w:val="18"/>
                <w:szCs w:val="18"/>
                <w:lang w:eastAsia="ru-RU"/>
              </w:rPr>
              <w:t xml:space="preserve">69 </w:t>
            </w:r>
            <w:r w:rsidR="00B11AE3">
              <w:rPr>
                <w:rFonts w:ascii="Century" w:eastAsia="Times New Roman" w:hAnsi="Century"/>
                <w:b/>
                <w:w w:val="80"/>
                <w:sz w:val="18"/>
                <w:szCs w:val="18"/>
                <w:lang w:eastAsia="ru-RU"/>
              </w:rPr>
              <w:t>301</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Pr>
                <w:rFonts w:ascii="Century" w:eastAsia="Times New Roman" w:hAnsi="Century"/>
                <w:sz w:val="18"/>
                <w:szCs w:val="18"/>
                <w:lang w:eastAsia="ru-RU"/>
              </w:rPr>
              <w:t>организации</w:t>
            </w:r>
            <w:r w:rsidRPr="003F541B">
              <w:rPr>
                <w:rFonts w:ascii="Century" w:eastAsia="Times New Roman" w:hAnsi="Century"/>
                <w:sz w:val="18"/>
                <w:szCs w:val="18"/>
                <w:lang w:eastAsia="ru-RU"/>
              </w:rPr>
              <w:t xml:space="preserve"> применяющи</w:t>
            </w:r>
            <w:r>
              <w:rPr>
                <w:rFonts w:ascii="Century" w:eastAsia="Times New Roman" w:hAnsi="Century"/>
                <w:sz w:val="18"/>
                <w:szCs w:val="18"/>
                <w:lang w:eastAsia="ru-RU"/>
              </w:rPr>
              <w:t>е</w:t>
            </w:r>
            <w:r w:rsidRPr="003F541B">
              <w:rPr>
                <w:rFonts w:ascii="Century" w:eastAsia="Times New Roman" w:hAnsi="Century"/>
                <w:sz w:val="18"/>
                <w:szCs w:val="18"/>
                <w:lang w:eastAsia="ru-RU"/>
              </w:rPr>
              <w:t xml:space="preserve"> УСН</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пп.5</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33 868</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56 129</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60 299</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65 895</w:t>
            </w:r>
          </w:p>
        </w:tc>
        <w:tc>
          <w:tcPr>
            <w:tcW w:w="815"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организаци</w:t>
            </w:r>
            <w:r>
              <w:rPr>
                <w:rFonts w:ascii="Century" w:eastAsia="Times New Roman" w:hAnsi="Century"/>
                <w:sz w:val="18"/>
                <w:szCs w:val="18"/>
                <w:lang w:eastAsia="ru-RU"/>
              </w:rPr>
              <w:t>и</w:t>
            </w:r>
            <w:r w:rsidRPr="003F541B">
              <w:rPr>
                <w:rFonts w:ascii="Century" w:eastAsia="Times New Roman" w:hAnsi="Century"/>
                <w:sz w:val="18"/>
                <w:szCs w:val="18"/>
                <w:lang w:eastAsia="ru-RU"/>
              </w:rPr>
              <w:t xml:space="preserve"> в области </w:t>
            </w:r>
            <w:proofErr w:type="gramStart"/>
            <w:r w:rsidRPr="003F541B">
              <w:rPr>
                <w:rFonts w:ascii="Century" w:eastAsia="Times New Roman" w:hAnsi="Century"/>
                <w:sz w:val="18"/>
                <w:szCs w:val="18"/>
                <w:lang w:eastAsia="ru-RU"/>
              </w:rPr>
              <w:t>ИТ</w:t>
            </w:r>
            <w:proofErr w:type="gramEnd"/>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пп.3</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18 606</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26 121</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28 136</w:t>
            </w:r>
          </w:p>
        </w:tc>
        <w:tc>
          <w:tcPr>
            <w:tcW w:w="815" w:type="dxa"/>
            <w:tcBorders>
              <w:top w:val="single" w:sz="4" w:space="0" w:color="auto"/>
              <w:left w:val="nil"/>
              <w:bottom w:val="single" w:sz="4" w:space="0" w:color="auto"/>
              <w:right w:val="nil"/>
            </w:tcBorders>
            <w:shd w:val="clear" w:color="auto" w:fill="FFFFFF"/>
            <w:noWrap/>
            <w:vAlign w:val="center"/>
          </w:tcPr>
          <w:p w:rsidR="00213983" w:rsidRPr="00CA2313" w:rsidRDefault="00213983" w:rsidP="00213983">
            <w:pPr>
              <w:spacing w:after="0" w:line="240" w:lineRule="auto"/>
              <w:jc w:val="center"/>
              <w:rPr>
                <w:rFonts w:ascii="Century" w:hAnsi="Century"/>
                <w:sz w:val="18"/>
                <w:szCs w:val="18"/>
              </w:rPr>
            </w:pPr>
            <w:r w:rsidRPr="00CA2313">
              <w:rPr>
                <w:rFonts w:ascii="Century" w:hAnsi="Century"/>
                <w:sz w:val="18"/>
                <w:szCs w:val="18"/>
              </w:rPr>
              <w:t>3</w:t>
            </w:r>
            <w:r>
              <w:rPr>
                <w:rFonts w:ascii="Century" w:hAnsi="Century"/>
                <w:sz w:val="18"/>
                <w:szCs w:val="18"/>
              </w:rPr>
              <w:t>0 512</w:t>
            </w:r>
          </w:p>
        </w:tc>
        <w:tc>
          <w:tcPr>
            <w:tcW w:w="815" w:type="dxa"/>
            <w:tcBorders>
              <w:top w:val="single" w:sz="4" w:space="0" w:color="auto"/>
              <w:left w:val="nil"/>
              <w:bottom w:val="single" w:sz="4" w:space="0" w:color="auto"/>
              <w:right w:val="nil"/>
            </w:tcBorders>
            <w:shd w:val="clear" w:color="auto" w:fill="FFFFFF"/>
            <w:vAlign w:val="center"/>
          </w:tcPr>
          <w:p w:rsidR="00213983" w:rsidRPr="00CA2313" w:rsidRDefault="00213983" w:rsidP="00213983">
            <w:pPr>
              <w:spacing w:after="0" w:line="240" w:lineRule="auto"/>
              <w:jc w:val="center"/>
              <w:rPr>
                <w:rFonts w:ascii="Century" w:hAnsi="Century"/>
                <w:sz w:val="18"/>
                <w:szCs w:val="18"/>
              </w:rPr>
            </w:pPr>
            <w:r>
              <w:rPr>
                <w:rFonts w:ascii="Century" w:hAnsi="Century"/>
                <w:sz w:val="18"/>
                <w:szCs w:val="18"/>
              </w:rPr>
              <w:t>45 290</w:t>
            </w:r>
          </w:p>
        </w:tc>
        <w:tc>
          <w:tcPr>
            <w:tcW w:w="815" w:type="dxa"/>
            <w:tcBorders>
              <w:top w:val="single" w:sz="4" w:space="0" w:color="auto"/>
              <w:left w:val="nil"/>
              <w:bottom w:val="single" w:sz="4" w:space="0" w:color="auto"/>
              <w:right w:val="nil"/>
            </w:tcBorders>
            <w:shd w:val="clear" w:color="auto" w:fill="FFFFFF"/>
            <w:vAlign w:val="center"/>
          </w:tcPr>
          <w:p w:rsidR="00213983" w:rsidRPr="00CA2313" w:rsidRDefault="00213983" w:rsidP="00213983">
            <w:pPr>
              <w:spacing w:after="0" w:line="240" w:lineRule="auto"/>
              <w:jc w:val="center"/>
              <w:rPr>
                <w:rFonts w:ascii="Century" w:hAnsi="Century"/>
                <w:sz w:val="18"/>
                <w:szCs w:val="18"/>
              </w:rPr>
            </w:pPr>
            <w:r>
              <w:rPr>
                <w:rFonts w:ascii="Century" w:hAnsi="Century"/>
                <w:sz w:val="18"/>
                <w:szCs w:val="18"/>
              </w:rPr>
              <w:t>47 940</w:t>
            </w:r>
          </w:p>
        </w:tc>
        <w:tc>
          <w:tcPr>
            <w:tcW w:w="815" w:type="dxa"/>
            <w:tcBorders>
              <w:top w:val="single" w:sz="4" w:space="0" w:color="auto"/>
              <w:left w:val="nil"/>
              <w:bottom w:val="single" w:sz="4" w:space="0" w:color="auto"/>
              <w:right w:val="nil"/>
            </w:tcBorders>
            <w:shd w:val="clear" w:color="auto" w:fill="FFFFFF"/>
            <w:vAlign w:val="center"/>
          </w:tcPr>
          <w:p w:rsidR="00213983" w:rsidRPr="00CA2313" w:rsidRDefault="00213983" w:rsidP="00213983">
            <w:pPr>
              <w:spacing w:after="0" w:line="240" w:lineRule="auto"/>
              <w:jc w:val="center"/>
              <w:rPr>
                <w:rFonts w:ascii="Century" w:hAnsi="Century"/>
                <w:sz w:val="18"/>
                <w:szCs w:val="18"/>
              </w:rPr>
            </w:pPr>
            <w:r>
              <w:rPr>
                <w:rFonts w:ascii="Century" w:hAnsi="Century"/>
                <w:sz w:val="18"/>
                <w:szCs w:val="18"/>
              </w:rPr>
              <w:t>51 307</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Pr>
                <w:rFonts w:ascii="Century" w:eastAsia="Times New Roman" w:hAnsi="Century"/>
                <w:sz w:val="18"/>
                <w:szCs w:val="18"/>
                <w:lang w:eastAsia="ru-RU"/>
              </w:rPr>
              <w:t>аптечные и фармацевтические</w:t>
            </w:r>
            <w:r w:rsidRPr="003F541B">
              <w:rPr>
                <w:rFonts w:ascii="Century" w:eastAsia="Times New Roman" w:hAnsi="Century"/>
                <w:sz w:val="18"/>
                <w:szCs w:val="18"/>
                <w:lang w:eastAsia="ru-RU"/>
              </w:rPr>
              <w:t xml:space="preserve"> организаци</w:t>
            </w:r>
            <w:r>
              <w:rPr>
                <w:rFonts w:ascii="Century" w:eastAsia="Times New Roman" w:hAnsi="Century"/>
                <w:sz w:val="18"/>
                <w:szCs w:val="18"/>
                <w:lang w:eastAsia="ru-RU"/>
              </w:rPr>
              <w:t>и</w:t>
            </w:r>
            <w:r w:rsidRPr="003F541B">
              <w:rPr>
                <w:rFonts w:ascii="Century" w:eastAsia="Times New Roman" w:hAnsi="Century"/>
                <w:sz w:val="18"/>
                <w:szCs w:val="18"/>
                <w:lang w:eastAsia="ru-RU"/>
              </w:rPr>
              <w:t xml:space="preserve"> применяющи</w:t>
            </w:r>
            <w:r>
              <w:rPr>
                <w:rFonts w:ascii="Century" w:eastAsia="Times New Roman" w:hAnsi="Century"/>
                <w:sz w:val="18"/>
                <w:szCs w:val="18"/>
                <w:lang w:eastAsia="ru-RU"/>
              </w:rPr>
              <w:t>е</w:t>
            </w:r>
            <w:r w:rsidRPr="003F541B">
              <w:rPr>
                <w:rFonts w:ascii="Century" w:eastAsia="Times New Roman" w:hAnsi="Century"/>
                <w:sz w:val="18"/>
                <w:szCs w:val="18"/>
                <w:lang w:eastAsia="ru-RU"/>
              </w:rPr>
              <w:t xml:space="preserve"> ЕНВД </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пп.6</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1 959</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3 374</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3 625</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3 936</w:t>
            </w:r>
          </w:p>
        </w:tc>
        <w:tc>
          <w:tcPr>
            <w:tcW w:w="815"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резидент</w:t>
            </w:r>
            <w:r>
              <w:rPr>
                <w:rFonts w:ascii="Century" w:eastAsia="Times New Roman" w:hAnsi="Century"/>
                <w:sz w:val="18"/>
                <w:szCs w:val="18"/>
                <w:lang w:eastAsia="ru-RU"/>
              </w:rPr>
              <w:t>ы</w:t>
            </w:r>
            <w:r w:rsidRPr="003F541B">
              <w:rPr>
                <w:rFonts w:ascii="Century" w:eastAsia="Times New Roman" w:hAnsi="Century"/>
                <w:sz w:val="18"/>
                <w:szCs w:val="18"/>
                <w:lang w:eastAsia="ru-RU"/>
              </w:rPr>
              <w:t xml:space="preserve"> </w:t>
            </w:r>
            <w:r>
              <w:rPr>
                <w:rFonts w:ascii="Century" w:eastAsia="Times New Roman" w:hAnsi="Century"/>
                <w:sz w:val="18"/>
                <w:szCs w:val="18"/>
                <w:lang w:eastAsia="ru-RU"/>
              </w:rPr>
              <w:t xml:space="preserve">Инновационного центра </w:t>
            </w:r>
            <w:proofErr w:type="spellStart"/>
            <w:r w:rsidRPr="003F541B">
              <w:rPr>
                <w:rFonts w:ascii="Century" w:eastAsia="Times New Roman" w:hAnsi="Century"/>
                <w:sz w:val="18"/>
                <w:szCs w:val="18"/>
                <w:lang w:eastAsia="ru-RU"/>
              </w:rPr>
              <w:t>Сколково</w:t>
            </w:r>
            <w:proofErr w:type="spellEnd"/>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9</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пп.10</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1 251</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2 657</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2 856</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3 100</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4 27</w:t>
            </w:r>
            <w:r w:rsidRPr="00E9642F">
              <w:rPr>
                <w:rFonts w:ascii="Century" w:hAnsi="Century"/>
                <w:sz w:val="18"/>
                <w:szCs w:val="18"/>
              </w:rPr>
              <w:t>1</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4 515</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4 816</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НКО в сфере создания общественных благ</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4</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пп.7</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784</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1 299</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1 395</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1 502</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1 3</w:t>
            </w:r>
            <w:r>
              <w:rPr>
                <w:rFonts w:ascii="Century" w:hAnsi="Century"/>
                <w:sz w:val="18"/>
                <w:szCs w:val="18"/>
              </w:rPr>
              <w:t>13</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1 38</w:t>
            </w:r>
            <w:r>
              <w:rPr>
                <w:rFonts w:ascii="Century" w:hAnsi="Century"/>
                <w:sz w:val="18"/>
                <w:szCs w:val="18"/>
              </w:rPr>
              <w:t>6</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1 473</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Pr>
                <w:rFonts w:ascii="Century" w:eastAsia="Times New Roman" w:hAnsi="Century"/>
                <w:sz w:val="18"/>
                <w:szCs w:val="18"/>
                <w:lang w:eastAsia="ru-RU"/>
              </w:rPr>
              <w:t>р</w:t>
            </w:r>
            <w:r w:rsidRPr="003F541B">
              <w:rPr>
                <w:rFonts w:ascii="Century" w:eastAsia="Times New Roman" w:hAnsi="Century"/>
                <w:sz w:val="18"/>
                <w:szCs w:val="18"/>
                <w:lang w:eastAsia="ru-RU"/>
              </w:rPr>
              <w:t>езидент</w:t>
            </w:r>
            <w:r>
              <w:rPr>
                <w:rFonts w:ascii="Century" w:eastAsia="Times New Roman" w:hAnsi="Century"/>
                <w:sz w:val="18"/>
                <w:szCs w:val="18"/>
                <w:lang w:eastAsia="ru-RU"/>
              </w:rPr>
              <w:t xml:space="preserve">ы </w:t>
            </w:r>
            <w:r w:rsidRPr="003F541B">
              <w:rPr>
                <w:rFonts w:ascii="Century" w:eastAsia="Times New Roman" w:hAnsi="Century"/>
                <w:sz w:val="18"/>
                <w:szCs w:val="18"/>
                <w:lang w:eastAsia="ru-RU"/>
              </w:rPr>
              <w:t>ОЭЗ</w:t>
            </w:r>
            <w:r>
              <w:rPr>
                <w:rFonts w:ascii="Century" w:eastAsia="Times New Roman" w:hAnsi="Century"/>
                <w:sz w:val="18"/>
                <w:szCs w:val="18"/>
                <w:lang w:eastAsia="ru-RU"/>
              </w:rPr>
              <w:t xml:space="preserve"> </w:t>
            </w:r>
            <w:r w:rsidRPr="003D24BE">
              <w:rPr>
                <w:rFonts w:ascii="Century" w:eastAsia="Times New Roman" w:hAnsi="Century"/>
                <w:sz w:val="18"/>
                <w:szCs w:val="18"/>
                <w:lang w:eastAsia="ru-RU"/>
              </w:rPr>
              <w:t>4-х типов: технико-внедренческие, промышленно-производственные, туристско-рекреационные, портовые</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8</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пп.2</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563</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1 173</w:t>
            </w:r>
          </w:p>
        </w:tc>
        <w:tc>
          <w:tcPr>
            <w:tcW w:w="815" w:type="dxa"/>
            <w:tcBorders>
              <w:top w:val="single" w:sz="4" w:space="0" w:color="auto"/>
              <w:left w:val="nil"/>
              <w:bottom w:val="single" w:sz="4" w:space="0" w:color="auto"/>
              <w:right w:val="nil"/>
            </w:tcBorders>
            <w:shd w:val="clear" w:color="auto" w:fill="FFFFFF"/>
            <w:noWrap/>
            <w:vAlign w:val="center"/>
          </w:tcPr>
          <w:p w:rsidR="00213983" w:rsidRPr="00CA2313" w:rsidRDefault="00213983" w:rsidP="00213983">
            <w:pPr>
              <w:spacing w:after="0" w:line="240" w:lineRule="auto"/>
              <w:jc w:val="center"/>
              <w:rPr>
                <w:rFonts w:ascii="Century" w:hAnsi="Century"/>
                <w:sz w:val="18"/>
                <w:szCs w:val="18"/>
              </w:rPr>
            </w:pPr>
            <w:r w:rsidRPr="00CA2313">
              <w:rPr>
                <w:rFonts w:ascii="Century" w:hAnsi="Century"/>
                <w:sz w:val="18"/>
                <w:szCs w:val="18"/>
              </w:rPr>
              <w:t xml:space="preserve">1 </w:t>
            </w:r>
            <w:r>
              <w:rPr>
                <w:rFonts w:ascii="Century" w:hAnsi="Century"/>
                <w:sz w:val="18"/>
                <w:szCs w:val="18"/>
              </w:rPr>
              <w:t>945</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1 020</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670</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ИП применяющи</w:t>
            </w:r>
            <w:r>
              <w:rPr>
                <w:rFonts w:ascii="Century" w:eastAsia="Times New Roman" w:hAnsi="Century"/>
                <w:sz w:val="18"/>
                <w:szCs w:val="18"/>
                <w:lang w:eastAsia="ru-RU"/>
              </w:rPr>
              <w:t>е</w:t>
            </w:r>
            <w:r w:rsidRPr="003F541B">
              <w:rPr>
                <w:rFonts w:ascii="Century" w:eastAsia="Times New Roman" w:hAnsi="Century"/>
                <w:sz w:val="18"/>
                <w:szCs w:val="18"/>
                <w:lang w:eastAsia="ru-RU"/>
              </w:rPr>
              <w:t xml:space="preserve"> патентную систему налогообложения</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5</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пп.9</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216</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501</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538</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326</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благотворительны</w:t>
            </w:r>
            <w:r>
              <w:rPr>
                <w:rFonts w:ascii="Century" w:eastAsia="Times New Roman" w:hAnsi="Century"/>
                <w:sz w:val="18"/>
                <w:szCs w:val="18"/>
                <w:lang w:eastAsia="ru-RU"/>
              </w:rPr>
              <w:t>е организации</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6</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пп.8</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152</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291</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313</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311</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321</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333</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358</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созданны</w:t>
            </w:r>
            <w:r>
              <w:rPr>
                <w:rFonts w:ascii="Century" w:eastAsia="Times New Roman" w:hAnsi="Century"/>
                <w:sz w:val="18"/>
                <w:szCs w:val="18"/>
                <w:lang w:eastAsia="ru-RU"/>
              </w:rPr>
              <w:t>е</w:t>
            </w:r>
            <w:r w:rsidRPr="003F541B">
              <w:rPr>
                <w:rFonts w:ascii="Century" w:eastAsia="Times New Roman" w:hAnsi="Century"/>
                <w:sz w:val="18"/>
                <w:szCs w:val="18"/>
                <w:lang w:eastAsia="ru-RU"/>
              </w:rPr>
              <w:t xml:space="preserve"> бюджетными </w:t>
            </w:r>
            <w:r w:rsidRPr="003F541B">
              <w:rPr>
                <w:rFonts w:ascii="Century" w:eastAsia="Times New Roman" w:hAnsi="Century"/>
                <w:sz w:val="18"/>
                <w:szCs w:val="18"/>
                <w:lang w:eastAsia="ru-RU"/>
              </w:rPr>
              <w:lastRenderedPageBreak/>
              <w:t>учреждениями организаци</w:t>
            </w:r>
            <w:r>
              <w:rPr>
                <w:rFonts w:ascii="Century" w:eastAsia="Times New Roman" w:hAnsi="Century"/>
                <w:sz w:val="18"/>
                <w:szCs w:val="18"/>
                <w:lang w:eastAsia="ru-RU"/>
              </w:rPr>
              <w:t>и</w:t>
            </w:r>
            <w:r w:rsidRPr="003F541B">
              <w:rPr>
                <w:rFonts w:ascii="Century" w:eastAsia="Times New Roman" w:hAnsi="Century"/>
                <w:sz w:val="18"/>
                <w:szCs w:val="18"/>
                <w:lang w:eastAsia="ru-RU"/>
              </w:rPr>
              <w:t>, вовлеченны</w:t>
            </w:r>
            <w:r>
              <w:rPr>
                <w:rFonts w:ascii="Century" w:eastAsia="Times New Roman" w:hAnsi="Century"/>
                <w:sz w:val="18"/>
                <w:szCs w:val="18"/>
                <w:lang w:eastAsia="ru-RU"/>
              </w:rPr>
              <w:t xml:space="preserve">е </w:t>
            </w:r>
            <w:r w:rsidRPr="003F541B">
              <w:rPr>
                <w:rFonts w:ascii="Century" w:eastAsia="Times New Roman" w:hAnsi="Century"/>
                <w:sz w:val="18"/>
                <w:szCs w:val="18"/>
                <w:lang w:eastAsia="ru-RU"/>
              </w:rPr>
              <w:t>в интеллектуальную деятельность</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lastRenderedPageBreak/>
              <w:t>7</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149</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201</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217</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170</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40</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Pr>
                <w:rFonts w:ascii="Century" w:eastAsia="Times New Roman" w:hAnsi="Century"/>
                <w:sz w:val="18"/>
                <w:szCs w:val="18"/>
                <w:lang w:eastAsia="ru-RU"/>
              </w:rPr>
              <w:lastRenderedPageBreak/>
              <w:t>резиденты</w:t>
            </w:r>
            <w:r w:rsidRPr="003F541B">
              <w:rPr>
                <w:rFonts w:ascii="Century" w:eastAsia="Times New Roman" w:hAnsi="Century"/>
                <w:sz w:val="18"/>
                <w:szCs w:val="18"/>
                <w:lang w:eastAsia="ru-RU"/>
              </w:rPr>
              <w:t xml:space="preserve"> СЭЗ </w:t>
            </w:r>
            <w:r w:rsidRPr="00343BEF">
              <w:rPr>
                <w:rFonts w:ascii="Times New Roman" w:eastAsia="Times New Roman" w:hAnsi="Times New Roman"/>
                <w:sz w:val="18"/>
                <w:szCs w:val="18"/>
                <w:lang w:eastAsia="ru-RU"/>
              </w:rPr>
              <w:t>Республики Крым и города федерального значения Севастополя</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10</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пп.11</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35</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3</w:t>
            </w:r>
            <w:r>
              <w:rPr>
                <w:rFonts w:ascii="Century" w:hAnsi="Century"/>
                <w:sz w:val="18"/>
                <w:szCs w:val="18"/>
              </w:rPr>
              <w:t xml:space="preserve"> </w:t>
            </w:r>
            <w:r w:rsidRPr="003F541B">
              <w:rPr>
                <w:rFonts w:ascii="Century" w:hAnsi="Century"/>
                <w:sz w:val="18"/>
                <w:szCs w:val="18"/>
              </w:rPr>
              <w:t>270</w:t>
            </w:r>
          </w:p>
        </w:tc>
        <w:tc>
          <w:tcPr>
            <w:tcW w:w="815" w:type="dxa"/>
            <w:tcBorders>
              <w:top w:val="single" w:sz="4" w:space="0" w:color="auto"/>
              <w:left w:val="nil"/>
              <w:bottom w:val="single" w:sz="4" w:space="0" w:color="auto"/>
              <w:right w:val="nil"/>
            </w:tcBorders>
            <w:shd w:val="clear" w:color="auto" w:fill="FFFFFF"/>
            <w:noWrap/>
            <w:vAlign w:val="center"/>
          </w:tcPr>
          <w:p w:rsidR="00213983" w:rsidRPr="00CA2313" w:rsidRDefault="00213983" w:rsidP="00213983">
            <w:pPr>
              <w:spacing w:after="0" w:line="240" w:lineRule="auto"/>
              <w:jc w:val="center"/>
              <w:rPr>
                <w:rFonts w:ascii="Century" w:hAnsi="Century"/>
                <w:sz w:val="18"/>
                <w:szCs w:val="18"/>
              </w:rPr>
            </w:pPr>
            <w:r w:rsidRPr="00CA2313">
              <w:rPr>
                <w:rFonts w:ascii="Century" w:hAnsi="Century"/>
                <w:sz w:val="18"/>
                <w:szCs w:val="18"/>
              </w:rPr>
              <w:t>5 396</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3 762</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7 407</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7 827</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8 359</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hideMark/>
          </w:tcPr>
          <w:p w:rsidR="00213983" w:rsidRPr="003F541B" w:rsidRDefault="00213983" w:rsidP="00213983">
            <w:pPr>
              <w:spacing w:after="0" w:line="240" w:lineRule="auto"/>
              <w:ind w:left="113"/>
              <w:rPr>
                <w:rFonts w:ascii="Century" w:eastAsia="Times New Roman" w:hAnsi="Century"/>
                <w:sz w:val="18"/>
                <w:szCs w:val="18"/>
                <w:lang w:eastAsia="ru-RU"/>
              </w:rPr>
            </w:pPr>
            <w:r w:rsidRPr="003F541B">
              <w:rPr>
                <w:rFonts w:ascii="Century" w:eastAsia="Times New Roman" w:hAnsi="Century"/>
                <w:sz w:val="18"/>
                <w:szCs w:val="18"/>
                <w:lang w:eastAsia="ru-RU"/>
              </w:rPr>
              <w:t>резидент</w:t>
            </w:r>
            <w:r>
              <w:rPr>
                <w:rFonts w:ascii="Century" w:eastAsia="Times New Roman" w:hAnsi="Century"/>
                <w:sz w:val="18"/>
                <w:szCs w:val="18"/>
                <w:lang w:eastAsia="ru-RU"/>
              </w:rPr>
              <w:t>ы</w:t>
            </w:r>
            <w:r w:rsidRPr="003F541B">
              <w:rPr>
                <w:rFonts w:ascii="Century" w:eastAsia="Times New Roman" w:hAnsi="Century"/>
                <w:sz w:val="18"/>
                <w:szCs w:val="18"/>
                <w:lang w:eastAsia="ru-RU"/>
              </w:rPr>
              <w:t xml:space="preserve"> ТОСЭР</w:t>
            </w:r>
            <w:r w:rsidRPr="003D24BE">
              <w:rPr>
                <w:rFonts w:ascii="Century" w:eastAsia="Times New Roman" w:hAnsi="Century"/>
                <w:sz w:val="18"/>
                <w:szCs w:val="18"/>
                <w:lang w:eastAsia="ru-RU"/>
              </w:rPr>
              <w:t>: ДВ, Моногорода, ЗАТО</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11</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пп.12</w:t>
            </w:r>
          </w:p>
        </w:tc>
        <w:tc>
          <w:tcPr>
            <w:tcW w:w="814" w:type="dxa"/>
            <w:tcBorders>
              <w:top w:val="single" w:sz="4" w:space="0" w:color="auto"/>
              <w:left w:val="nil"/>
              <w:bottom w:val="single" w:sz="4" w:space="0" w:color="auto"/>
              <w:right w:val="nil"/>
            </w:tcBorders>
            <w:shd w:val="clear" w:color="auto" w:fill="FFFFFF"/>
            <w:noWrap/>
            <w:vAlign w:val="center"/>
            <w:hideMark/>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2</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551</w:t>
            </w:r>
          </w:p>
        </w:tc>
        <w:tc>
          <w:tcPr>
            <w:tcW w:w="815" w:type="dxa"/>
            <w:tcBorders>
              <w:top w:val="single" w:sz="4" w:space="0" w:color="auto"/>
              <w:left w:val="nil"/>
              <w:bottom w:val="single" w:sz="4" w:space="0" w:color="auto"/>
              <w:right w:val="nil"/>
            </w:tcBorders>
            <w:shd w:val="clear" w:color="auto" w:fill="FFFFFF"/>
            <w:noWrap/>
            <w:vAlign w:val="center"/>
          </w:tcPr>
          <w:p w:rsidR="00213983" w:rsidRPr="00CA2313" w:rsidRDefault="00213983" w:rsidP="00213983">
            <w:pPr>
              <w:spacing w:after="0" w:line="240" w:lineRule="auto"/>
              <w:jc w:val="center"/>
              <w:rPr>
                <w:rFonts w:ascii="Century" w:hAnsi="Century"/>
                <w:sz w:val="18"/>
                <w:szCs w:val="18"/>
              </w:rPr>
            </w:pPr>
            <w:r w:rsidRPr="00CA2313">
              <w:rPr>
                <w:rFonts w:ascii="Century" w:hAnsi="Century"/>
                <w:sz w:val="18"/>
                <w:szCs w:val="18"/>
              </w:rPr>
              <w:t>1 469</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B11AE3" w:rsidP="00213983">
            <w:pPr>
              <w:spacing w:after="0" w:line="240" w:lineRule="auto"/>
              <w:jc w:val="center"/>
              <w:rPr>
                <w:rFonts w:ascii="Century" w:hAnsi="Century"/>
                <w:sz w:val="18"/>
                <w:szCs w:val="18"/>
              </w:rPr>
            </w:pPr>
            <w:r>
              <w:rPr>
                <w:rFonts w:ascii="Century" w:hAnsi="Century"/>
                <w:sz w:val="18"/>
                <w:szCs w:val="18"/>
              </w:rPr>
              <w:t>2 107</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2 044</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2 158</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2 300</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ind w:left="113"/>
              <w:rPr>
                <w:rFonts w:ascii="Century" w:eastAsia="Times New Roman" w:hAnsi="Century"/>
                <w:sz w:val="18"/>
                <w:szCs w:val="18"/>
                <w:lang w:eastAsia="ru-RU"/>
              </w:rPr>
            </w:pPr>
            <w:r>
              <w:rPr>
                <w:rFonts w:ascii="Century" w:hAnsi="Century"/>
                <w:sz w:val="18"/>
                <w:szCs w:val="18"/>
              </w:rPr>
              <w:t>р</w:t>
            </w:r>
            <w:r w:rsidRPr="003F541B">
              <w:rPr>
                <w:rFonts w:ascii="Century" w:hAnsi="Century"/>
                <w:sz w:val="18"/>
                <w:szCs w:val="18"/>
              </w:rPr>
              <w:t xml:space="preserve">езиденты </w:t>
            </w:r>
            <w:r>
              <w:rPr>
                <w:rFonts w:ascii="Century" w:hAnsi="Century"/>
                <w:sz w:val="18"/>
                <w:szCs w:val="18"/>
              </w:rPr>
              <w:t>С</w:t>
            </w:r>
            <w:r w:rsidRPr="003F541B">
              <w:rPr>
                <w:rFonts w:ascii="Century" w:hAnsi="Century"/>
                <w:sz w:val="18"/>
                <w:szCs w:val="18"/>
              </w:rPr>
              <w:t>вободного порта Владивосток</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12</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пп.13</w:t>
            </w:r>
          </w:p>
        </w:tc>
        <w:tc>
          <w:tcPr>
            <w:tcW w:w="814"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79</w:t>
            </w:r>
          </w:p>
        </w:tc>
        <w:tc>
          <w:tcPr>
            <w:tcW w:w="815" w:type="dxa"/>
            <w:tcBorders>
              <w:top w:val="single" w:sz="4" w:space="0" w:color="auto"/>
              <w:left w:val="nil"/>
              <w:bottom w:val="single" w:sz="4" w:space="0" w:color="auto"/>
              <w:right w:val="nil"/>
            </w:tcBorders>
            <w:shd w:val="clear" w:color="auto" w:fill="FFFFFF"/>
            <w:noWrap/>
            <w:vAlign w:val="center"/>
          </w:tcPr>
          <w:p w:rsidR="00213983" w:rsidRPr="00CA2313" w:rsidRDefault="00213983" w:rsidP="00213983">
            <w:pPr>
              <w:spacing w:after="0" w:line="240" w:lineRule="auto"/>
              <w:jc w:val="center"/>
              <w:rPr>
                <w:rFonts w:ascii="Century" w:hAnsi="Century"/>
                <w:sz w:val="18"/>
                <w:szCs w:val="18"/>
              </w:rPr>
            </w:pPr>
            <w:r>
              <w:rPr>
                <w:rFonts w:ascii="Century" w:hAnsi="Century"/>
                <w:sz w:val="18"/>
                <w:szCs w:val="18"/>
              </w:rPr>
              <w:t>177</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103</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308</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323</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34</w:t>
            </w:r>
            <w:r>
              <w:rPr>
                <w:rFonts w:ascii="Century" w:hAnsi="Century"/>
                <w:sz w:val="18"/>
                <w:szCs w:val="18"/>
              </w:rPr>
              <w:t>9</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tcPr>
          <w:p w:rsidR="00213983" w:rsidRPr="003F541B" w:rsidRDefault="00213983" w:rsidP="00213983">
            <w:pPr>
              <w:spacing w:after="0" w:line="240" w:lineRule="auto"/>
              <w:ind w:left="113"/>
              <w:rPr>
                <w:rFonts w:ascii="Century" w:eastAsia="Times New Roman" w:hAnsi="Century"/>
                <w:sz w:val="18"/>
                <w:szCs w:val="18"/>
                <w:lang w:eastAsia="ru-RU"/>
              </w:rPr>
            </w:pPr>
            <w:r>
              <w:rPr>
                <w:rFonts w:ascii="Century" w:hAnsi="Century"/>
                <w:sz w:val="18"/>
                <w:szCs w:val="18"/>
              </w:rPr>
              <w:t>р</w:t>
            </w:r>
            <w:r w:rsidRPr="003F541B">
              <w:rPr>
                <w:rFonts w:ascii="Century" w:hAnsi="Century"/>
                <w:sz w:val="18"/>
                <w:szCs w:val="18"/>
              </w:rPr>
              <w:t>езиденты ОЭЗ Калинингр</w:t>
            </w:r>
            <w:r>
              <w:rPr>
                <w:rFonts w:ascii="Century" w:hAnsi="Century"/>
                <w:sz w:val="18"/>
                <w:szCs w:val="18"/>
              </w:rPr>
              <w:t>адской области</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13</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пп.14</w:t>
            </w:r>
          </w:p>
        </w:tc>
        <w:tc>
          <w:tcPr>
            <w:tcW w:w="814"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sidRPr="003F541B">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173</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86</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97</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98</w:t>
            </w:r>
          </w:p>
        </w:tc>
      </w:tr>
      <w:tr w:rsidR="00213983" w:rsidRPr="00B631AF" w:rsidTr="00172C31">
        <w:trPr>
          <w:trHeight w:val="343"/>
        </w:trPr>
        <w:tc>
          <w:tcPr>
            <w:tcW w:w="2943" w:type="dxa"/>
            <w:tcBorders>
              <w:top w:val="single" w:sz="4" w:space="0" w:color="auto"/>
              <w:left w:val="nil"/>
              <w:bottom w:val="single" w:sz="4" w:space="0" w:color="auto"/>
              <w:right w:val="nil"/>
            </w:tcBorders>
            <w:shd w:val="clear" w:color="auto" w:fill="FFFFFF"/>
            <w:vAlign w:val="center"/>
          </w:tcPr>
          <w:p w:rsidR="00213983" w:rsidRDefault="00213983" w:rsidP="001D5236">
            <w:pPr>
              <w:spacing w:after="0" w:line="240" w:lineRule="auto"/>
              <w:ind w:left="113"/>
              <w:rPr>
                <w:rFonts w:ascii="Century" w:hAnsi="Century"/>
                <w:sz w:val="18"/>
                <w:szCs w:val="18"/>
              </w:rPr>
            </w:pPr>
            <w:r w:rsidRPr="003F541B">
              <w:rPr>
                <w:rFonts w:ascii="Century" w:eastAsia="Times New Roman" w:hAnsi="Century"/>
                <w:sz w:val="18"/>
                <w:szCs w:val="18"/>
                <w:lang w:eastAsia="ru-RU"/>
              </w:rPr>
              <w:t>организаци</w:t>
            </w:r>
            <w:r w:rsidR="001D5236">
              <w:rPr>
                <w:rFonts w:ascii="Century" w:eastAsia="Times New Roman" w:hAnsi="Century"/>
                <w:sz w:val="18"/>
                <w:szCs w:val="18"/>
                <w:lang w:eastAsia="ru-RU"/>
              </w:rPr>
              <w:t>и</w:t>
            </w:r>
            <w:r w:rsidRPr="003F541B">
              <w:rPr>
                <w:rFonts w:ascii="Century" w:eastAsia="Times New Roman" w:hAnsi="Century"/>
                <w:sz w:val="18"/>
                <w:szCs w:val="18"/>
                <w:lang w:eastAsia="ru-RU"/>
              </w:rPr>
              <w:t xml:space="preserve"> в области </w:t>
            </w:r>
            <w:r w:rsidRPr="00831D49">
              <w:rPr>
                <w:rFonts w:ascii="Century" w:eastAsia="Times New Roman" w:hAnsi="Century"/>
                <w:sz w:val="18"/>
                <w:szCs w:val="18"/>
                <w:lang w:eastAsia="ru-RU"/>
              </w:rPr>
              <w:t>анимаци</w:t>
            </w:r>
            <w:r>
              <w:rPr>
                <w:rFonts w:ascii="Century" w:eastAsia="Times New Roman" w:hAnsi="Century"/>
                <w:sz w:val="18"/>
                <w:szCs w:val="18"/>
                <w:lang w:eastAsia="ru-RU"/>
              </w:rPr>
              <w:t>и</w:t>
            </w:r>
          </w:p>
        </w:tc>
        <w:tc>
          <w:tcPr>
            <w:tcW w:w="567" w:type="dxa"/>
            <w:tcBorders>
              <w:top w:val="single" w:sz="4" w:space="0" w:color="auto"/>
              <w:left w:val="nil"/>
              <w:bottom w:val="single" w:sz="4" w:space="0" w:color="auto"/>
            </w:tcBorders>
            <w:shd w:val="clear" w:color="auto" w:fill="FFFFFF"/>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14</w:t>
            </w:r>
          </w:p>
        </w:tc>
        <w:tc>
          <w:tcPr>
            <w:tcW w:w="699" w:type="dxa"/>
            <w:tcBorders>
              <w:top w:val="single" w:sz="4" w:space="0" w:color="auto"/>
              <w:bottom w:val="single" w:sz="4" w:space="0" w:color="auto"/>
              <w:right w:val="nil"/>
            </w:tcBorders>
            <w:shd w:val="clear" w:color="auto" w:fill="FFFFFF"/>
            <w:vAlign w:val="center"/>
          </w:tcPr>
          <w:p w:rsidR="00213983" w:rsidRPr="00831D49" w:rsidRDefault="00213983" w:rsidP="00213983">
            <w:pPr>
              <w:spacing w:after="0" w:line="240" w:lineRule="auto"/>
              <w:ind w:left="-108" w:right="-118"/>
              <w:jc w:val="center"/>
              <w:rPr>
                <w:rFonts w:ascii="Century" w:hAnsi="Century"/>
                <w:sz w:val="16"/>
                <w:szCs w:val="16"/>
              </w:rPr>
            </w:pPr>
            <w:r w:rsidRPr="00831D49">
              <w:rPr>
                <w:rFonts w:ascii="Century" w:hAnsi="Century"/>
                <w:sz w:val="16"/>
                <w:szCs w:val="16"/>
              </w:rPr>
              <w:t>ст. 427 п.1 пп.15</w:t>
            </w:r>
          </w:p>
        </w:tc>
        <w:tc>
          <w:tcPr>
            <w:tcW w:w="814"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3F541B" w:rsidRDefault="00213983" w:rsidP="00213983">
            <w:pPr>
              <w:spacing w:after="0" w:line="240" w:lineRule="auto"/>
              <w:jc w:val="center"/>
              <w:rPr>
                <w:rFonts w:ascii="Century" w:hAnsi="Century"/>
                <w:sz w:val="18"/>
                <w:szCs w:val="18"/>
              </w:rPr>
            </w:pPr>
            <w:r>
              <w:rPr>
                <w:rFonts w:ascii="Century" w:hAnsi="Century"/>
                <w:sz w:val="18"/>
                <w:szCs w:val="18"/>
              </w:rPr>
              <w:t>-</w:t>
            </w:r>
          </w:p>
        </w:tc>
        <w:tc>
          <w:tcPr>
            <w:tcW w:w="815" w:type="dxa"/>
            <w:tcBorders>
              <w:top w:val="single" w:sz="4" w:space="0" w:color="auto"/>
              <w:left w:val="nil"/>
              <w:bottom w:val="single" w:sz="4" w:space="0" w:color="auto"/>
              <w:right w:val="nil"/>
            </w:tcBorders>
            <w:shd w:val="clear" w:color="auto" w:fill="FFFFFF"/>
            <w:noWrap/>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0</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Pr>
                <w:rFonts w:ascii="Century" w:hAnsi="Century"/>
                <w:sz w:val="18"/>
                <w:szCs w:val="18"/>
              </w:rPr>
              <w:t>217</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22</w:t>
            </w:r>
            <w:r>
              <w:rPr>
                <w:rFonts w:ascii="Century" w:hAnsi="Century"/>
                <w:sz w:val="18"/>
                <w:szCs w:val="18"/>
              </w:rPr>
              <w:t>9</w:t>
            </w:r>
          </w:p>
        </w:tc>
        <w:tc>
          <w:tcPr>
            <w:tcW w:w="815" w:type="dxa"/>
            <w:tcBorders>
              <w:top w:val="single" w:sz="4" w:space="0" w:color="auto"/>
              <w:left w:val="nil"/>
              <w:bottom w:val="single" w:sz="4" w:space="0" w:color="auto"/>
              <w:right w:val="nil"/>
            </w:tcBorders>
            <w:shd w:val="clear" w:color="auto" w:fill="FFFFFF"/>
            <w:vAlign w:val="center"/>
          </w:tcPr>
          <w:p w:rsidR="00213983" w:rsidRPr="00E9642F" w:rsidRDefault="00213983" w:rsidP="00213983">
            <w:pPr>
              <w:spacing w:after="0" w:line="240" w:lineRule="auto"/>
              <w:jc w:val="center"/>
              <w:rPr>
                <w:rFonts w:ascii="Century" w:hAnsi="Century"/>
                <w:sz w:val="18"/>
                <w:szCs w:val="18"/>
              </w:rPr>
            </w:pPr>
            <w:r w:rsidRPr="00E9642F">
              <w:rPr>
                <w:rFonts w:ascii="Century" w:hAnsi="Century"/>
                <w:sz w:val="18"/>
                <w:szCs w:val="18"/>
              </w:rPr>
              <w:t>241</w:t>
            </w:r>
          </w:p>
        </w:tc>
      </w:tr>
    </w:tbl>
    <w:p w:rsidR="00CA0EEE" w:rsidRPr="00ED03B3" w:rsidRDefault="00CA0EEE" w:rsidP="003F541B">
      <w:pPr>
        <w:spacing w:after="0"/>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организаций и ИП, применяющих УСН</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0EEE"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33 868</w:t>
            </w:r>
          </w:p>
        </w:tc>
        <w:tc>
          <w:tcPr>
            <w:tcW w:w="897" w:type="dxa"/>
            <w:tcBorders>
              <w:top w:val="single" w:sz="4" w:space="0" w:color="auto"/>
              <w:left w:val="nil"/>
              <w:bottom w:val="nil"/>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56 129</w:t>
            </w:r>
          </w:p>
        </w:tc>
        <w:tc>
          <w:tcPr>
            <w:tcW w:w="898" w:type="dxa"/>
            <w:tcBorders>
              <w:top w:val="single" w:sz="4" w:space="0" w:color="auto"/>
              <w:left w:val="nil"/>
              <w:bottom w:val="nil"/>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60 299</w:t>
            </w:r>
          </w:p>
        </w:tc>
        <w:tc>
          <w:tcPr>
            <w:tcW w:w="898" w:type="dxa"/>
            <w:tcBorders>
              <w:top w:val="single" w:sz="4" w:space="0" w:color="auto"/>
              <w:left w:val="nil"/>
              <w:bottom w:val="nil"/>
              <w:right w:val="nil"/>
            </w:tcBorders>
            <w:shd w:val="clear" w:color="auto" w:fill="FFFFFF"/>
            <w:noWrap/>
            <w:vAlign w:val="center"/>
          </w:tcPr>
          <w:p w:rsidR="00CA0EEE" w:rsidRPr="00B631AF" w:rsidRDefault="005017FC" w:rsidP="00213983">
            <w:pPr>
              <w:spacing w:after="0" w:line="240" w:lineRule="auto"/>
              <w:jc w:val="right"/>
              <w:rPr>
                <w:rFonts w:ascii="Times New Roman" w:hAnsi="Times New Roman"/>
                <w:b/>
                <w:sz w:val="18"/>
                <w:szCs w:val="18"/>
              </w:rPr>
            </w:pPr>
            <w:r>
              <w:rPr>
                <w:rFonts w:ascii="Times New Roman" w:hAnsi="Times New Roman"/>
                <w:b/>
                <w:sz w:val="18"/>
                <w:szCs w:val="18"/>
              </w:rPr>
              <w:t>6</w:t>
            </w:r>
            <w:r w:rsidR="00E9642F">
              <w:rPr>
                <w:rFonts w:ascii="Times New Roman" w:hAnsi="Times New Roman"/>
                <w:b/>
                <w:sz w:val="18"/>
                <w:szCs w:val="18"/>
              </w:rPr>
              <w:t>5</w:t>
            </w:r>
            <w:r>
              <w:rPr>
                <w:rFonts w:ascii="Times New Roman" w:hAnsi="Times New Roman"/>
                <w:b/>
                <w:sz w:val="18"/>
                <w:szCs w:val="18"/>
              </w:rPr>
              <w:t xml:space="preserve"> </w:t>
            </w:r>
            <w:r w:rsidR="00213983">
              <w:rPr>
                <w:rFonts w:ascii="Times New Roman" w:hAnsi="Times New Roman"/>
                <w:b/>
                <w:sz w:val="18"/>
                <w:szCs w:val="18"/>
              </w:rPr>
              <w:t>895</w:t>
            </w:r>
          </w:p>
        </w:tc>
        <w:tc>
          <w:tcPr>
            <w:tcW w:w="897" w:type="dxa"/>
            <w:tcBorders>
              <w:top w:val="single" w:sz="4" w:space="0" w:color="auto"/>
              <w:left w:val="nil"/>
              <w:bottom w:val="nil"/>
              <w:right w:val="nil"/>
            </w:tcBorders>
            <w:shd w:val="clear" w:color="auto"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auto"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auto"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CA0EEE"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CA0EEE" w:rsidRPr="009B35D3" w:rsidRDefault="00CA0EEE" w:rsidP="0061092D">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33 868</w:t>
            </w:r>
          </w:p>
        </w:tc>
        <w:tc>
          <w:tcPr>
            <w:tcW w:w="897"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56 129</w:t>
            </w:r>
          </w:p>
        </w:tc>
        <w:tc>
          <w:tcPr>
            <w:tcW w:w="898"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60 299</w:t>
            </w:r>
          </w:p>
        </w:tc>
        <w:tc>
          <w:tcPr>
            <w:tcW w:w="898" w:type="dxa"/>
            <w:tcBorders>
              <w:top w:val="nil"/>
              <w:left w:val="nil"/>
              <w:bottom w:val="single" w:sz="4" w:space="0" w:color="auto"/>
              <w:right w:val="nil"/>
            </w:tcBorders>
            <w:shd w:val="clear" w:color="auto" w:fill="FFFFFF"/>
            <w:noWrap/>
            <w:vAlign w:val="center"/>
          </w:tcPr>
          <w:p w:rsidR="00CA0EEE" w:rsidRPr="00B631AF" w:rsidRDefault="00E9642F" w:rsidP="00213983">
            <w:pPr>
              <w:spacing w:after="0" w:line="240" w:lineRule="auto"/>
              <w:jc w:val="right"/>
              <w:rPr>
                <w:rFonts w:ascii="Times New Roman" w:hAnsi="Times New Roman"/>
                <w:sz w:val="18"/>
                <w:szCs w:val="18"/>
              </w:rPr>
            </w:pPr>
            <w:r>
              <w:rPr>
                <w:rFonts w:ascii="Times New Roman" w:hAnsi="Times New Roman"/>
                <w:sz w:val="18"/>
                <w:szCs w:val="18"/>
              </w:rPr>
              <w:t xml:space="preserve">65 </w:t>
            </w:r>
            <w:r w:rsidR="00213983">
              <w:rPr>
                <w:rFonts w:ascii="Times New Roman" w:hAnsi="Times New Roman"/>
                <w:sz w:val="18"/>
                <w:szCs w:val="18"/>
              </w:rPr>
              <w:t>895</w:t>
            </w:r>
          </w:p>
        </w:tc>
        <w:tc>
          <w:tcPr>
            <w:tcW w:w="897"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r>
      <w:tr w:rsidR="00CA0EEE"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p>
        </w:tc>
        <w:tc>
          <w:tcPr>
            <w:tcW w:w="851"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center"/>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tabs>
                <w:tab w:val="left" w:pos="720"/>
              </w:tabs>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9B35D3" w:rsidRDefault="00AF55C1" w:rsidP="004F7A5C">
            <w:pPr>
              <w:spacing w:after="0" w:line="240" w:lineRule="auto"/>
              <w:rPr>
                <w:rFonts w:ascii="Times New Roman" w:eastAsia="Times New Roman" w:hAnsi="Times New Roman"/>
                <w:sz w:val="18"/>
                <w:szCs w:val="18"/>
                <w:lang w:eastAsia="ru-RU"/>
              </w:rPr>
            </w:pPr>
            <w:r w:rsidRPr="00AF55C1">
              <w:rPr>
                <w:rFonts w:ascii="Times New Roman" w:eastAsia="Times New Roman" w:hAnsi="Times New Roman"/>
                <w:sz w:val="18"/>
                <w:szCs w:val="18"/>
                <w:lang w:eastAsia="ru-RU"/>
              </w:rPr>
              <w:t>Развитие промышленности и повышение ее конкурентоспособности</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single" w:sz="4" w:space="0" w:color="auto"/>
              <w:left w:val="nil"/>
              <w:bottom w:val="nil"/>
              <w:right w:val="nil"/>
            </w:tcBorders>
            <w:shd w:val="clear" w:color="000000" w:fill="FFFFFF"/>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861AD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B57B84">
              <w:rPr>
                <w:rFonts w:ascii="Times New Roman" w:eastAsia="Times New Roman" w:hAnsi="Times New Roman"/>
                <w:sz w:val="18"/>
                <w:szCs w:val="18"/>
                <w:lang w:eastAsia="ru-RU"/>
              </w:rPr>
              <w:t>от 24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58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8; НК </w:t>
            </w:r>
            <w:r>
              <w:rPr>
                <w:rFonts w:ascii="Times New Roman" w:eastAsia="Times New Roman" w:hAnsi="Times New Roman"/>
                <w:sz w:val="18"/>
                <w:szCs w:val="18"/>
                <w:lang w:eastAsia="ru-RU"/>
              </w:rPr>
              <w:t xml:space="preserve">РФ ст. 427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 5</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2011 г.</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2019 г.</w:t>
            </w:r>
          </w:p>
        </w:tc>
      </w:tr>
    </w:tbl>
    <w:p w:rsidR="00CA0EEE" w:rsidRPr="009B35D3" w:rsidRDefault="00CA0EEE" w:rsidP="003F541B">
      <w:pPr>
        <w:spacing w:after="0"/>
        <w:jc w:val="both"/>
        <w:rPr>
          <w:rFonts w:ascii="Times New Roman" w:hAnsi="Times New Roman"/>
          <w:sz w:val="24"/>
          <w:szCs w:val="24"/>
        </w:rPr>
      </w:pPr>
      <w:r w:rsidRPr="009B35D3">
        <w:rPr>
          <w:rFonts w:ascii="Times New Roman" w:hAnsi="Times New Roman"/>
          <w:sz w:val="24"/>
          <w:szCs w:val="24"/>
        </w:rPr>
        <w:t>На переходный период до 2019 года для организаций и индивидуальных предпринимателей, применяющих упрощенную систему налогообложения, по отдельным видам экономической деятельности установлены пониженные тарифы страховых взносов:</w:t>
      </w:r>
    </w:p>
    <w:tbl>
      <w:tblPr>
        <w:tblW w:w="9639" w:type="dxa"/>
        <w:tblBorders>
          <w:top w:val="single" w:sz="8" w:space="0" w:color="auto"/>
          <w:bottom w:val="single" w:sz="4" w:space="0" w:color="auto"/>
        </w:tblBorders>
        <w:tblLayout w:type="fixed"/>
        <w:tblLook w:val="04A0" w:firstRow="1" w:lastRow="0" w:firstColumn="1" w:lastColumn="0" w:noHBand="0" w:noVBand="1"/>
      </w:tblPr>
      <w:tblGrid>
        <w:gridCol w:w="5245"/>
        <w:gridCol w:w="2436"/>
        <w:gridCol w:w="1958"/>
      </w:tblGrid>
      <w:tr w:rsidR="00CA0EEE" w:rsidRPr="00B631AF" w:rsidTr="004F7A5C">
        <w:trPr>
          <w:trHeight w:val="170"/>
        </w:trPr>
        <w:tc>
          <w:tcPr>
            <w:tcW w:w="5245" w:type="dxa"/>
            <w:shd w:val="clear" w:color="auto" w:fill="auto"/>
            <w:noWrap/>
            <w:vAlign w:val="center"/>
            <w:hideMark/>
          </w:tcPr>
          <w:p w:rsidR="00CA0EEE" w:rsidRPr="009B35D3" w:rsidRDefault="00CA0EEE" w:rsidP="004F7A5C">
            <w:pPr>
              <w:spacing w:after="0" w:line="240" w:lineRule="auto"/>
              <w:rPr>
                <w:rFonts w:ascii="Times New Roman" w:eastAsia="Times New Roman" w:hAnsi="Times New Roman"/>
                <w:b/>
                <w:bCs/>
                <w:sz w:val="18"/>
                <w:szCs w:val="18"/>
                <w:lang w:eastAsia="ru-RU"/>
              </w:rPr>
            </w:pPr>
          </w:p>
        </w:tc>
        <w:tc>
          <w:tcPr>
            <w:tcW w:w="2436"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2011 год</w:t>
            </w:r>
          </w:p>
        </w:tc>
        <w:tc>
          <w:tcPr>
            <w:tcW w:w="1958"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2012-2018 гг.</w:t>
            </w:r>
          </w:p>
        </w:tc>
      </w:tr>
      <w:tr w:rsidR="00CA0EEE" w:rsidRPr="00B631AF" w:rsidTr="004F7A5C">
        <w:trPr>
          <w:trHeight w:val="170"/>
        </w:trPr>
        <w:tc>
          <w:tcPr>
            <w:tcW w:w="5245" w:type="dxa"/>
            <w:shd w:val="clear" w:color="auto" w:fill="auto"/>
            <w:noWrap/>
            <w:vAlign w:val="center"/>
            <w:hideMark/>
          </w:tcPr>
          <w:p w:rsidR="00CA0EEE" w:rsidRPr="009B35D3" w:rsidRDefault="00861ADA" w:rsidP="004F7A5C">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2436"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18,0%</w:t>
            </w:r>
          </w:p>
        </w:tc>
        <w:tc>
          <w:tcPr>
            <w:tcW w:w="1958"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20,0%</w:t>
            </w:r>
          </w:p>
        </w:tc>
      </w:tr>
      <w:tr w:rsidR="00CA0EEE" w:rsidRPr="00B631AF" w:rsidTr="004F7A5C">
        <w:trPr>
          <w:trHeight w:val="170"/>
        </w:trPr>
        <w:tc>
          <w:tcPr>
            <w:tcW w:w="5245" w:type="dxa"/>
            <w:shd w:val="clear" w:color="auto" w:fill="auto"/>
            <w:noWrap/>
            <w:vAlign w:val="center"/>
            <w:hideMark/>
          </w:tcPr>
          <w:p w:rsidR="00CA0EEE" w:rsidRPr="009B35D3" w:rsidRDefault="00861ADA" w:rsidP="004F7A5C">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2436"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2,9%</w:t>
            </w:r>
          </w:p>
        </w:tc>
        <w:tc>
          <w:tcPr>
            <w:tcW w:w="1958"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r w:rsidR="00CA0EEE" w:rsidRPr="00B631AF" w:rsidTr="004F7A5C">
        <w:trPr>
          <w:trHeight w:val="170"/>
        </w:trPr>
        <w:tc>
          <w:tcPr>
            <w:tcW w:w="5245" w:type="dxa"/>
            <w:shd w:val="clear" w:color="auto" w:fill="auto"/>
            <w:noWrap/>
            <w:vAlign w:val="center"/>
            <w:hideMark/>
          </w:tcPr>
          <w:p w:rsidR="00CA0EEE" w:rsidRPr="009B35D3" w:rsidRDefault="00861ADA" w:rsidP="004F7A5C">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2436"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5,1%</w:t>
            </w:r>
          </w:p>
        </w:tc>
        <w:tc>
          <w:tcPr>
            <w:tcW w:w="1958" w:type="dxa"/>
            <w:shd w:val="clear" w:color="auto" w:fill="auto"/>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bl>
    <w:p w:rsidR="0022756F" w:rsidRPr="009B35D3" w:rsidRDefault="0022756F" w:rsidP="008928EA">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sidR="0075790A" w:rsidRPr="00081BEA">
        <w:rPr>
          <w:rFonts w:ascii="Times New Roman" w:hAnsi="Times New Roman"/>
          <w:sz w:val="24"/>
          <w:szCs w:val="24"/>
        </w:rPr>
        <w:t>Фед</w:t>
      </w:r>
      <w:r w:rsidR="0075790A">
        <w:rPr>
          <w:rFonts w:ascii="Times New Roman" w:hAnsi="Times New Roman"/>
          <w:sz w:val="24"/>
          <w:szCs w:val="24"/>
        </w:rPr>
        <w:t>ерального закона от 2</w:t>
      </w:r>
      <w:r w:rsidR="00594F84">
        <w:rPr>
          <w:rFonts w:ascii="Times New Roman" w:hAnsi="Times New Roman"/>
          <w:sz w:val="24"/>
          <w:szCs w:val="24"/>
        </w:rPr>
        <w:t>4</w:t>
      </w:r>
      <w:r w:rsidR="0075790A">
        <w:rPr>
          <w:rFonts w:ascii="Times New Roman" w:hAnsi="Times New Roman"/>
          <w:sz w:val="24"/>
          <w:szCs w:val="24"/>
        </w:rPr>
        <w:t xml:space="preserve"> июля 2009 г. </w:t>
      </w:r>
      <w:r w:rsidR="0075790A" w:rsidRPr="00081BEA">
        <w:rPr>
          <w:rFonts w:ascii="Times New Roman" w:hAnsi="Times New Roman"/>
          <w:sz w:val="24"/>
          <w:szCs w:val="24"/>
        </w:rPr>
        <w:t>№</w:t>
      </w:r>
      <w:r w:rsidR="0075790A">
        <w:rPr>
          <w:rFonts w:ascii="Times New Roman" w:hAnsi="Times New Roman"/>
          <w:sz w:val="24"/>
          <w:szCs w:val="24"/>
        </w:rPr>
        <w:t> </w:t>
      </w:r>
      <w:r w:rsidR="0075790A" w:rsidRPr="00081BEA">
        <w:rPr>
          <w:rFonts w:ascii="Times New Roman" w:hAnsi="Times New Roman"/>
          <w:sz w:val="24"/>
          <w:szCs w:val="24"/>
        </w:rPr>
        <w:t>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75790A">
        <w:rPr>
          <w:rFonts w:ascii="Times New Roman" w:hAnsi="Times New Roman"/>
          <w:sz w:val="24"/>
          <w:szCs w:val="24"/>
        </w:rPr>
        <w:t xml:space="preserve"> (далее – № </w:t>
      </w:r>
      <w:r w:rsidR="0075790A" w:rsidRPr="009B35D3">
        <w:rPr>
          <w:rFonts w:ascii="Times New Roman" w:hAnsi="Times New Roman"/>
          <w:sz w:val="24"/>
          <w:szCs w:val="24"/>
        </w:rPr>
        <w:t>212-ФЗ</w:t>
      </w:r>
      <w:r w:rsidR="0075790A">
        <w:rPr>
          <w:rFonts w:ascii="Times New Roman" w:hAnsi="Times New Roman"/>
          <w:sz w:val="24"/>
          <w:szCs w:val="24"/>
        </w:rPr>
        <w:t xml:space="preserve"> от 24.07.2009)</w:t>
      </w:r>
      <w:r>
        <w:rPr>
          <w:rFonts w:ascii="Times New Roman" w:hAnsi="Times New Roman"/>
          <w:sz w:val="24"/>
          <w:szCs w:val="24"/>
        </w:rPr>
        <w:t xml:space="preserve"> и </w:t>
      </w:r>
      <w:r w:rsidRPr="001671DE">
        <w:rPr>
          <w:rFonts w:ascii="Times New Roman" w:hAnsi="Times New Roman"/>
          <w:sz w:val="24"/>
          <w:szCs w:val="24"/>
        </w:rPr>
        <w:t>стат</w:t>
      </w:r>
      <w:r w:rsidR="0075790A">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213983">
        <w:rPr>
          <w:rFonts w:ascii="Times New Roman" w:hAnsi="Times New Roman"/>
          <w:sz w:val="24"/>
          <w:szCs w:val="24"/>
        </w:rPr>
        <w:t xml:space="preserve">в размере 10 процентов </w:t>
      </w:r>
      <w:r>
        <w:rPr>
          <w:rFonts w:ascii="Times New Roman" w:hAnsi="Times New Roman"/>
          <w:sz w:val="24"/>
          <w:szCs w:val="24"/>
        </w:rPr>
        <w:t>не облагаются.</w:t>
      </w:r>
    </w:p>
    <w:p w:rsidR="00081BEA" w:rsidRPr="009B35D3" w:rsidRDefault="00081BEA" w:rsidP="003F541B">
      <w:pPr>
        <w:spacing w:after="0"/>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тарифы страховых взносов для организаций в сфере </w:t>
      </w:r>
      <w:proofErr w:type="gramStart"/>
      <w:r w:rsidRPr="009B35D3">
        <w:rPr>
          <w:rFonts w:ascii="Times New Roman" w:hAnsi="Times New Roman"/>
          <w:i/>
          <w:sz w:val="24"/>
          <w:szCs w:val="24"/>
        </w:rPr>
        <w:t>ИТ</w:t>
      </w:r>
      <w:proofErr w:type="gram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Pr="009B35D3">
              <w:rPr>
                <w:rFonts w:ascii="Times New Roman" w:eastAsia="Times New Roman" w:hAnsi="Times New Roman"/>
                <w:sz w:val="18"/>
                <w:szCs w:val="18"/>
                <w:lang w:eastAsia="ru-RU"/>
              </w:rPr>
              <w:t>15</w:t>
            </w:r>
          </w:p>
        </w:tc>
        <w:tc>
          <w:tcPr>
            <w:tcW w:w="897"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213983"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213983" w:rsidRPr="009B35D3" w:rsidRDefault="00213983" w:rsidP="0021398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18 606</w:t>
            </w:r>
          </w:p>
        </w:tc>
        <w:tc>
          <w:tcPr>
            <w:tcW w:w="897"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26 121</w:t>
            </w:r>
          </w:p>
        </w:tc>
        <w:tc>
          <w:tcPr>
            <w:tcW w:w="898"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28 136</w:t>
            </w:r>
          </w:p>
        </w:tc>
        <w:tc>
          <w:tcPr>
            <w:tcW w:w="898"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30 512</w:t>
            </w:r>
          </w:p>
        </w:tc>
        <w:tc>
          <w:tcPr>
            <w:tcW w:w="897"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45 290</w:t>
            </w:r>
          </w:p>
        </w:tc>
        <w:tc>
          <w:tcPr>
            <w:tcW w:w="898"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47</w:t>
            </w:r>
            <w:r w:rsidRPr="00B631AF">
              <w:rPr>
                <w:rFonts w:ascii="Times New Roman" w:hAnsi="Times New Roman"/>
                <w:b/>
                <w:sz w:val="18"/>
                <w:szCs w:val="18"/>
              </w:rPr>
              <w:t xml:space="preserve"> </w:t>
            </w:r>
            <w:r>
              <w:rPr>
                <w:rFonts w:ascii="Times New Roman" w:hAnsi="Times New Roman"/>
                <w:b/>
                <w:sz w:val="18"/>
                <w:szCs w:val="18"/>
              </w:rPr>
              <w:t>940</w:t>
            </w:r>
          </w:p>
        </w:tc>
        <w:tc>
          <w:tcPr>
            <w:tcW w:w="898"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51 307</w:t>
            </w:r>
          </w:p>
        </w:tc>
      </w:tr>
      <w:tr w:rsidR="00213983"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213983" w:rsidRPr="009B35D3" w:rsidRDefault="00213983" w:rsidP="00213983">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18 606</w:t>
            </w:r>
          </w:p>
        </w:tc>
        <w:tc>
          <w:tcPr>
            <w:tcW w:w="897" w:type="dxa"/>
            <w:tcBorders>
              <w:top w:val="nil"/>
              <w:left w:val="nil"/>
              <w:bottom w:val="single" w:sz="4" w:space="0" w:color="auto"/>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26 121</w:t>
            </w:r>
          </w:p>
        </w:tc>
        <w:tc>
          <w:tcPr>
            <w:tcW w:w="898" w:type="dxa"/>
            <w:tcBorders>
              <w:top w:val="nil"/>
              <w:left w:val="nil"/>
              <w:bottom w:val="single" w:sz="4" w:space="0" w:color="auto"/>
              <w:right w:val="nil"/>
            </w:tcBorders>
            <w:shd w:val="clear" w:color="auto"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28 136</w:t>
            </w:r>
          </w:p>
        </w:tc>
        <w:tc>
          <w:tcPr>
            <w:tcW w:w="898" w:type="dxa"/>
            <w:tcBorders>
              <w:top w:val="nil"/>
              <w:left w:val="nil"/>
              <w:bottom w:val="single" w:sz="4" w:space="0" w:color="auto"/>
              <w:right w:val="nil"/>
            </w:tcBorders>
            <w:shd w:val="clear" w:color="auto" w:fill="FFFFFF"/>
            <w:noWrap/>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30 512</w:t>
            </w:r>
          </w:p>
        </w:tc>
        <w:tc>
          <w:tcPr>
            <w:tcW w:w="897"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45 290</w:t>
            </w:r>
          </w:p>
        </w:tc>
        <w:tc>
          <w:tcPr>
            <w:tcW w:w="898"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47 940</w:t>
            </w:r>
          </w:p>
        </w:tc>
        <w:tc>
          <w:tcPr>
            <w:tcW w:w="898"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51 307</w:t>
            </w:r>
          </w:p>
        </w:tc>
      </w:tr>
      <w:tr w:rsidR="00CA0EEE" w:rsidRPr="0034450B" w:rsidTr="004F7A5C">
        <w:tc>
          <w:tcPr>
            <w:tcW w:w="3402"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right"/>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Связь и информатика</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9B35D3" w:rsidRDefault="003D487C" w:rsidP="004F7A5C">
            <w:pPr>
              <w:spacing w:after="0" w:line="240" w:lineRule="auto"/>
              <w:ind w:right="-340"/>
              <w:rPr>
                <w:rFonts w:ascii="Times New Roman" w:eastAsia="Times New Roman" w:hAnsi="Times New Roman"/>
                <w:sz w:val="18"/>
                <w:szCs w:val="18"/>
                <w:lang w:eastAsia="ru-RU"/>
              </w:rPr>
            </w:pPr>
            <w:r w:rsidRPr="003D487C">
              <w:rPr>
                <w:rFonts w:ascii="Times New Roman" w:eastAsia="Times New Roman" w:hAnsi="Times New Roman"/>
                <w:sz w:val="18"/>
                <w:szCs w:val="18"/>
                <w:lang w:eastAsia="ru-RU"/>
              </w:rPr>
              <w:t>Информационное общество (2011 - 2020 годы)</w:t>
            </w:r>
          </w:p>
        </w:tc>
      </w:tr>
      <w:tr w:rsidR="00CA0EEE" w:rsidRPr="0034450B" w:rsidTr="004F7A5C">
        <w:tc>
          <w:tcPr>
            <w:tcW w:w="4253" w:type="dxa"/>
            <w:gridSpan w:val="2"/>
            <w:tcBorders>
              <w:top w:val="single" w:sz="4" w:space="0" w:color="auto"/>
              <w:left w:val="nil"/>
              <w:bottom w:val="nil"/>
              <w:right w:val="nil"/>
            </w:tcBorders>
            <w:shd w:val="clear" w:color="000000" w:fill="FFFFFF"/>
            <w:noWrap/>
            <w:vAlign w:val="center"/>
            <w:hideMark/>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0B0678">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0B0678">
            <w:pPr>
              <w:keepNext/>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B57B8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B57B84">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58 п.6; НК </w:t>
            </w:r>
            <w:r>
              <w:rPr>
                <w:rFonts w:ascii="Times New Roman" w:eastAsia="Times New Roman" w:hAnsi="Times New Roman"/>
                <w:sz w:val="18"/>
                <w:szCs w:val="18"/>
                <w:lang w:eastAsia="ru-RU"/>
              </w:rPr>
              <w:t xml:space="preserve">РФ </w:t>
            </w:r>
            <w:r w:rsidRPr="009B35D3">
              <w:rPr>
                <w:rFonts w:ascii="Times New Roman" w:eastAsia="Times New Roman" w:hAnsi="Times New Roman"/>
                <w:sz w:val="18"/>
                <w:szCs w:val="18"/>
                <w:lang w:eastAsia="ru-RU"/>
              </w:rPr>
              <w:t>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w:t>
            </w:r>
          </w:p>
        </w:tc>
      </w:tr>
      <w:tr w:rsidR="00CA0EEE" w:rsidRPr="00B631AF" w:rsidTr="00BF1BBF">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2010 г.</w:t>
            </w:r>
          </w:p>
        </w:tc>
      </w:tr>
      <w:tr w:rsidR="00CA0EEE" w:rsidRPr="00B631AF" w:rsidTr="00BF1BBF">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2024 г.</w:t>
            </w:r>
          </w:p>
        </w:tc>
      </w:tr>
    </w:tbl>
    <w:p w:rsidR="00CA0EEE" w:rsidRPr="001671DE" w:rsidRDefault="00CA0EEE" w:rsidP="003F541B">
      <w:pPr>
        <w:spacing w:after="0"/>
        <w:jc w:val="both"/>
        <w:rPr>
          <w:rFonts w:ascii="Times New Roman" w:hAnsi="Times New Roman"/>
          <w:sz w:val="24"/>
          <w:szCs w:val="24"/>
        </w:rPr>
      </w:pPr>
      <w:r w:rsidRPr="009B35D3">
        <w:rPr>
          <w:rFonts w:ascii="Times New Roman" w:hAnsi="Times New Roman"/>
          <w:sz w:val="24"/>
          <w:szCs w:val="24"/>
        </w:rPr>
        <w:t>На переходный период до 2024 года для организаций, осуществляющих деятельность в об</w:t>
      </w:r>
      <w:r w:rsidR="00081BEA">
        <w:rPr>
          <w:rFonts w:ascii="Times New Roman" w:hAnsi="Times New Roman"/>
          <w:sz w:val="24"/>
          <w:szCs w:val="24"/>
        </w:rPr>
        <w:t>ласти информационных технологий,</w:t>
      </w:r>
      <w:r w:rsidRPr="001671DE">
        <w:rPr>
          <w:rFonts w:ascii="Times New Roman" w:hAnsi="Times New Roman"/>
          <w:sz w:val="24"/>
          <w:szCs w:val="24"/>
        </w:rPr>
        <w:t xml:space="preserve"> установлены пониженные тарифы страховых взносов:</w:t>
      </w:r>
    </w:p>
    <w:tbl>
      <w:tblPr>
        <w:tblW w:w="9639" w:type="dxa"/>
        <w:tblBorders>
          <w:top w:val="single" w:sz="8" w:space="0" w:color="auto"/>
          <w:bottom w:val="single" w:sz="4" w:space="0" w:color="auto"/>
        </w:tblBorders>
        <w:tblLayout w:type="fixed"/>
        <w:tblLook w:val="04A0" w:firstRow="1" w:lastRow="0" w:firstColumn="1" w:lastColumn="0" w:noHBand="0" w:noVBand="1"/>
      </w:tblPr>
      <w:tblGrid>
        <w:gridCol w:w="6924"/>
        <w:gridCol w:w="2715"/>
      </w:tblGrid>
      <w:tr w:rsidR="00CA0EEE" w:rsidRPr="00B631AF" w:rsidTr="004F7A5C">
        <w:trPr>
          <w:trHeight w:val="170"/>
        </w:trPr>
        <w:tc>
          <w:tcPr>
            <w:tcW w:w="6924" w:type="dxa"/>
            <w:shd w:val="clear" w:color="auto" w:fill="auto"/>
            <w:noWrap/>
            <w:vAlign w:val="center"/>
            <w:hideMark/>
          </w:tcPr>
          <w:p w:rsidR="00CA0EEE" w:rsidRPr="008D050C" w:rsidRDefault="00CA0EEE" w:rsidP="004F7A5C">
            <w:pPr>
              <w:spacing w:after="0" w:line="240" w:lineRule="auto"/>
              <w:rPr>
                <w:rFonts w:ascii="Times New Roman" w:eastAsia="Times New Roman" w:hAnsi="Times New Roman"/>
                <w:b/>
                <w:bCs/>
                <w:sz w:val="18"/>
                <w:szCs w:val="18"/>
                <w:lang w:eastAsia="ru-RU"/>
              </w:rPr>
            </w:pPr>
          </w:p>
        </w:tc>
        <w:tc>
          <w:tcPr>
            <w:tcW w:w="2715" w:type="dxa"/>
            <w:vAlign w:val="center"/>
          </w:tcPr>
          <w:p w:rsidR="00CA0EEE" w:rsidRPr="008D050C" w:rsidRDefault="00CA0EEE" w:rsidP="004F7A5C">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2011-2023</w:t>
            </w:r>
            <w:r w:rsidRPr="008D050C">
              <w:rPr>
                <w:rFonts w:ascii="Times New Roman" w:eastAsia="Times New Roman" w:hAnsi="Times New Roman"/>
                <w:b/>
                <w:bCs/>
                <w:sz w:val="18"/>
                <w:szCs w:val="18"/>
                <w:lang w:eastAsia="ru-RU"/>
              </w:rPr>
              <w:t xml:space="preserve"> гг.</w:t>
            </w:r>
          </w:p>
        </w:tc>
      </w:tr>
      <w:tr w:rsidR="00861ADA" w:rsidRPr="00B631AF" w:rsidTr="004F7A5C">
        <w:trPr>
          <w:trHeight w:val="170"/>
        </w:trPr>
        <w:tc>
          <w:tcPr>
            <w:tcW w:w="6924"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2715" w:type="dxa"/>
            <w:vAlign w:val="center"/>
          </w:tcPr>
          <w:p w:rsidR="00861ADA" w:rsidRPr="008D050C" w:rsidRDefault="00861ADA" w:rsidP="004F7A5C">
            <w:pPr>
              <w:spacing w:after="0" w:line="240" w:lineRule="auto"/>
              <w:jc w:val="right"/>
              <w:rPr>
                <w:rFonts w:ascii="Times New Roman" w:eastAsia="Times New Roman" w:hAnsi="Times New Roman"/>
                <w:sz w:val="18"/>
                <w:szCs w:val="18"/>
                <w:lang w:eastAsia="ru-RU"/>
              </w:rPr>
            </w:pPr>
            <w:r w:rsidRPr="008D050C">
              <w:rPr>
                <w:rFonts w:ascii="Times New Roman" w:eastAsia="Times New Roman" w:hAnsi="Times New Roman"/>
                <w:sz w:val="18"/>
                <w:szCs w:val="18"/>
                <w:lang w:eastAsia="ru-RU"/>
              </w:rPr>
              <w:t>8,0%</w:t>
            </w:r>
          </w:p>
        </w:tc>
      </w:tr>
      <w:tr w:rsidR="00861ADA" w:rsidRPr="00B631AF" w:rsidTr="004F7A5C">
        <w:trPr>
          <w:trHeight w:val="170"/>
        </w:trPr>
        <w:tc>
          <w:tcPr>
            <w:tcW w:w="6924"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2715" w:type="dxa"/>
            <w:vAlign w:val="center"/>
          </w:tcPr>
          <w:p w:rsidR="00861ADA" w:rsidRPr="008D050C" w:rsidRDefault="00861ADA" w:rsidP="004F7A5C">
            <w:pPr>
              <w:spacing w:after="0" w:line="240" w:lineRule="auto"/>
              <w:jc w:val="right"/>
              <w:rPr>
                <w:rFonts w:ascii="Times New Roman" w:eastAsia="Times New Roman" w:hAnsi="Times New Roman"/>
                <w:sz w:val="18"/>
                <w:szCs w:val="18"/>
                <w:lang w:eastAsia="ru-RU"/>
              </w:rPr>
            </w:pPr>
            <w:r w:rsidRPr="008D050C">
              <w:rPr>
                <w:rFonts w:ascii="Times New Roman" w:eastAsia="Times New Roman" w:hAnsi="Times New Roman"/>
                <w:sz w:val="18"/>
                <w:szCs w:val="18"/>
                <w:lang w:eastAsia="ru-RU"/>
              </w:rPr>
              <w:t>2,0%</w:t>
            </w:r>
          </w:p>
        </w:tc>
      </w:tr>
      <w:tr w:rsidR="00861ADA" w:rsidRPr="00B631AF" w:rsidTr="004F7A5C">
        <w:trPr>
          <w:trHeight w:val="170"/>
        </w:trPr>
        <w:tc>
          <w:tcPr>
            <w:tcW w:w="6924"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2715" w:type="dxa"/>
            <w:vAlign w:val="center"/>
          </w:tcPr>
          <w:p w:rsidR="00861ADA" w:rsidRPr="008D050C" w:rsidRDefault="00861ADA" w:rsidP="004F7A5C">
            <w:pPr>
              <w:spacing w:after="0" w:line="240" w:lineRule="auto"/>
              <w:jc w:val="right"/>
              <w:rPr>
                <w:rFonts w:ascii="Times New Roman" w:eastAsia="Times New Roman" w:hAnsi="Times New Roman"/>
                <w:sz w:val="18"/>
                <w:szCs w:val="18"/>
                <w:lang w:eastAsia="ru-RU"/>
              </w:rPr>
            </w:pPr>
            <w:r w:rsidRPr="008D050C">
              <w:rPr>
                <w:rFonts w:ascii="Times New Roman" w:eastAsia="Times New Roman" w:hAnsi="Times New Roman"/>
                <w:sz w:val="18"/>
                <w:szCs w:val="18"/>
                <w:lang w:eastAsia="ru-RU"/>
              </w:rPr>
              <w:t>4,0%</w:t>
            </w:r>
          </w:p>
        </w:tc>
      </w:tr>
    </w:tbl>
    <w:p w:rsidR="00213983" w:rsidRDefault="00594F84" w:rsidP="001718F6">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213983" w:rsidRPr="00EC3FA7">
        <w:rPr>
          <w:rFonts w:ascii="Times New Roman" w:hAnsi="Times New Roman"/>
          <w:sz w:val="24"/>
          <w:szCs w:val="24"/>
        </w:rPr>
        <w:t>в размере 10</w:t>
      </w:r>
      <w:r w:rsidR="00213983">
        <w:rPr>
          <w:rFonts w:ascii="Times New Roman" w:hAnsi="Times New Roman"/>
          <w:sz w:val="24"/>
          <w:szCs w:val="24"/>
        </w:rPr>
        <w:t> </w:t>
      </w:r>
      <w:r w:rsidR="00213983" w:rsidRPr="00EC3FA7">
        <w:rPr>
          <w:rFonts w:ascii="Times New Roman" w:hAnsi="Times New Roman"/>
          <w:sz w:val="24"/>
          <w:szCs w:val="24"/>
        </w:rPr>
        <w:t>процентов</w:t>
      </w:r>
      <w:r w:rsidR="00213983">
        <w:rPr>
          <w:rFonts w:ascii="Times New Roman" w:hAnsi="Times New Roman"/>
          <w:sz w:val="24"/>
          <w:szCs w:val="24"/>
        </w:rPr>
        <w:t xml:space="preserve"> </w:t>
      </w:r>
      <w:r>
        <w:rPr>
          <w:rFonts w:ascii="Times New Roman" w:hAnsi="Times New Roman"/>
          <w:sz w:val="24"/>
          <w:szCs w:val="24"/>
        </w:rPr>
        <w:t>не облагаются.</w:t>
      </w:r>
      <w:r w:rsidR="002252FC">
        <w:rPr>
          <w:rFonts w:ascii="Times New Roman" w:hAnsi="Times New Roman"/>
          <w:sz w:val="24"/>
          <w:szCs w:val="24"/>
        </w:rPr>
        <w:t xml:space="preserve"> </w:t>
      </w:r>
    </w:p>
    <w:p w:rsidR="001718F6" w:rsidRDefault="001718F6" w:rsidP="001718F6">
      <w:pPr>
        <w:spacing w:after="0" w:line="240" w:lineRule="auto"/>
        <w:jc w:val="both"/>
        <w:rPr>
          <w:rFonts w:ascii="Times New Roman" w:hAnsi="Times New Roman"/>
          <w:sz w:val="24"/>
          <w:szCs w:val="24"/>
        </w:rPr>
      </w:pPr>
      <w:r w:rsidRPr="001671DE">
        <w:rPr>
          <w:rFonts w:ascii="Times New Roman" w:hAnsi="Times New Roman"/>
          <w:sz w:val="24"/>
          <w:szCs w:val="24"/>
        </w:rPr>
        <w:t>Согласно статье 42</w:t>
      </w:r>
      <w:r w:rsidR="00A25ABC">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00F010D7" w:rsidRPr="001671DE">
        <w:rPr>
          <w:rFonts w:ascii="Times New Roman" w:hAnsi="Times New Roman"/>
          <w:sz w:val="24"/>
          <w:szCs w:val="24"/>
        </w:rPr>
        <w:t xml:space="preserve"> </w:t>
      </w:r>
      <w:r w:rsidR="00F010D7" w:rsidRPr="008D62C4">
        <w:rPr>
          <w:rFonts w:ascii="Times New Roman" w:hAnsi="Times New Roman"/>
          <w:sz w:val="24"/>
          <w:szCs w:val="24"/>
        </w:rPr>
        <w:t>201</w:t>
      </w:r>
      <w:r w:rsidR="00F010D7">
        <w:rPr>
          <w:rFonts w:ascii="Times New Roman" w:hAnsi="Times New Roman"/>
          <w:sz w:val="24"/>
          <w:szCs w:val="24"/>
        </w:rPr>
        <w:t>9 года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в </w:t>
      </w:r>
      <w:r w:rsidR="00213983">
        <w:rPr>
          <w:rFonts w:ascii="Times New Roman" w:hAnsi="Times New Roman"/>
          <w:sz w:val="24"/>
          <w:szCs w:val="24"/>
        </w:rPr>
        <w:t xml:space="preserve">размере </w:t>
      </w:r>
      <w:r w:rsidRPr="001671DE">
        <w:rPr>
          <w:rFonts w:ascii="Times New Roman" w:hAnsi="Times New Roman"/>
          <w:sz w:val="24"/>
          <w:szCs w:val="24"/>
        </w:rPr>
        <w:t>10</w:t>
      </w:r>
      <w:r w:rsidR="00213983">
        <w:rPr>
          <w:rFonts w:ascii="Times New Roman" w:hAnsi="Times New Roman"/>
          <w:sz w:val="24"/>
          <w:szCs w:val="24"/>
        </w:rPr>
        <w:t> </w:t>
      </w:r>
      <w:r>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CA0EEE" w:rsidRPr="009B35D3" w:rsidRDefault="00CA0EEE" w:rsidP="003F541B">
      <w:pPr>
        <w:spacing w:after="0"/>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плательщиков ЕНВД аптечных и фармацевтических организаций</w:t>
      </w:r>
      <w:r w:rsidR="00EE70D0">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1016"/>
        <w:gridCol w:w="874"/>
        <w:gridCol w:w="874"/>
        <w:gridCol w:w="874"/>
        <w:gridCol w:w="874"/>
        <w:gridCol w:w="874"/>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1016"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0EEE"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1 959</w:t>
            </w:r>
          </w:p>
        </w:tc>
        <w:tc>
          <w:tcPr>
            <w:tcW w:w="1016" w:type="dxa"/>
            <w:tcBorders>
              <w:top w:val="single" w:sz="4" w:space="0" w:color="auto"/>
              <w:left w:val="nil"/>
              <w:bottom w:val="nil"/>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3 374</w:t>
            </w:r>
          </w:p>
        </w:tc>
        <w:tc>
          <w:tcPr>
            <w:tcW w:w="874" w:type="dxa"/>
            <w:tcBorders>
              <w:top w:val="single" w:sz="4" w:space="0" w:color="auto"/>
              <w:left w:val="nil"/>
              <w:bottom w:val="nil"/>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3 625</w:t>
            </w:r>
          </w:p>
        </w:tc>
        <w:tc>
          <w:tcPr>
            <w:tcW w:w="874" w:type="dxa"/>
            <w:tcBorders>
              <w:top w:val="single" w:sz="4" w:space="0" w:color="auto"/>
              <w:left w:val="nil"/>
              <w:bottom w:val="nil"/>
              <w:right w:val="nil"/>
            </w:tcBorders>
            <w:shd w:val="clear" w:color="000000" w:fill="FFFFFF"/>
            <w:noWrap/>
            <w:vAlign w:val="center"/>
          </w:tcPr>
          <w:p w:rsidR="00CA0EEE" w:rsidRPr="00B631AF" w:rsidRDefault="00E9642F" w:rsidP="00213983">
            <w:pPr>
              <w:spacing w:after="0" w:line="240" w:lineRule="auto"/>
              <w:jc w:val="right"/>
              <w:rPr>
                <w:rFonts w:ascii="Times New Roman" w:hAnsi="Times New Roman"/>
                <w:b/>
                <w:sz w:val="18"/>
                <w:szCs w:val="18"/>
              </w:rPr>
            </w:pPr>
            <w:r>
              <w:rPr>
                <w:rFonts w:ascii="Times New Roman" w:hAnsi="Times New Roman"/>
                <w:b/>
                <w:sz w:val="18"/>
                <w:szCs w:val="18"/>
              </w:rPr>
              <w:t>3 9</w:t>
            </w:r>
            <w:r w:rsidR="00213983">
              <w:rPr>
                <w:rFonts w:ascii="Times New Roman" w:hAnsi="Times New Roman"/>
                <w:b/>
                <w:sz w:val="18"/>
                <w:szCs w:val="18"/>
              </w:rPr>
              <w:t>36</w:t>
            </w:r>
          </w:p>
        </w:tc>
        <w:tc>
          <w:tcPr>
            <w:tcW w:w="874" w:type="dxa"/>
            <w:tcBorders>
              <w:top w:val="single" w:sz="4" w:space="0" w:color="auto"/>
              <w:left w:val="nil"/>
              <w:bottom w:val="nil"/>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4" w:type="dxa"/>
            <w:tcBorders>
              <w:top w:val="single" w:sz="4" w:space="0" w:color="auto"/>
              <w:left w:val="nil"/>
              <w:bottom w:val="nil"/>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4" w:type="dxa"/>
            <w:tcBorders>
              <w:top w:val="single" w:sz="4" w:space="0" w:color="auto"/>
              <w:left w:val="nil"/>
              <w:bottom w:val="nil"/>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CA0EEE"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CA0EEE" w:rsidRPr="009B35D3" w:rsidRDefault="00CA0EEE" w:rsidP="0061092D">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1 959</w:t>
            </w:r>
          </w:p>
        </w:tc>
        <w:tc>
          <w:tcPr>
            <w:tcW w:w="1016" w:type="dxa"/>
            <w:tcBorders>
              <w:top w:val="nil"/>
              <w:left w:val="nil"/>
              <w:bottom w:val="single" w:sz="4" w:space="0" w:color="auto"/>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3 374</w:t>
            </w:r>
          </w:p>
        </w:tc>
        <w:tc>
          <w:tcPr>
            <w:tcW w:w="874" w:type="dxa"/>
            <w:tcBorders>
              <w:top w:val="nil"/>
              <w:left w:val="nil"/>
              <w:bottom w:val="single" w:sz="4" w:space="0" w:color="auto"/>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3 625</w:t>
            </w:r>
          </w:p>
        </w:tc>
        <w:tc>
          <w:tcPr>
            <w:tcW w:w="874" w:type="dxa"/>
            <w:tcBorders>
              <w:top w:val="nil"/>
              <w:left w:val="nil"/>
              <w:bottom w:val="single" w:sz="4" w:space="0" w:color="auto"/>
              <w:right w:val="nil"/>
            </w:tcBorders>
            <w:shd w:val="clear" w:color="000000" w:fill="FFFFFF"/>
            <w:noWrap/>
            <w:vAlign w:val="center"/>
          </w:tcPr>
          <w:p w:rsidR="00CA0EEE" w:rsidRPr="00B631AF" w:rsidRDefault="00E9642F" w:rsidP="00213983">
            <w:pPr>
              <w:spacing w:after="0" w:line="240" w:lineRule="auto"/>
              <w:jc w:val="right"/>
              <w:rPr>
                <w:rFonts w:ascii="Times New Roman" w:hAnsi="Times New Roman"/>
                <w:sz w:val="18"/>
                <w:szCs w:val="18"/>
              </w:rPr>
            </w:pPr>
            <w:r>
              <w:rPr>
                <w:rFonts w:ascii="Times New Roman" w:hAnsi="Times New Roman"/>
                <w:sz w:val="18"/>
                <w:szCs w:val="18"/>
              </w:rPr>
              <w:t>3</w:t>
            </w:r>
            <w:r w:rsidR="005017FC">
              <w:rPr>
                <w:rFonts w:ascii="Times New Roman" w:hAnsi="Times New Roman"/>
                <w:sz w:val="18"/>
                <w:szCs w:val="18"/>
              </w:rPr>
              <w:t xml:space="preserve"> </w:t>
            </w:r>
            <w:r>
              <w:rPr>
                <w:rFonts w:ascii="Times New Roman" w:hAnsi="Times New Roman"/>
                <w:sz w:val="18"/>
                <w:szCs w:val="18"/>
              </w:rPr>
              <w:t>9</w:t>
            </w:r>
            <w:r w:rsidR="00213983">
              <w:rPr>
                <w:rFonts w:ascii="Times New Roman" w:hAnsi="Times New Roman"/>
                <w:sz w:val="18"/>
                <w:szCs w:val="18"/>
              </w:rPr>
              <w:t>36</w:t>
            </w:r>
          </w:p>
        </w:tc>
        <w:tc>
          <w:tcPr>
            <w:tcW w:w="874" w:type="dxa"/>
            <w:tcBorders>
              <w:top w:val="nil"/>
              <w:left w:val="nil"/>
              <w:bottom w:val="single" w:sz="4" w:space="0" w:color="auto"/>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r>
      <w:tr w:rsidR="00CA0EEE" w:rsidRPr="0034450B" w:rsidTr="004F7A5C">
        <w:tc>
          <w:tcPr>
            <w:tcW w:w="3402"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1016"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здравоохранения</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фармацевтической и медицинской промышленности на 2013-2020 годы</w:t>
            </w:r>
          </w:p>
        </w:tc>
      </w:tr>
      <w:tr w:rsidR="00CA0EEE" w:rsidRPr="0034450B" w:rsidTr="004F7A5C">
        <w:tc>
          <w:tcPr>
            <w:tcW w:w="4253" w:type="dxa"/>
            <w:gridSpan w:val="2"/>
            <w:tcBorders>
              <w:top w:val="single" w:sz="4" w:space="0" w:color="auto"/>
              <w:left w:val="nil"/>
              <w:bottom w:val="nil"/>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3D487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750477">
              <w:rPr>
                <w:rFonts w:ascii="Times New Roman" w:eastAsia="Times New Roman" w:hAnsi="Times New Roman"/>
                <w:sz w:val="18"/>
                <w:szCs w:val="18"/>
                <w:lang w:eastAsia="ru-RU"/>
              </w:rPr>
              <w:t>от 24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ст.58 п.10;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пп.6</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2019 г.</w:t>
            </w:r>
          </w:p>
        </w:tc>
      </w:tr>
    </w:tbl>
    <w:p w:rsidR="00CA0EEE" w:rsidRPr="009B35D3" w:rsidRDefault="00CA0EEE" w:rsidP="003F541B">
      <w:pPr>
        <w:spacing w:after="0"/>
        <w:jc w:val="both"/>
        <w:rPr>
          <w:rFonts w:ascii="Times New Roman" w:hAnsi="Times New Roman"/>
          <w:sz w:val="24"/>
          <w:szCs w:val="24"/>
        </w:rPr>
      </w:pPr>
      <w:r w:rsidRPr="009B35D3">
        <w:rPr>
          <w:rFonts w:ascii="Times New Roman" w:hAnsi="Times New Roman"/>
          <w:sz w:val="24"/>
          <w:szCs w:val="24"/>
        </w:rPr>
        <w:t xml:space="preserve">На переходный период до </w:t>
      </w:r>
      <w:r>
        <w:rPr>
          <w:rFonts w:ascii="Times New Roman" w:hAnsi="Times New Roman"/>
          <w:sz w:val="24"/>
          <w:szCs w:val="24"/>
        </w:rPr>
        <w:t>2019</w:t>
      </w:r>
      <w:r w:rsidRPr="009B35D3">
        <w:rPr>
          <w:rFonts w:ascii="Times New Roman" w:hAnsi="Times New Roman"/>
          <w:sz w:val="24"/>
          <w:szCs w:val="24"/>
        </w:rPr>
        <w:t xml:space="preserve"> года для плательщиков ЕНВД </w:t>
      </w:r>
      <w:r w:rsidR="00861ADA">
        <w:rPr>
          <w:rFonts w:ascii="Times New Roman" w:hAnsi="Times New Roman"/>
          <w:sz w:val="24"/>
          <w:szCs w:val="24"/>
        </w:rPr>
        <w:t xml:space="preserve">– </w:t>
      </w:r>
      <w:r w:rsidRPr="009B35D3">
        <w:rPr>
          <w:rFonts w:ascii="Times New Roman" w:hAnsi="Times New Roman"/>
          <w:sz w:val="24"/>
          <w:szCs w:val="24"/>
        </w:rPr>
        <w:t>аптечных организаций и индивидуальных предпринимателей, имеющих лицензию на фармацевтическую деятельность, в отношении выплат вознаграждений физическим лицам, имеющим право на занятие фармацевтической деятельностью или допущенным к ее осуществлению</w:t>
      </w:r>
      <w:r w:rsidR="00547345">
        <w:rPr>
          <w:rFonts w:ascii="Times New Roman" w:hAnsi="Times New Roman"/>
          <w:sz w:val="24"/>
          <w:szCs w:val="24"/>
        </w:rPr>
        <w:t>,</w:t>
      </w:r>
      <w:r w:rsidRPr="009B35D3">
        <w:rPr>
          <w:rFonts w:ascii="Times New Roman" w:hAnsi="Times New Roman"/>
          <w:sz w:val="24"/>
          <w:szCs w:val="24"/>
        </w:rPr>
        <w:t xml:space="preserve"> установлены пони</w:t>
      </w:r>
      <w:r w:rsidR="00D05596">
        <w:rPr>
          <w:rFonts w:ascii="Times New Roman" w:hAnsi="Times New Roman"/>
          <w:sz w:val="24"/>
          <w:szCs w:val="24"/>
        </w:rPr>
        <w:t>женные тарифы страховых взносов:</w:t>
      </w: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495"/>
        <w:gridCol w:w="1457"/>
        <w:gridCol w:w="2687"/>
      </w:tblGrid>
      <w:tr w:rsidR="00CA0EEE" w:rsidRPr="00B631AF" w:rsidTr="00861ADA">
        <w:trPr>
          <w:trHeight w:val="170"/>
        </w:trPr>
        <w:tc>
          <w:tcPr>
            <w:tcW w:w="5495" w:type="dxa"/>
            <w:shd w:val="clear" w:color="auto" w:fill="auto"/>
            <w:noWrap/>
            <w:vAlign w:val="bottom"/>
            <w:hideMark/>
          </w:tcPr>
          <w:p w:rsidR="00CA0EEE" w:rsidRPr="009B35D3" w:rsidRDefault="00CA0EEE" w:rsidP="004F7A5C">
            <w:pPr>
              <w:spacing w:after="0" w:line="240" w:lineRule="auto"/>
              <w:rPr>
                <w:rFonts w:ascii="Times New Roman" w:eastAsia="Times New Roman" w:hAnsi="Times New Roman"/>
                <w:sz w:val="18"/>
                <w:szCs w:val="18"/>
                <w:lang w:eastAsia="ru-RU"/>
              </w:rPr>
            </w:pPr>
          </w:p>
        </w:tc>
        <w:tc>
          <w:tcPr>
            <w:tcW w:w="1457" w:type="dxa"/>
            <w:shd w:val="clear" w:color="auto" w:fill="auto"/>
            <w:noWrap/>
            <w:vAlign w:val="bottom"/>
          </w:tcPr>
          <w:p w:rsidR="00CA0EEE" w:rsidRPr="009B35D3" w:rsidRDefault="00CA0EEE" w:rsidP="004F7A5C">
            <w:pPr>
              <w:spacing w:after="0" w:line="240" w:lineRule="auto"/>
              <w:jc w:val="right"/>
              <w:rPr>
                <w:rFonts w:ascii="Times New Roman" w:eastAsia="Times New Roman" w:hAnsi="Times New Roman"/>
                <w:b/>
                <w:sz w:val="18"/>
                <w:szCs w:val="18"/>
                <w:lang w:eastAsia="ru-RU"/>
              </w:rPr>
            </w:pPr>
          </w:p>
        </w:tc>
        <w:tc>
          <w:tcPr>
            <w:tcW w:w="2687" w:type="dxa"/>
            <w:shd w:val="clear" w:color="auto" w:fill="auto"/>
            <w:noWrap/>
            <w:vAlign w:val="bottom"/>
            <w:hideMark/>
          </w:tcPr>
          <w:p w:rsidR="00CA0EEE" w:rsidRPr="00D57599" w:rsidRDefault="00CA0EEE" w:rsidP="00861ADA">
            <w:pPr>
              <w:spacing w:after="0" w:line="240" w:lineRule="auto"/>
              <w:jc w:val="right"/>
              <w:rPr>
                <w:rFonts w:ascii="Times New Roman" w:eastAsia="Times New Roman" w:hAnsi="Times New Roman"/>
                <w:b/>
                <w:sz w:val="18"/>
                <w:szCs w:val="18"/>
                <w:lang w:eastAsia="ru-RU"/>
              </w:rPr>
            </w:pPr>
            <w:r w:rsidRPr="00D57599">
              <w:rPr>
                <w:rFonts w:ascii="Times New Roman" w:eastAsia="Times New Roman" w:hAnsi="Times New Roman"/>
                <w:b/>
                <w:sz w:val="18"/>
                <w:szCs w:val="18"/>
                <w:lang w:eastAsia="ru-RU"/>
              </w:rPr>
              <w:t>201</w:t>
            </w:r>
            <w:r w:rsidR="00861ADA">
              <w:rPr>
                <w:rFonts w:ascii="Times New Roman" w:eastAsia="Times New Roman" w:hAnsi="Times New Roman"/>
                <w:b/>
                <w:sz w:val="18"/>
                <w:szCs w:val="18"/>
                <w:lang w:eastAsia="ru-RU"/>
              </w:rPr>
              <w:t>2</w:t>
            </w:r>
            <w:r w:rsidRPr="00D57599">
              <w:rPr>
                <w:rFonts w:ascii="Times New Roman" w:eastAsia="Times New Roman" w:hAnsi="Times New Roman"/>
                <w:b/>
                <w:sz w:val="18"/>
                <w:szCs w:val="18"/>
                <w:lang w:eastAsia="ru-RU"/>
              </w:rPr>
              <w:t>-2018 гг.</w:t>
            </w:r>
          </w:p>
        </w:tc>
      </w:tr>
      <w:tr w:rsidR="00861ADA" w:rsidRPr="00B631AF" w:rsidTr="00861ADA">
        <w:trPr>
          <w:trHeight w:val="170"/>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457"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687" w:type="dxa"/>
            <w:shd w:val="clear" w:color="auto" w:fill="auto"/>
            <w:noWrap/>
            <w:vAlign w:val="center"/>
            <w:hideMark/>
          </w:tcPr>
          <w:p w:rsidR="00861ADA" w:rsidRPr="00D57599" w:rsidRDefault="00861ADA" w:rsidP="004F7A5C">
            <w:pPr>
              <w:spacing w:after="0" w:line="240" w:lineRule="auto"/>
              <w:jc w:val="right"/>
              <w:rPr>
                <w:rFonts w:ascii="Times New Roman" w:eastAsia="Times New Roman" w:hAnsi="Times New Roman"/>
                <w:sz w:val="18"/>
                <w:szCs w:val="18"/>
                <w:lang w:eastAsia="ru-RU"/>
              </w:rPr>
            </w:pPr>
            <w:r w:rsidRPr="00D57599">
              <w:rPr>
                <w:rFonts w:ascii="Times New Roman" w:eastAsia="Times New Roman" w:hAnsi="Times New Roman"/>
                <w:sz w:val="18"/>
                <w:szCs w:val="18"/>
                <w:lang w:eastAsia="ru-RU"/>
              </w:rPr>
              <w:t>20,0%</w:t>
            </w:r>
          </w:p>
        </w:tc>
      </w:tr>
      <w:tr w:rsidR="00861ADA" w:rsidRPr="00B631AF" w:rsidTr="00861ADA">
        <w:trPr>
          <w:trHeight w:val="170"/>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457"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687"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r w:rsidR="00861ADA" w:rsidRPr="00B631AF" w:rsidTr="00861ADA">
        <w:trPr>
          <w:trHeight w:val="170"/>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457"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687"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bl>
    <w:p w:rsidR="00CA0EEE" w:rsidRDefault="00594F84" w:rsidP="002252FC">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213983" w:rsidRPr="00EC3FA7">
        <w:rPr>
          <w:rFonts w:ascii="Times New Roman" w:hAnsi="Times New Roman"/>
          <w:sz w:val="24"/>
          <w:szCs w:val="24"/>
        </w:rPr>
        <w:t>в размере 10</w:t>
      </w:r>
      <w:r w:rsidR="00213983">
        <w:rPr>
          <w:rFonts w:ascii="Times New Roman" w:hAnsi="Times New Roman"/>
          <w:sz w:val="24"/>
          <w:szCs w:val="24"/>
        </w:rPr>
        <w:t> </w:t>
      </w:r>
      <w:r w:rsidR="00213983" w:rsidRPr="00EC3FA7">
        <w:rPr>
          <w:rFonts w:ascii="Times New Roman" w:hAnsi="Times New Roman"/>
          <w:sz w:val="24"/>
          <w:szCs w:val="24"/>
        </w:rPr>
        <w:t>процентов</w:t>
      </w:r>
      <w:r w:rsidR="00213983">
        <w:rPr>
          <w:rFonts w:ascii="Times New Roman" w:hAnsi="Times New Roman"/>
          <w:sz w:val="24"/>
          <w:szCs w:val="24"/>
        </w:rPr>
        <w:t xml:space="preserve"> </w:t>
      </w:r>
      <w:r>
        <w:rPr>
          <w:rFonts w:ascii="Times New Roman" w:hAnsi="Times New Roman"/>
          <w:sz w:val="24"/>
          <w:szCs w:val="24"/>
        </w:rPr>
        <w:t>не облагаются.</w:t>
      </w:r>
    </w:p>
    <w:p w:rsidR="00594F84" w:rsidRPr="009B35D3" w:rsidRDefault="00594F84" w:rsidP="003F541B">
      <w:pPr>
        <w:spacing w:after="0"/>
        <w:jc w:val="both"/>
        <w:rPr>
          <w:rFonts w:ascii="Times New Roman" w:hAnsi="Times New Roman"/>
          <w:sz w:val="24"/>
          <w:szCs w:val="24"/>
        </w:rPr>
      </w:pPr>
    </w:p>
    <w:p w:rsidR="00CA0EEE" w:rsidRPr="009B35D3" w:rsidRDefault="00CA0EEE" w:rsidP="000B0678">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lastRenderedPageBreak/>
        <w:t>Пониженные тарифы страховых взносов для НКО в сфере создания общественных благ</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213983"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213983" w:rsidRPr="009B35D3" w:rsidRDefault="00213983" w:rsidP="000B0678">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213983" w:rsidRPr="00B631AF" w:rsidRDefault="00213983"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784</w:t>
            </w:r>
          </w:p>
        </w:tc>
        <w:tc>
          <w:tcPr>
            <w:tcW w:w="897" w:type="dxa"/>
            <w:tcBorders>
              <w:top w:val="single" w:sz="4" w:space="0" w:color="auto"/>
              <w:left w:val="nil"/>
              <w:bottom w:val="nil"/>
              <w:right w:val="nil"/>
            </w:tcBorders>
            <w:shd w:val="clear" w:color="000000" w:fill="FFFFFF"/>
            <w:noWrap/>
            <w:vAlign w:val="center"/>
          </w:tcPr>
          <w:p w:rsidR="00213983" w:rsidRPr="00B631AF" w:rsidRDefault="00213983"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1 299</w:t>
            </w:r>
          </w:p>
        </w:tc>
        <w:tc>
          <w:tcPr>
            <w:tcW w:w="898" w:type="dxa"/>
            <w:tcBorders>
              <w:top w:val="single" w:sz="4" w:space="0" w:color="auto"/>
              <w:left w:val="nil"/>
              <w:bottom w:val="nil"/>
              <w:right w:val="nil"/>
            </w:tcBorders>
            <w:shd w:val="clear" w:color="000000" w:fill="FFFFFF"/>
            <w:noWrap/>
            <w:vAlign w:val="center"/>
          </w:tcPr>
          <w:p w:rsidR="00213983" w:rsidRPr="00B631AF" w:rsidRDefault="00213983" w:rsidP="000B0678">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r>
              <w:rPr>
                <w:rFonts w:ascii="Times New Roman" w:hAnsi="Times New Roman"/>
                <w:b/>
                <w:sz w:val="18"/>
                <w:szCs w:val="18"/>
              </w:rPr>
              <w:t xml:space="preserve"> 395</w:t>
            </w:r>
            <w:r w:rsidRPr="00B631AF">
              <w:rPr>
                <w:rFonts w:ascii="Times New Roman" w:hAnsi="Times New Roman"/>
                <w:b/>
                <w:sz w:val="18"/>
                <w:szCs w:val="18"/>
              </w:rPr>
              <w:t xml:space="preserve"> </w:t>
            </w:r>
          </w:p>
        </w:tc>
        <w:tc>
          <w:tcPr>
            <w:tcW w:w="898" w:type="dxa"/>
            <w:tcBorders>
              <w:top w:val="single" w:sz="4" w:space="0" w:color="auto"/>
              <w:left w:val="nil"/>
              <w:bottom w:val="nil"/>
              <w:right w:val="nil"/>
            </w:tcBorders>
            <w:shd w:val="clear" w:color="000000" w:fill="FFFFFF"/>
            <w:noWrap/>
            <w:vAlign w:val="center"/>
          </w:tcPr>
          <w:p w:rsidR="00213983" w:rsidRPr="00B631AF" w:rsidRDefault="00213983" w:rsidP="009608CA">
            <w:pPr>
              <w:keepNext/>
              <w:spacing w:after="0" w:line="240" w:lineRule="auto"/>
              <w:jc w:val="right"/>
              <w:rPr>
                <w:rFonts w:ascii="Times New Roman" w:hAnsi="Times New Roman"/>
                <w:b/>
                <w:sz w:val="18"/>
                <w:szCs w:val="18"/>
              </w:rPr>
            </w:pPr>
            <w:r w:rsidRPr="00B631AF">
              <w:rPr>
                <w:rFonts w:ascii="Times New Roman" w:hAnsi="Times New Roman"/>
                <w:b/>
                <w:sz w:val="18"/>
                <w:szCs w:val="18"/>
              </w:rPr>
              <w:t xml:space="preserve">1 </w:t>
            </w:r>
            <w:r>
              <w:rPr>
                <w:rFonts w:ascii="Times New Roman" w:hAnsi="Times New Roman"/>
                <w:b/>
                <w:sz w:val="18"/>
                <w:szCs w:val="18"/>
              </w:rPr>
              <w:t>5</w:t>
            </w:r>
            <w:r w:rsidR="009608CA">
              <w:rPr>
                <w:rFonts w:ascii="Times New Roman" w:hAnsi="Times New Roman"/>
                <w:b/>
                <w:sz w:val="18"/>
                <w:szCs w:val="18"/>
              </w:rPr>
              <w:t>02</w:t>
            </w:r>
          </w:p>
        </w:tc>
        <w:tc>
          <w:tcPr>
            <w:tcW w:w="897" w:type="dxa"/>
            <w:tcBorders>
              <w:top w:val="single" w:sz="4" w:space="0" w:color="auto"/>
              <w:left w:val="nil"/>
              <w:bottom w:val="nil"/>
              <w:right w:val="nil"/>
            </w:tcBorders>
            <w:shd w:val="clear" w:color="000000" w:fill="FFFFFF"/>
            <w:vAlign w:val="center"/>
          </w:tcPr>
          <w:p w:rsidR="00213983" w:rsidRPr="00B631AF" w:rsidRDefault="00213983" w:rsidP="000B0678">
            <w:pPr>
              <w:keepNext/>
              <w:spacing w:after="0" w:line="240" w:lineRule="auto"/>
              <w:jc w:val="right"/>
              <w:rPr>
                <w:rFonts w:ascii="Times New Roman" w:hAnsi="Times New Roman"/>
                <w:b/>
                <w:sz w:val="18"/>
                <w:szCs w:val="18"/>
              </w:rPr>
            </w:pPr>
            <w:r>
              <w:rPr>
                <w:rFonts w:ascii="Times New Roman" w:hAnsi="Times New Roman"/>
                <w:b/>
                <w:sz w:val="18"/>
                <w:szCs w:val="18"/>
              </w:rPr>
              <w:t>1 313</w:t>
            </w:r>
          </w:p>
        </w:tc>
        <w:tc>
          <w:tcPr>
            <w:tcW w:w="898" w:type="dxa"/>
            <w:tcBorders>
              <w:top w:val="single" w:sz="4" w:space="0" w:color="auto"/>
              <w:left w:val="nil"/>
              <w:bottom w:val="nil"/>
              <w:right w:val="nil"/>
            </w:tcBorders>
            <w:shd w:val="clear" w:color="000000" w:fill="FFFFFF"/>
            <w:vAlign w:val="center"/>
          </w:tcPr>
          <w:p w:rsidR="00213983" w:rsidRPr="00B631AF" w:rsidRDefault="00213983" w:rsidP="000B0678">
            <w:pPr>
              <w:keepNext/>
              <w:spacing w:after="0" w:line="240" w:lineRule="auto"/>
              <w:jc w:val="right"/>
              <w:rPr>
                <w:rFonts w:ascii="Times New Roman" w:hAnsi="Times New Roman"/>
                <w:b/>
                <w:sz w:val="18"/>
                <w:szCs w:val="18"/>
              </w:rPr>
            </w:pPr>
            <w:r>
              <w:rPr>
                <w:rFonts w:ascii="Times New Roman" w:hAnsi="Times New Roman"/>
                <w:b/>
                <w:sz w:val="18"/>
                <w:szCs w:val="18"/>
              </w:rPr>
              <w:t>1 386</w:t>
            </w:r>
          </w:p>
        </w:tc>
        <w:tc>
          <w:tcPr>
            <w:tcW w:w="898" w:type="dxa"/>
            <w:tcBorders>
              <w:top w:val="single" w:sz="4" w:space="0" w:color="auto"/>
              <w:left w:val="nil"/>
              <w:bottom w:val="nil"/>
              <w:right w:val="nil"/>
            </w:tcBorders>
            <w:shd w:val="clear" w:color="000000" w:fill="FFFFFF"/>
            <w:vAlign w:val="center"/>
          </w:tcPr>
          <w:p w:rsidR="00213983" w:rsidRPr="00B631AF" w:rsidRDefault="00213983" w:rsidP="000B0678">
            <w:pPr>
              <w:keepNext/>
              <w:spacing w:after="0" w:line="240" w:lineRule="auto"/>
              <w:jc w:val="right"/>
              <w:rPr>
                <w:rFonts w:ascii="Times New Roman" w:hAnsi="Times New Roman"/>
                <w:b/>
                <w:sz w:val="18"/>
                <w:szCs w:val="18"/>
              </w:rPr>
            </w:pPr>
            <w:r>
              <w:rPr>
                <w:rFonts w:ascii="Times New Roman" w:hAnsi="Times New Roman"/>
                <w:b/>
                <w:sz w:val="18"/>
                <w:szCs w:val="18"/>
              </w:rPr>
              <w:t>1 473</w:t>
            </w:r>
          </w:p>
        </w:tc>
      </w:tr>
      <w:tr w:rsidR="00213983"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213983" w:rsidRPr="009B35D3" w:rsidRDefault="00213983" w:rsidP="000B0678">
            <w:pPr>
              <w:keepNext/>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213983" w:rsidRPr="00B631AF" w:rsidRDefault="00213983" w:rsidP="000B0678">
            <w:pPr>
              <w:keepNext/>
              <w:spacing w:after="0" w:line="240" w:lineRule="auto"/>
              <w:jc w:val="right"/>
              <w:rPr>
                <w:rFonts w:ascii="Times New Roman" w:hAnsi="Times New Roman"/>
                <w:sz w:val="18"/>
                <w:szCs w:val="18"/>
              </w:rPr>
            </w:pPr>
            <w:r w:rsidRPr="00B631AF">
              <w:rPr>
                <w:rFonts w:ascii="Times New Roman" w:hAnsi="Times New Roman"/>
                <w:sz w:val="18"/>
                <w:szCs w:val="18"/>
              </w:rPr>
              <w:t>784</w:t>
            </w:r>
          </w:p>
        </w:tc>
        <w:tc>
          <w:tcPr>
            <w:tcW w:w="897" w:type="dxa"/>
            <w:tcBorders>
              <w:top w:val="nil"/>
              <w:left w:val="nil"/>
              <w:bottom w:val="single" w:sz="4" w:space="0" w:color="auto"/>
              <w:right w:val="nil"/>
            </w:tcBorders>
            <w:shd w:val="clear" w:color="000000" w:fill="FFFFFF"/>
            <w:noWrap/>
            <w:vAlign w:val="center"/>
          </w:tcPr>
          <w:p w:rsidR="00213983" w:rsidRPr="00B631AF" w:rsidRDefault="00213983" w:rsidP="000B0678">
            <w:pPr>
              <w:keepNext/>
              <w:spacing w:after="0" w:line="240" w:lineRule="auto"/>
              <w:jc w:val="right"/>
              <w:rPr>
                <w:rFonts w:ascii="Times New Roman" w:hAnsi="Times New Roman"/>
                <w:sz w:val="18"/>
                <w:szCs w:val="18"/>
              </w:rPr>
            </w:pPr>
            <w:r w:rsidRPr="00B631AF">
              <w:rPr>
                <w:rFonts w:ascii="Times New Roman" w:hAnsi="Times New Roman"/>
                <w:sz w:val="18"/>
                <w:szCs w:val="18"/>
              </w:rPr>
              <w:t>1 299</w:t>
            </w:r>
          </w:p>
        </w:tc>
        <w:tc>
          <w:tcPr>
            <w:tcW w:w="898" w:type="dxa"/>
            <w:tcBorders>
              <w:top w:val="nil"/>
              <w:left w:val="nil"/>
              <w:bottom w:val="single" w:sz="4" w:space="0" w:color="auto"/>
              <w:right w:val="nil"/>
            </w:tcBorders>
            <w:shd w:val="clear" w:color="000000" w:fill="FFFFFF"/>
            <w:noWrap/>
            <w:vAlign w:val="center"/>
          </w:tcPr>
          <w:p w:rsidR="00213983" w:rsidRPr="00B631AF" w:rsidRDefault="00213983" w:rsidP="000B0678">
            <w:pPr>
              <w:keepNext/>
              <w:spacing w:after="0" w:line="240" w:lineRule="auto"/>
              <w:jc w:val="right"/>
              <w:rPr>
                <w:rFonts w:ascii="Times New Roman" w:hAnsi="Times New Roman"/>
                <w:sz w:val="18"/>
                <w:szCs w:val="18"/>
              </w:rPr>
            </w:pPr>
            <w:r w:rsidRPr="00B631AF">
              <w:rPr>
                <w:rFonts w:ascii="Times New Roman" w:hAnsi="Times New Roman"/>
                <w:sz w:val="18"/>
                <w:szCs w:val="18"/>
              </w:rPr>
              <w:t xml:space="preserve">1 </w:t>
            </w:r>
            <w:r>
              <w:rPr>
                <w:rFonts w:ascii="Times New Roman" w:hAnsi="Times New Roman"/>
                <w:sz w:val="18"/>
                <w:szCs w:val="18"/>
              </w:rPr>
              <w:t>395</w:t>
            </w:r>
          </w:p>
        </w:tc>
        <w:tc>
          <w:tcPr>
            <w:tcW w:w="898" w:type="dxa"/>
            <w:tcBorders>
              <w:top w:val="nil"/>
              <w:left w:val="nil"/>
              <w:bottom w:val="single" w:sz="4" w:space="0" w:color="auto"/>
              <w:right w:val="nil"/>
            </w:tcBorders>
            <w:shd w:val="clear" w:color="000000" w:fill="FFFFFF"/>
            <w:noWrap/>
            <w:vAlign w:val="center"/>
          </w:tcPr>
          <w:p w:rsidR="00213983" w:rsidRPr="00B631AF" w:rsidRDefault="009608CA" w:rsidP="000B0678">
            <w:pPr>
              <w:keepNext/>
              <w:spacing w:after="0" w:line="240" w:lineRule="auto"/>
              <w:jc w:val="right"/>
              <w:rPr>
                <w:rFonts w:ascii="Times New Roman" w:hAnsi="Times New Roman"/>
                <w:sz w:val="18"/>
                <w:szCs w:val="18"/>
              </w:rPr>
            </w:pPr>
            <w:r>
              <w:rPr>
                <w:rFonts w:ascii="Times New Roman" w:hAnsi="Times New Roman"/>
                <w:sz w:val="18"/>
                <w:szCs w:val="18"/>
              </w:rPr>
              <w:t>1 502</w:t>
            </w:r>
          </w:p>
        </w:tc>
        <w:tc>
          <w:tcPr>
            <w:tcW w:w="897" w:type="dxa"/>
            <w:tcBorders>
              <w:top w:val="nil"/>
              <w:left w:val="nil"/>
              <w:bottom w:val="single" w:sz="4" w:space="0" w:color="auto"/>
              <w:right w:val="nil"/>
            </w:tcBorders>
            <w:shd w:val="clear" w:color="000000" w:fill="FFFFFF"/>
            <w:vAlign w:val="center"/>
          </w:tcPr>
          <w:p w:rsidR="00213983" w:rsidRPr="00B631AF" w:rsidRDefault="00213983" w:rsidP="000B0678">
            <w:pPr>
              <w:keepNext/>
              <w:spacing w:after="0" w:line="240" w:lineRule="auto"/>
              <w:jc w:val="right"/>
              <w:rPr>
                <w:rFonts w:ascii="Times New Roman" w:hAnsi="Times New Roman"/>
                <w:sz w:val="18"/>
                <w:szCs w:val="18"/>
              </w:rPr>
            </w:pPr>
            <w:r>
              <w:rPr>
                <w:rFonts w:ascii="Times New Roman" w:hAnsi="Times New Roman"/>
                <w:sz w:val="18"/>
                <w:szCs w:val="18"/>
              </w:rPr>
              <w:t>1 313</w:t>
            </w:r>
          </w:p>
        </w:tc>
        <w:tc>
          <w:tcPr>
            <w:tcW w:w="898" w:type="dxa"/>
            <w:tcBorders>
              <w:top w:val="nil"/>
              <w:left w:val="nil"/>
              <w:bottom w:val="single" w:sz="4" w:space="0" w:color="auto"/>
              <w:right w:val="nil"/>
            </w:tcBorders>
            <w:shd w:val="clear" w:color="000000" w:fill="FFFFFF"/>
            <w:vAlign w:val="center"/>
          </w:tcPr>
          <w:p w:rsidR="00213983" w:rsidRPr="00B631AF" w:rsidRDefault="00213983" w:rsidP="000B0678">
            <w:pPr>
              <w:keepNext/>
              <w:spacing w:after="0" w:line="240" w:lineRule="auto"/>
              <w:jc w:val="right"/>
              <w:rPr>
                <w:rFonts w:ascii="Times New Roman" w:hAnsi="Times New Roman"/>
                <w:sz w:val="18"/>
                <w:szCs w:val="18"/>
              </w:rPr>
            </w:pPr>
            <w:r>
              <w:rPr>
                <w:rFonts w:ascii="Times New Roman" w:hAnsi="Times New Roman"/>
                <w:sz w:val="18"/>
                <w:szCs w:val="18"/>
              </w:rPr>
              <w:t>1 386</w:t>
            </w:r>
          </w:p>
        </w:tc>
        <w:tc>
          <w:tcPr>
            <w:tcW w:w="898" w:type="dxa"/>
            <w:tcBorders>
              <w:top w:val="nil"/>
              <w:left w:val="nil"/>
              <w:bottom w:val="single" w:sz="4" w:space="0" w:color="auto"/>
              <w:right w:val="nil"/>
            </w:tcBorders>
            <w:shd w:val="clear" w:color="000000" w:fill="FFFFFF"/>
            <w:vAlign w:val="center"/>
          </w:tcPr>
          <w:p w:rsidR="00213983" w:rsidRPr="00B631AF" w:rsidRDefault="00213983" w:rsidP="000B0678">
            <w:pPr>
              <w:keepNext/>
              <w:spacing w:after="0" w:line="240" w:lineRule="auto"/>
              <w:jc w:val="right"/>
              <w:rPr>
                <w:rFonts w:ascii="Times New Roman" w:hAnsi="Times New Roman"/>
                <w:sz w:val="18"/>
                <w:szCs w:val="18"/>
              </w:rPr>
            </w:pPr>
            <w:r>
              <w:rPr>
                <w:rFonts w:ascii="Times New Roman" w:hAnsi="Times New Roman"/>
                <w:sz w:val="18"/>
                <w:szCs w:val="18"/>
              </w:rPr>
              <w:t>1 473</w:t>
            </w:r>
          </w:p>
        </w:tc>
      </w:tr>
      <w:tr w:rsidR="00CA0EEE" w:rsidRPr="0034450B" w:rsidTr="004F7A5C">
        <w:tc>
          <w:tcPr>
            <w:tcW w:w="3402"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обслуживание населения</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Развитие здравоохранения, </w:t>
            </w:r>
          </w:p>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образования,</w:t>
            </w:r>
          </w:p>
          <w:p w:rsidR="00CA0EEE"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Социальная поддержка граждан, </w:t>
            </w:r>
          </w:p>
          <w:p w:rsidR="00CA0EEE" w:rsidRPr="009B35D3" w:rsidRDefault="00CA0EEE" w:rsidP="004F7A5C">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w:t>
            </w:r>
            <w:r>
              <w:rPr>
                <w:rFonts w:ascii="Times New Roman" w:eastAsia="Times New Roman" w:hAnsi="Times New Roman"/>
                <w:sz w:val="18"/>
                <w:szCs w:val="18"/>
                <w:lang w:eastAsia="ru-RU"/>
              </w:rPr>
              <w:t xml:space="preserve"> и туризма на 2013 - 2020 годы</w:t>
            </w:r>
            <w:r w:rsidRPr="009B35D3">
              <w:rPr>
                <w:rFonts w:ascii="Times New Roman" w:eastAsia="Times New Roman" w:hAnsi="Times New Roman"/>
                <w:sz w:val="18"/>
                <w:szCs w:val="18"/>
                <w:lang w:eastAsia="ru-RU"/>
              </w:rPr>
              <w:t>,</w:t>
            </w:r>
          </w:p>
          <w:p w:rsidR="00CA0EEE"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Развитие физической культуры и спорта, </w:t>
            </w:r>
          </w:p>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науки и технологий</w:t>
            </w:r>
          </w:p>
        </w:tc>
      </w:tr>
      <w:tr w:rsidR="00CA0EEE" w:rsidRPr="0034450B" w:rsidTr="004F7A5C">
        <w:tc>
          <w:tcPr>
            <w:tcW w:w="4253" w:type="dxa"/>
            <w:gridSpan w:val="2"/>
            <w:tcBorders>
              <w:top w:val="single" w:sz="4" w:space="0" w:color="auto"/>
              <w:left w:val="nil"/>
              <w:bottom w:val="nil"/>
              <w:right w:val="nil"/>
            </w:tcBorders>
            <w:shd w:val="clear" w:color="000000" w:fill="FFFFFF"/>
            <w:noWrap/>
            <w:vAlign w:val="center"/>
            <w:hideMark/>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212-ФЗ </w:t>
            </w:r>
            <w:r w:rsidR="00750477">
              <w:rPr>
                <w:rFonts w:ascii="Times New Roman" w:eastAsia="Times New Roman" w:hAnsi="Times New Roman"/>
                <w:sz w:val="18"/>
                <w:szCs w:val="18"/>
                <w:lang w:eastAsia="ru-RU"/>
              </w:rPr>
              <w:t>от 24</w:t>
            </w:r>
            <w:r w:rsidR="00605920">
              <w:rPr>
                <w:rFonts w:ascii="Times New Roman" w:eastAsia="Times New Roman" w:hAnsi="Times New Roman"/>
                <w:sz w:val="18"/>
                <w:szCs w:val="18"/>
                <w:lang w:eastAsia="ru-RU"/>
              </w:rPr>
              <w:t xml:space="preserve">.07.2009 </w:t>
            </w:r>
            <w:r>
              <w:rPr>
                <w:rFonts w:ascii="Times New Roman" w:eastAsia="Times New Roman" w:hAnsi="Times New Roman"/>
                <w:sz w:val="18"/>
                <w:szCs w:val="18"/>
                <w:lang w:eastAsia="ru-RU"/>
              </w:rPr>
              <w:t xml:space="preserve">ст.58 п.11; </w:t>
            </w:r>
            <w:r w:rsidRPr="009B35D3">
              <w:rPr>
                <w:rFonts w:ascii="Times New Roman" w:eastAsia="Times New Roman" w:hAnsi="Times New Roman"/>
                <w:sz w:val="18"/>
                <w:szCs w:val="18"/>
                <w:lang w:eastAsia="ru-RU"/>
              </w:rPr>
              <w:t>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 7</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5017FC" w:rsidP="00FB0E8C">
            <w:pPr>
              <w:spacing w:after="0" w:line="240" w:lineRule="auto"/>
              <w:rPr>
                <w:rFonts w:ascii="Times New Roman" w:eastAsia="Times New Roman" w:hAnsi="Times New Roman"/>
                <w:sz w:val="18"/>
                <w:szCs w:val="18"/>
                <w:lang w:eastAsia="ru-RU"/>
              </w:rPr>
            </w:pPr>
            <w:r w:rsidRPr="00231478">
              <w:rPr>
                <w:rFonts w:ascii="Times New Roman" w:eastAsia="Times New Roman" w:hAnsi="Times New Roman"/>
                <w:sz w:val="18"/>
                <w:szCs w:val="18"/>
                <w:lang w:eastAsia="ru-RU"/>
              </w:rPr>
              <w:t>1 января 20</w:t>
            </w:r>
            <w:r w:rsidR="00FB0E8C">
              <w:rPr>
                <w:rFonts w:ascii="Times New Roman" w:eastAsia="Times New Roman" w:hAnsi="Times New Roman"/>
                <w:sz w:val="18"/>
                <w:szCs w:val="18"/>
                <w:lang w:eastAsia="ru-RU"/>
              </w:rPr>
              <w:t>25</w:t>
            </w:r>
            <w:r w:rsidR="00CA0EEE" w:rsidRPr="00231478">
              <w:rPr>
                <w:rFonts w:ascii="Times New Roman" w:eastAsia="Times New Roman" w:hAnsi="Times New Roman"/>
                <w:sz w:val="18"/>
                <w:szCs w:val="18"/>
                <w:lang w:eastAsia="ru-RU"/>
              </w:rPr>
              <w:t xml:space="preserve"> г.</w:t>
            </w:r>
          </w:p>
        </w:tc>
      </w:tr>
    </w:tbl>
    <w:p w:rsidR="00CA0EEE" w:rsidRPr="009B35D3" w:rsidRDefault="00231478" w:rsidP="003F541B">
      <w:pPr>
        <w:spacing w:after="0"/>
        <w:jc w:val="both"/>
        <w:rPr>
          <w:rFonts w:ascii="Times New Roman" w:hAnsi="Times New Roman"/>
          <w:sz w:val="24"/>
          <w:szCs w:val="24"/>
        </w:rPr>
      </w:pPr>
      <w:proofErr w:type="gramStart"/>
      <w:r>
        <w:rPr>
          <w:rFonts w:ascii="Times New Roman" w:hAnsi="Times New Roman"/>
          <w:sz w:val="24"/>
          <w:szCs w:val="24"/>
        </w:rPr>
        <w:t>На переходный период до 2025</w:t>
      </w:r>
      <w:r w:rsidR="00CA0EEE" w:rsidRPr="009B35D3">
        <w:rPr>
          <w:rFonts w:ascii="Times New Roman" w:hAnsi="Times New Roman"/>
          <w:sz w:val="24"/>
          <w:szCs w:val="24"/>
        </w:rPr>
        <w:t xml:space="preserve"> года для некоммерческих организаций (за исключением государственных (муниципальных) учреждений),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установлены пони</w:t>
      </w:r>
      <w:r w:rsidR="00D05596">
        <w:rPr>
          <w:rFonts w:ascii="Times New Roman" w:hAnsi="Times New Roman"/>
          <w:sz w:val="24"/>
          <w:szCs w:val="24"/>
        </w:rPr>
        <w:t>женные тарифы страховых взносов:</w:t>
      </w:r>
      <w:proofErr w:type="gramEnd"/>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5920"/>
        <w:gridCol w:w="926"/>
        <w:gridCol w:w="926"/>
        <w:gridCol w:w="1834"/>
      </w:tblGrid>
      <w:tr w:rsidR="00FB0E8C" w:rsidRPr="00B631AF" w:rsidTr="00527C6B">
        <w:trPr>
          <w:trHeight w:val="170"/>
        </w:trPr>
        <w:tc>
          <w:tcPr>
            <w:tcW w:w="5920" w:type="dxa"/>
            <w:shd w:val="clear" w:color="auto" w:fill="auto"/>
            <w:noWrap/>
            <w:vAlign w:val="bottom"/>
            <w:hideMark/>
          </w:tcPr>
          <w:p w:rsidR="00FB0E8C" w:rsidRPr="009B35D3" w:rsidRDefault="00FB0E8C" w:rsidP="004F7A5C">
            <w:pPr>
              <w:spacing w:after="0" w:line="240" w:lineRule="auto"/>
              <w:rPr>
                <w:rFonts w:ascii="Times New Roman" w:eastAsia="Times New Roman" w:hAnsi="Times New Roman"/>
                <w:sz w:val="18"/>
                <w:szCs w:val="18"/>
                <w:lang w:eastAsia="ru-RU"/>
              </w:rPr>
            </w:pPr>
          </w:p>
        </w:tc>
        <w:tc>
          <w:tcPr>
            <w:tcW w:w="926" w:type="dxa"/>
          </w:tcPr>
          <w:p w:rsidR="00FB0E8C" w:rsidRPr="009B35D3" w:rsidRDefault="00FB0E8C" w:rsidP="004F7A5C">
            <w:pPr>
              <w:spacing w:after="0" w:line="240" w:lineRule="auto"/>
              <w:jc w:val="right"/>
              <w:rPr>
                <w:rFonts w:ascii="Times New Roman" w:eastAsia="Times New Roman" w:hAnsi="Times New Roman"/>
                <w:b/>
                <w:sz w:val="18"/>
                <w:szCs w:val="18"/>
                <w:lang w:eastAsia="ru-RU"/>
              </w:rPr>
            </w:pPr>
          </w:p>
        </w:tc>
        <w:tc>
          <w:tcPr>
            <w:tcW w:w="926" w:type="dxa"/>
            <w:shd w:val="clear" w:color="auto" w:fill="auto"/>
            <w:noWrap/>
            <w:vAlign w:val="bottom"/>
          </w:tcPr>
          <w:p w:rsidR="00FB0E8C" w:rsidRPr="009B35D3" w:rsidRDefault="00FB0E8C" w:rsidP="004F7A5C">
            <w:pPr>
              <w:spacing w:after="0" w:line="240" w:lineRule="auto"/>
              <w:jc w:val="right"/>
              <w:rPr>
                <w:rFonts w:ascii="Times New Roman" w:eastAsia="Times New Roman" w:hAnsi="Times New Roman"/>
                <w:b/>
                <w:sz w:val="18"/>
                <w:szCs w:val="18"/>
                <w:lang w:eastAsia="ru-RU"/>
              </w:rPr>
            </w:pPr>
          </w:p>
        </w:tc>
        <w:tc>
          <w:tcPr>
            <w:tcW w:w="1834" w:type="dxa"/>
            <w:shd w:val="clear" w:color="auto" w:fill="auto"/>
            <w:noWrap/>
            <w:vAlign w:val="bottom"/>
            <w:hideMark/>
          </w:tcPr>
          <w:p w:rsidR="00FB0E8C" w:rsidRPr="009B35D3" w:rsidRDefault="00FB0E8C" w:rsidP="00FB0E8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2012-2024</w:t>
            </w:r>
            <w:r w:rsidRPr="009B35D3">
              <w:rPr>
                <w:rFonts w:ascii="Times New Roman" w:eastAsia="Times New Roman" w:hAnsi="Times New Roman"/>
                <w:b/>
                <w:sz w:val="18"/>
                <w:szCs w:val="18"/>
                <w:lang w:eastAsia="ru-RU"/>
              </w:rPr>
              <w:t xml:space="preserve"> гг.</w:t>
            </w:r>
          </w:p>
        </w:tc>
      </w:tr>
      <w:tr w:rsidR="00FB0E8C" w:rsidRPr="00B631AF" w:rsidTr="00527C6B">
        <w:trPr>
          <w:trHeight w:val="170"/>
        </w:trPr>
        <w:tc>
          <w:tcPr>
            <w:tcW w:w="5920" w:type="dxa"/>
            <w:shd w:val="clear" w:color="auto" w:fill="auto"/>
            <w:noWrap/>
            <w:vAlign w:val="center"/>
            <w:hideMark/>
          </w:tcPr>
          <w:p w:rsidR="00FB0E8C" w:rsidRPr="009B35D3" w:rsidRDefault="00FB0E8C"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926" w:type="dxa"/>
          </w:tcPr>
          <w:p w:rsidR="00FB0E8C" w:rsidRPr="009B35D3" w:rsidRDefault="00FB0E8C" w:rsidP="004F7A5C">
            <w:pPr>
              <w:spacing w:after="0" w:line="240" w:lineRule="auto"/>
              <w:jc w:val="right"/>
              <w:rPr>
                <w:rFonts w:ascii="Times New Roman" w:eastAsia="Times New Roman" w:hAnsi="Times New Roman"/>
                <w:sz w:val="18"/>
                <w:szCs w:val="18"/>
                <w:lang w:eastAsia="ru-RU"/>
              </w:rPr>
            </w:pPr>
          </w:p>
        </w:tc>
        <w:tc>
          <w:tcPr>
            <w:tcW w:w="926" w:type="dxa"/>
            <w:shd w:val="clear" w:color="auto" w:fill="auto"/>
            <w:noWrap/>
            <w:vAlign w:val="center"/>
          </w:tcPr>
          <w:p w:rsidR="00FB0E8C" w:rsidRPr="009B35D3" w:rsidRDefault="00FB0E8C" w:rsidP="004F7A5C">
            <w:pPr>
              <w:spacing w:after="0" w:line="240" w:lineRule="auto"/>
              <w:jc w:val="right"/>
              <w:rPr>
                <w:rFonts w:ascii="Times New Roman" w:eastAsia="Times New Roman" w:hAnsi="Times New Roman"/>
                <w:sz w:val="18"/>
                <w:szCs w:val="18"/>
                <w:lang w:eastAsia="ru-RU"/>
              </w:rPr>
            </w:pPr>
          </w:p>
        </w:tc>
        <w:tc>
          <w:tcPr>
            <w:tcW w:w="1834" w:type="dxa"/>
            <w:shd w:val="clear" w:color="auto" w:fill="auto"/>
            <w:noWrap/>
            <w:vAlign w:val="center"/>
            <w:hideMark/>
          </w:tcPr>
          <w:p w:rsidR="00FB0E8C" w:rsidRPr="009B35D3" w:rsidRDefault="00FB0E8C"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20,0%</w:t>
            </w:r>
          </w:p>
        </w:tc>
      </w:tr>
      <w:tr w:rsidR="00FB0E8C" w:rsidRPr="00B631AF" w:rsidTr="00527C6B">
        <w:trPr>
          <w:trHeight w:val="170"/>
        </w:trPr>
        <w:tc>
          <w:tcPr>
            <w:tcW w:w="5920" w:type="dxa"/>
            <w:shd w:val="clear" w:color="auto" w:fill="auto"/>
            <w:noWrap/>
            <w:vAlign w:val="center"/>
            <w:hideMark/>
          </w:tcPr>
          <w:p w:rsidR="00FB0E8C" w:rsidRPr="009B35D3" w:rsidRDefault="00FB0E8C"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926" w:type="dxa"/>
          </w:tcPr>
          <w:p w:rsidR="00FB0E8C" w:rsidRPr="009B35D3" w:rsidRDefault="00FB0E8C" w:rsidP="004F7A5C">
            <w:pPr>
              <w:spacing w:after="0" w:line="240" w:lineRule="auto"/>
              <w:jc w:val="right"/>
              <w:rPr>
                <w:rFonts w:ascii="Times New Roman" w:eastAsia="Times New Roman" w:hAnsi="Times New Roman"/>
                <w:sz w:val="18"/>
                <w:szCs w:val="18"/>
                <w:lang w:eastAsia="ru-RU"/>
              </w:rPr>
            </w:pPr>
          </w:p>
        </w:tc>
        <w:tc>
          <w:tcPr>
            <w:tcW w:w="926" w:type="dxa"/>
            <w:shd w:val="clear" w:color="auto" w:fill="auto"/>
            <w:noWrap/>
            <w:vAlign w:val="center"/>
          </w:tcPr>
          <w:p w:rsidR="00FB0E8C" w:rsidRPr="009B35D3" w:rsidRDefault="00FB0E8C" w:rsidP="004F7A5C">
            <w:pPr>
              <w:spacing w:after="0" w:line="240" w:lineRule="auto"/>
              <w:jc w:val="right"/>
              <w:rPr>
                <w:rFonts w:ascii="Times New Roman" w:eastAsia="Times New Roman" w:hAnsi="Times New Roman"/>
                <w:sz w:val="18"/>
                <w:szCs w:val="18"/>
                <w:lang w:eastAsia="ru-RU"/>
              </w:rPr>
            </w:pPr>
          </w:p>
        </w:tc>
        <w:tc>
          <w:tcPr>
            <w:tcW w:w="1834" w:type="dxa"/>
            <w:shd w:val="clear" w:color="auto" w:fill="auto"/>
            <w:noWrap/>
            <w:vAlign w:val="center"/>
            <w:hideMark/>
          </w:tcPr>
          <w:p w:rsidR="00FB0E8C" w:rsidRPr="009B35D3" w:rsidRDefault="00FB0E8C"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r w:rsidR="00FB0E8C" w:rsidRPr="00B631AF" w:rsidTr="00527C6B">
        <w:trPr>
          <w:trHeight w:val="170"/>
        </w:trPr>
        <w:tc>
          <w:tcPr>
            <w:tcW w:w="5920" w:type="dxa"/>
            <w:shd w:val="clear" w:color="auto" w:fill="auto"/>
            <w:noWrap/>
            <w:vAlign w:val="center"/>
            <w:hideMark/>
          </w:tcPr>
          <w:p w:rsidR="00FB0E8C" w:rsidRPr="009B35D3" w:rsidRDefault="00FB0E8C"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926" w:type="dxa"/>
          </w:tcPr>
          <w:p w:rsidR="00FB0E8C" w:rsidRPr="009B35D3" w:rsidRDefault="00FB0E8C" w:rsidP="004F7A5C">
            <w:pPr>
              <w:spacing w:after="0" w:line="240" w:lineRule="auto"/>
              <w:jc w:val="right"/>
              <w:rPr>
                <w:rFonts w:ascii="Times New Roman" w:eastAsia="Times New Roman" w:hAnsi="Times New Roman"/>
                <w:sz w:val="18"/>
                <w:szCs w:val="18"/>
                <w:lang w:eastAsia="ru-RU"/>
              </w:rPr>
            </w:pPr>
          </w:p>
        </w:tc>
        <w:tc>
          <w:tcPr>
            <w:tcW w:w="926" w:type="dxa"/>
            <w:shd w:val="clear" w:color="auto" w:fill="auto"/>
            <w:noWrap/>
            <w:vAlign w:val="center"/>
          </w:tcPr>
          <w:p w:rsidR="00FB0E8C" w:rsidRPr="009B35D3" w:rsidRDefault="00FB0E8C" w:rsidP="004F7A5C">
            <w:pPr>
              <w:spacing w:after="0" w:line="240" w:lineRule="auto"/>
              <w:jc w:val="right"/>
              <w:rPr>
                <w:rFonts w:ascii="Times New Roman" w:eastAsia="Times New Roman" w:hAnsi="Times New Roman"/>
                <w:sz w:val="18"/>
                <w:szCs w:val="18"/>
                <w:lang w:eastAsia="ru-RU"/>
              </w:rPr>
            </w:pPr>
          </w:p>
        </w:tc>
        <w:tc>
          <w:tcPr>
            <w:tcW w:w="1834" w:type="dxa"/>
            <w:shd w:val="clear" w:color="auto" w:fill="auto"/>
            <w:noWrap/>
            <w:vAlign w:val="center"/>
            <w:hideMark/>
          </w:tcPr>
          <w:p w:rsidR="00FB0E8C" w:rsidRPr="009B35D3" w:rsidRDefault="00FB0E8C"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bl>
    <w:p w:rsidR="00594F84" w:rsidRPr="001718F6" w:rsidRDefault="00594F84" w:rsidP="001718F6">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213983" w:rsidRPr="00EC3FA7">
        <w:rPr>
          <w:rFonts w:ascii="Times New Roman" w:hAnsi="Times New Roman"/>
          <w:sz w:val="24"/>
          <w:szCs w:val="24"/>
        </w:rPr>
        <w:t>в размере 10</w:t>
      </w:r>
      <w:r w:rsidR="00213983">
        <w:rPr>
          <w:rFonts w:ascii="Times New Roman" w:hAnsi="Times New Roman"/>
          <w:sz w:val="24"/>
          <w:szCs w:val="24"/>
        </w:rPr>
        <w:t> </w:t>
      </w:r>
      <w:r w:rsidR="00213983" w:rsidRPr="00EC3FA7">
        <w:rPr>
          <w:rFonts w:ascii="Times New Roman" w:hAnsi="Times New Roman"/>
          <w:sz w:val="24"/>
          <w:szCs w:val="24"/>
        </w:rPr>
        <w:t>процентов</w:t>
      </w:r>
      <w:r w:rsidR="00213983">
        <w:rPr>
          <w:rFonts w:ascii="Times New Roman" w:hAnsi="Times New Roman"/>
          <w:sz w:val="24"/>
          <w:szCs w:val="24"/>
        </w:rPr>
        <w:t xml:space="preserve"> </w:t>
      </w:r>
      <w:r>
        <w:rPr>
          <w:rFonts w:ascii="Times New Roman" w:hAnsi="Times New Roman"/>
          <w:sz w:val="24"/>
          <w:szCs w:val="24"/>
        </w:rPr>
        <w:t>не облагаются.</w:t>
      </w:r>
    </w:p>
    <w:p w:rsidR="001718F6" w:rsidRDefault="001718F6" w:rsidP="001718F6">
      <w:pPr>
        <w:spacing w:after="0" w:line="240" w:lineRule="auto"/>
        <w:jc w:val="both"/>
        <w:rPr>
          <w:rFonts w:ascii="Times New Roman" w:hAnsi="Times New Roman"/>
          <w:sz w:val="24"/>
          <w:szCs w:val="24"/>
        </w:rPr>
      </w:pPr>
      <w:r w:rsidRPr="001718F6">
        <w:rPr>
          <w:rFonts w:ascii="Times New Roman" w:hAnsi="Times New Roman"/>
          <w:sz w:val="24"/>
          <w:szCs w:val="24"/>
        </w:rPr>
        <w:t>Согласно статье 42</w:t>
      </w:r>
      <w:r w:rsidR="00A25ABC">
        <w:rPr>
          <w:rFonts w:ascii="Times New Roman" w:hAnsi="Times New Roman"/>
          <w:sz w:val="24"/>
          <w:szCs w:val="24"/>
        </w:rPr>
        <w:t>5</w:t>
      </w:r>
      <w:r w:rsidRPr="001718F6">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00F010D7" w:rsidRPr="001671DE">
        <w:rPr>
          <w:rFonts w:ascii="Times New Roman" w:hAnsi="Times New Roman"/>
          <w:sz w:val="24"/>
          <w:szCs w:val="24"/>
        </w:rPr>
        <w:t xml:space="preserve"> </w:t>
      </w:r>
      <w:r w:rsidR="00F010D7" w:rsidRPr="008D62C4">
        <w:rPr>
          <w:rFonts w:ascii="Times New Roman" w:hAnsi="Times New Roman"/>
          <w:sz w:val="24"/>
          <w:szCs w:val="24"/>
        </w:rPr>
        <w:t>201</w:t>
      </w:r>
      <w:r w:rsidR="00F010D7">
        <w:rPr>
          <w:rFonts w:ascii="Times New Roman" w:hAnsi="Times New Roman"/>
          <w:sz w:val="24"/>
          <w:szCs w:val="24"/>
        </w:rPr>
        <w:t>9 года</w:t>
      </w:r>
      <w:r w:rsidRPr="001718F6">
        <w:rPr>
          <w:rFonts w:ascii="Times New Roman" w:hAnsi="Times New Roman"/>
          <w:sz w:val="24"/>
          <w:szCs w:val="24"/>
        </w:rPr>
        <w:t xml:space="preserve"> осуществляется с учетом дополнительного тарифа в </w:t>
      </w:r>
      <w:r w:rsidR="00213983">
        <w:rPr>
          <w:rFonts w:ascii="Times New Roman" w:hAnsi="Times New Roman"/>
          <w:sz w:val="24"/>
          <w:szCs w:val="24"/>
        </w:rPr>
        <w:t xml:space="preserve">размере </w:t>
      </w:r>
      <w:r w:rsidRPr="001718F6">
        <w:rPr>
          <w:rFonts w:ascii="Times New Roman" w:hAnsi="Times New Roman"/>
          <w:sz w:val="24"/>
          <w:szCs w:val="24"/>
        </w:rPr>
        <w:t>10</w:t>
      </w:r>
      <w:r w:rsidR="00213983">
        <w:rPr>
          <w:rFonts w:ascii="Times New Roman" w:hAnsi="Times New Roman"/>
          <w:sz w:val="24"/>
          <w:szCs w:val="24"/>
        </w:rPr>
        <w:t> </w:t>
      </w:r>
      <w:r w:rsidRPr="001718F6">
        <w:rPr>
          <w:rFonts w:ascii="Times New Roman" w:hAnsi="Times New Roman"/>
          <w:sz w:val="24"/>
          <w:szCs w:val="24"/>
        </w:rPr>
        <w:t>процентов, устанавливаемого при начислении страховых взносов на суммы свыше предельной величины базы.</w:t>
      </w:r>
    </w:p>
    <w:p w:rsidR="00231478" w:rsidRPr="009B35D3" w:rsidRDefault="00231478" w:rsidP="00750477">
      <w:pPr>
        <w:spacing w:after="0" w:line="240" w:lineRule="auto"/>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применяющих патентную систему налогообложения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CA0EEE"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216</w:t>
            </w:r>
          </w:p>
        </w:tc>
        <w:tc>
          <w:tcPr>
            <w:tcW w:w="897" w:type="dxa"/>
            <w:tcBorders>
              <w:top w:val="single" w:sz="4" w:space="0" w:color="auto"/>
              <w:left w:val="nil"/>
              <w:bottom w:val="nil"/>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501</w:t>
            </w:r>
          </w:p>
        </w:tc>
        <w:tc>
          <w:tcPr>
            <w:tcW w:w="898" w:type="dxa"/>
            <w:tcBorders>
              <w:top w:val="single" w:sz="4" w:space="0" w:color="auto"/>
              <w:left w:val="nil"/>
              <w:bottom w:val="nil"/>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538</w:t>
            </w:r>
          </w:p>
        </w:tc>
        <w:tc>
          <w:tcPr>
            <w:tcW w:w="898" w:type="dxa"/>
            <w:tcBorders>
              <w:top w:val="single" w:sz="4" w:space="0" w:color="auto"/>
              <w:left w:val="nil"/>
              <w:bottom w:val="nil"/>
              <w:right w:val="nil"/>
            </w:tcBorders>
            <w:shd w:val="clear" w:color="000000" w:fill="FFFFFF"/>
            <w:noWrap/>
            <w:vAlign w:val="center"/>
          </w:tcPr>
          <w:p w:rsidR="00CA0EEE" w:rsidRPr="00B631AF" w:rsidRDefault="00FB0E8C" w:rsidP="005017FC">
            <w:pPr>
              <w:spacing w:after="0" w:line="240" w:lineRule="auto"/>
              <w:jc w:val="right"/>
              <w:rPr>
                <w:rFonts w:ascii="Times New Roman" w:hAnsi="Times New Roman"/>
                <w:b/>
                <w:sz w:val="18"/>
                <w:szCs w:val="18"/>
              </w:rPr>
            </w:pPr>
            <w:r>
              <w:rPr>
                <w:rFonts w:ascii="Times New Roman" w:hAnsi="Times New Roman"/>
                <w:b/>
                <w:sz w:val="18"/>
                <w:szCs w:val="18"/>
              </w:rPr>
              <w:t>326</w:t>
            </w:r>
          </w:p>
        </w:tc>
        <w:tc>
          <w:tcPr>
            <w:tcW w:w="897" w:type="dxa"/>
            <w:tcBorders>
              <w:top w:val="single" w:sz="4" w:space="0" w:color="auto"/>
              <w:left w:val="nil"/>
              <w:bottom w:val="nil"/>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CA0EEE"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CA0EEE" w:rsidRPr="009B35D3" w:rsidRDefault="00CA0EEE" w:rsidP="0061092D">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216</w:t>
            </w:r>
          </w:p>
        </w:tc>
        <w:tc>
          <w:tcPr>
            <w:tcW w:w="897" w:type="dxa"/>
            <w:tcBorders>
              <w:top w:val="nil"/>
              <w:left w:val="nil"/>
              <w:bottom w:val="single" w:sz="4" w:space="0" w:color="auto"/>
              <w:right w:val="nil"/>
            </w:tcBorders>
            <w:shd w:val="clear" w:color="000000"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501</w:t>
            </w:r>
          </w:p>
        </w:tc>
        <w:tc>
          <w:tcPr>
            <w:tcW w:w="898" w:type="dxa"/>
            <w:tcBorders>
              <w:top w:val="nil"/>
              <w:left w:val="nil"/>
              <w:bottom w:val="single" w:sz="4" w:space="0" w:color="auto"/>
              <w:right w:val="nil"/>
            </w:tcBorders>
            <w:shd w:val="clear" w:color="auto" w:fill="FFFFFF"/>
            <w:noWrap/>
            <w:vAlign w:val="center"/>
          </w:tcPr>
          <w:p w:rsidR="00CA0EEE" w:rsidRPr="00B631AF" w:rsidRDefault="00CA0EEE" w:rsidP="004F7A5C">
            <w:pPr>
              <w:spacing w:after="0" w:line="240" w:lineRule="auto"/>
              <w:jc w:val="right"/>
              <w:rPr>
                <w:rFonts w:ascii="Times New Roman" w:hAnsi="Times New Roman"/>
                <w:sz w:val="18"/>
                <w:szCs w:val="18"/>
              </w:rPr>
            </w:pPr>
            <w:r w:rsidRPr="00B631AF">
              <w:rPr>
                <w:rFonts w:ascii="Times New Roman" w:hAnsi="Times New Roman"/>
                <w:sz w:val="18"/>
                <w:szCs w:val="18"/>
              </w:rPr>
              <w:t>538</w:t>
            </w:r>
          </w:p>
        </w:tc>
        <w:tc>
          <w:tcPr>
            <w:tcW w:w="898" w:type="dxa"/>
            <w:tcBorders>
              <w:top w:val="nil"/>
              <w:left w:val="nil"/>
              <w:bottom w:val="single" w:sz="4" w:space="0" w:color="auto"/>
              <w:right w:val="nil"/>
            </w:tcBorders>
            <w:shd w:val="clear" w:color="auto" w:fill="FFFFFF"/>
            <w:noWrap/>
            <w:vAlign w:val="center"/>
          </w:tcPr>
          <w:p w:rsidR="00CA0EEE" w:rsidRPr="00B631AF" w:rsidRDefault="00FB0E8C" w:rsidP="004F7A5C">
            <w:pPr>
              <w:spacing w:after="0" w:line="240" w:lineRule="auto"/>
              <w:jc w:val="right"/>
              <w:rPr>
                <w:rFonts w:ascii="Times New Roman" w:hAnsi="Times New Roman"/>
                <w:sz w:val="18"/>
                <w:szCs w:val="18"/>
              </w:rPr>
            </w:pPr>
            <w:r>
              <w:rPr>
                <w:rFonts w:ascii="Times New Roman" w:hAnsi="Times New Roman"/>
                <w:sz w:val="18"/>
                <w:szCs w:val="18"/>
              </w:rPr>
              <w:t>326</w:t>
            </w:r>
          </w:p>
        </w:tc>
        <w:tc>
          <w:tcPr>
            <w:tcW w:w="897" w:type="dxa"/>
            <w:tcBorders>
              <w:top w:val="nil"/>
              <w:left w:val="nil"/>
              <w:bottom w:val="single" w:sz="4" w:space="0" w:color="auto"/>
              <w:right w:val="nil"/>
            </w:tcBorders>
            <w:shd w:val="clear" w:color="auto"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000000" w:fill="FFFFFF"/>
            <w:vAlign w:val="center"/>
          </w:tcPr>
          <w:p w:rsidR="00CA0EEE" w:rsidRPr="00B631AF" w:rsidRDefault="00CA0EEE" w:rsidP="004F7A5C">
            <w:pPr>
              <w:spacing w:after="0" w:line="240" w:lineRule="auto"/>
              <w:jc w:val="right"/>
              <w:rPr>
                <w:rFonts w:ascii="Times New Roman" w:hAnsi="Times New Roman"/>
                <w:sz w:val="18"/>
                <w:szCs w:val="18"/>
              </w:rPr>
            </w:pPr>
            <w:r>
              <w:rPr>
                <w:rFonts w:ascii="Times New Roman" w:eastAsia="Times New Roman" w:hAnsi="Times New Roman"/>
                <w:sz w:val="18"/>
                <w:szCs w:val="18"/>
                <w:lang w:eastAsia="ru-RU"/>
              </w:rPr>
              <w:t>-</w:t>
            </w:r>
          </w:p>
        </w:tc>
        <w:tc>
          <w:tcPr>
            <w:tcW w:w="898" w:type="dxa"/>
            <w:tcBorders>
              <w:top w:val="nil"/>
              <w:left w:val="nil"/>
              <w:bottom w:val="single" w:sz="4" w:space="0" w:color="auto"/>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CA0EEE" w:rsidRPr="0034450B" w:rsidTr="004F7A5C">
        <w:tc>
          <w:tcPr>
            <w:tcW w:w="3402"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eastAsia="Times New Roman" w:hAnsi="Times New Roman"/>
                <w:sz w:val="18"/>
                <w:szCs w:val="18"/>
                <w:lang w:eastAsia="ru-RU"/>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ind w:right="-199"/>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CA0EEE" w:rsidRPr="0034450B" w:rsidTr="004F7A5C">
        <w:tc>
          <w:tcPr>
            <w:tcW w:w="4253" w:type="dxa"/>
            <w:gridSpan w:val="2"/>
            <w:tcBorders>
              <w:top w:val="single" w:sz="4" w:space="0" w:color="auto"/>
              <w:left w:val="nil"/>
              <w:bottom w:val="nil"/>
              <w:right w:val="nil"/>
            </w:tcBorders>
            <w:shd w:val="clear" w:color="000000" w:fill="FFFFFF"/>
            <w:noWrap/>
            <w:vAlign w:val="center"/>
            <w:hideMark/>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75047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750477">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ст.58 п.14;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9</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2019 г.</w:t>
            </w:r>
          </w:p>
        </w:tc>
      </w:tr>
    </w:tbl>
    <w:p w:rsidR="00CA0EEE" w:rsidRPr="009B35D3" w:rsidRDefault="00CA0EEE" w:rsidP="003F541B">
      <w:pPr>
        <w:spacing w:after="0"/>
        <w:jc w:val="both"/>
        <w:rPr>
          <w:rFonts w:ascii="Times New Roman" w:hAnsi="Times New Roman"/>
          <w:sz w:val="24"/>
          <w:szCs w:val="24"/>
        </w:rPr>
      </w:pPr>
      <w:proofErr w:type="gramStart"/>
      <w:r w:rsidRPr="009B35D3">
        <w:rPr>
          <w:rFonts w:ascii="Times New Roman" w:hAnsi="Times New Roman"/>
          <w:sz w:val="24"/>
          <w:szCs w:val="24"/>
        </w:rPr>
        <w:t xml:space="preserve">На переходный период до 2019 года для индивидуальных предпринимателей, применяющих патентную систему налогообложения, в отношении выплат и вознаграждений, начисленных </w:t>
      </w:r>
      <w:r w:rsidRPr="009B35D3">
        <w:rPr>
          <w:rFonts w:ascii="Times New Roman" w:hAnsi="Times New Roman"/>
          <w:sz w:val="24"/>
          <w:szCs w:val="24"/>
        </w:rPr>
        <w:lastRenderedPageBreak/>
        <w:t>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w:t>
      </w:r>
      <w:r w:rsidR="003D487C">
        <w:rPr>
          <w:rFonts w:ascii="Times New Roman" w:hAnsi="Times New Roman"/>
          <w:sz w:val="24"/>
          <w:szCs w:val="24"/>
        </w:rPr>
        <w:t>одпунктах</w:t>
      </w:r>
      <w:r w:rsidR="00231478">
        <w:rPr>
          <w:rFonts w:ascii="Times New Roman" w:hAnsi="Times New Roman"/>
          <w:sz w:val="24"/>
          <w:szCs w:val="24"/>
        </w:rPr>
        <w:t xml:space="preserve"> </w:t>
      </w:r>
      <w:r w:rsidRPr="009B35D3">
        <w:rPr>
          <w:rFonts w:ascii="Times New Roman" w:hAnsi="Times New Roman"/>
          <w:sz w:val="24"/>
          <w:szCs w:val="24"/>
        </w:rPr>
        <w:t>19, 45</w:t>
      </w:r>
      <w:r w:rsidR="001718F6">
        <w:rPr>
          <w:rFonts w:ascii="Times New Roman" w:hAnsi="Times New Roman"/>
          <w:sz w:val="24"/>
          <w:szCs w:val="24"/>
        </w:rPr>
        <w:t>–</w:t>
      </w:r>
      <w:r w:rsidRPr="009B35D3">
        <w:rPr>
          <w:rFonts w:ascii="Times New Roman" w:hAnsi="Times New Roman"/>
          <w:sz w:val="24"/>
          <w:szCs w:val="24"/>
        </w:rPr>
        <w:t>47 п</w:t>
      </w:r>
      <w:r w:rsidR="005345B7">
        <w:rPr>
          <w:rFonts w:ascii="Times New Roman" w:hAnsi="Times New Roman"/>
          <w:sz w:val="24"/>
          <w:szCs w:val="24"/>
        </w:rPr>
        <w:t xml:space="preserve">ункта </w:t>
      </w:r>
      <w:r w:rsidRPr="009B35D3">
        <w:rPr>
          <w:rFonts w:ascii="Times New Roman" w:hAnsi="Times New Roman"/>
          <w:sz w:val="24"/>
          <w:szCs w:val="24"/>
        </w:rPr>
        <w:t>2 ст</w:t>
      </w:r>
      <w:r w:rsidR="005345B7">
        <w:rPr>
          <w:rFonts w:ascii="Times New Roman" w:hAnsi="Times New Roman"/>
          <w:sz w:val="24"/>
          <w:szCs w:val="24"/>
        </w:rPr>
        <w:t xml:space="preserve">атьи </w:t>
      </w:r>
      <w:r w:rsidRPr="009B35D3">
        <w:rPr>
          <w:rFonts w:ascii="Times New Roman" w:hAnsi="Times New Roman"/>
          <w:sz w:val="24"/>
          <w:szCs w:val="24"/>
        </w:rPr>
        <w:t>346.43 НК РФ установлены пони</w:t>
      </w:r>
      <w:r w:rsidR="00D05596">
        <w:rPr>
          <w:rFonts w:ascii="Times New Roman" w:hAnsi="Times New Roman"/>
          <w:sz w:val="24"/>
          <w:szCs w:val="24"/>
        </w:rPr>
        <w:t>женные тарифы страховых взносов:</w:t>
      </w:r>
      <w:proofErr w:type="gramEnd"/>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353"/>
        <w:gridCol w:w="1535"/>
        <w:gridCol w:w="2751"/>
      </w:tblGrid>
      <w:tr w:rsidR="00CA0EEE" w:rsidRPr="00B631AF" w:rsidTr="00861ADA">
        <w:trPr>
          <w:trHeight w:val="170"/>
        </w:trPr>
        <w:tc>
          <w:tcPr>
            <w:tcW w:w="5353" w:type="dxa"/>
            <w:shd w:val="clear" w:color="auto" w:fill="auto"/>
            <w:noWrap/>
            <w:vAlign w:val="bottom"/>
            <w:hideMark/>
          </w:tcPr>
          <w:p w:rsidR="00CA0EEE" w:rsidRPr="009B35D3" w:rsidRDefault="00CA0EEE" w:rsidP="004F7A5C">
            <w:pPr>
              <w:spacing w:after="0" w:line="240" w:lineRule="auto"/>
              <w:rPr>
                <w:rFonts w:ascii="Times New Roman" w:eastAsia="Times New Roman" w:hAnsi="Times New Roman"/>
                <w:sz w:val="18"/>
                <w:szCs w:val="18"/>
                <w:lang w:eastAsia="ru-RU"/>
              </w:rPr>
            </w:pPr>
          </w:p>
        </w:tc>
        <w:tc>
          <w:tcPr>
            <w:tcW w:w="1535" w:type="dxa"/>
            <w:shd w:val="clear" w:color="auto" w:fill="auto"/>
            <w:noWrap/>
            <w:vAlign w:val="bottom"/>
          </w:tcPr>
          <w:p w:rsidR="00CA0EEE" w:rsidRPr="009B35D3" w:rsidRDefault="00CA0EEE" w:rsidP="004F7A5C">
            <w:pPr>
              <w:spacing w:after="0" w:line="240" w:lineRule="auto"/>
              <w:jc w:val="right"/>
              <w:rPr>
                <w:rFonts w:ascii="Times New Roman" w:eastAsia="Times New Roman" w:hAnsi="Times New Roman"/>
                <w:b/>
                <w:sz w:val="18"/>
                <w:szCs w:val="18"/>
                <w:lang w:eastAsia="ru-RU"/>
              </w:rPr>
            </w:pPr>
          </w:p>
        </w:tc>
        <w:tc>
          <w:tcPr>
            <w:tcW w:w="2751" w:type="dxa"/>
            <w:shd w:val="clear" w:color="auto" w:fill="auto"/>
            <w:noWrap/>
            <w:vAlign w:val="bottom"/>
            <w:hideMark/>
          </w:tcPr>
          <w:p w:rsidR="00CA0EEE" w:rsidRPr="009B35D3" w:rsidRDefault="00CA0EEE" w:rsidP="004F7A5C">
            <w:pPr>
              <w:spacing w:after="0" w:line="240" w:lineRule="auto"/>
              <w:jc w:val="right"/>
              <w:rPr>
                <w:rFonts w:ascii="Times New Roman" w:eastAsia="Times New Roman" w:hAnsi="Times New Roman"/>
                <w:b/>
                <w:sz w:val="18"/>
                <w:szCs w:val="18"/>
                <w:lang w:eastAsia="ru-RU"/>
              </w:rPr>
            </w:pPr>
            <w:r w:rsidRPr="00D57599">
              <w:rPr>
                <w:rFonts w:ascii="Times New Roman" w:eastAsia="Times New Roman" w:hAnsi="Times New Roman"/>
                <w:b/>
                <w:sz w:val="18"/>
                <w:szCs w:val="18"/>
                <w:lang w:eastAsia="ru-RU"/>
              </w:rPr>
              <w:t>2012-2018</w:t>
            </w:r>
            <w:r w:rsidRPr="009B35D3">
              <w:rPr>
                <w:rFonts w:ascii="Times New Roman" w:eastAsia="Times New Roman" w:hAnsi="Times New Roman"/>
                <w:b/>
                <w:sz w:val="18"/>
                <w:szCs w:val="18"/>
                <w:lang w:eastAsia="ru-RU"/>
              </w:rPr>
              <w:t xml:space="preserve"> гг.</w:t>
            </w:r>
          </w:p>
        </w:tc>
      </w:tr>
      <w:tr w:rsidR="00861ADA" w:rsidRPr="00B631AF" w:rsidTr="00861ADA">
        <w:trPr>
          <w:trHeight w:val="170"/>
        </w:trPr>
        <w:tc>
          <w:tcPr>
            <w:tcW w:w="5353"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53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51"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20,0%</w:t>
            </w:r>
          </w:p>
        </w:tc>
      </w:tr>
      <w:tr w:rsidR="00861ADA" w:rsidRPr="00B631AF" w:rsidTr="00861ADA">
        <w:trPr>
          <w:trHeight w:val="170"/>
        </w:trPr>
        <w:tc>
          <w:tcPr>
            <w:tcW w:w="5353" w:type="dxa"/>
            <w:tcBorders>
              <w:bottom w:val="nil"/>
            </w:tcBorders>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535" w:type="dxa"/>
            <w:tcBorders>
              <w:bottom w:val="nil"/>
            </w:tcBorders>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51" w:type="dxa"/>
            <w:tcBorders>
              <w:bottom w:val="nil"/>
            </w:tcBorders>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r w:rsidR="00861ADA" w:rsidRPr="00B631AF" w:rsidTr="00861ADA">
        <w:trPr>
          <w:trHeight w:val="170"/>
        </w:trPr>
        <w:tc>
          <w:tcPr>
            <w:tcW w:w="5353" w:type="dxa"/>
            <w:tcBorders>
              <w:top w:val="nil"/>
              <w:bottom w:val="single" w:sz="4" w:space="0" w:color="auto"/>
            </w:tcBorders>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535" w:type="dxa"/>
            <w:tcBorders>
              <w:top w:val="nil"/>
              <w:bottom w:val="single" w:sz="4" w:space="0" w:color="auto"/>
            </w:tcBorders>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51" w:type="dxa"/>
            <w:tcBorders>
              <w:top w:val="nil"/>
              <w:bottom w:val="single" w:sz="4" w:space="0" w:color="auto"/>
            </w:tcBorders>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bl>
    <w:p w:rsidR="001718F6" w:rsidRPr="001718F6" w:rsidRDefault="001718F6" w:rsidP="001718F6">
      <w:pPr>
        <w:spacing w:after="0"/>
        <w:jc w:val="both"/>
        <w:rPr>
          <w:rFonts w:ascii="Times New Roman" w:hAnsi="Times New Roman"/>
          <w:sz w:val="24"/>
          <w:szCs w:val="24"/>
        </w:rPr>
      </w:pPr>
      <w:r w:rsidRPr="001718F6">
        <w:rPr>
          <w:rFonts w:ascii="Times New Roman" w:hAnsi="Times New Roman"/>
          <w:sz w:val="24"/>
          <w:szCs w:val="24"/>
        </w:rPr>
        <w:t>Кроме того, согласно статье 58.2 № 212-ФЗ от 2</w:t>
      </w:r>
      <w:r w:rsidR="00DC481E">
        <w:rPr>
          <w:rFonts w:ascii="Times New Roman" w:hAnsi="Times New Roman"/>
          <w:sz w:val="24"/>
          <w:szCs w:val="24"/>
        </w:rPr>
        <w:t>4</w:t>
      </w:r>
      <w:r w:rsidRPr="001718F6">
        <w:rPr>
          <w:rFonts w:ascii="Times New Roman" w:hAnsi="Times New Roman"/>
          <w:sz w:val="24"/>
          <w:szCs w:val="24"/>
        </w:rPr>
        <w:t>.07.2009, для указанного вида плательщиков расчет тарифа страхового взноса в 2012-2016 гг. осуществляется без учета дополнительного тарифа в 10 процентов, устанавливаемого при начислении страховых взносов на суммы свыше предельной величины базы.</w:t>
      </w:r>
    </w:p>
    <w:p w:rsidR="00231478" w:rsidRDefault="001718F6" w:rsidP="001718F6">
      <w:pPr>
        <w:spacing w:after="0"/>
        <w:jc w:val="both"/>
        <w:rPr>
          <w:rFonts w:ascii="Times New Roman" w:hAnsi="Times New Roman"/>
          <w:sz w:val="24"/>
          <w:szCs w:val="24"/>
        </w:rPr>
      </w:pPr>
      <w:r w:rsidRPr="001718F6">
        <w:rPr>
          <w:rFonts w:ascii="Times New Roman" w:hAnsi="Times New Roman"/>
          <w:sz w:val="24"/>
          <w:szCs w:val="24"/>
        </w:rPr>
        <w:t xml:space="preserve">Согласно статье 426 НК РФ, для указанного вида плательщиков расчет тарифа страхового взноса в 2017-2018 гг. осуществляется без учета дополнительного тарифа </w:t>
      </w:r>
      <w:r w:rsidR="00FB0E8C" w:rsidRPr="00EC3FA7">
        <w:rPr>
          <w:rFonts w:ascii="Times New Roman" w:hAnsi="Times New Roman"/>
          <w:sz w:val="24"/>
          <w:szCs w:val="24"/>
        </w:rPr>
        <w:t xml:space="preserve">в размере </w:t>
      </w:r>
      <w:r w:rsidR="00FB0E8C">
        <w:rPr>
          <w:rFonts w:ascii="Times New Roman" w:hAnsi="Times New Roman"/>
          <w:sz w:val="24"/>
          <w:szCs w:val="24"/>
        </w:rPr>
        <w:br/>
      </w:r>
      <w:r w:rsidR="00FB0E8C" w:rsidRPr="00EC3FA7">
        <w:rPr>
          <w:rFonts w:ascii="Times New Roman" w:hAnsi="Times New Roman"/>
          <w:sz w:val="24"/>
          <w:szCs w:val="24"/>
        </w:rPr>
        <w:t>10</w:t>
      </w:r>
      <w:r w:rsidR="00FB0E8C">
        <w:rPr>
          <w:rFonts w:ascii="Times New Roman" w:hAnsi="Times New Roman"/>
          <w:sz w:val="24"/>
          <w:szCs w:val="24"/>
        </w:rPr>
        <w:t xml:space="preserve"> </w:t>
      </w:r>
      <w:r w:rsidR="00FB0E8C" w:rsidRPr="00EC3FA7">
        <w:rPr>
          <w:rFonts w:ascii="Times New Roman" w:hAnsi="Times New Roman"/>
          <w:sz w:val="24"/>
          <w:szCs w:val="24"/>
        </w:rPr>
        <w:t>процентов</w:t>
      </w:r>
      <w:r w:rsidRPr="001718F6">
        <w:rPr>
          <w:rFonts w:ascii="Times New Roman" w:hAnsi="Times New Roman"/>
          <w:sz w:val="24"/>
          <w:szCs w:val="24"/>
        </w:rPr>
        <w:t>, устанавливаемого при начислении страховых взносов на суммы свыше предельной величины базы.</w:t>
      </w:r>
    </w:p>
    <w:p w:rsidR="00CA0EEE" w:rsidRDefault="00594F84"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FB0E8C" w:rsidRPr="00EC3FA7">
        <w:rPr>
          <w:rFonts w:ascii="Times New Roman" w:hAnsi="Times New Roman"/>
          <w:sz w:val="24"/>
          <w:szCs w:val="24"/>
        </w:rPr>
        <w:t>в размере 10</w:t>
      </w:r>
      <w:r w:rsidR="00FB0E8C">
        <w:rPr>
          <w:rFonts w:ascii="Times New Roman" w:hAnsi="Times New Roman"/>
          <w:sz w:val="24"/>
          <w:szCs w:val="24"/>
        </w:rPr>
        <w:t> </w:t>
      </w:r>
      <w:r w:rsidR="00FB0E8C" w:rsidRPr="00EC3FA7">
        <w:rPr>
          <w:rFonts w:ascii="Times New Roman" w:hAnsi="Times New Roman"/>
          <w:sz w:val="24"/>
          <w:szCs w:val="24"/>
        </w:rPr>
        <w:t xml:space="preserve">процентов </w:t>
      </w:r>
      <w:r>
        <w:rPr>
          <w:rFonts w:ascii="Times New Roman" w:hAnsi="Times New Roman"/>
          <w:sz w:val="24"/>
          <w:szCs w:val="24"/>
        </w:rPr>
        <w:t>не облагаются.</w:t>
      </w:r>
    </w:p>
    <w:p w:rsidR="00594F84" w:rsidRPr="009B35D3" w:rsidRDefault="00594F84" w:rsidP="00CA0EEE">
      <w:pPr>
        <w:spacing w:after="0" w:line="240" w:lineRule="auto"/>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благотворительных организаций</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45"/>
        <w:gridCol w:w="860"/>
        <w:gridCol w:w="907"/>
        <w:gridCol w:w="909"/>
        <w:gridCol w:w="907"/>
        <w:gridCol w:w="909"/>
        <w:gridCol w:w="907"/>
        <w:gridCol w:w="909"/>
      </w:tblGrid>
      <w:tr w:rsidR="00CA0EEE" w:rsidRPr="00B631AF" w:rsidTr="00FB0E8C">
        <w:trPr>
          <w:trHeight w:val="20"/>
        </w:trPr>
        <w:tc>
          <w:tcPr>
            <w:tcW w:w="1766" w:type="pct"/>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5" w:type="pct"/>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5" w:type="pct"/>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6" w:type="pct"/>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B0E8C" w:rsidRPr="00B631AF" w:rsidTr="00FB0E8C">
        <w:trPr>
          <w:trHeight w:val="20"/>
        </w:trPr>
        <w:tc>
          <w:tcPr>
            <w:tcW w:w="1766" w:type="pct"/>
            <w:tcBorders>
              <w:top w:val="single" w:sz="4" w:space="0" w:color="auto"/>
              <w:left w:val="nil"/>
              <w:bottom w:val="nil"/>
              <w:right w:val="nil"/>
            </w:tcBorders>
            <w:shd w:val="clear" w:color="000000" w:fill="FFFFFF"/>
            <w:noWrap/>
            <w:vAlign w:val="center"/>
            <w:hideMark/>
          </w:tcPr>
          <w:p w:rsidR="00FB0E8C" w:rsidRPr="009B35D3" w:rsidRDefault="00FB0E8C" w:rsidP="00FB0E8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152</w:t>
            </w:r>
          </w:p>
        </w:tc>
        <w:tc>
          <w:tcPr>
            <w:tcW w:w="465"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291</w:t>
            </w:r>
          </w:p>
        </w:tc>
        <w:tc>
          <w:tcPr>
            <w:tcW w:w="466"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313</w:t>
            </w:r>
          </w:p>
        </w:tc>
        <w:tc>
          <w:tcPr>
            <w:tcW w:w="465"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311</w:t>
            </w:r>
          </w:p>
        </w:tc>
        <w:tc>
          <w:tcPr>
            <w:tcW w:w="466" w:type="pct"/>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321</w:t>
            </w:r>
          </w:p>
        </w:tc>
        <w:tc>
          <w:tcPr>
            <w:tcW w:w="465" w:type="pct"/>
            <w:tcBorders>
              <w:top w:val="single" w:sz="4" w:space="0" w:color="auto"/>
              <w:left w:val="nil"/>
              <w:bottom w:val="nil"/>
              <w:right w:val="nil"/>
            </w:tcBorders>
            <w:shd w:val="clear" w:color="000000" w:fill="FFFFFF"/>
            <w:vAlign w:val="center"/>
          </w:tcPr>
          <w:p w:rsidR="00FB0E8C" w:rsidRPr="009B35D3" w:rsidRDefault="00FB0E8C" w:rsidP="00FB0E8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333</w:t>
            </w:r>
          </w:p>
        </w:tc>
        <w:tc>
          <w:tcPr>
            <w:tcW w:w="466" w:type="pct"/>
            <w:tcBorders>
              <w:top w:val="single" w:sz="4" w:space="0" w:color="auto"/>
              <w:left w:val="nil"/>
              <w:bottom w:val="nil"/>
              <w:right w:val="nil"/>
            </w:tcBorders>
            <w:shd w:val="clear" w:color="000000" w:fill="FFFFFF"/>
            <w:vAlign w:val="center"/>
          </w:tcPr>
          <w:p w:rsidR="00FB0E8C" w:rsidRPr="009B35D3" w:rsidRDefault="00FB0E8C" w:rsidP="00FB0E8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358</w:t>
            </w:r>
          </w:p>
        </w:tc>
      </w:tr>
      <w:tr w:rsidR="00FB0E8C" w:rsidRPr="00B631AF" w:rsidTr="00FB0E8C">
        <w:trPr>
          <w:trHeight w:val="20"/>
        </w:trPr>
        <w:tc>
          <w:tcPr>
            <w:tcW w:w="1766" w:type="pct"/>
            <w:tcBorders>
              <w:top w:val="nil"/>
              <w:left w:val="nil"/>
              <w:bottom w:val="single" w:sz="4" w:space="0" w:color="auto"/>
              <w:right w:val="nil"/>
            </w:tcBorders>
            <w:shd w:val="clear" w:color="000000" w:fill="FFFFFF"/>
            <w:noWrap/>
            <w:vAlign w:val="center"/>
            <w:hideMark/>
          </w:tcPr>
          <w:p w:rsidR="00FB0E8C" w:rsidRPr="009B35D3" w:rsidRDefault="00FB0E8C" w:rsidP="00FB0E8C">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441" w:type="pct"/>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152</w:t>
            </w:r>
          </w:p>
        </w:tc>
        <w:tc>
          <w:tcPr>
            <w:tcW w:w="465" w:type="pct"/>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291</w:t>
            </w:r>
          </w:p>
        </w:tc>
        <w:tc>
          <w:tcPr>
            <w:tcW w:w="466" w:type="pct"/>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313</w:t>
            </w:r>
          </w:p>
        </w:tc>
        <w:tc>
          <w:tcPr>
            <w:tcW w:w="465" w:type="pct"/>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311</w:t>
            </w:r>
          </w:p>
        </w:tc>
        <w:tc>
          <w:tcPr>
            <w:tcW w:w="466" w:type="pct"/>
            <w:tcBorders>
              <w:top w:val="nil"/>
              <w:left w:val="nil"/>
              <w:bottom w:val="single" w:sz="4" w:space="0" w:color="auto"/>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321</w:t>
            </w:r>
          </w:p>
        </w:tc>
        <w:tc>
          <w:tcPr>
            <w:tcW w:w="465" w:type="pct"/>
            <w:tcBorders>
              <w:top w:val="nil"/>
              <w:left w:val="nil"/>
              <w:bottom w:val="single" w:sz="4" w:space="0" w:color="auto"/>
              <w:right w:val="nil"/>
            </w:tcBorders>
            <w:shd w:val="clear" w:color="000000" w:fill="FFFFFF"/>
            <w:vAlign w:val="center"/>
          </w:tcPr>
          <w:p w:rsidR="00FB0E8C" w:rsidRPr="009B35D3" w:rsidRDefault="00FB0E8C" w:rsidP="00FB0E8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333</w:t>
            </w:r>
          </w:p>
        </w:tc>
        <w:tc>
          <w:tcPr>
            <w:tcW w:w="466" w:type="pct"/>
            <w:tcBorders>
              <w:top w:val="nil"/>
              <w:left w:val="nil"/>
              <w:bottom w:val="single" w:sz="4" w:space="0" w:color="auto"/>
              <w:right w:val="nil"/>
            </w:tcBorders>
            <w:shd w:val="clear" w:color="000000" w:fill="FFFFFF"/>
            <w:vAlign w:val="center"/>
          </w:tcPr>
          <w:p w:rsidR="00FB0E8C" w:rsidRPr="009B35D3" w:rsidRDefault="00FB0E8C" w:rsidP="00FB0E8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358</w:t>
            </w:r>
          </w:p>
        </w:tc>
      </w:tr>
      <w:tr w:rsidR="00CA0EEE" w:rsidRPr="0034450B" w:rsidTr="00FB0E8C">
        <w:tc>
          <w:tcPr>
            <w:tcW w:w="1766"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1"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eastAsia="Times New Roman" w:hAnsi="Times New Roman"/>
                <w:sz w:val="18"/>
                <w:szCs w:val="18"/>
                <w:lang w:eastAsia="ru-RU"/>
              </w:rPr>
            </w:pPr>
          </w:p>
        </w:tc>
        <w:tc>
          <w:tcPr>
            <w:tcW w:w="466" w:type="pct"/>
            <w:tcBorders>
              <w:top w:val="nil"/>
              <w:left w:val="nil"/>
              <w:bottom w:val="single" w:sz="4" w:space="0" w:color="auto"/>
              <w:right w:val="nil"/>
            </w:tcBorders>
            <w:shd w:val="clear" w:color="000000" w:fill="FFFFFF"/>
            <w:vAlign w:val="center"/>
          </w:tcPr>
          <w:p w:rsidR="00CA0EEE" w:rsidRPr="0034450B" w:rsidRDefault="00CA0EEE" w:rsidP="004F7A5C">
            <w:pPr>
              <w:spacing w:after="0" w:line="240" w:lineRule="auto"/>
              <w:jc w:val="center"/>
              <w:rPr>
                <w:rFonts w:ascii="Times New Roman" w:eastAsia="Times New Roman" w:hAnsi="Times New Roman"/>
                <w:sz w:val="18"/>
                <w:szCs w:val="18"/>
                <w:lang w:eastAsia="ru-RU"/>
              </w:rPr>
            </w:pPr>
          </w:p>
        </w:tc>
      </w:tr>
      <w:tr w:rsidR="00CA0EEE" w:rsidRPr="00B631AF" w:rsidTr="004F7A5C">
        <w:trPr>
          <w:trHeight w:val="20"/>
        </w:trPr>
        <w:tc>
          <w:tcPr>
            <w:tcW w:w="2207" w:type="pct"/>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93" w:type="pct"/>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CA0EEE" w:rsidRPr="00B631AF" w:rsidTr="004F7A5C">
        <w:trPr>
          <w:trHeight w:val="20"/>
        </w:trPr>
        <w:tc>
          <w:tcPr>
            <w:tcW w:w="2207" w:type="pct"/>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93" w:type="pct"/>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CA0EEE" w:rsidRPr="00B631AF" w:rsidTr="004F7A5C">
        <w:trPr>
          <w:trHeight w:val="20"/>
        </w:trPr>
        <w:tc>
          <w:tcPr>
            <w:tcW w:w="2207" w:type="pct"/>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93" w:type="pct"/>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Непрограммная деятельность</w:t>
            </w:r>
          </w:p>
        </w:tc>
      </w:tr>
      <w:tr w:rsidR="00CA0EEE" w:rsidRPr="0034450B" w:rsidTr="004F7A5C">
        <w:tc>
          <w:tcPr>
            <w:tcW w:w="2207" w:type="pct"/>
            <w:gridSpan w:val="2"/>
            <w:tcBorders>
              <w:top w:val="single" w:sz="4" w:space="0" w:color="auto"/>
              <w:left w:val="nil"/>
              <w:bottom w:val="nil"/>
              <w:right w:val="nil"/>
            </w:tcBorders>
            <w:shd w:val="clear" w:color="000000" w:fill="FFFFFF"/>
            <w:noWrap/>
            <w:vAlign w:val="center"/>
            <w:hideMark/>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93" w:type="pct"/>
            <w:gridSpan w:val="6"/>
            <w:tcBorders>
              <w:top w:val="single" w:sz="4" w:space="0" w:color="auto"/>
              <w:left w:val="nil"/>
              <w:bottom w:val="nil"/>
              <w:right w:val="nil"/>
            </w:tcBorders>
            <w:shd w:val="clear" w:color="000000" w:fill="FFFFFF"/>
            <w:vAlign w:val="center"/>
            <w:hideMark/>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CA0EEE" w:rsidRPr="00B631AF" w:rsidTr="004F7A5C">
        <w:trPr>
          <w:trHeight w:val="20"/>
        </w:trPr>
        <w:tc>
          <w:tcPr>
            <w:tcW w:w="2207" w:type="pct"/>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93" w:type="pct"/>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2207" w:type="pct"/>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2793" w:type="pct"/>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2207" w:type="pct"/>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93" w:type="pct"/>
            <w:gridSpan w:val="6"/>
            <w:tcBorders>
              <w:top w:val="nil"/>
              <w:left w:val="nil"/>
              <w:bottom w:val="nil"/>
              <w:right w:val="nil"/>
            </w:tcBorders>
            <w:shd w:val="clear" w:color="000000" w:fill="FFFFFF"/>
            <w:noWrap/>
            <w:vAlign w:val="center"/>
            <w:hideMark/>
          </w:tcPr>
          <w:p w:rsidR="00CA0EEE" w:rsidRPr="009B35D3" w:rsidRDefault="00CA0EEE" w:rsidP="0075047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750477">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ст.58 п.12;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8</w:t>
            </w:r>
          </w:p>
        </w:tc>
      </w:tr>
      <w:tr w:rsidR="00CA0EEE" w:rsidRPr="00B631AF" w:rsidTr="004F7A5C">
        <w:trPr>
          <w:trHeight w:val="20"/>
        </w:trPr>
        <w:tc>
          <w:tcPr>
            <w:tcW w:w="2207" w:type="pct"/>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93" w:type="pct"/>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CA0EEE" w:rsidRPr="00B631AF" w:rsidTr="004F7A5C">
        <w:trPr>
          <w:trHeight w:val="20"/>
        </w:trPr>
        <w:tc>
          <w:tcPr>
            <w:tcW w:w="2207" w:type="pct"/>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93" w:type="pct"/>
            <w:gridSpan w:val="6"/>
            <w:tcBorders>
              <w:top w:val="nil"/>
              <w:left w:val="nil"/>
              <w:bottom w:val="single" w:sz="4" w:space="0" w:color="auto"/>
              <w:right w:val="nil"/>
            </w:tcBorders>
            <w:shd w:val="clear" w:color="000000" w:fill="FFFFFF"/>
            <w:noWrap/>
            <w:vAlign w:val="center"/>
            <w:hideMark/>
          </w:tcPr>
          <w:p w:rsidR="00CA0EEE" w:rsidRPr="009B35D3" w:rsidRDefault="00231478" w:rsidP="004F7A5C">
            <w:pPr>
              <w:spacing w:after="0" w:line="240" w:lineRule="auto"/>
              <w:rPr>
                <w:rFonts w:ascii="Times New Roman" w:eastAsia="Times New Roman" w:hAnsi="Times New Roman"/>
                <w:sz w:val="18"/>
                <w:szCs w:val="18"/>
                <w:lang w:eastAsia="ru-RU"/>
              </w:rPr>
            </w:pPr>
            <w:r w:rsidRPr="00231478">
              <w:rPr>
                <w:rFonts w:ascii="Times New Roman" w:eastAsia="Times New Roman" w:hAnsi="Times New Roman"/>
                <w:sz w:val="18"/>
                <w:szCs w:val="18"/>
                <w:lang w:eastAsia="ru-RU"/>
              </w:rPr>
              <w:t>1 января 2025</w:t>
            </w:r>
            <w:r w:rsidR="00CA0EEE" w:rsidRPr="00231478">
              <w:rPr>
                <w:rFonts w:ascii="Times New Roman" w:eastAsia="Times New Roman" w:hAnsi="Times New Roman"/>
                <w:sz w:val="18"/>
                <w:szCs w:val="18"/>
                <w:lang w:eastAsia="ru-RU"/>
              </w:rPr>
              <w:t xml:space="preserve"> г.</w:t>
            </w:r>
          </w:p>
        </w:tc>
      </w:tr>
    </w:tbl>
    <w:p w:rsidR="00CA0EEE" w:rsidRPr="009B35D3" w:rsidRDefault="00CA0EEE" w:rsidP="003F541B">
      <w:pPr>
        <w:spacing w:after="0"/>
        <w:jc w:val="both"/>
        <w:rPr>
          <w:rFonts w:ascii="Times New Roman" w:hAnsi="Times New Roman"/>
          <w:sz w:val="24"/>
          <w:szCs w:val="24"/>
        </w:rPr>
      </w:pPr>
      <w:r w:rsidRPr="009B35D3">
        <w:rPr>
          <w:rFonts w:ascii="Times New Roman" w:hAnsi="Times New Roman"/>
          <w:sz w:val="24"/>
          <w:szCs w:val="24"/>
        </w:rPr>
        <w:t xml:space="preserve">На переходный период до </w:t>
      </w:r>
      <w:r w:rsidR="00231478">
        <w:rPr>
          <w:rFonts w:ascii="Times New Roman" w:hAnsi="Times New Roman"/>
          <w:sz w:val="24"/>
          <w:szCs w:val="24"/>
        </w:rPr>
        <w:t>2025</w:t>
      </w:r>
      <w:r w:rsidRPr="009B35D3">
        <w:rPr>
          <w:rFonts w:ascii="Times New Roman" w:hAnsi="Times New Roman"/>
          <w:sz w:val="24"/>
          <w:szCs w:val="24"/>
        </w:rPr>
        <w:t xml:space="preserve"> года для </w:t>
      </w:r>
      <w:proofErr w:type="gramStart"/>
      <w:r w:rsidRPr="009B35D3">
        <w:rPr>
          <w:rFonts w:ascii="Times New Roman" w:hAnsi="Times New Roman"/>
          <w:sz w:val="24"/>
          <w:szCs w:val="24"/>
        </w:rPr>
        <w:t xml:space="preserve">благотворительных организаций, зарегистрированных в установленном законодательством </w:t>
      </w:r>
      <w:r w:rsidR="001718F6">
        <w:rPr>
          <w:rFonts w:ascii="Times New Roman" w:hAnsi="Times New Roman"/>
          <w:sz w:val="24"/>
          <w:szCs w:val="24"/>
        </w:rPr>
        <w:t>Российской Федерации</w:t>
      </w:r>
      <w:r w:rsidRPr="009B35D3">
        <w:rPr>
          <w:rFonts w:ascii="Times New Roman" w:hAnsi="Times New Roman"/>
          <w:sz w:val="24"/>
          <w:szCs w:val="24"/>
        </w:rPr>
        <w:t xml:space="preserve"> порядке и применяющих упрощенную систему налогообложения установлены</w:t>
      </w:r>
      <w:proofErr w:type="gramEnd"/>
      <w:r w:rsidRPr="009B35D3">
        <w:rPr>
          <w:rFonts w:ascii="Times New Roman" w:hAnsi="Times New Roman"/>
          <w:sz w:val="24"/>
          <w:szCs w:val="24"/>
        </w:rPr>
        <w:t xml:space="preserve"> пониженные тарифы страховых взно</w:t>
      </w:r>
      <w:r w:rsidR="00D05596">
        <w:rPr>
          <w:rFonts w:ascii="Times New Roman" w:hAnsi="Times New Roman"/>
          <w:sz w:val="24"/>
          <w:szCs w:val="24"/>
        </w:rPr>
        <w:t>сов:</w:t>
      </w: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353"/>
        <w:gridCol w:w="1525"/>
        <w:gridCol w:w="2761"/>
      </w:tblGrid>
      <w:tr w:rsidR="00CA0EEE" w:rsidRPr="00B631AF" w:rsidTr="00861ADA">
        <w:trPr>
          <w:trHeight w:val="227"/>
        </w:trPr>
        <w:tc>
          <w:tcPr>
            <w:tcW w:w="5353" w:type="dxa"/>
            <w:shd w:val="clear" w:color="auto" w:fill="auto"/>
            <w:noWrap/>
            <w:vAlign w:val="bottom"/>
            <w:hideMark/>
          </w:tcPr>
          <w:p w:rsidR="00CA0EEE" w:rsidRPr="009B35D3" w:rsidRDefault="00CA0EEE" w:rsidP="004F7A5C">
            <w:pPr>
              <w:spacing w:after="0" w:line="240" w:lineRule="auto"/>
              <w:rPr>
                <w:rFonts w:ascii="Times New Roman" w:eastAsia="Times New Roman" w:hAnsi="Times New Roman"/>
                <w:sz w:val="18"/>
                <w:szCs w:val="18"/>
                <w:lang w:eastAsia="ru-RU"/>
              </w:rPr>
            </w:pPr>
          </w:p>
        </w:tc>
        <w:tc>
          <w:tcPr>
            <w:tcW w:w="1525" w:type="dxa"/>
            <w:shd w:val="clear" w:color="auto" w:fill="auto"/>
            <w:noWrap/>
            <w:vAlign w:val="bottom"/>
          </w:tcPr>
          <w:p w:rsidR="00CA0EEE" w:rsidRPr="009B35D3" w:rsidRDefault="00CA0EEE" w:rsidP="004F7A5C">
            <w:pPr>
              <w:spacing w:after="0" w:line="240" w:lineRule="auto"/>
              <w:jc w:val="right"/>
              <w:rPr>
                <w:rFonts w:ascii="Times New Roman" w:eastAsia="Times New Roman" w:hAnsi="Times New Roman"/>
                <w:b/>
                <w:sz w:val="18"/>
                <w:szCs w:val="18"/>
                <w:lang w:eastAsia="ru-RU"/>
              </w:rPr>
            </w:pPr>
          </w:p>
        </w:tc>
        <w:tc>
          <w:tcPr>
            <w:tcW w:w="2761" w:type="dxa"/>
            <w:shd w:val="clear" w:color="auto" w:fill="auto"/>
            <w:noWrap/>
            <w:vAlign w:val="bottom"/>
            <w:hideMark/>
          </w:tcPr>
          <w:p w:rsidR="00CA0EEE" w:rsidRPr="009B35D3" w:rsidRDefault="005017FC" w:rsidP="005017F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2012-2024</w:t>
            </w:r>
            <w:r w:rsidR="00CA0EEE" w:rsidRPr="009B35D3">
              <w:rPr>
                <w:rFonts w:ascii="Times New Roman" w:eastAsia="Times New Roman" w:hAnsi="Times New Roman"/>
                <w:b/>
                <w:sz w:val="18"/>
                <w:szCs w:val="18"/>
                <w:lang w:eastAsia="ru-RU"/>
              </w:rPr>
              <w:t xml:space="preserve"> гг.</w:t>
            </w:r>
          </w:p>
        </w:tc>
      </w:tr>
      <w:tr w:rsidR="00861ADA" w:rsidRPr="00B631AF" w:rsidTr="00861ADA">
        <w:trPr>
          <w:trHeight w:val="227"/>
        </w:trPr>
        <w:tc>
          <w:tcPr>
            <w:tcW w:w="5353"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52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61"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20,0%</w:t>
            </w:r>
          </w:p>
        </w:tc>
      </w:tr>
      <w:tr w:rsidR="00861ADA" w:rsidRPr="00B631AF" w:rsidTr="00861ADA">
        <w:trPr>
          <w:trHeight w:val="227"/>
        </w:trPr>
        <w:tc>
          <w:tcPr>
            <w:tcW w:w="5353"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52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61"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r w:rsidR="00861ADA" w:rsidRPr="00B631AF" w:rsidTr="00861ADA">
        <w:trPr>
          <w:trHeight w:val="227"/>
        </w:trPr>
        <w:tc>
          <w:tcPr>
            <w:tcW w:w="5353"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52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61"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bl>
    <w:p w:rsidR="00594F84" w:rsidRDefault="00594F84" w:rsidP="001718F6">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FB0E8C">
        <w:rPr>
          <w:rFonts w:ascii="Times New Roman" w:hAnsi="Times New Roman"/>
          <w:sz w:val="24"/>
          <w:szCs w:val="24"/>
        </w:rPr>
        <w:t>в размере 10</w:t>
      </w:r>
      <w:r w:rsidR="00FB0E8C">
        <w:rPr>
          <w:rFonts w:ascii="Times New Roman" w:hAnsi="Times New Roman"/>
          <w:sz w:val="24"/>
          <w:szCs w:val="24"/>
          <w:lang w:val="en-US"/>
        </w:rPr>
        <w:t> </w:t>
      </w:r>
      <w:r w:rsidR="00FB0E8C">
        <w:rPr>
          <w:rFonts w:ascii="Times New Roman" w:hAnsi="Times New Roman"/>
          <w:sz w:val="24"/>
          <w:szCs w:val="24"/>
        </w:rPr>
        <w:t xml:space="preserve">процентов </w:t>
      </w:r>
      <w:r>
        <w:rPr>
          <w:rFonts w:ascii="Times New Roman" w:hAnsi="Times New Roman"/>
          <w:sz w:val="24"/>
          <w:szCs w:val="24"/>
        </w:rPr>
        <w:t>не облагаются.</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C11A3">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00F010D7" w:rsidRPr="001671DE">
        <w:rPr>
          <w:rFonts w:ascii="Times New Roman" w:hAnsi="Times New Roman"/>
          <w:sz w:val="24"/>
          <w:szCs w:val="24"/>
        </w:rPr>
        <w:t xml:space="preserve"> </w:t>
      </w:r>
      <w:r w:rsidR="00F010D7" w:rsidRPr="008D62C4">
        <w:rPr>
          <w:rFonts w:ascii="Times New Roman" w:hAnsi="Times New Roman"/>
          <w:sz w:val="24"/>
          <w:szCs w:val="24"/>
        </w:rPr>
        <w:t>201</w:t>
      </w:r>
      <w:r w:rsidR="00F010D7">
        <w:rPr>
          <w:rFonts w:ascii="Times New Roman" w:hAnsi="Times New Roman"/>
          <w:sz w:val="24"/>
          <w:szCs w:val="24"/>
        </w:rPr>
        <w:t>9 года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в </w:t>
      </w:r>
      <w:r w:rsidR="00FB0E8C">
        <w:rPr>
          <w:rFonts w:ascii="Times New Roman" w:hAnsi="Times New Roman"/>
          <w:sz w:val="24"/>
          <w:szCs w:val="24"/>
        </w:rPr>
        <w:t xml:space="preserve">размере </w:t>
      </w:r>
      <w:r w:rsidRPr="001671DE">
        <w:rPr>
          <w:rFonts w:ascii="Times New Roman" w:hAnsi="Times New Roman"/>
          <w:sz w:val="24"/>
          <w:szCs w:val="24"/>
        </w:rPr>
        <w:lastRenderedPageBreak/>
        <w:t>10</w:t>
      </w:r>
      <w:r w:rsidR="00FB0E8C">
        <w:rPr>
          <w:rFonts w:ascii="Times New Roman" w:hAnsi="Times New Roman"/>
          <w:sz w:val="24"/>
          <w:szCs w:val="24"/>
        </w:rPr>
        <w:t> </w:t>
      </w:r>
      <w:r>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CA0EEE" w:rsidRDefault="00CA0EEE" w:rsidP="00CA0EEE">
      <w:pPr>
        <w:spacing w:after="0" w:line="240" w:lineRule="auto"/>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организаций в сфере интеллектуальной деятельности созданных бюджетными учреждениями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45"/>
        <w:gridCol w:w="862"/>
        <w:gridCol w:w="907"/>
        <w:gridCol w:w="909"/>
        <w:gridCol w:w="907"/>
        <w:gridCol w:w="909"/>
        <w:gridCol w:w="907"/>
        <w:gridCol w:w="907"/>
      </w:tblGrid>
      <w:tr w:rsidR="00CA0EEE" w:rsidRPr="00B631AF" w:rsidTr="004F7A5C">
        <w:trPr>
          <w:trHeight w:val="20"/>
        </w:trPr>
        <w:tc>
          <w:tcPr>
            <w:tcW w:w="1766" w:type="pct"/>
            <w:tcBorders>
              <w:top w:val="nil"/>
              <w:left w:val="nil"/>
              <w:bottom w:val="nil"/>
              <w:right w:val="nil"/>
            </w:tcBorders>
            <w:shd w:val="clear" w:color="000000" w:fill="FFFFFF"/>
            <w:noWrap/>
            <w:vAlign w:val="center"/>
            <w:hideMark/>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hideMark/>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65" w:type="pct"/>
            <w:tcBorders>
              <w:top w:val="nil"/>
              <w:left w:val="nil"/>
              <w:bottom w:val="nil"/>
              <w:right w:val="nil"/>
            </w:tcBorders>
            <w:shd w:val="clear" w:color="000000" w:fill="FFFFFF"/>
            <w:noWrap/>
            <w:vAlign w:val="center"/>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5" w:type="pct"/>
            <w:tcBorders>
              <w:top w:val="nil"/>
              <w:left w:val="nil"/>
              <w:bottom w:val="nil"/>
              <w:right w:val="nil"/>
            </w:tcBorders>
            <w:shd w:val="clear" w:color="000000" w:fill="FFFFFF"/>
            <w:vAlign w:val="center"/>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5" w:type="pct"/>
            <w:tcBorders>
              <w:top w:val="nil"/>
              <w:left w:val="nil"/>
              <w:bottom w:val="nil"/>
              <w:right w:val="nil"/>
            </w:tcBorders>
            <w:shd w:val="clear" w:color="000000" w:fill="FFFFFF"/>
            <w:vAlign w:val="center"/>
          </w:tcPr>
          <w:p w:rsidR="00CA0EEE" w:rsidRPr="009B35D3" w:rsidRDefault="00CA0EEE" w:rsidP="004F7A5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B0E8C" w:rsidRPr="00B631AF" w:rsidTr="004F7A5C">
        <w:trPr>
          <w:trHeight w:val="20"/>
        </w:trPr>
        <w:tc>
          <w:tcPr>
            <w:tcW w:w="1766" w:type="pct"/>
            <w:tcBorders>
              <w:top w:val="single" w:sz="4" w:space="0" w:color="auto"/>
              <w:left w:val="nil"/>
              <w:bottom w:val="nil"/>
              <w:right w:val="nil"/>
            </w:tcBorders>
            <w:shd w:val="clear" w:color="000000" w:fill="FFFFFF"/>
            <w:noWrap/>
            <w:vAlign w:val="center"/>
            <w:hideMark/>
          </w:tcPr>
          <w:p w:rsidR="00FB0E8C" w:rsidRPr="009B35D3" w:rsidRDefault="00FB0E8C" w:rsidP="00FB0E8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149</w:t>
            </w:r>
          </w:p>
        </w:tc>
        <w:tc>
          <w:tcPr>
            <w:tcW w:w="465"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201</w:t>
            </w:r>
          </w:p>
        </w:tc>
        <w:tc>
          <w:tcPr>
            <w:tcW w:w="466"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217</w:t>
            </w:r>
          </w:p>
        </w:tc>
        <w:tc>
          <w:tcPr>
            <w:tcW w:w="465" w:type="pct"/>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170</w:t>
            </w:r>
          </w:p>
        </w:tc>
        <w:tc>
          <w:tcPr>
            <w:tcW w:w="466" w:type="pct"/>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40</w:t>
            </w:r>
          </w:p>
        </w:tc>
        <w:tc>
          <w:tcPr>
            <w:tcW w:w="465" w:type="pct"/>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eastAsia="Times New Roman" w:hAnsi="Times New Roman"/>
                <w:b/>
                <w:sz w:val="18"/>
                <w:szCs w:val="18"/>
                <w:lang w:eastAsia="ru-RU"/>
              </w:rPr>
              <w:t>-</w:t>
            </w:r>
          </w:p>
        </w:tc>
        <w:tc>
          <w:tcPr>
            <w:tcW w:w="465" w:type="pct"/>
            <w:tcBorders>
              <w:top w:val="single" w:sz="4" w:space="0" w:color="auto"/>
              <w:left w:val="nil"/>
              <w:bottom w:val="nil"/>
              <w:right w:val="nil"/>
            </w:tcBorders>
            <w:shd w:val="clear" w:color="000000" w:fill="FFFFFF"/>
            <w:vAlign w:val="center"/>
          </w:tcPr>
          <w:p w:rsidR="00FB0E8C" w:rsidRPr="009B35D3" w:rsidRDefault="00FB0E8C" w:rsidP="00FB0E8C">
            <w:pPr>
              <w:spacing w:after="0" w:line="240" w:lineRule="auto"/>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w:t>
            </w:r>
          </w:p>
        </w:tc>
      </w:tr>
      <w:tr w:rsidR="00FB0E8C" w:rsidRPr="00B631AF" w:rsidTr="004F7A5C">
        <w:trPr>
          <w:trHeight w:val="20"/>
        </w:trPr>
        <w:tc>
          <w:tcPr>
            <w:tcW w:w="1766" w:type="pct"/>
            <w:tcBorders>
              <w:top w:val="nil"/>
              <w:left w:val="nil"/>
              <w:bottom w:val="single" w:sz="4" w:space="0" w:color="auto"/>
              <w:right w:val="nil"/>
            </w:tcBorders>
            <w:shd w:val="clear" w:color="000000" w:fill="FFFFFF"/>
            <w:noWrap/>
            <w:vAlign w:val="center"/>
            <w:hideMark/>
          </w:tcPr>
          <w:p w:rsidR="00FB0E8C" w:rsidRPr="009B35D3" w:rsidRDefault="00FB0E8C" w:rsidP="00FB0E8C">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442" w:type="pct"/>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149</w:t>
            </w:r>
          </w:p>
        </w:tc>
        <w:tc>
          <w:tcPr>
            <w:tcW w:w="465" w:type="pct"/>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201</w:t>
            </w:r>
          </w:p>
        </w:tc>
        <w:tc>
          <w:tcPr>
            <w:tcW w:w="466" w:type="pct"/>
            <w:tcBorders>
              <w:top w:val="nil"/>
              <w:left w:val="nil"/>
              <w:bottom w:val="single" w:sz="4" w:space="0" w:color="auto"/>
              <w:right w:val="nil"/>
            </w:tcBorders>
            <w:shd w:val="clear" w:color="auto"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217</w:t>
            </w:r>
          </w:p>
        </w:tc>
        <w:tc>
          <w:tcPr>
            <w:tcW w:w="465" w:type="pct"/>
            <w:tcBorders>
              <w:top w:val="nil"/>
              <w:left w:val="nil"/>
              <w:bottom w:val="single" w:sz="4" w:space="0" w:color="auto"/>
              <w:right w:val="nil"/>
            </w:tcBorders>
            <w:shd w:val="clear" w:color="auto" w:fill="FFFFFF"/>
            <w:noWrap/>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170</w:t>
            </w:r>
          </w:p>
        </w:tc>
        <w:tc>
          <w:tcPr>
            <w:tcW w:w="466" w:type="pct"/>
            <w:tcBorders>
              <w:top w:val="nil"/>
              <w:left w:val="nil"/>
              <w:bottom w:val="single" w:sz="4" w:space="0" w:color="auto"/>
              <w:right w:val="nil"/>
            </w:tcBorders>
            <w:shd w:val="clear" w:color="auto"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40</w:t>
            </w:r>
          </w:p>
        </w:tc>
        <w:tc>
          <w:tcPr>
            <w:tcW w:w="465" w:type="pct"/>
            <w:tcBorders>
              <w:top w:val="nil"/>
              <w:left w:val="nil"/>
              <w:bottom w:val="single" w:sz="4" w:space="0" w:color="auto"/>
              <w:right w:val="nil"/>
            </w:tcBorders>
            <w:shd w:val="clear" w:color="auto"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eastAsia="Times New Roman" w:hAnsi="Times New Roman"/>
                <w:sz w:val="18"/>
                <w:szCs w:val="18"/>
                <w:lang w:eastAsia="ru-RU"/>
              </w:rPr>
              <w:t>-</w:t>
            </w:r>
          </w:p>
        </w:tc>
        <w:tc>
          <w:tcPr>
            <w:tcW w:w="465" w:type="pct"/>
            <w:tcBorders>
              <w:top w:val="nil"/>
              <w:left w:val="nil"/>
              <w:bottom w:val="single" w:sz="4" w:space="0" w:color="auto"/>
              <w:right w:val="nil"/>
            </w:tcBorders>
            <w:shd w:val="clear" w:color="auto" w:fill="FFFFFF"/>
            <w:vAlign w:val="center"/>
          </w:tcPr>
          <w:p w:rsidR="00FB0E8C" w:rsidRPr="009B35D3" w:rsidRDefault="00FB0E8C" w:rsidP="00FB0E8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CA0EEE" w:rsidRPr="0034450B" w:rsidTr="004F7A5C">
        <w:tc>
          <w:tcPr>
            <w:tcW w:w="1766"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442"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eastAsia="Times New Roman" w:hAnsi="Times New Roman"/>
                <w:sz w:val="18"/>
                <w:szCs w:val="18"/>
                <w:lang w:eastAsia="ru-RU"/>
              </w:rPr>
            </w:pPr>
          </w:p>
        </w:tc>
      </w:tr>
      <w:tr w:rsidR="00CA0EEE" w:rsidRPr="00B631AF" w:rsidTr="004F7A5C">
        <w:trPr>
          <w:trHeight w:val="20"/>
        </w:trPr>
        <w:tc>
          <w:tcPr>
            <w:tcW w:w="2208" w:type="pct"/>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92" w:type="pct"/>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2208" w:type="pct"/>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92" w:type="pct"/>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trHeight w:val="20"/>
        </w:trPr>
        <w:tc>
          <w:tcPr>
            <w:tcW w:w="2208" w:type="pct"/>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92" w:type="pct"/>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науки и технологий</w:t>
            </w:r>
          </w:p>
        </w:tc>
      </w:tr>
      <w:tr w:rsidR="00CA0EEE" w:rsidRPr="0034450B" w:rsidTr="004F7A5C">
        <w:tc>
          <w:tcPr>
            <w:tcW w:w="2208" w:type="pct"/>
            <w:gridSpan w:val="2"/>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2792" w:type="pct"/>
            <w:gridSpan w:val="6"/>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p>
        </w:tc>
      </w:tr>
      <w:tr w:rsidR="00CA0EEE" w:rsidRPr="00B631AF" w:rsidTr="004F7A5C">
        <w:trPr>
          <w:trHeight w:val="20"/>
        </w:trPr>
        <w:tc>
          <w:tcPr>
            <w:tcW w:w="2208" w:type="pct"/>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92" w:type="pct"/>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2208" w:type="pct"/>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2792" w:type="pct"/>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2208" w:type="pct"/>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92" w:type="pct"/>
            <w:gridSpan w:val="6"/>
            <w:tcBorders>
              <w:top w:val="nil"/>
              <w:left w:val="nil"/>
              <w:bottom w:val="nil"/>
              <w:right w:val="nil"/>
            </w:tcBorders>
            <w:shd w:val="clear" w:color="000000" w:fill="FFFFFF"/>
            <w:noWrap/>
            <w:vAlign w:val="center"/>
            <w:hideMark/>
          </w:tcPr>
          <w:p w:rsidR="00CA0EEE" w:rsidRPr="009B35D3" w:rsidRDefault="00CA0EEE" w:rsidP="0075047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750477">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ст.58 п.4;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1</w:t>
            </w:r>
          </w:p>
        </w:tc>
      </w:tr>
      <w:tr w:rsidR="00CA0EEE" w:rsidRPr="00B631AF" w:rsidTr="004F7A5C">
        <w:trPr>
          <w:trHeight w:val="20"/>
        </w:trPr>
        <w:tc>
          <w:tcPr>
            <w:tcW w:w="2208" w:type="pct"/>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92" w:type="pct"/>
            <w:gridSpan w:val="6"/>
            <w:tcBorders>
              <w:top w:val="nil"/>
              <w:left w:val="nil"/>
              <w:bottom w:val="nil"/>
              <w:right w:val="nil"/>
            </w:tcBorders>
            <w:shd w:val="clear" w:color="000000" w:fill="FFFFFF"/>
            <w:noWrap/>
            <w:vAlign w:val="center"/>
            <w:hideMark/>
          </w:tcPr>
          <w:p w:rsidR="00CA0EEE" w:rsidRPr="009B35D3" w:rsidRDefault="00CA0EEE" w:rsidP="005345B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w:t>
            </w:r>
            <w:r w:rsidR="005345B7">
              <w:rPr>
                <w:rFonts w:ascii="Times New Roman" w:eastAsia="Times New Roman" w:hAnsi="Times New Roman"/>
                <w:sz w:val="18"/>
                <w:szCs w:val="18"/>
                <w:lang w:eastAsia="ru-RU"/>
              </w:rPr>
              <w:t>1</w:t>
            </w:r>
            <w:r w:rsidRPr="009B35D3">
              <w:rPr>
                <w:rFonts w:ascii="Times New Roman" w:eastAsia="Times New Roman" w:hAnsi="Times New Roman"/>
                <w:sz w:val="18"/>
                <w:szCs w:val="18"/>
                <w:lang w:eastAsia="ru-RU"/>
              </w:rPr>
              <w:t xml:space="preserve"> г.</w:t>
            </w:r>
          </w:p>
        </w:tc>
      </w:tr>
      <w:tr w:rsidR="00CA0EEE" w:rsidRPr="00B631AF" w:rsidTr="004F7A5C">
        <w:trPr>
          <w:trHeight w:val="20"/>
        </w:trPr>
        <w:tc>
          <w:tcPr>
            <w:tcW w:w="2208" w:type="pct"/>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92" w:type="pct"/>
            <w:gridSpan w:val="6"/>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2020 г.</w:t>
            </w:r>
          </w:p>
        </w:tc>
      </w:tr>
    </w:tbl>
    <w:p w:rsidR="00CA0EEE" w:rsidRPr="009B35D3" w:rsidRDefault="00CA0EEE" w:rsidP="003F541B">
      <w:pPr>
        <w:spacing w:after="0"/>
        <w:jc w:val="both"/>
        <w:rPr>
          <w:rFonts w:ascii="Times New Roman" w:hAnsi="Times New Roman"/>
          <w:sz w:val="24"/>
          <w:szCs w:val="24"/>
        </w:rPr>
      </w:pPr>
      <w:r w:rsidRPr="009B35D3">
        <w:rPr>
          <w:rFonts w:ascii="Times New Roman" w:hAnsi="Times New Roman"/>
          <w:sz w:val="24"/>
          <w:szCs w:val="24"/>
        </w:rPr>
        <w:t xml:space="preserve">На переходный период до </w:t>
      </w:r>
      <w:r w:rsidRPr="00D57599">
        <w:rPr>
          <w:rFonts w:ascii="Times New Roman" w:hAnsi="Times New Roman"/>
          <w:sz w:val="24"/>
          <w:szCs w:val="24"/>
        </w:rPr>
        <w:t>2020 года для</w:t>
      </w:r>
      <w:r w:rsidRPr="009B35D3">
        <w:rPr>
          <w:rFonts w:ascii="Times New Roman" w:hAnsi="Times New Roman"/>
          <w:sz w:val="24"/>
          <w:szCs w:val="24"/>
        </w:rPr>
        <w:t xml:space="preserve">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 таких хозяйственных обществ – бюджетным научным и образовательным учреждениям – установлены пони</w:t>
      </w:r>
      <w:r w:rsidR="00D05596">
        <w:rPr>
          <w:rFonts w:ascii="Times New Roman" w:hAnsi="Times New Roman"/>
          <w:sz w:val="24"/>
          <w:szCs w:val="24"/>
        </w:rPr>
        <w:t>женные тарифы страховых взносов:</w:t>
      </w:r>
    </w:p>
    <w:tbl>
      <w:tblPr>
        <w:tblW w:w="4945" w:type="pct"/>
        <w:tblBorders>
          <w:top w:val="single" w:sz="8" w:space="0" w:color="auto"/>
          <w:bottom w:val="single" w:sz="4" w:space="0" w:color="auto"/>
        </w:tblBorders>
        <w:tblLayout w:type="fixed"/>
        <w:tblLook w:val="04A0" w:firstRow="1" w:lastRow="0" w:firstColumn="1" w:lastColumn="0" w:noHBand="0" w:noVBand="1"/>
      </w:tblPr>
      <w:tblGrid>
        <w:gridCol w:w="6205"/>
        <w:gridCol w:w="1417"/>
        <w:gridCol w:w="990"/>
        <w:gridCol w:w="1135"/>
      </w:tblGrid>
      <w:tr w:rsidR="00231478" w:rsidRPr="00B631AF" w:rsidTr="00231478">
        <w:trPr>
          <w:trHeight w:val="227"/>
        </w:trPr>
        <w:tc>
          <w:tcPr>
            <w:tcW w:w="3183" w:type="pct"/>
            <w:shd w:val="clear" w:color="auto" w:fill="auto"/>
            <w:noWrap/>
            <w:vAlign w:val="center"/>
            <w:hideMark/>
          </w:tcPr>
          <w:p w:rsidR="00231478" w:rsidRPr="009B35D3" w:rsidRDefault="00231478" w:rsidP="004F7A5C">
            <w:pPr>
              <w:spacing w:after="0" w:line="240" w:lineRule="auto"/>
              <w:rPr>
                <w:rFonts w:ascii="Times New Roman" w:eastAsia="Times New Roman" w:hAnsi="Times New Roman"/>
                <w:b/>
                <w:bCs/>
                <w:sz w:val="18"/>
                <w:szCs w:val="18"/>
                <w:lang w:eastAsia="ru-RU"/>
              </w:rPr>
            </w:pPr>
          </w:p>
        </w:tc>
        <w:tc>
          <w:tcPr>
            <w:tcW w:w="727" w:type="pct"/>
            <w:vAlign w:val="center"/>
          </w:tcPr>
          <w:p w:rsidR="00231478" w:rsidRPr="009B35D3" w:rsidRDefault="00231478" w:rsidP="004F7A5C">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2011-2017 гг.</w:t>
            </w:r>
          </w:p>
        </w:tc>
        <w:tc>
          <w:tcPr>
            <w:tcW w:w="508" w:type="pct"/>
            <w:shd w:val="clear" w:color="auto" w:fill="auto"/>
            <w:noWrap/>
            <w:vAlign w:val="center"/>
            <w:hideMark/>
          </w:tcPr>
          <w:p w:rsidR="00231478" w:rsidRPr="009B35D3" w:rsidRDefault="00231478" w:rsidP="004F7A5C">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2018 год</w:t>
            </w:r>
          </w:p>
        </w:tc>
        <w:tc>
          <w:tcPr>
            <w:tcW w:w="582" w:type="pct"/>
            <w:vAlign w:val="center"/>
          </w:tcPr>
          <w:p w:rsidR="00231478" w:rsidRPr="009B35D3" w:rsidRDefault="00231478" w:rsidP="004F7A5C">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2019 год</w:t>
            </w:r>
          </w:p>
        </w:tc>
      </w:tr>
      <w:tr w:rsidR="00231478" w:rsidRPr="00B631AF" w:rsidTr="00231478">
        <w:trPr>
          <w:trHeight w:val="227"/>
        </w:trPr>
        <w:tc>
          <w:tcPr>
            <w:tcW w:w="3183" w:type="pct"/>
            <w:shd w:val="clear" w:color="auto" w:fill="auto"/>
            <w:noWrap/>
            <w:vAlign w:val="center"/>
            <w:hideMark/>
          </w:tcPr>
          <w:p w:rsidR="00231478" w:rsidRPr="009B35D3" w:rsidRDefault="00231478"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727" w:type="pct"/>
            <w:vAlign w:val="center"/>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8,0%</w:t>
            </w:r>
          </w:p>
        </w:tc>
        <w:tc>
          <w:tcPr>
            <w:tcW w:w="508" w:type="pct"/>
            <w:shd w:val="clear" w:color="auto" w:fill="auto"/>
            <w:noWrap/>
            <w:vAlign w:val="center"/>
            <w:hideMark/>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13,0%</w:t>
            </w:r>
          </w:p>
        </w:tc>
        <w:tc>
          <w:tcPr>
            <w:tcW w:w="582" w:type="pct"/>
            <w:vAlign w:val="center"/>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20,0%</w:t>
            </w:r>
          </w:p>
        </w:tc>
      </w:tr>
      <w:tr w:rsidR="00231478" w:rsidRPr="00B631AF" w:rsidTr="00231478">
        <w:trPr>
          <w:trHeight w:val="227"/>
        </w:trPr>
        <w:tc>
          <w:tcPr>
            <w:tcW w:w="3183" w:type="pct"/>
            <w:shd w:val="clear" w:color="auto" w:fill="auto"/>
            <w:noWrap/>
            <w:vAlign w:val="center"/>
            <w:hideMark/>
          </w:tcPr>
          <w:p w:rsidR="00231478" w:rsidRPr="009B35D3" w:rsidRDefault="00231478"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727" w:type="pct"/>
            <w:vAlign w:val="center"/>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w:t>
            </w:r>
          </w:p>
        </w:tc>
        <w:tc>
          <w:tcPr>
            <w:tcW w:w="508" w:type="pct"/>
            <w:shd w:val="clear" w:color="auto" w:fill="auto"/>
            <w:noWrap/>
            <w:vAlign w:val="center"/>
            <w:hideMark/>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2,9%</w:t>
            </w:r>
          </w:p>
        </w:tc>
        <w:tc>
          <w:tcPr>
            <w:tcW w:w="582" w:type="pct"/>
            <w:vAlign w:val="center"/>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2,9%</w:t>
            </w:r>
          </w:p>
        </w:tc>
      </w:tr>
      <w:tr w:rsidR="00231478" w:rsidRPr="00B631AF" w:rsidTr="00231478">
        <w:trPr>
          <w:trHeight w:val="227"/>
        </w:trPr>
        <w:tc>
          <w:tcPr>
            <w:tcW w:w="3183" w:type="pct"/>
            <w:shd w:val="clear" w:color="auto" w:fill="auto"/>
            <w:noWrap/>
            <w:vAlign w:val="center"/>
            <w:hideMark/>
          </w:tcPr>
          <w:p w:rsidR="00231478" w:rsidRPr="009B35D3" w:rsidRDefault="00231478"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727" w:type="pct"/>
            <w:vAlign w:val="center"/>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4,0%</w:t>
            </w:r>
          </w:p>
        </w:tc>
        <w:tc>
          <w:tcPr>
            <w:tcW w:w="508" w:type="pct"/>
            <w:shd w:val="clear" w:color="auto" w:fill="auto"/>
            <w:noWrap/>
            <w:vAlign w:val="center"/>
            <w:hideMark/>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5,1%</w:t>
            </w:r>
          </w:p>
        </w:tc>
        <w:tc>
          <w:tcPr>
            <w:tcW w:w="582" w:type="pct"/>
            <w:vAlign w:val="center"/>
          </w:tcPr>
          <w:p w:rsidR="00231478" w:rsidRPr="009B35D3" w:rsidRDefault="00231478"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5,1%</w:t>
            </w:r>
          </w:p>
        </w:tc>
      </w:tr>
    </w:tbl>
    <w:p w:rsidR="00594F84" w:rsidRDefault="00594F84" w:rsidP="001718F6">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FB0E8C">
        <w:rPr>
          <w:rFonts w:ascii="Times New Roman" w:hAnsi="Times New Roman"/>
          <w:sz w:val="24"/>
          <w:szCs w:val="24"/>
        </w:rPr>
        <w:t xml:space="preserve">в размере 10 процентов </w:t>
      </w:r>
      <w:r>
        <w:rPr>
          <w:rFonts w:ascii="Times New Roman" w:hAnsi="Times New Roman"/>
          <w:sz w:val="24"/>
          <w:szCs w:val="24"/>
        </w:rPr>
        <w:t>не облагаются.</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C11A3">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00F010D7" w:rsidRPr="001671DE">
        <w:rPr>
          <w:rFonts w:ascii="Times New Roman" w:hAnsi="Times New Roman"/>
          <w:sz w:val="24"/>
          <w:szCs w:val="24"/>
        </w:rPr>
        <w:t xml:space="preserve"> </w:t>
      </w:r>
      <w:r w:rsidR="00F010D7" w:rsidRPr="008D62C4">
        <w:rPr>
          <w:rFonts w:ascii="Times New Roman" w:hAnsi="Times New Roman"/>
          <w:sz w:val="24"/>
          <w:szCs w:val="24"/>
        </w:rPr>
        <w:t>201</w:t>
      </w:r>
      <w:r w:rsidR="00F010D7">
        <w:rPr>
          <w:rFonts w:ascii="Times New Roman" w:hAnsi="Times New Roman"/>
          <w:sz w:val="24"/>
          <w:szCs w:val="24"/>
        </w:rPr>
        <w:t>9 года</w:t>
      </w:r>
      <w:r w:rsidR="00F010D7" w:rsidRPr="001671DE">
        <w:rPr>
          <w:rFonts w:ascii="Times New Roman" w:hAnsi="Times New Roman"/>
          <w:sz w:val="24"/>
          <w:szCs w:val="24"/>
        </w:rPr>
        <w:t xml:space="preserve"> </w:t>
      </w:r>
      <w:r w:rsidRPr="001671DE">
        <w:rPr>
          <w:rFonts w:ascii="Times New Roman" w:hAnsi="Times New Roman"/>
          <w:sz w:val="24"/>
          <w:szCs w:val="24"/>
        </w:rPr>
        <w:t xml:space="preserve">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w:t>
      </w:r>
      <w:r w:rsidR="00FB0E8C">
        <w:rPr>
          <w:rFonts w:ascii="Times New Roman" w:hAnsi="Times New Roman"/>
          <w:sz w:val="24"/>
          <w:szCs w:val="24"/>
        </w:rPr>
        <w:t>в размере 10 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174D6E" w:rsidRDefault="00174D6E" w:rsidP="001718F6">
      <w:pPr>
        <w:spacing w:after="0"/>
        <w:jc w:val="both"/>
        <w:rPr>
          <w:rFonts w:ascii="Times New Roman" w:hAnsi="Times New Roman"/>
          <w:sz w:val="24"/>
          <w:szCs w:val="24"/>
        </w:rPr>
      </w:pPr>
    </w:p>
    <w:p w:rsidR="00174D6E" w:rsidRPr="009B35D3" w:rsidRDefault="00174D6E" w:rsidP="00174D6E">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резидентов ОЭЗ</w:t>
      </w:r>
      <w:r w:rsidRPr="004A3ADA">
        <w:t xml:space="preserve"> </w:t>
      </w:r>
      <w:r w:rsidRPr="004A3ADA">
        <w:rPr>
          <w:rFonts w:ascii="Times New Roman" w:hAnsi="Times New Roman"/>
          <w:i/>
          <w:sz w:val="24"/>
          <w:szCs w:val="24"/>
        </w:rPr>
        <w:t xml:space="preserve">4-х типов: </w:t>
      </w:r>
      <w:r>
        <w:rPr>
          <w:rFonts w:ascii="Times New Roman" w:hAnsi="Times New Roman"/>
          <w:i/>
          <w:sz w:val="24"/>
          <w:szCs w:val="24"/>
        </w:rPr>
        <w:br/>
      </w:r>
      <w:r w:rsidRPr="004A3ADA">
        <w:rPr>
          <w:rFonts w:ascii="Times New Roman" w:hAnsi="Times New Roman"/>
          <w:i/>
          <w:sz w:val="24"/>
          <w:szCs w:val="24"/>
        </w:rPr>
        <w:t>технико-внедренческие, промышленно-производственные, туристско-рекреационные, портовые</w:t>
      </w:r>
      <w:r>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261"/>
        <w:gridCol w:w="992"/>
        <w:gridCol w:w="897"/>
        <w:gridCol w:w="898"/>
        <w:gridCol w:w="898"/>
        <w:gridCol w:w="897"/>
        <w:gridCol w:w="898"/>
        <w:gridCol w:w="898"/>
      </w:tblGrid>
      <w:tr w:rsidR="00174D6E" w:rsidRPr="00B631AF" w:rsidTr="00213983">
        <w:trPr>
          <w:trHeight w:val="20"/>
        </w:trPr>
        <w:tc>
          <w:tcPr>
            <w:tcW w:w="3261" w:type="dxa"/>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p>
        </w:tc>
        <w:tc>
          <w:tcPr>
            <w:tcW w:w="992" w:type="dxa"/>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213983" w:rsidRPr="00B631AF" w:rsidTr="00213983">
        <w:trPr>
          <w:trHeight w:val="20"/>
        </w:trPr>
        <w:tc>
          <w:tcPr>
            <w:tcW w:w="3261" w:type="dxa"/>
            <w:tcBorders>
              <w:top w:val="single" w:sz="4" w:space="0" w:color="auto"/>
              <w:left w:val="nil"/>
              <w:bottom w:val="nil"/>
              <w:right w:val="nil"/>
            </w:tcBorders>
            <w:shd w:val="clear" w:color="000000" w:fill="FFFFFF"/>
            <w:noWrap/>
            <w:vAlign w:val="center"/>
            <w:hideMark/>
          </w:tcPr>
          <w:p w:rsidR="00213983" w:rsidRPr="009B35D3" w:rsidRDefault="00213983" w:rsidP="0021398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992"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563</w:t>
            </w:r>
          </w:p>
        </w:tc>
        <w:tc>
          <w:tcPr>
            <w:tcW w:w="897"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1 173</w:t>
            </w:r>
          </w:p>
        </w:tc>
        <w:tc>
          <w:tcPr>
            <w:tcW w:w="898"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1 945</w:t>
            </w:r>
          </w:p>
        </w:tc>
        <w:tc>
          <w:tcPr>
            <w:tcW w:w="898"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1 020</w:t>
            </w:r>
          </w:p>
        </w:tc>
        <w:tc>
          <w:tcPr>
            <w:tcW w:w="897"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670</w:t>
            </w:r>
          </w:p>
        </w:tc>
        <w:tc>
          <w:tcPr>
            <w:tcW w:w="898"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w:t>
            </w:r>
          </w:p>
        </w:tc>
      </w:tr>
      <w:tr w:rsidR="00213983" w:rsidRPr="00B631AF" w:rsidTr="00213983">
        <w:trPr>
          <w:trHeight w:val="20"/>
        </w:trPr>
        <w:tc>
          <w:tcPr>
            <w:tcW w:w="3261" w:type="dxa"/>
            <w:tcBorders>
              <w:top w:val="nil"/>
              <w:left w:val="nil"/>
              <w:bottom w:val="single" w:sz="4" w:space="0" w:color="auto"/>
              <w:right w:val="nil"/>
            </w:tcBorders>
            <w:shd w:val="clear" w:color="000000" w:fill="FFFFFF"/>
            <w:noWrap/>
            <w:vAlign w:val="center"/>
            <w:hideMark/>
          </w:tcPr>
          <w:p w:rsidR="00213983" w:rsidRPr="009B35D3" w:rsidRDefault="00213983" w:rsidP="00213983">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992" w:type="dxa"/>
            <w:tcBorders>
              <w:top w:val="nil"/>
              <w:left w:val="nil"/>
              <w:bottom w:val="single" w:sz="4" w:space="0" w:color="auto"/>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563</w:t>
            </w:r>
          </w:p>
        </w:tc>
        <w:tc>
          <w:tcPr>
            <w:tcW w:w="897" w:type="dxa"/>
            <w:tcBorders>
              <w:top w:val="nil"/>
              <w:left w:val="nil"/>
              <w:bottom w:val="single" w:sz="4" w:space="0" w:color="auto"/>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1 173</w:t>
            </w:r>
          </w:p>
        </w:tc>
        <w:tc>
          <w:tcPr>
            <w:tcW w:w="898" w:type="dxa"/>
            <w:tcBorders>
              <w:top w:val="nil"/>
              <w:left w:val="nil"/>
              <w:bottom w:val="single" w:sz="4" w:space="0" w:color="auto"/>
              <w:right w:val="nil"/>
            </w:tcBorders>
            <w:shd w:val="clear" w:color="auto" w:fill="FFFFFF"/>
            <w:noWrap/>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1 945</w:t>
            </w:r>
          </w:p>
        </w:tc>
        <w:tc>
          <w:tcPr>
            <w:tcW w:w="898" w:type="dxa"/>
            <w:tcBorders>
              <w:top w:val="nil"/>
              <w:left w:val="nil"/>
              <w:bottom w:val="single" w:sz="4" w:space="0" w:color="auto"/>
              <w:right w:val="nil"/>
            </w:tcBorders>
            <w:shd w:val="clear" w:color="auto" w:fill="FFFFFF"/>
            <w:noWrap/>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1 020</w:t>
            </w:r>
          </w:p>
        </w:tc>
        <w:tc>
          <w:tcPr>
            <w:tcW w:w="897"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670</w:t>
            </w:r>
          </w:p>
        </w:tc>
        <w:tc>
          <w:tcPr>
            <w:tcW w:w="898"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w:t>
            </w:r>
          </w:p>
        </w:tc>
      </w:tr>
      <w:tr w:rsidR="00174D6E" w:rsidRPr="0034450B" w:rsidTr="00213983">
        <w:tc>
          <w:tcPr>
            <w:tcW w:w="3261" w:type="dxa"/>
            <w:tcBorders>
              <w:top w:val="nil"/>
              <w:left w:val="nil"/>
              <w:bottom w:val="single" w:sz="4" w:space="0" w:color="auto"/>
              <w:right w:val="nil"/>
            </w:tcBorders>
            <w:shd w:val="clear" w:color="000000" w:fill="FFFFFF"/>
            <w:noWrap/>
            <w:vAlign w:val="center"/>
          </w:tcPr>
          <w:p w:rsidR="00174D6E" w:rsidRPr="0034450B" w:rsidRDefault="00174D6E" w:rsidP="00213983">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992" w:type="dxa"/>
            <w:tcBorders>
              <w:top w:val="nil"/>
              <w:left w:val="nil"/>
              <w:bottom w:val="single" w:sz="4" w:space="0" w:color="auto"/>
              <w:right w:val="nil"/>
            </w:tcBorders>
            <w:shd w:val="clear" w:color="000000"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174D6E" w:rsidRPr="0034450B" w:rsidRDefault="00174D6E" w:rsidP="00213983">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174D6E" w:rsidRPr="0034450B" w:rsidRDefault="00174D6E" w:rsidP="00213983">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174D6E" w:rsidRPr="0034450B" w:rsidRDefault="00174D6E" w:rsidP="00213983">
            <w:pPr>
              <w:spacing w:after="0" w:line="240" w:lineRule="auto"/>
              <w:jc w:val="center"/>
              <w:rPr>
                <w:rFonts w:ascii="Times New Roman" w:hAnsi="Times New Roman"/>
                <w:sz w:val="18"/>
                <w:szCs w:val="18"/>
              </w:rPr>
            </w:pPr>
          </w:p>
        </w:tc>
      </w:tr>
      <w:tr w:rsidR="00174D6E" w:rsidRPr="00B631AF" w:rsidTr="00213983">
        <w:trPr>
          <w:trHeight w:val="20"/>
        </w:trPr>
        <w:tc>
          <w:tcPr>
            <w:tcW w:w="4253" w:type="dxa"/>
            <w:gridSpan w:val="2"/>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174D6E" w:rsidRPr="00B631AF" w:rsidTr="00213983">
        <w:trPr>
          <w:trHeight w:val="20"/>
        </w:trPr>
        <w:tc>
          <w:tcPr>
            <w:tcW w:w="4253" w:type="dxa"/>
            <w:gridSpan w:val="2"/>
            <w:tcBorders>
              <w:top w:val="nil"/>
              <w:left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174D6E" w:rsidRPr="009B35D3" w:rsidRDefault="00174D6E" w:rsidP="00213983">
            <w:pPr>
              <w:spacing w:after="0" w:line="240" w:lineRule="auto"/>
              <w:ind w:right="-48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174D6E" w:rsidRPr="00B631AF" w:rsidTr="00213983">
        <w:trPr>
          <w:trHeight w:val="20"/>
        </w:trPr>
        <w:tc>
          <w:tcPr>
            <w:tcW w:w="4253" w:type="dxa"/>
            <w:gridSpan w:val="2"/>
            <w:tcBorders>
              <w:top w:val="nil"/>
              <w:left w:val="nil"/>
              <w:bottom w:val="single" w:sz="4" w:space="0" w:color="auto"/>
              <w:right w:val="nil"/>
            </w:tcBorders>
            <w:shd w:val="clear" w:color="000000" w:fill="FFFFFF"/>
            <w:noWrap/>
            <w:vAlign w:val="center"/>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174D6E" w:rsidRPr="009B35D3" w:rsidRDefault="00174D6E" w:rsidP="00213983">
            <w:pPr>
              <w:spacing w:after="0" w:line="240" w:lineRule="auto"/>
              <w:ind w:right="-48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p w:rsidR="00174D6E" w:rsidRPr="009B35D3" w:rsidRDefault="00174D6E" w:rsidP="00213983">
            <w:pPr>
              <w:spacing w:after="0" w:line="240" w:lineRule="auto"/>
              <w:ind w:right="-482"/>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 и туризма на 2013 - 2020 годы</w:t>
            </w:r>
          </w:p>
        </w:tc>
      </w:tr>
      <w:tr w:rsidR="00174D6E" w:rsidRPr="0034450B" w:rsidTr="00213983">
        <w:tc>
          <w:tcPr>
            <w:tcW w:w="4253" w:type="dxa"/>
            <w:gridSpan w:val="2"/>
            <w:tcBorders>
              <w:top w:val="single" w:sz="4" w:space="0" w:color="auto"/>
              <w:left w:val="nil"/>
              <w:bottom w:val="nil"/>
              <w:right w:val="nil"/>
            </w:tcBorders>
            <w:shd w:val="clear" w:color="000000" w:fill="FFFFFF"/>
            <w:noWrap/>
            <w:vAlign w:val="center"/>
            <w:hideMark/>
          </w:tcPr>
          <w:p w:rsidR="00174D6E" w:rsidRPr="0034450B" w:rsidRDefault="00174D6E" w:rsidP="0021398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174D6E" w:rsidRPr="0034450B" w:rsidRDefault="00174D6E" w:rsidP="00213983">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174D6E" w:rsidRPr="00B631AF" w:rsidTr="00213983">
        <w:trPr>
          <w:trHeight w:val="20"/>
        </w:trPr>
        <w:tc>
          <w:tcPr>
            <w:tcW w:w="4253" w:type="dxa"/>
            <w:gridSpan w:val="2"/>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174D6E" w:rsidRPr="00B631AF" w:rsidTr="00213983">
        <w:trPr>
          <w:trHeight w:val="20"/>
        </w:trPr>
        <w:tc>
          <w:tcPr>
            <w:tcW w:w="4253" w:type="dxa"/>
            <w:gridSpan w:val="2"/>
            <w:tcBorders>
              <w:top w:val="nil"/>
              <w:left w:val="nil"/>
              <w:bottom w:val="nil"/>
              <w:right w:val="nil"/>
            </w:tcBorders>
            <w:shd w:val="clear" w:color="000000" w:fill="FFFFFF"/>
            <w:noWrap/>
            <w:vAlign w:val="center"/>
          </w:tcPr>
          <w:p w:rsidR="00174D6E" w:rsidRPr="009B35D3" w:rsidRDefault="00174D6E" w:rsidP="00213983">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174D6E" w:rsidRPr="00B631AF" w:rsidTr="00213983">
        <w:trPr>
          <w:trHeight w:val="20"/>
        </w:trPr>
        <w:tc>
          <w:tcPr>
            <w:tcW w:w="4253" w:type="dxa"/>
            <w:gridSpan w:val="2"/>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Pr>
                <w:rFonts w:ascii="Times New Roman" w:eastAsia="Times New Roman" w:hAnsi="Times New Roman"/>
                <w:sz w:val="18"/>
                <w:szCs w:val="18"/>
                <w:lang w:eastAsia="ru-RU"/>
              </w:rPr>
              <w:t xml:space="preserve">от 24.07.2009 </w:t>
            </w:r>
            <w:r w:rsidRPr="009B35D3">
              <w:rPr>
                <w:rFonts w:ascii="Times New Roman" w:eastAsia="Times New Roman" w:hAnsi="Times New Roman"/>
                <w:sz w:val="18"/>
                <w:szCs w:val="18"/>
                <w:lang w:eastAsia="ru-RU"/>
              </w:rPr>
              <w:t xml:space="preserve">ст.58 п.5; НК </w:t>
            </w:r>
            <w:r>
              <w:rPr>
                <w:rFonts w:ascii="Times New Roman" w:eastAsia="Times New Roman" w:hAnsi="Times New Roman"/>
                <w:sz w:val="18"/>
                <w:szCs w:val="18"/>
                <w:lang w:eastAsia="ru-RU"/>
              </w:rPr>
              <w:t xml:space="preserve">РФ </w:t>
            </w:r>
            <w:r w:rsidRPr="009B35D3">
              <w:rPr>
                <w:rFonts w:ascii="Times New Roman" w:eastAsia="Times New Roman" w:hAnsi="Times New Roman"/>
                <w:sz w:val="18"/>
                <w:szCs w:val="18"/>
                <w:lang w:eastAsia="ru-RU"/>
              </w:rPr>
              <w:t>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п.1</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пп.2</w:t>
            </w:r>
          </w:p>
        </w:tc>
      </w:tr>
      <w:tr w:rsidR="00174D6E" w:rsidRPr="00B631AF" w:rsidTr="00213983">
        <w:trPr>
          <w:trHeight w:val="20"/>
        </w:trPr>
        <w:tc>
          <w:tcPr>
            <w:tcW w:w="4253" w:type="dxa"/>
            <w:gridSpan w:val="2"/>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2010 г.</w:t>
            </w:r>
            <w:r>
              <w:rPr>
                <w:rFonts w:ascii="Times New Roman" w:eastAsia="Times New Roman" w:hAnsi="Times New Roman"/>
                <w:sz w:val="18"/>
                <w:szCs w:val="18"/>
                <w:lang w:eastAsia="ru-RU"/>
              </w:rPr>
              <w:t>, 1 января 2012 г.</w:t>
            </w:r>
          </w:p>
        </w:tc>
      </w:tr>
      <w:tr w:rsidR="00174D6E" w:rsidRPr="00B631AF" w:rsidTr="00213983">
        <w:trPr>
          <w:trHeight w:val="20"/>
        </w:trPr>
        <w:tc>
          <w:tcPr>
            <w:tcW w:w="4253" w:type="dxa"/>
            <w:gridSpan w:val="2"/>
            <w:tcBorders>
              <w:top w:val="nil"/>
              <w:left w:val="nil"/>
              <w:bottom w:val="single" w:sz="4" w:space="0" w:color="auto"/>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2020 г.</w:t>
            </w:r>
          </w:p>
        </w:tc>
      </w:tr>
    </w:tbl>
    <w:p w:rsidR="00174D6E" w:rsidRPr="00174D6E" w:rsidRDefault="00174D6E" w:rsidP="00174D6E">
      <w:pPr>
        <w:spacing w:after="0"/>
        <w:jc w:val="both"/>
        <w:rPr>
          <w:rFonts w:ascii="Times New Roman" w:hAnsi="Times New Roman"/>
          <w:i/>
          <w:sz w:val="20"/>
          <w:szCs w:val="24"/>
        </w:rPr>
      </w:pPr>
      <w:proofErr w:type="spellStart"/>
      <w:r w:rsidRPr="00174D6E">
        <w:rPr>
          <w:rFonts w:ascii="Times New Roman" w:hAnsi="Times New Roman"/>
          <w:i/>
          <w:sz w:val="20"/>
          <w:szCs w:val="24"/>
        </w:rPr>
        <w:lastRenderedPageBreak/>
        <w:t>Справочно</w:t>
      </w:r>
      <w:proofErr w:type="spellEnd"/>
      <w:r w:rsidRPr="00174D6E">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прогноза количества резидентов.</w:t>
      </w:r>
    </w:p>
    <w:p w:rsidR="00174D6E" w:rsidRPr="000E3FB1" w:rsidRDefault="00174D6E" w:rsidP="00174D6E">
      <w:pPr>
        <w:spacing w:after="0"/>
        <w:jc w:val="both"/>
        <w:rPr>
          <w:rFonts w:ascii="Times New Roman" w:hAnsi="Times New Roman"/>
          <w:sz w:val="24"/>
          <w:szCs w:val="24"/>
        </w:rPr>
      </w:pPr>
      <w:proofErr w:type="gramStart"/>
      <w:r w:rsidRPr="009B35D3">
        <w:rPr>
          <w:rFonts w:ascii="Times New Roman" w:hAnsi="Times New Roman"/>
          <w:sz w:val="24"/>
          <w:szCs w:val="24"/>
        </w:rPr>
        <w:t>На переходный период до 2020 года для</w:t>
      </w:r>
      <w:r>
        <w:rPr>
          <w:rFonts w:ascii="Times New Roman" w:hAnsi="Times New Roman"/>
          <w:sz w:val="24"/>
          <w:szCs w:val="24"/>
        </w:rPr>
        <w:t xml:space="preserve"> </w:t>
      </w:r>
      <w:r w:rsidRPr="00594F84">
        <w:rPr>
          <w:rFonts w:ascii="Times New Roman" w:hAnsi="Times New Roman"/>
          <w:sz w:val="24"/>
          <w:szCs w:val="24"/>
        </w:rPr>
        <w:t>организаций и индивидуальных предпринимателей, заключивших с органами управления особыми экономическими зонами (ОЭЗ) соглашения об осуществлении технико-внедренческой деятельности, туристско-рекреационной деятельности и производящих выплаты физическим лицам, работающим в технико-внедренческой ОЭЗ, туристско-рекреационных ОЭЗ или промышленно-производственной ОЭЗ установлены пониженные тарифы страховых взносов:</w:t>
      </w:r>
      <w:proofErr w:type="gramEnd"/>
    </w:p>
    <w:p w:rsidR="00174D6E" w:rsidRPr="00A07D7B" w:rsidRDefault="00174D6E" w:rsidP="00174D6E">
      <w:pPr>
        <w:pStyle w:val="a9"/>
        <w:spacing w:after="0"/>
        <w:contextualSpacing w:val="0"/>
        <w:jc w:val="both"/>
        <w:rPr>
          <w:rFonts w:ascii="Times New Roman" w:hAnsi="Times New Roman"/>
          <w:sz w:val="24"/>
          <w:szCs w:val="24"/>
        </w:rPr>
      </w:pPr>
    </w:p>
    <w:tbl>
      <w:tblPr>
        <w:tblW w:w="9747" w:type="dxa"/>
        <w:tblBorders>
          <w:top w:val="single" w:sz="8" w:space="0" w:color="auto"/>
          <w:bottom w:val="single" w:sz="4" w:space="0" w:color="auto"/>
        </w:tblBorders>
        <w:tblLayout w:type="fixed"/>
        <w:tblLook w:val="04A0" w:firstRow="1" w:lastRow="0" w:firstColumn="1" w:lastColumn="0" w:noHBand="0" w:noVBand="1"/>
      </w:tblPr>
      <w:tblGrid>
        <w:gridCol w:w="5778"/>
        <w:gridCol w:w="1560"/>
        <w:gridCol w:w="1275"/>
        <w:gridCol w:w="1134"/>
      </w:tblGrid>
      <w:tr w:rsidR="00174D6E" w:rsidRPr="00B631AF" w:rsidTr="00213983">
        <w:trPr>
          <w:trHeight w:val="170"/>
        </w:trPr>
        <w:tc>
          <w:tcPr>
            <w:tcW w:w="5778"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Применяемые пониженные тарифы</w:t>
            </w:r>
          </w:p>
        </w:tc>
        <w:tc>
          <w:tcPr>
            <w:tcW w:w="1560" w:type="dxa"/>
            <w:vAlign w:val="center"/>
          </w:tcPr>
          <w:p w:rsidR="00174D6E" w:rsidRPr="009B35D3" w:rsidRDefault="00174D6E" w:rsidP="00213983">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2011-2017 гг.</w:t>
            </w:r>
          </w:p>
        </w:tc>
        <w:tc>
          <w:tcPr>
            <w:tcW w:w="1275"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2018 год</w:t>
            </w:r>
          </w:p>
        </w:tc>
        <w:tc>
          <w:tcPr>
            <w:tcW w:w="1134"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2019 год</w:t>
            </w:r>
          </w:p>
        </w:tc>
      </w:tr>
      <w:tr w:rsidR="00174D6E" w:rsidRPr="00B631AF" w:rsidTr="00213983">
        <w:trPr>
          <w:trHeight w:val="170"/>
        </w:trPr>
        <w:tc>
          <w:tcPr>
            <w:tcW w:w="5778"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560" w:type="dxa"/>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8,0%</w:t>
            </w:r>
          </w:p>
        </w:tc>
        <w:tc>
          <w:tcPr>
            <w:tcW w:w="1275"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13,0%</w:t>
            </w:r>
          </w:p>
        </w:tc>
        <w:tc>
          <w:tcPr>
            <w:tcW w:w="1134"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20,0%</w:t>
            </w:r>
          </w:p>
        </w:tc>
      </w:tr>
      <w:tr w:rsidR="00174D6E" w:rsidRPr="00B631AF" w:rsidTr="00213983">
        <w:trPr>
          <w:trHeight w:val="170"/>
        </w:trPr>
        <w:tc>
          <w:tcPr>
            <w:tcW w:w="5778"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560" w:type="dxa"/>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w:t>
            </w:r>
          </w:p>
        </w:tc>
        <w:tc>
          <w:tcPr>
            <w:tcW w:w="1275"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2,9%</w:t>
            </w:r>
          </w:p>
        </w:tc>
        <w:tc>
          <w:tcPr>
            <w:tcW w:w="1134"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2,9%</w:t>
            </w:r>
          </w:p>
        </w:tc>
      </w:tr>
      <w:tr w:rsidR="00174D6E" w:rsidRPr="00B631AF" w:rsidTr="00213983">
        <w:trPr>
          <w:trHeight w:val="170"/>
        </w:trPr>
        <w:tc>
          <w:tcPr>
            <w:tcW w:w="5778"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560" w:type="dxa"/>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4,0%</w:t>
            </w:r>
          </w:p>
        </w:tc>
        <w:tc>
          <w:tcPr>
            <w:tcW w:w="1275"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5,1%</w:t>
            </w:r>
          </w:p>
        </w:tc>
        <w:tc>
          <w:tcPr>
            <w:tcW w:w="1134"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5,1%</w:t>
            </w:r>
          </w:p>
        </w:tc>
      </w:tr>
    </w:tbl>
    <w:p w:rsidR="00174D6E" w:rsidRPr="001718F6" w:rsidRDefault="00174D6E" w:rsidP="00174D6E">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FB0E8C" w:rsidRPr="00EC3FA7">
        <w:rPr>
          <w:rFonts w:ascii="Times New Roman" w:hAnsi="Times New Roman"/>
          <w:sz w:val="24"/>
          <w:szCs w:val="24"/>
        </w:rPr>
        <w:t>в размере 10</w:t>
      </w:r>
      <w:r w:rsidR="00FB0E8C">
        <w:rPr>
          <w:rFonts w:ascii="Times New Roman" w:hAnsi="Times New Roman"/>
          <w:sz w:val="24"/>
          <w:szCs w:val="24"/>
        </w:rPr>
        <w:t> </w:t>
      </w:r>
      <w:r w:rsidR="00FB0E8C" w:rsidRPr="00EC3FA7">
        <w:rPr>
          <w:rFonts w:ascii="Times New Roman" w:hAnsi="Times New Roman"/>
          <w:sz w:val="24"/>
          <w:szCs w:val="24"/>
        </w:rPr>
        <w:t>процентов</w:t>
      </w:r>
      <w:r w:rsidR="00FB0E8C">
        <w:rPr>
          <w:rFonts w:ascii="Times New Roman" w:hAnsi="Times New Roman"/>
          <w:sz w:val="24"/>
          <w:szCs w:val="24"/>
        </w:rPr>
        <w:t xml:space="preserve"> </w:t>
      </w:r>
      <w:r>
        <w:rPr>
          <w:rFonts w:ascii="Times New Roman" w:hAnsi="Times New Roman"/>
          <w:sz w:val="24"/>
          <w:szCs w:val="24"/>
        </w:rPr>
        <w:t>не облагаются.</w:t>
      </w:r>
    </w:p>
    <w:p w:rsidR="00174D6E" w:rsidRDefault="00174D6E" w:rsidP="00174D6E">
      <w:pPr>
        <w:spacing w:after="0"/>
        <w:jc w:val="both"/>
        <w:rPr>
          <w:rFonts w:ascii="Times New Roman" w:hAnsi="Times New Roman"/>
          <w:sz w:val="24"/>
          <w:szCs w:val="24"/>
        </w:rPr>
      </w:pPr>
      <w:r w:rsidRPr="001718F6">
        <w:rPr>
          <w:rFonts w:ascii="Times New Roman" w:hAnsi="Times New Roman"/>
          <w:sz w:val="24"/>
          <w:szCs w:val="24"/>
        </w:rPr>
        <w:t>Согласно статье 42</w:t>
      </w:r>
      <w:r>
        <w:rPr>
          <w:rFonts w:ascii="Times New Roman" w:hAnsi="Times New Roman"/>
          <w:sz w:val="24"/>
          <w:szCs w:val="24"/>
        </w:rPr>
        <w:t>5</w:t>
      </w:r>
      <w:r w:rsidRPr="001718F6">
        <w:rPr>
          <w:rFonts w:ascii="Times New Roman" w:hAnsi="Times New Roman"/>
          <w:sz w:val="24"/>
          <w:szCs w:val="24"/>
        </w:rPr>
        <w:t xml:space="preserve"> НК РФ, для указанного вида плательщиков расчет тарифа страхового взноса </w:t>
      </w:r>
      <w:r>
        <w:rPr>
          <w:rFonts w:ascii="Times New Roman" w:hAnsi="Times New Roman"/>
          <w:sz w:val="24"/>
          <w:szCs w:val="24"/>
        </w:rPr>
        <w:t>с</w:t>
      </w:r>
      <w:r w:rsidRPr="001671DE">
        <w:rPr>
          <w:rFonts w:ascii="Times New Roman" w:hAnsi="Times New Roman"/>
          <w:sz w:val="24"/>
          <w:szCs w:val="24"/>
        </w:rPr>
        <w:t xml:space="preserve"> </w:t>
      </w:r>
      <w:r w:rsidRPr="008D62C4">
        <w:rPr>
          <w:rFonts w:ascii="Times New Roman" w:hAnsi="Times New Roman"/>
          <w:sz w:val="24"/>
          <w:szCs w:val="24"/>
        </w:rPr>
        <w:t>201</w:t>
      </w:r>
      <w:r>
        <w:rPr>
          <w:rFonts w:ascii="Times New Roman" w:hAnsi="Times New Roman"/>
          <w:sz w:val="24"/>
          <w:szCs w:val="24"/>
        </w:rPr>
        <w:t>9 года</w:t>
      </w:r>
      <w:r w:rsidRPr="001718F6">
        <w:rPr>
          <w:rFonts w:ascii="Times New Roman" w:hAnsi="Times New Roman"/>
          <w:sz w:val="24"/>
          <w:szCs w:val="24"/>
        </w:rPr>
        <w:t xml:space="preserve"> осуществляется с учетом дополнительного тарифа </w:t>
      </w:r>
      <w:r w:rsidR="00FB0E8C" w:rsidRPr="00EC3FA7">
        <w:rPr>
          <w:rFonts w:ascii="Times New Roman" w:hAnsi="Times New Roman"/>
          <w:sz w:val="24"/>
          <w:szCs w:val="24"/>
        </w:rPr>
        <w:t>в размере 10</w:t>
      </w:r>
      <w:r w:rsidR="00FB0E8C">
        <w:rPr>
          <w:rFonts w:ascii="Times New Roman" w:hAnsi="Times New Roman"/>
          <w:sz w:val="24"/>
          <w:szCs w:val="24"/>
        </w:rPr>
        <w:t> </w:t>
      </w:r>
      <w:r w:rsidR="00FB0E8C" w:rsidRPr="00EC3FA7">
        <w:rPr>
          <w:rFonts w:ascii="Times New Roman" w:hAnsi="Times New Roman"/>
          <w:sz w:val="24"/>
          <w:szCs w:val="24"/>
        </w:rPr>
        <w:t>процентов</w:t>
      </w:r>
      <w:r w:rsidRPr="001718F6">
        <w:rPr>
          <w:rFonts w:ascii="Times New Roman" w:hAnsi="Times New Roman"/>
          <w:sz w:val="24"/>
          <w:szCs w:val="24"/>
        </w:rPr>
        <w:t>, устанавливаемого при начислении страховых взносов на суммы свыше предельной величины базы.</w:t>
      </w:r>
    </w:p>
    <w:p w:rsidR="00174D6E" w:rsidRDefault="00174D6E" w:rsidP="001718F6">
      <w:pPr>
        <w:spacing w:after="0"/>
        <w:jc w:val="both"/>
        <w:rPr>
          <w:rFonts w:ascii="Times New Roman" w:hAnsi="Times New Roman"/>
          <w:sz w:val="24"/>
          <w:szCs w:val="24"/>
        </w:rPr>
      </w:pPr>
    </w:p>
    <w:p w:rsidR="00174D6E" w:rsidRPr="009B35D3" w:rsidRDefault="00174D6E" w:rsidP="00174D6E">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тарифы страховых взносов для организаций </w:t>
      </w:r>
      <w:r>
        <w:rPr>
          <w:rFonts w:ascii="Times New Roman" w:hAnsi="Times New Roman"/>
          <w:i/>
          <w:sz w:val="24"/>
          <w:szCs w:val="24"/>
        </w:rPr>
        <w:t>резидентов Инновационного центра</w:t>
      </w:r>
      <w:r w:rsidRPr="009B35D3">
        <w:rPr>
          <w:rFonts w:ascii="Times New Roman" w:hAnsi="Times New Roman"/>
          <w:i/>
          <w:sz w:val="24"/>
          <w:szCs w:val="24"/>
        </w:rPr>
        <w:t xml:space="preserve"> «</w:t>
      </w:r>
      <w:proofErr w:type="spellStart"/>
      <w:r w:rsidRPr="009B35D3">
        <w:rPr>
          <w:rFonts w:ascii="Times New Roman" w:hAnsi="Times New Roman"/>
          <w:i/>
          <w:sz w:val="24"/>
          <w:szCs w:val="24"/>
        </w:rPr>
        <w:t>Сколково</w:t>
      </w:r>
      <w:proofErr w:type="spellEnd"/>
      <w:r w:rsidRPr="009B35D3">
        <w:rPr>
          <w:rFonts w:ascii="Times New Roman" w:hAnsi="Times New Roman"/>
          <w:i/>
          <w:sz w:val="24"/>
          <w:szCs w:val="24"/>
        </w:rPr>
        <w:t>»</w:t>
      </w:r>
      <w:r>
        <w:rPr>
          <w:rFonts w:ascii="Times New Roman" w:hAnsi="Times New Roman"/>
          <w:i/>
          <w:sz w:val="24"/>
          <w:szCs w:val="24"/>
        </w:rPr>
        <w:t xml:space="preserve">, </w:t>
      </w:r>
      <w:r>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1016"/>
        <w:gridCol w:w="874"/>
        <w:gridCol w:w="874"/>
        <w:gridCol w:w="874"/>
        <w:gridCol w:w="874"/>
        <w:gridCol w:w="874"/>
      </w:tblGrid>
      <w:tr w:rsidR="00174D6E" w:rsidRPr="00B631AF" w:rsidTr="00213983">
        <w:trPr>
          <w:trHeight w:val="20"/>
        </w:trPr>
        <w:tc>
          <w:tcPr>
            <w:tcW w:w="3402" w:type="dxa"/>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1016" w:type="dxa"/>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213983" w:rsidRPr="00B631AF" w:rsidTr="00213983">
        <w:trPr>
          <w:trHeight w:val="20"/>
        </w:trPr>
        <w:tc>
          <w:tcPr>
            <w:tcW w:w="3402" w:type="dxa"/>
            <w:tcBorders>
              <w:top w:val="single" w:sz="4" w:space="0" w:color="auto"/>
              <w:left w:val="nil"/>
              <w:bottom w:val="nil"/>
              <w:right w:val="nil"/>
            </w:tcBorders>
            <w:shd w:val="clear" w:color="000000" w:fill="FFFFFF"/>
            <w:noWrap/>
            <w:vAlign w:val="center"/>
            <w:hideMark/>
          </w:tcPr>
          <w:p w:rsidR="00213983" w:rsidRPr="009B35D3" w:rsidRDefault="00213983" w:rsidP="00213983">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1 251</w:t>
            </w:r>
          </w:p>
        </w:tc>
        <w:tc>
          <w:tcPr>
            <w:tcW w:w="1016"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2 657</w:t>
            </w:r>
          </w:p>
        </w:tc>
        <w:tc>
          <w:tcPr>
            <w:tcW w:w="874"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sidRPr="00B631AF">
              <w:rPr>
                <w:rFonts w:ascii="Times New Roman" w:hAnsi="Times New Roman"/>
                <w:b/>
                <w:sz w:val="18"/>
                <w:szCs w:val="18"/>
              </w:rPr>
              <w:t>2 856</w:t>
            </w:r>
          </w:p>
        </w:tc>
        <w:tc>
          <w:tcPr>
            <w:tcW w:w="874" w:type="dxa"/>
            <w:tcBorders>
              <w:top w:val="single" w:sz="4" w:space="0" w:color="auto"/>
              <w:left w:val="nil"/>
              <w:bottom w:val="nil"/>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3 100</w:t>
            </w:r>
          </w:p>
        </w:tc>
        <w:tc>
          <w:tcPr>
            <w:tcW w:w="874"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4</w:t>
            </w:r>
            <w:r w:rsidRPr="00B631AF">
              <w:rPr>
                <w:rFonts w:ascii="Times New Roman" w:hAnsi="Times New Roman"/>
                <w:b/>
                <w:sz w:val="18"/>
                <w:szCs w:val="18"/>
              </w:rPr>
              <w:t xml:space="preserve"> </w:t>
            </w:r>
            <w:r>
              <w:rPr>
                <w:rFonts w:ascii="Times New Roman" w:hAnsi="Times New Roman"/>
                <w:b/>
                <w:sz w:val="18"/>
                <w:szCs w:val="18"/>
              </w:rPr>
              <w:t>271</w:t>
            </w:r>
          </w:p>
        </w:tc>
        <w:tc>
          <w:tcPr>
            <w:tcW w:w="874"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4 515</w:t>
            </w:r>
          </w:p>
        </w:tc>
        <w:tc>
          <w:tcPr>
            <w:tcW w:w="874" w:type="dxa"/>
            <w:tcBorders>
              <w:top w:val="single" w:sz="4" w:space="0" w:color="auto"/>
              <w:left w:val="nil"/>
              <w:bottom w:val="nil"/>
              <w:right w:val="nil"/>
            </w:tcBorders>
            <w:shd w:val="clear" w:color="000000" w:fill="FFFFFF"/>
            <w:vAlign w:val="center"/>
          </w:tcPr>
          <w:p w:rsidR="00213983" w:rsidRPr="00B631AF" w:rsidRDefault="00213983" w:rsidP="00213983">
            <w:pPr>
              <w:spacing w:after="0" w:line="240" w:lineRule="auto"/>
              <w:jc w:val="right"/>
              <w:rPr>
                <w:rFonts w:ascii="Times New Roman" w:hAnsi="Times New Roman"/>
                <w:b/>
                <w:sz w:val="18"/>
                <w:szCs w:val="18"/>
              </w:rPr>
            </w:pPr>
            <w:r>
              <w:rPr>
                <w:rFonts w:ascii="Times New Roman" w:hAnsi="Times New Roman"/>
                <w:b/>
                <w:sz w:val="18"/>
                <w:szCs w:val="18"/>
              </w:rPr>
              <w:t>4 816</w:t>
            </w:r>
          </w:p>
        </w:tc>
      </w:tr>
      <w:tr w:rsidR="00213983" w:rsidRPr="00B631AF" w:rsidTr="00213983">
        <w:trPr>
          <w:trHeight w:val="20"/>
        </w:trPr>
        <w:tc>
          <w:tcPr>
            <w:tcW w:w="3402" w:type="dxa"/>
            <w:tcBorders>
              <w:top w:val="nil"/>
              <w:left w:val="nil"/>
              <w:bottom w:val="single" w:sz="4" w:space="0" w:color="auto"/>
              <w:right w:val="nil"/>
            </w:tcBorders>
            <w:shd w:val="clear" w:color="000000" w:fill="FFFFFF"/>
            <w:noWrap/>
            <w:vAlign w:val="center"/>
            <w:hideMark/>
          </w:tcPr>
          <w:p w:rsidR="00213983" w:rsidRPr="009B35D3" w:rsidRDefault="00213983" w:rsidP="00213983">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1 251</w:t>
            </w:r>
          </w:p>
        </w:tc>
        <w:tc>
          <w:tcPr>
            <w:tcW w:w="1016" w:type="dxa"/>
            <w:tcBorders>
              <w:top w:val="nil"/>
              <w:left w:val="nil"/>
              <w:bottom w:val="single" w:sz="4" w:space="0" w:color="auto"/>
              <w:right w:val="nil"/>
            </w:tcBorders>
            <w:shd w:val="clear" w:color="000000"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2 657</w:t>
            </w:r>
          </w:p>
        </w:tc>
        <w:tc>
          <w:tcPr>
            <w:tcW w:w="874" w:type="dxa"/>
            <w:tcBorders>
              <w:top w:val="nil"/>
              <w:left w:val="nil"/>
              <w:bottom w:val="single" w:sz="4" w:space="0" w:color="auto"/>
              <w:right w:val="nil"/>
            </w:tcBorders>
            <w:shd w:val="clear" w:color="auto" w:fill="FFFFFF"/>
            <w:noWrap/>
            <w:vAlign w:val="center"/>
          </w:tcPr>
          <w:p w:rsidR="00213983" w:rsidRPr="00B631AF" w:rsidRDefault="00213983" w:rsidP="00213983">
            <w:pPr>
              <w:spacing w:after="0" w:line="240" w:lineRule="auto"/>
              <w:jc w:val="right"/>
              <w:rPr>
                <w:rFonts w:ascii="Times New Roman" w:hAnsi="Times New Roman"/>
                <w:sz w:val="18"/>
                <w:szCs w:val="18"/>
              </w:rPr>
            </w:pPr>
            <w:r w:rsidRPr="00B631AF">
              <w:rPr>
                <w:rFonts w:ascii="Times New Roman" w:hAnsi="Times New Roman"/>
                <w:sz w:val="18"/>
                <w:szCs w:val="18"/>
              </w:rPr>
              <w:t>2 856</w:t>
            </w:r>
          </w:p>
        </w:tc>
        <w:tc>
          <w:tcPr>
            <w:tcW w:w="874" w:type="dxa"/>
            <w:tcBorders>
              <w:top w:val="nil"/>
              <w:left w:val="nil"/>
              <w:bottom w:val="single" w:sz="4" w:space="0" w:color="auto"/>
              <w:right w:val="nil"/>
            </w:tcBorders>
            <w:shd w:val="clear" w:color="auto" w:fill="FFFFFF"/>
            <w:noWrap/>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3 100</w:t>
            </w:r>
          </w:p>
        </w:tc>
        <w:tc>
          <w:tcPr>
            <w:tcW w:w="874"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4 271</w:t>
            </w:r>
          </w:p>
        </w:tc>
        <w:tc>
          <w:tcPr>
            <w:tcW w:w="874"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4 515</w:t>
            </w:r>
          </w:p>
        </w:tc>
        <w:tc>
          <w:tcPr>
            <w:tcW w:w="874" w:type="dxa"/>
            <w:tcBorders>
              <w:top w:val="nil"/>
              <w:left w:val="nil"/>
              <w:bottom w:val="single" w:sz="4" w:space="0" w:color="auto"/>
              <w:right w:val="nil"/>
            </w:tcBorders>
            <w:shd w:val="clear" w:color="auto" w:fill="FFFFFF"/>
            <w:vAlign w:val="center"/>
          </w:tcPr>
          <w:p w:rsidR="00213983" w:rsidRPr="00B631AF" w:rsidRDefault="00213983" w:rsidP="00213983">
            <w:pPr>
              <w:spacing w:after="0" w:line="240" w:lineRule="auto"/>
              <w:jc w:val="right"/>
              <w:rPr>
                <w:rFonts w:ascii="Times New Roman" w:hAnsi="Times New Roman"/>
                <w:sz w:val="18"/>
                <w:szCs w:val="18"/>
              </w:rPr>
            </w:pPr>
            <w:r>
              <w:rPr>
                <w:rFonts w:ascii="Times New Roman" w:hAnsi="Times New Roman"/>
                <w:sz w:val="18"/>
                <w:szCs w:val="18"/>
              </w:rPr>
              <w:t>4 816</w:t>
            </w:r>
          </w:p>
        </w:tc>
      </w:tr>
      <w:tr w:rsidR="00174D6E" w:rsidRPr="0034450B" w:rsidTr="00213983">
        <w:tc>
          <w:tcPr>
            <w:tcW w:w="3402" w:type="dxa"/>
            <w:tcBorders>
              <w:top w:val="nil"/>
              <w:left w:val="nil"/>
              <w:bottom w:val="single" w:sz="4" w:space="0" w:color="auto"/>
              <w:right w:val="nil"/>
            </w:tcBorders>
            <w:shd w:val="clear" w:color="000000" w:fill="FFFFFF"/>
            <w:noWrap/>
            <w:vAlign w:val="center"/>
          </w:tcPr>
          <w:p w:rsidR="00174D6E" w:rsidRPr="0034450B" w:rsidRDefault="00174D6E" w:rsidP="00213983">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1016" w:type="dxa"/>
            <w:tcBorders>
              <w:top w:val="nil"/>
              <w:left w:val="nil"/>
              <w:bottom w:val="single" w:sz="4" w:space="0" w:color="auto"/>
              <w:right w:val="nil"/>
            </w:tcBorders>
            <w:shd w:val="clear" w:color="000000"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noWrap/>
            <w:vAlign w:val="center"/>
          </w:tcPr>
          <w:p w:rsidR="00174D6E" w:rsidRPr="0034450B" w:rsidRDefault="00174D6E" w:rsidP="00213983">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vAlign w:val="center"/>
          </w:tcPr>
          <w:p w:rsidR="00174D6E" w:rsidRPr="0034450B" w:rsidRDefault="00174D6E" w:rsidP="00213983">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vAlign w:val="center"/>
          </w:tcPr>
          <w:p w:rsidR="00174D6E" w:rsidRPr="0034450B" w:rsidRDefault="00174D6E" w:rsidP="00213983">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vAlign w:val="center"/>
          </w:tcPr>
          <w:p w:rsidR="00174D6E" w:rsidRPr="0034450B" w:rsidRDefault="00174D6E" w:rsidP="00213983">
            <w:pPr>
              <w:spacing w:after="0" w:line="240" w:lineRule="auto"/>
              <w:jc w:val="center"/>
              <w:rPr>
                <w:rFonts w:ascii="Times New Roman" w:hAnsi="Times New Roman"/>
                <w:sz w:val="18"/>
                <w:szCs w:val="18"/>
              </w:rPr>
            </w:pPr>
          </w:p>
        </w:tc>
      </w:tr>
      <w:tr w:rsidR="00174D6E" w:rsidRPr="00B631AF" w:rsidTr="00213983">
        <w:trPr>
          <w:trHeight w:val="20"/>
        </w:trPr>
        <w:tc>
          <w:tcPr>
            <w:tcW w:w="4253" w:type="dxa"/>
            <w:gridSpan w:val="2"/>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ind w:right="-48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174D6E" w:rsidRPr="00B631AF" w:rsidTr="00213983">
        <w:trPr>
          <w:trHeight w:val="20"/>
        </w:trPr>
        <w:tc>
          <w:tcPr>
            <w:tcW w:w="4253" w:type="dxa"/>
            <w:gridSpan w:val="2"/>
            <w:tcBorders>
              <w:top w:val="nil"/>
              <w:left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174D6E" w:rsidRPr="009B35D3" w:rsidRDefault="00174D6E" w:rsidP="00213983">
            <w:pPr>
              <w:spacing w:after="0" w:line="240" w:lineRule="auto"/>
              <w:ind w:right="-48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174D6E" w:rsidRPr="00B631AF" w:rsidTr="00213983">
        <w:trPr>
          <w:trHeight w:val="20"/>
        </w:trPr>
        <w:tc>
          <w:tcPr>
            <w:tcW w:w="4253" w:type="dxa"/>
            <w:gridSpan w:val="2"/>
            <w:tcBorders>
              <w:top w:val="nil"/>
              <w:left w:val="nil"/>
              <w:bottom w:val="single" w:sz="4" w:space="0" w:color="auto"/>
              <w:right w:val="nil"/>
            </w:tcBorders>
            <w:shd w:val="clear" w:color="000000" w:fill="FFFFFF"/>
            <w:noWrap/>
            <w:vAlign w:val="center"/>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174D6E" w:rsidRPr="009B35D3" w:rsidRDefault="00174D6E" w:rsidP="00213983">
            <w:pPr>
              <w:spacing w:after="0" w:line="240" w:lineRule="auto"/>
              <w:ind w:right="-48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174D6E" w:rsidRPr="0034450B" w:rsidTr="00213983">
        <w:tc>
          <w:tcPr>
            <w:tcW w:w="4253" w:type="dxa"/>
            <w:gridSpan w:val="2"/>
            <w:tcBorders>
              <w:top w:val="single" w:sz="4" w:space="0" w:color="auto"/>
              <w:left w:val="nil"/>
              <w:bottom w:val="nil"/>
              <w:right w:val="nil"/>
            </w:tcBorders>
            <w:shd w:val="clear" w:color="000000" w:fill="FFFFFF"/>
            <w:noWrap/>
            <w:vAlign w:val="center"/>
            <w:hideMark/>
          </w:tcPr>
          <w:p w:rsidR="00174D6E" w:rsidRPr="0034450B" w:rsidRDefault="00174D6E" w:rsidP="00213983">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174D6E" w:rsidRPr="0034450B" w:rsidRDefault="00174D6E" w:rsidP="00213983">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174D6E" w:rsidRPr="00B631AF" w:rsidTr="00213983">
        <w:trPr>
          <w:trHeight w:val="20"/>
        </w:trPr>
        <w:tc>
          <w:tcPr>
            <w:tcW w:w="4253" w:type="dxa"/>
            <w:gridSpan w:val="2"/>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174D6E" w:rsidRPr="00B631AF" w:rsidTr="00213983">
        <w:trPr>
          <w:trHeight w:val="20"/>
        </w:trPr>
        <w:tc>
          <w:tcPr>
            <w:tcW w:w="4253" w:type="dxa"/>
            <w:gridSpan w:val="2"/>
            <w:tcBorders>
              <w:top w:val="nil"/>
              <w:left w:val="nil"/>
              <w:bottom w:val="nil"/>
              <w:right w:val="nil"/>
            </w:tcBorders>
            <w:shd w:val="clear" w:color="000000" w:fill="FFFFFF"/>
            <w:noWrap/>
            <w:vAlign w:val="center"/>
          </w:tcPr>
          <w:p w:rsidR="00174D6E" w:rsidRPr="009B35D3" w:rsidRDefault="00174D6E" w:rsidP="00213983">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174D6E" w:rsidRPr="00B631AF" w:rsidTr="00213983">
        <w:trPr>
          <w:trHeight w:val="20"/>
        </w:trPr>
        <w:tc>
          <w:tcPr>
            <w:tcW w:w="4253" w:type="dxa"/>
            <w:gridSpan w:val="2"/>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Pr>
                <w:rFonts w:ascii="Times New Roman" w:eastAsia="Times New Roman" w:hAnsi="Times New Roman"/>
                <w:sz w:val="18"/>
                <w:szCs w:val="18"/>
                <w:lang w:eastAsia="ru-RU"/>
              </w:rPr>
              <w:t xml:space="preserve">от 24.07.2009 </w:t>
            </w:r>
            <w:r w:rsidRPr="009B35D3">
              <w:rPr>
                <w:rFonts w:ascii="Times New Roman" w:eastAsia="Times New Roman" w:hAnsi="Times New Roman"/>
                <w:sz w:val="18"/>
                <w:szCs w:val="18"/>
                <w:lang w:eastAsia="ru-RU"/>
              </w:rPr>
              <w:t>ст.58.1;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 10</w:t>
            </w:r>
          </w:p>
        </w:tc>
      </w:tr>
      <w:tr w:rsidR="00174D6E" w:rsidRPr="00B631AF" w:rsidTr="00213983">
        <w:trPr>
          <w:trHeight w:val="20"/>
        </w:trPr>
        <w:tc>
          <w:tcPr>
            <w:tcW w:w="4253" w:type="dxa"/>
            <w:gridSpan w:val="2"/>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2011 г.</w:t>
            </w:r>
          </w:p>
        </w:tc>
      </w:tr>
      <w:tr w:rsidR="00174D6E" w:rsidRPr="00B631AF" w:rsidTr="00213983">
        <w:trPr>
          <w:trHeight w:val="20"/>
        </w:trPr>
        <w:tc>
          <w:tcPr>
            <w:tcW w:w="4253" w:type="dxa"/>
            <w:gridSpan w:val="2"/>
            <w:tcBorders>
              <w:top w:val="nil"/>
              <w:left w:val="nil"/>
              <w:bottom w:val="single" w:sz="4" w:space="0" w:color="auto"/>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174D6E" w:rsidRPr="009B35D3" w:rsidRDefault="00174D6E" w:rsidP="0021398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 течение</w:t>
            </w:r>
            <w:r w:rsidRPr="009B35D3">
              <w:rPr>
                <w:rFonts w:ascii="Times New Roman" w:eastAsia="Times New Roman" w:hAnsi="Times New Roman"/>
                <w:sz w:val="18"/>
                <w:szCs w:val="18"/>
                <w:lang w:eastAsia="ru-RU"/>
              </w:rPr>
              <w:t xml:space="preserve"> 10 лет </w:t>
            </w:r>
            <w:proofErr w:type="gramStart"/>
            <w:r w:rsidRPr="009B35D3">
              <w:rPr>
                <w:rFonts w:ascii="Times New Roman" w:eastAsia="Times New Roman" w:hAnsi="Times New Roman"/>
                <w:sz w:val="18"/>
                <w:szCs w:val="18"/>
                <w:lang w:eastAsia="ru-RU"/>
              </w:rPr>
              <w:t>с даты получения</w:t>
            </w:r>
            <w:proofErr w:type="gramEnd"/>
            <w:r w:rsidRPr="009B35D3">
              <w:rPr>
                <w:rFonts w:ascii="Times New Roman" w:eastAsia="Times New Roman" w:hAnsi="Times New Roman"/>
                <w:sz w:val="18"/>
                <w:szCs w:val="18"/>
                <w:lang w:eastAsia="ru-RU"/>
              </w:rPr>
              <w:t xml:space="preserve"> статуса участника</w:t>
            </w:r>
            <w:r>
              <w:rPr>
                <w:rFonts w:ascii="Times New Roman" w:eastAsia="Times New Roman" w:hAnsi="Times New Roman"/>
                <w:sz w:val="18"/>
                <w:szCs w:val="18"/>
                <w:lang w:eastAsia="ru-RU"/>
              </w:rPr>
              <w:t xml:space="preserve"> проекта</w:t>
            </w:r>
          </w:p>
        </w:tc>
      </w:tr>
    </w:tbl>
    <w:p w:rsidR="00174D6E" w:rsidRPr="00174D6E" w:rsidRDefault="00174D6E" w:rsidP="00174D6E">
      <w:pPr>
        <w:spacing w:after="0"/>
        <w:jc w:val="both"/>
        <w:rPr>
          <w:rFonts w:ascii="Times New Roman" w:hAnsi="Times New Roman"/>
          <w:i/>
          <w:sz w:val="20"/>
          <w:szCs w:val="24"/>
        </w:rPr>
      </w:pPr>
      <w:proofErr w:type="spellStart"/>
      <w:r w:rsidRPr="00174D6E">
        <w:rPr>
          <w:rFonts w:ascii="Times New Roman" w:hAnsi="Times New Roman"/>
          <w:i/>
          <w:sz w:val="20"/>
          <w:szCs w:val="24"/>
        </w:rPr>
        <w:t>Справочно</w:t>
      </w:r>
      <w:proofErr w:type="spellEnd"/>
      <w:r w:rsidRPr="00174D6E">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прогноза количества резидентов.</w:t>
      </w:r>
    </w:p>
    <w:p w:rsidR="00174D6E" w:rsidRPr="009B35D3" w:rsidRDefault="00174D6E" w:rsidP="00174D6E">
      <w:pPr>
        <w:spacing w:after="0"/>
        <w:jc w:val="both"/>
        <w:rPr>
          <w:rFonts w:ascii="Times New Roman" w:hAnsi="Times New Roman"/>
          <w:sz w:val="24"/>
          <w:szCs w:val="24"/>
        </w:rPr>
      </w:pPr>
      <w:r>
        <w:rPr>
          <w:rFonts w:ascii="Times New Roman" w:hAnsi="Times New Roman"/>
          <w:sz w:val="24"/>
          <w:szCs w:val="24"/>
        </w:rPr>
        <w:t>О</w:t>
      </w:r>
      <w:r w:rsidRPr="009B35D3">
        <w:rPr>
          <w:rFonts w:ascii="Times New Roman" w:hAnsi="Times New Roman"/>
          <w:sz w:val="24"/>
          <w:szCs w:val="24"/>
        </w:rPr>
        <w:t>рганизаций, получивши</w:t>
      </w:r>
      <w:r>
        <w:rPr>
          <w:rFonts w:ascii="Times New Roman" w:hAnsi="Times New Roman"/>
          <w:sz w:val="24"/>
          <w:szCs w:val="24"/>
        </w:rPr>
        <w:t>е</w:t>
      </w:r>
      <w:r w:rsidRPr="009B35D3">
        <w:rPr>
          <w:rFonts w:ascii="Times New Roman" w:hAnsi="Times New Roman"/>
          <w:sz w:val="24"/>
          <w:szCs w:val="24"/>
        </w:rPr>
        <w:t xml:space="preserve">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w:t>
      </w:r>
      <w:r>
        <w:rPr>
          <w:rFonts w:ascii="Times New Roman" w:hAnsi="Times New Roman"/>
          <w:sz w:val="24"/>
          <w:szCs w:val="24"/>
        </w:rPr>
        <w:t>.</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244-ФЗ «Об инновационном центре «</w:t>
      </w:r>
      <w:proofErr w:type="spellStart"/>
      <w:r w:rsidRPr="009B35D3">
        <w:rPr>
          <w:rFonts w:ascii="Times New Roman" w:hAnsi="Times New Roman"/>
          <w:sz w:val="24"/>
          <w:szCs w:val="24"/>
        </w:rPr>
        <w:t>Сколково</w:t>
      </w:r>
      <w:proofErr w:type="spellEnd"/>
      <w:r w:rsidRPr="009B35D3">
        <w:rPr>
          <w:rFonts w:ascii="Times New Roman" w:hAnsi="Times New Roman"/>
          <w:sz w:val="24"/>
          <w:szCs w:val="24"/>
        </w:rPr>
        <w:t>», в течение 10 лет со дня полу</w:t>
      </w:r>
      <w:r>
        <w:rPr>
          <w:rFonts w:ascii="Times New Roman" w:hAnsi="Times New Roman"/>
          <w:sz w:val="24"/>
          <w:szCs w:val="24"/>
        </w:rPr>
        <w:t>чения такого статуса применяют</w:t>
      </w:r>
      <w:r w:rsidRPr="009B35D3">
        <w:rPr>
          <w:rFonts w:ascii="Times New Roman" w:hAnsi="Times New Roman"/>
          <w:sz w:val="24"/>
          <w:szCs w:val="24"/>
        </w:rPr>
        <w:t xml:space="preserve"> пони</w:t>
      </w:r>
      <w:r>
        <w:rPr>
          <w:rFonts w:ascii="Times New Roman" w:hAnsi="Times New Roman"/>
          <w:sz w:val="24"/>
          <w:szCs w:val="24"/>
        </w:rPr>
        <w:t>женные тарифы страховых взносов:</w:t>
      </w: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637"/>
        <w:gridCol w:w="1295"/>
        <w:gridCol w:w="2707"/>
      </w:tblGrid>
      <w:tr w:rsidR="00174D6E" w:rsidRPr="00B631AF" w:rsidTr="00213983">
        <w:trPr>
          <w:trHeight w:val="170"/>
        </w:trPr>
        <w:tc>
          <w:tcPr>
            <w:tcW w:w="5637"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295" w:type="dxa"/>
            <w:shd w:val="clear" w:color="auto" w:fill="auto"/>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p>
        </w:tc>
        <w:tc>
          <w:tcPr>
            <w:tcW w:w="2707"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14,0%</w:t>
            </w:r>
          </w:p>
        </w:tc>
      </w:tr>
      <w:tr w:rsidR="00174D6E" w:rsidRPr="00B631AF" w:rsidTr="00213983">
        <w:trPr>
          <w:trHeight w:val="170"/>
        </w:trPr>
        <w:tc>
          <w:tcPr>
            <w:tcW w:w="5637"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295" w:type="dxa"/>
            <w:shd w:val="clear" w:color="auto" w:fill="auto"/>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p>
        </w:tc>
        <w:tc>
          <w:tcPr>
            <w:tcW w:w="2707"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r w:rsidR="00174D6E" w:rsidRPr="00B631AF" w:rsidTr="00213983">
        <w:trPr>
          <w:trHeight w:val="170"/>
        </w:trPr>
        <w:tc>
          <w:tcPr>
            <w:tcW w:w="5637" w:type="dxa"/>
            <w:shd w:val="clear" w:color="auto" w:fill="auto"/>
            <w:noWrap/>
            <w:vAlign w:val="center"/>
            <w:hideMark/>
          </w:tcPr>
          <w:p w:rsidR="00174D6E" w:rsidRPr="009B35D3" w:rsidRDefault="00174D6E" w:rsidP="00213983">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295" w:type="dxa"/>
            <w:shd w:val="clear" w:color="auto" w:fill="auto"/>
            <w:noWrap/>
            <w:vAlign w:val="center"/>
          </w:tcPr>
          <w:p w:rsidR="00174D6E" w:rsidRPr="009B35D3" w:rsidRDefault="00174D6E" w:rsidP="00213983">
            <w:pPr>
              <w:spacing w:after="0" w:line="240" w:lineRule="auto"/>
              <w:jc w:val="right"/>
              <w:rPr>
                <w:rFonts w:ascii="Times New Roman" w:eastAsia="Times New Roman" w:hAnsi="Times New Roman"/>
                <w:sz w:val="18"/>
                <w:szCs w:val="18"/>
                <w:lang w:eastAsia="ru-RU"/>
              </w:rPr>
            </w:pPr>
          </w:p>
        </w:tc>
        <w:tc>
          <w:tcPr>
            <w:tcW w:w="2707" w:type="dxa"/>
            <w:shd w:val="clear" w:color="auto" w:fill="auto"/>
            <w:noWrap/>
            <w:vAlign w:val="center"/>
            <w:hideMark/>
          </w:tcPr>
          <w:p w:rsidR="00174D6E" w:rsidRPr="009B35D3" w:rsidRDefault="00174D6E" w:rsidP="00213983">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0,0%</w:t>
            </w:r>
          </w:p>
        </w:tc>
      </w:tr>
    </w:tbl>
    <w:p w:rsidR="00174D6E" w:rsidRDefault="00174D6E" w:rsidP="00174D6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НК</w:t>
      </w:r>
      <w:r>
        <w:rPr>
          <w:rFonts w:ascii="Times New Roman" w:hAnsi="Times New Roman"/>
          <w:sz w:val="24"/>
          <w:szCs w:val="24"/>
        </w:rPr>
        <w:t>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2012-2018 гг. страховыми взносами </w:t>
      </w:r>
      <w:r w:rsidR="00213983" w:rsidRPr="00EC3FA7">
        <w:rPr>
          <w:rFonts w:ascii="Times New Roman" w:hAnsi="Times New Roman"/>
          <w:sz w:val="24"/>
          <w:szCs w:val="24"/>
        </w:rPr>
        <w:t>в размере 10</w:t>
      </w:r>
      <w:r w:rsidR="00213983">
        <w:rPr>
          <w:rFonts w:ascii="Times New Roman" w:hAnsi="Times New Roman"/>
          <w:sz w:val="24"/>
          <w:szCs w:val="24"/>
        </w:rPr>
        <w:t> </w:t>
      </w:r>
      <w:r w:rsidR="00213983" w:rsidRPr="00EC3FA7">
        <w:rPr>
          <w:rFonts w:ascii="Times New Roman" w:hAnsi="Times New Roman"/>
          <w:sz w:val="24"/>
          <w:szCs w:val="24"/>
        </w:rPr>
        <w:t xml:space="preserve">процентов </w:t>
      </w:r>
      <w:r>
        <w:rPr>
          <w:rFonts w:ascii="Times New Roman" w:hAnsi="Times New Roman"/>
          <w:sz w:val="24"/>
          <w:szCs w:val="24"/>
        </w:rPr>
        <w:t>не облагаются.</w:t>
      </w:r>
    </w:p>
    <w:p w:rsidR="00174D6E" w:rsidRDefault="00174D6E" w:rsidP="00174D6E">
      <w:pPr>
        <w:spacing w:after="0" w:line="240" w:lineRule="auto"/>
        <w:jc w:val="both"/>
        <w:rPr>
          <w:rFonts w:ascii="Times New Roman" w:hAnsi="Times New Roman"/>
          <w:sz w:val="24"/>
          <w:szCs w:val="24"/>
        </w:rPr>
      </w:pPr>
      <w:r w:rsidRPr="001671DE">
        <w:rPr>
          <w:rFonts w:ascii="Times New Roman" w:hAnsi="Times New Roman"/>
          <w:sz w:val="24"/>
          <w:szCs w:val="24"/>
        </w:rPr>
        <w:t>Согласно статье 42</w:t>
      </w:r>
      <w:r>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Pr>
          <w:rFonts w:ascii="Times New Roman" w:hAnsi="Times New Roman"/>
          <w:sz w:val="24"/>
          <w:szCs w:val="24"/>
        </w:rPr>
        <w:t>с</w:t>
      </w:r>
      <w:r w:rsidRPr="001671DE">
        <w:rPr>
          <w:rFonts w:ascii="Times New Roman" w:hAnsi="Times New Roman"/>
          <w:sz w:val="24"/>
          <w:szCs w:val="24"/>
        </w:rPr>
        <w:t xml:space="preserve"> </w:t>
      </w:r>
      <w:r w:rsidRPr="008D62C4">
        <w:rPr>
          <w:rFonts w:ascii="Times New Roman" w:hAnsi="Times New Roman"/>
          <w:sz w:val="24"/>
          <w:szCs w:val="24"/>
        </w:rPr>
        <w:t>201</w:t>
      </w:r>
      <w:r>
        <w:rPr>
          <w:rFonts w:ascii="Times New Roman" w:hAnsi="Times New Roman"/>
          <w:sz w:val="24"/>
          <w:szCs w:val="24"/>
        </w:rPr>
        <w:t xml:space="preserve">9 года </w:t>
      </w:r>
      <w:r w:rsidRPr="001671DE">
        <w:rPr>
          <w:rFonts w:ascii="Times New Roman" w:hAnsi="Times New Roman"/>
          <w:sz w:val="24"/>
          <w:szCs w:val="24"/>
        </w:rPr>
        <w:t xml:space="preserve">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в </w:t>
      </w:r>
      <w:r w:rsidR="00213983">
        <w:rPr>
          <w:rFonts w:ascii="Times New Roman" w:hAnsi="Times New Roman"/>
          <w:sz w:val="24"/>
          <w:szCs w:val="24"/>
        </w:rPr>
        <w:t xml:space="preserve">размере </w:t>
      </w:r>
      <w:r w:rsidRPr="001671DE">
        <w:rPr>
          <w:rFonts w:ascii="Times New Roman" w:hAnsi="Times New Roman"/>
          <w:sz w:val="24"/>
          <w:szCs w:val="24"/>
        </w:rPr>
        <w:lastRenderedPageBreak/>
        <w:t>10</w:t>
      </w:r>
      <w:r w:rsidR="00213983">
        <w:rPr>
          <w:rFonts w:ascii="Times New Roman" w:hAnsi="Times New Roman"/>
          <w:sz w:val="24"/>
          <w:szCs w:val="24"/>
        </w:rPr>
        <w:t> </w:t>
      </w:r>
      <w:r>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CA0EEE" w:rsidRPr="009B35D3" w:rsidRDefault="00CA0EEE" w:rsidP="00CA0EEE">
      <w:pPr>
        <w:spacing w:after="0" w:line="240" w:lineRule="auto"/>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тарифы страховых взносов для </w:t>
      </w:r>
      <w:r w:rsidR="004A3ADA">
        <w:rPr>
          <w:rFonts w:ascii="Times New Roman" w:hAnsi="Times New Roman"/>
          <w:i/>
          <w:sz w:val="24"/>
          <w:szCs w:val="24"/>
        </w:rPr>
        <w:t>резидентов</w:t>
      </w:r>
      <w:r w:rsidR="000150C3">
        <w:rPr>
          <w:rFonts w:ascii="Times New Roman" w:hAnsi="Times New Roman"/>
          <w:i/>
          <w:sz w:val="24"/>
          <w:szCs w:val="24"/>
        </w:rPr>
        <w:t xml:space="preserve"> СЭЗ </w:t>
      </w:r>
      <w:r w:rsidR="000150C3" w:rsidRPr="000150C3">
        <w:rPr>
          <w:rFonts w:ascii="Times New Roman" w:hAnsi="Times New Roman"/>
          <w:i/>
          <w:sz w:val="24"/>
          <w:szCs w:val="24"/>
        </w:rPr>
        <w:t>Республики Крым и города федерального значения Севастополя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B0E8C"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FB0E8C" w:rsidRPr="009B35D3" w:rsidRDefault="00FB0E8C" w:rsidP="00FB0E8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35</w:t>
            </w:r>
          </w:p>
        </w:tc>
        <w:tc>
          <w:tcPr>
            <w:tcW w:w="897"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3 270</w:t>
            </w:r>
          </w:p>
        </w:tc>
        <w:tc>
          <w:tcPr>
            <w:tcW w:w="898"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5 396</w:t>
            </w:r>
          </w:p>
        </w:tc>
        <w:tc>
          <w:tcPr>
            <w:tcW w:w="898"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3 762</w:t>
            </w:r>
          </w:p>
        </w:tc>
        <w:tc>
          <w:tcPr>
            <w:tcW w:w="897" w:type="dxa"/>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7 407</w:t>
            </w:r>
          </w:p>
        </w:tc>
        <w:tc>
          <w:tcPr>
            <w:tcW w:w="898" w:type="dxa"/>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7 827</w:t>
            </w:r>
          </w:p>
        </w:tc>
        <w:tc>
          <w:tcPr>
            <w:tcW w:w="898" w:type="dxa"/>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8 359</w:t>
            </w:r>
          </w:p>
        </w:tc>
      </w:tr>
      <w:tr w:rsidR="00FB0E8C"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FB0E8C" w:rsidRPr="009B35D3" w:rsidRDefault="00FB0E8C" w:rsidP="00FB0E8C">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35</w:t>
            </w:r>
          </w:p>
        </w:tc>
        <w:tc>
          <w:tcPr>
            <w:tcW w:w="897" w:type="dxa"/>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3 270</w:t>
            </w:r>
          </w:p>
        </w:tc>
        <w:tc>
          <w:tcPr>
            <w:tcW w:w="898" w:type="dxa"/>
            <w:tcBorders>
              <w:top w:val="nil"/>
              <w:left w:val="nil"/>
              <w:bottom w:val="single" w:sz="4" w:space="0" w:color="auto"/>
              <w:right w:val="nil"/>
            </w:tcBorders>
            <w:shd w:val="clear" w:color="auto" w:fill="FFFFFF"/>
            <w:noWrap/>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5 396</w:t>
            </w:r>
          </w:p>
        </w:tc>
        <w:tc>
          <w:tcPr>
            <w:tcW w:w="898" w:type="dxa"/>
            <w:tcBorders>
              <w:top w:val="nil"/>
              <w:left w:val="nil"/>
              <w:bottom w:val="single" w:sz="4" w:space="0" w:color="auto"/>
              <w:right w:val="nil"/>
            </w:tcBorders>
            <w:shd w:val="clear" w:color="auto" w:fill="FFFFFF"/>
            <w:noWrap/>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3 762</w:t>
            </w:r>
          </w:p>
        </w:tc>
        <w:tc>
          <w:tcPr>
            <w:tcW w:w="897" w:type="dxa"/>
            <w:tcBorders>
              <w:top w:val="nil"/>
              <w:left w:val="nil"/>
              <w:bottom w:val="single" w:sz="4" w:space="0" w:color="auto"/>
              <w:right w:val="nil"/>
            </w:tcBorders>
            <w:shd w:val="clear" w:color="auto"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7 407</w:t>
            </w:r>
          </w:p>
        </w:tc>
        <w:tc>
          <w:tcPr>
            <w:tcW w:w="898" w:type="dxa"/>
            <w:tcBorders>
              <w:top w:val="nil"/>
              <w:left w:val="nil"/>
              <w:bottom w:val="single" w:sz="4" w:space="0" w:color="auto"/>
              <w:right w:val="nil"/>
            </w:tcBorders>
            <w:shd w:val="clear" w:color="auto"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7 827</w:t>
            </w:r>
          </w:p>
        </w:tc>
        <w:tc>
          <w:tcPr>
            <w:tcW w:w="898" w:type="dxa"/>
            <w:tcBorders>
              <w:top w:val="nil"/>
              <w:left w:val="nil"/>
              <w:bottom w:val="single" w:sz="4" w:space="0" w:color="auto"/>
              <w:right w:val="nil"/>
            </w:tcBorders>
            <w:shd w:val="clear" w:color="auto"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8 359</w:t>
            </w:r>
          </w:p>
        </w:tc>
      </w:tr>
      <w:tr w:rsidR="00CA0EEE" w:rsidRPr="0034450B" w:rsidTr="004F7A5C">
        <w:tc>
          <w:tcPr>
            <w:tcW w:w="3402"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ind w:right="-118"/>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8D62C4" w:rsidRDefault="00CA0EEE" w:rsidP="004F7A5C">
            <w:pPr>
              <w:spacing w:after="0" w:line="240" w:lineRule="auto"/>
              <w:ind w:right="-118"/>
              <w:rPr>
                <w:rFonts w:ascii="Times New Roman" w:eastAsia="Times New Roman" w:hAnsi="Times New Roman"/>
                <w:sz w:val="18"/>
                <w:szCs w:val="18"/>
                <w:lang w:eastAsia="ru-RU"/>
              </w:rPr>
            </w:pPr>
            <w:r w:rsidRPr="008D62C4">
              <w:rPr>
                <w:rFonts w:ascii="Times New Roman" w:eastAsia="Times New Roman" w:hAnsi="Times New Roman"/>
                <w:sz w:val="18"/>
                <w:szCs w:val="18"/>
                <w:lang w:eastAsia="ru-RU"/>
              </w:rPr>
              <w:t xml:space="preserve">Социально-экономическое развитие Республики Крым и </w:t>
            </w:r>
            <w:r w:rsidR="001D00B6">
              <w:rPr>
                <w:rFonts w:ascii="Times New Roman" w:eastAsia="Times New Roman" w:hAnsi="Times New Roman"/>
                <w:sz w:val="18"/>
                <w:szCs w:val="18"/>
                <w:lang w:eastAsia="ru-RU"/>
              </w:rPr>
              <w:t>г. Севастополя</w:t>
            </w:r>
            <w:r w:rsidRPr="008D62C4">
              <w:rPr>
                <w:rFonts w:ascii="Times New Roman" w:eastAsia="Times New Roman" w:hAnsi="Times New Roman"/>
                <w:sz w:val="18"/>
                <w:szCs w:val="18"/>
                <w:lang w:eastAsia="ru-RU"/>
              </w:rPr>
              <w:t xml:space="preserve"> на период до 2020 года</w:t>
            </w:r>
          </w:p>
        </w:tc>
      </w:tr>
      <w:tr w:rsidR="00CA0EEE" w:rsidRPr="0034450B" w:rsidTr="004F7A5C">
        <w:tc>
          <w:tcPr>
            <w:tcW w:w="4253" w:type="dxa"/>
            <w:gridSpan w:val="2"/>
            <w:tcBorders>
              <w:top w:val="single" w:sz="4" w:space="0" w:color="auto"/>
              <w:left w:val="nil"/>
              <w:bottom w:val="nil"/>
              <w:right w:val="nil"/>
            </w:tcBorders>
            <w:shd w:val="clear" w:color="000000" w:fill="FFFFFF"/>
            <w:noWrap/>
            <w:vAlign w:val="center"/>
            <w:hideMark/>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877E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877EF8">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58.4;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11</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2015 г.</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231478"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 течение</w:t>
            </w:r>
            <w:r w:rsidR="00CA0EEE" w:rsidRPr="009B35D3">
              <w:rPr>
                <w:rFonts w:ascii="Times New Roman" w:eastAsia="Times New Roman" w:hAnsi="Times New Roman"/>
                <w:sz w:val="18"/>
                <w:szCs w:val="18"/>
                <w:lang w:eastAsia="ru-RU"/>
              </w:rPr>
              <w:t xml:space="preserve"> 10 лет </w:t>
            </w:r>
            <w:proofErr w:type="gramStart"/>
            <w:r w:rsidR="00CA0EEE" w:rsidRPr="009B35D3">
              <w:rPr>
                <w:rFonts w:ascii="Times New Roman" w:eastAsia="Times New Roman" w:hAnsi="Times New Roman"/>
                <w:sz w:val="18"/>
                <w:szCs w:val="18"/>
                <w:lang w:eastAsia="ru-RU"/>
              </w:rPr>
              <w:t>с даты получения</w:t>
            </w:r>
            <w:proofErr w:type="gramEnd"/>
            <w:r w:rsidR="00CA0EEE" w:rsidRPr="009B35D3">
              <w:rPr>
                <w:rFonts w:ascii="Times New Roman" w:eastAsia="Times New Roman" w:hAnsi="Times New Roman"/>
                <w:sz w:val="18"/>
                <w:szCs w:val="18"/>
                <w:lang w:eastAsia="ru-RU"/>
              </w:rPr>
              <w:t xml:space="preserve"> статуса участника</w:t>
            </w:r>
          </w:p>
        </w:tc>
      </w:tr>
    </w:tbl>
    <w:p w:rsidR="00174D6E" w:rsidRPr="00174D6E" w:rsidRDefault="00174D6E" w:rsidP="00174D6E">
      <w:pPr>
        <w:spacing w:after="0"/>
        <w:jc w:val="both"/>
        <w:rPr>
          <w:rFonts w:ascii="Times New Roman" w:hAnsi="Times New Roman"/>
          <w:i/>
          <w:sz w:val="20"/>
          <w:szCs w:val="24"/>
        </w:rPr>
      </w:pPr>
      <w:proofErr w:type="spellStart"/>
      <w:r w:rsidRPr="00174D6E">
        <w:rPr>
          <w:rFonts w:ascii="Times New Roman" w:hAnsi="Times New Roman"/>
          <w:i/>
          <w:sz w:val="20"/>
          <w:szCs w:val="24"/>
        </w:rPr>
        <w:t>Справочно</w:t>
      </w:r>
      <w:proofErr w:type="spellEnd"/>
      <w:r w:rsidRPr="00174D6E">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прогноза количества резидентов.</w:t>
      </w:r>
    </w:p>
    <w:p w:rsidR="00CA0EEE" w:rsidRPr="009B35D3" w:rsidRDefault="00231478" w:rsidP="003F541B">
      <w:pPr>
        <w:spacing w:after="0"/>
        <w:jc w:val="both"/>
        <w:rPr>
          <w:rFonts w:ascii="Times New Roman" w:hAnsi="Times New Roman"/>
          <w:sz w:val="24"/>
          <w:szCs w:val="24"/>
        </w:rPr>
      </w:pPr>
      <w:proofErr w:type="gramStart"/>
      <w:r>
        <w:rPr>
          <w:rFonts w:ascii="Times New Roman" w:hAnsi="Times New Roman"/>
          <w:sz w:val="24"/>
          <w:szCs w:val="24"/>
        </w:rPr>
        <w:t>Орг</w:t>
      </w:r>
      <w:r w:rsidR="00CA0EEE" w:rsidRPr="009B35D3">
        <w:rPr>
          <w:rFonts w:ascii="Times New Roman" w:hAnsi="Times New Roman"/>
          <w:sz w:val="24"/>
          <w:szCs w:val="24"/>
        </w:rPr>
        <w:t>анизаци</w:t>
      </w:r>
      <w:r>
        <w:rPr>
          <w:rFonts w:ascii="Times New Roman" w:hAnsi="Times New Roman"/>
          <w:sz w:val="24"/>
          <w:szCs w:val="24"/>
        </w:rPr>
        <w:t>и</w:t>
      </w:r>
      <w:r w:rsidR="00CA0EEE" w:rsidRPr="009B35D3">
        <w:rPr>
          <w:rFonts w:ascii="Times New Roman" w:hAnsi="Times New Roman"/>
          <w:sz w:val="24"/>
          <w:szCs w:val="24"/>
        </w:rPr>
        <w:t>, получивши</w:t>
      </w:r>
      <w:r>
        <w:rPr>
          <w:rFonts w:ascii="Times New Roman" w:hAnsi="Times New Roman"/>
          <w:sz w:val="24"/>
          <w:szCs w:val="24"/>
        </w:rPr>
        <w:t>е</w:t>
      </w:r>
      <w:r w:rsidRPr="00231478">
        <w:rPr>
          <w:rFonts w:ascii="Times New Roman" w:hAnsi="Times New Roman"/>
          <w:sz w:val="24"/>
          <w:szCs w:val="24"/>
        </w:rPr>
        <w:t xml:space="preserve"> </w:t>
      </w:r>
      <w:r>
        <w:rPr>
          <w:rFonts w:ascii="Times New Roman" w:hAnsi="Times New Roman"/>
          <w:sz w:val="24"/>
          <w:szCs w:val="24"/>
        </w:rPr>
        <w:t xml:space="preserve">в течение 3х лет со дня со дня создания </w:t>
      </w:r>
      <w:r w:rsidRPr="009B35D3">
        <w:rPr>
          <w:rFonts w:ascii="Times New Roman" w:hAnsi="Times New Roman"/>
          <w:sz w:val="24"/>
          <w:szCs w:val="24"/>
        </w:rPr>
        <w:t>свободной экономической зоны</w:t>
      </w:r>
      <w:r w:rsidR="00CA0EEE" w:rsidRPr="009B35D3">
        <w:rPr>
          <w:rFonts w:ascii="Times New Roman" w:hAnsi="Times New Roman"/>
          <w:sz w:val="24"/>
          <w:szCs w:val="24"/>
        </w:rPr>
        <w:t xml:space="preserve"> статус участника в соответствии с Федеральным законом</w:t>
      </w:r>
      <w:r w:rsidR="00F1344B">
        <w:rPr>
          <w:rFonts w:ascii="Times New Roman" w:hAnsi="Times New Roman"/>
          <w:sz w:val="24"/>
          <w:szCs w:val="24"/>
        </w:rPr>
        <w:t xml:space="preserve"> от 29 ноября 2014 г. </w:t>
      </w:r>
      <w:r w:rsidR="00FB0E8C">
        <w:rPr>
          <w:rFonts w:ascii="Times New Roman" w:hAnsi="Times New Roman"/>
          <w:sz w:val="24"/>
          <w:szCs w:val="24"/>
        </w:rPr>
        <w:br/>
      </w:r>
      <w:r w:rsidR="00F1344B">
        <w:rPr>
          <w:rFonts w:ascii="Times New Roman" w:hAnsi="Times New Roman"/>
          <w:sz w:val="24"/>
          <w:szCs w:val="24"/>
        </w:rPr>
        <w:t>№ 379-ФЗ</w:t>
      </w:r>
      <w:r w:rsidR="00CA0EEE" w:rsidRPr="009B35D3">
        <w:rPr>
          <w:rFonts w:ascii="Times New Roman" w:hAnsi="Times New Roman"/>
          <w:sz w:val="24"/>
          <w:szCs w:val="24"/>
        </w:rP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в течение 10</w:t>
      </w:r>
      <w:r w:rsidR="00FB0E8C">
        <w:rPr>
          <w:rFonts w:ascii="Times New Roman" w:hAnsi="Times New Roman"/>
          <w:sz w:val="24"/>
          <w:szCs w:val="24"/>
        </w:rPr>
        <w:t> </w:t>
      </w:r>
      <w:r w:rsidR="00CA0EEE" w:rsidRPr="009B35D3">
        <w:rPr>
          <w:rFonts w:ascii="Times New Roman" w:hAnsi="Times New Roman"/>
          <w:sz w:val="24"/>
          <w:szCs w:val="24"/>
        </w:rPr>
        <w:t>лет со дня получения такого статуса применяю</w:t>
      </w:r>
      <w:r w:rsidR="002F1136">
        <w:rPr>
          <w:rFonts w:ascii="Times New Roman" w:hAnsi="Times New Roman"/>
          <w:sz w:val="24"/>
          <w:szCs w:val="24"/>
        </w:rPr>
        <w:t>т</w:t>
      </w:r>
      <w:r w:rsidR="00CA0EEE" w:rsidRPr="009B35D3">
        <w:rPr>
          <w:rFonts w:ascii="Times New Roman" w:hAnsi="Times New Roman"/>
          <w:sz w:val="24"/>
          <w:szCs w:val="24"/>
        </w:rPr>
        <w:t xml:space="preserve"> пони</w:t>
      </w:r>
      <w:r w:rsidR="00D05596">
        <w:rPr>
          <w:rFonts w:ascii="Times New Roman" w:hAnsi="Times New Roman"/>
          <w:sz w:val="24"/>
          <w:szCs w:val="24"/>
        </w:rPr>
        <w:t>женные тарифы страховых взносов:</w:t>
      </w:r>
      <w:proofErr w:type="gramEnd"/>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5495"/>
        <w:gridCol w:w="1393"/>
        <w:gridCol w:w="2718"/>
      </w:tblGrid>
      <w:tr w:rsidR="00861ADA" w:rsidRPr="00B631AF" w:rsidTr="00861ADA">
        <w:trPr>
          <w:trHeight w:val="227"/>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393"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18"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6,0%</w:t>
            </w:r>
          </w:p>
        </w:tc>
      </w:tr>
      <w:tr w:rsidR="00861ADA" w:rsidRPr="00B631AF" w:rsidTr="00861ADA">
        <w:trPr>
          <w:trHeight w:val="227"/>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393"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18"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1,5%</w:t>
            </w:r>
          </w:p>
        </w:tc>
      </w:tr>
      <w:tr w:rsidR="00861ADA" w:rsidRPr="00B631AF" w:rsidTr="00861ADA">
        <w:trPr>
          <w:trHeight w:val="227"/>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393"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18"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0,1%</w:t>
            </w:r>
          </w:p>
        </w:tc>
      </w:tr>
    </w:tbl>
    <w:p w:rsidR="00594F84" w:rsidRDefault="00594F84" w:rsidP="001718F6">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w:t>
      </w:r>
      <w:r w:rsidR="000E3FB1">
        <w:rPr>
          <w:rFonts w:ascii="Times New Roman" w:hAnsi="Times New Roman"/>
          <w:sz w:val="24"/>
          <w:szCs w:val="24"/>
        </w:rPr>
        <w:t>5</w:t>
      </w:r>
      <w:r>
        <w:rPr>
          <w:rFonts w:ascii="Times New Roman" w:hAnsi="Times New Roman"/>
          <w:sz w:val="24"/>
          <w:szCs w:val="24"/>
        </w:rPr>
        <w:t>-2018 гг. страховыми взносами не облагаются.</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010D7">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Pr="001671DE">
        <w:rPr>
          <w:rFonts w:ascii="Times New Roman" w:hAnsi="Times New Roman"/>
          <w:sz w:val="24"/>
          <w:szCs w:val="24"/>
        </w:rPr>
        <w:t xml:space="preserve"> </w:t>
      </w:r>
      <w:r w:rsidRPr="008D62C4">
        <w:rPr>
          <w:rFonts w:ascii="Times New Roman" w:hAnsi="Times New Roman"/>
          <w:sz w:val="24"/>
          <w:szCs w:val="24"/>
        </w:rPr>
        <w:t>201</w:t>
      </w:r>
      <w:r>
        <w:rPr>
          <w:rFonts w:ascii="Times New Roman" w:hAnsi="Times New Roman"/>
          <w:sz w:val="24"/>
          <w:szCs w:val="24"/>
        </w:rPr>
        <w:t>9</w:t>
      </w:r>
      <w:r w:rsidR="00F010D7">
        <w:rPr>
          <w:rFonts w:ascii="Times New Roman" w:hAnsi="Times New Roman"/>
          <w:sz w:val="24"/>
          <w:szCs w:val="24"/>
        </w:rPr>
        <w:t xml:space="preserve"> </w:t>
      </w:r>
      <w:r>
        <w:rPr>
          <w:rFonts w:ascii="Times New Roman" w:hAnsi="Times New Roman"/>
          <w:sz w:val="24"/>
          <w:szCs w:val="24"/>
        </w:rPr>
        <w:t>г</w:t>
      </w:r>
      <w:r w:rsidR="00F010D7">
        <w:rPr>
          <w:rFonts w:ascii="Times New Roman" w:hAnsi="Times New Roman"/>
          <w:sz w:val="24"/>
          <w:szCs w:val="24"/>
        </w:rPr>
        <w:t>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в </w:t>
      </w:r>
      <w:r w:rsidR="00FB0E8C">
        <w:rPr>
          <w:rFonts w:ascii="Times New Roman" w:hAnsi="Times New Roman"/>
          <w:sz w:val="24"/>
          <w:szCs w:val="24"/>
        </w:rPr>
        <w:t xml:space="preserve">размере </w:t>
      </w:r>
      <w:r w:rsidRPr="001671DE">
        <w:rPr>
          <w:rFonts w:ascii="Times New Roman" w:hAnsi="Times New Roman"/>
          <w:sz w:val="24"/>
          <w:szCs w:val="24"/>
        </w:rPr>
        <w:t>1</w:t>
      </w:r>
      <w:r w:rsidR="00FB0E8C">
        <w:rPr>
          <w:rFonts w:ascii="Times New Roman" w:hAnsi="Times New Roman"/>
          <w:sz w:val="24"/>
          <w:szCs w:val="24"/>
        </w:rPr>
        <w:t>0 </w:t>
      </w:r>
      <w:r>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231478" w:rsidRPr="009B35D3" w:rsidRDefault="00231478" w:rsidP="003F541B">
      <w:pPr>
        <w:spacing w:after="0"/>
        <w:jc w:val="both"/>
        <w:rPr>
          <w:rFonts w:ascii="Times New Roman" w:hAnsi="Times New Roman"/>
          <w:sz w:val="24"/>
          <w:szCs w:val="24"/>
        </w:rPr>
      </w:pPr>
    </w:p>
    <w:p w:rsidR="00CA0EEE" w:rsidRPr="009B35D3" w:rsidRDefault="00CA0EEE" w:rsidP="004A3ADA">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резидентов ТОСЭР</w:t>
      </w:r>
      <w:r w:rsidR="004A3ADA" w:rsidRPr="004A3ADA">
        <w:rPr>
          <w:rFonts w:ascii="Times New Roman" w:hAnsi="Times New Roman"/>
          <w:i/>
          <w:sz w:val="24"/>
          <w:szCs w:val="24"/>
        </w:rPr>
        <w:t>: ДВ, Моногорода, ЗАТО</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B0E8C"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FB0E8C" w:rsidRPr="009B35D3" w:rsidRDefault="00FB0E8C" w:rsidP="00FB0E8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897"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551</w:t>
            </w:r>
          </w:p>
        </w:tc>
        <w:tc>
          <w:tcPr>
            <w:tcW w:w="898"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sidRPr="00B631AF">
              <w:rPr>
                <w:rFonts w:ascii="Times New Roman" w:hAnsi="Times New Roman"/>
                <w:b/>
                <w:sz w:val="18"/>
                <w:szCs w:val="18"/>
              </w:rPr>
              <w:t>1 469</w:t>
            </w:r>
          </w:p>
        </w:tc>
        <w:tc>
          <w:tcPr>
            <w:tcW w:w="898" w:type="dxa"/>
            <w:tcBorders>
              <w:top w:val="single" w:sz="4" w:space="0" w:color="auto"/>
              <w:left w:val="nil"/>
              <w:bottom w:val="nil"/>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2 107</w:t>
            </w:r>
          </w:p>
        </w:tc>
        <w:tc>
          <w:tcPr>
            <w:tcW w:w="897" w:type="dxa"/>
            <w:tcBorders>
              <w:top w:val="single" w:sz="4" w:space="0" w:color="auto"/>
              <w:left w:val="nil"/>
              <w:bottom w:val="nil"/>
              <w:right w:val="nil"/>
            </w:tcBorders>
            <w:shd w:val="clear" w:color="000000" w:fill="FFFFFF"/>
            <w:vAlign w:val="center"/>
          </w:tcPr>
          <w:p w:rsidR="00FB0E8C" w:rsidRPr="00FB0E8C" w:rsidRDefault="00FB0E8C" w:rsidP="00FB0E8C">
            <w:pPr>
              <w:spacing w:after="0" w:line="240" w:lineRule="auto"/>
              <w:jc w:val="right"/>
              <w:rPr>
                <w:rFonts w:ascii="Times New Roman" w:hAnsi="Times New Roman"/>
                <w:b/>
                <w:sz w:val="18"/>
                <w:szCs w:val="18"/>
                <w:lang w:val="en-US"/>
              </w:rPr>
            </w:pPr>
            <w:r>
              <w:rPr>
                <w:rFonts w:ascii="Times New Roman" w:hAnsi="Times New Roman"/>
                <w:b/>
                <w:sz w:val="18"/>
                <w:szCs w:val="18"/>
              </w:rPr>
              <w:t>2 04</w:t>
            </w:r>
            <w:r>
              <w:rPr>
                <w:rFonts w:ascii="Times New Roman" w:hAnsi="Times New Roman"/>
                <w:b/>
                <w:sz w:val="18"/>
                <w:szCs w:val="18"/>
                <w:lang w:val="en-US"/>
              </w:rPr>
              <w:t>4</w:t>
            </w:r>
          </w:p>
        </w:tc>
        <w:tc>
          <w:tcPr>
            <w:tcW w:w="898" w:type="dxa"/>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2 158</w:t>
            </w:r>
          </w:p>
        </w:tc>
        <w:tc>
          <w:tcPr>
            <w:tcW w:w="898" w:type="dxa"/>
            <w:tcBorders>
              <w:top w:val="single" w:sz="4" w:space="0" w:color="auto"/>
              <w:left w:val="nil"/>
              <w:bottom w:val="nil"/>
              <w:right w:val="nil"/>
            </w:tcBorders>
            <w:shd w:val="clear" w:color="000000" w:fill="FFFFFF"/>
            <w:vAlign w:val="center"/>
          </w:tcPr>
          <w:p w:rsidR="00FB0E8C" w:rsidRPr="00B631AF" w:rsidRDefault="00FB0E8C" w:rsidP="00FB0E8C">
            <w:pPr>
              <w:spacing w:after="0" w:line="240" w:lineRule="auto"/>
              <w:jc w:val="right"/>
              <w:rPr>
                <w:rFonts w:ascii="Times New Roman" w:hAnsi="Times New Roman"/>
                <w:b/>
                <w:sz w:val="18"/>
                <w:szCs w:val="18"/>
              </w:rPr>
            </w:pPr>
            <w:r>
              <w:rPr>
                <w:rFonts w:ascii="Times New Roman" w:hAnsi="Times New Roman"/>
                <w:b/>
                <w:sz w:val="18"/>
                <w:szCs w:val="18"/>
              </w:rPr>
              <w:t>2 300</w:t>
            </w:r>
          </w:p>
        </w:tc>
      </w:tr>
      <w:tr w:rsidR="00FB0E8C"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FB0E8C" w:rsidRPr="009B35D3" w:rsidRDefault="00FB0E8C" w:rsidP="00FB0E8C">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897" w:type="dxa"/>
            <w:tcBorders>
              <w:top w:val="nil"/>
              <w:left w:val="nil"/>
              <w:bottom w:val="single" w:sz="4" w:space="0" w:color="auto"/>
              <w:right w:val="nil"/>
            </w:tcBorders>
            <w:shd w:val="clear" w:color="000000"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551</w:t>
            </w:r>
          </w:p>
        </w:tc>
        <w:tc>
          <w:tcPr>
            <w:tcW w:w="898" w:type="dxa"/>
            <w:tcBorders>
              <w:top w:val="nil"/>
              <w:left w:val="nil"/>
              <w:bottom w:val="single" w:sz="4" w:space="0" w:color="auto"/>
              <w:right w:val="nil"/>
            </w:tcBorders>
            <w:shd w:val="clear" w:color="auto" w:fill="FFFFFF"/>
            <w:noWrap/>
            <w:vAlign w:val="center"/>
          </w:tcPr>
          <w:p w:rsidR="00FB0E8C" w:rsidRPr="00B631AF" w:rsidRDefault="00FB0E8C" w:rsidP="00FB0E8C">
            <w:pPr>
              <w:spacing w:after="0" w:line="240" w:lineRule="auto"/>
              <w:jc w:val="right"/>
              <w:rPr>
                <w:rFonts w:ascii="Times New Roman" w:hAnsi="Times New Roman"/>
                <w:sz w:val="18"/>
                <w:szCs w:val="18"/>
              </w:rPr>
            </w:pPr>
            <w:r w:rsidRPr="00B631AF">
              <w:rPr>
                <w:rFonts w:ascii="Times New Roman" w:hAnsi="Times New Roman"/>
                <w:sz w:val="18"/>
                <w:szCs w:val="18"/>
              </w:rPr>
              <w:t>1 469</w:t>
            </w:r>
          </w:p>
        </w:tc>
        <w:tc>
          <w:tcPr>
            <w:tcW w:w="898" w:type="dxa"/>
            <w:tcBorders>
              <w:top w:val="nil"/>
              <w:left w:val="nil"/>
              <w:bottom w:val="single" w:sz="4" w:space="0" w:color="auto"/>
              <w:right w:val="nil"/>
            </w:tcBorders>
            <w:shd w:val="clear" w:color="auto" w:fill="FFFFFF"/>
            <w:noWrap/>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2 107</w:t>
            </w:r>
          </w:p>
        </w:tc>
        <w:tc>
          <w:tcPr>
            <w:tcW w:w="897" w:type="dxa"/>
            <w:tcBorders>
              <w:top w:val="nil"/>
              <w:left w:val="nil"/>
              <w:bottom w:val="single" w:sz="4" w:space="0" w:color="auto"/>
              <w:right w:val="nil"/>
            </w:tcBorders>
            <w:shd w:val="clear" w:color="auto" w:fill="FFFFFF"/>
            <w:vAlign w:val="center"/>
          </w:tcPr>
          <w:p w:rsidR="00FB0E8C" w:rsidRPr="00FB0E8C" w:rsidRDefault="00FB0E8C" w:rsidP="00FB0E8C">
            <w:pPr>
              <w:spacing w:after="0" w:line="240" w:lineRule="auto"/>
              <w:jc w:val="right"/>
              <w:rPr>
                <w:rFonts w:ascii="Times New Roman" w:hAnsi="Times New Roman"/>
                <w:sz w:val="18"/>
                <w:szCs w:val="18"/>
                <w:lang w:val="en-US"/>
              </w:rPr>
            </w:pPr>
            <w:r>
              <w:rPr>
                <w:rFonts w:ascii="Times New Roman" w:hAnsi="Times New Roman"/>
                <w:sz w:val="18"/>
                <w:szCs w:val="18"/>
              </w:rPr>
              <w:t>2 04</w:t>
            </w:r>
            <w:r>
              <w:rPr>
                <w:rFonts w:ascii="Times New Roman" w:hAnsi="Times New Roman"/>
                <w:sz w:val="18"/>
                <w:szCs w:val="18"/>
                <w:lang w:val="en-US"/>
              </w:rPr>
              <w:t>4</w:t>
            </w:r>
          </w:p>
        </w:tc>
        <w:tc>
          <w:tcPr>
            <w:tcW w:w="898" w:type="dxa"/>
            <w:tcBorders>
              <w:top w:val="nil"/>
              <w:left w:val="nil"/>
              <w:bottom w:val="single" w:sz="4" w:space="0" w:color="auto"/>
              <w:right w:val="nil"/>
            </w:tcBorders>
            <w:shd w:val="clear" w:color="auto" w:fill="FFFFFF"/>
            <w:vAlign w:val="center"/>
          </w:tcPr>
          <w:p w:rsidR="00FB0E8C" w:rsidRPr="00B631AF" w:rsidRDefault="00FB0E8C" w:rsidP="00FB0E8C">
            <w:pPr>
              <w:spacing w:after="0" w:line="240" w:lineRule="auto"/>
              <w:jc w:val="right"/>
              <w:rPr>
                <w:rFonts w:ascii="Times New Roman" w:hAnsi="Times New Roman"/>
                <w:sz w:val="18"/>
                <w:szCs w:val="18"/>
              </w:rPr>
            </w:pPr>
            <w:r>
              <w:rPr>
                <w:rFonts w:ascii="Times New Roman" w:hAnsi="Times New Roman"/>
                <w:sz w:val="18"/>
                <w:szCs w:val="18"/>
              </w:rPr>
              <w:t>2 158</w:t>
            </w:r>
          </w:p>
        </w:tc>
        <w:tc>
          <w:tcPr>
            <w:tcW w:w="898" w:type="dxa"/>
            <w:tcBorders>
              <w:top w:val="nil"/>
              <w:left w:val="nil"/>
              <w:bottom w:val="single" w:sz="4" w:space="0" w:color="auto"/>
              <w:right w:val="nil"/>
            </w:tcBorders>
            <w:shd w:val="clear" w:color="auto" w:fill="FFFFFF"/>
            <w:vAlign w:val="center"/>
          </w:tcPr>
          <w:p w:rsidR="00FB0E8C" w:rsidRDefault="00FB0E8C" w:rsidP="00FB0E8C">
            <w:pPr>
              <w:spacing w:after="0" w:line="240" w:lineRule="auto"/>
              <w:jc w:val="right"/>
              <w:rPr>
                <w:rFonts w:ascii="Times New Roman" w:hAnsi="Times New Roman"/>
                <w:sz w:val="18"/>
                <w:szCs w:val="18"/>
              </w:rPr>
            </w:pPr>
          </w:p>
          <w:p w:rsidR="00FB0E8C" w:rsidRDefault="00FB0E8C" w:rsidP="00FB0E8C">
            <w:pPr>
              <w:spacing w:after="0" w:line="240" w:lineRule="auto"/>
              <w:jc w:val="right"/>
              <w:rPr>
                <w:rFonts w:ascii="Times New Roman" w:hAnsi="Times New Roman"/>
                <w:sz w:val="18"/>
                <w:szCs w:val="18"/>
              </w:rPr>
            </w:pPr>
            <w:r>
              <w:rPr>
                <w:rFonts w:ascii="Times New Roman" w:hAnsi="Times New Roman"/>
                <w:sz w:val="18"/>
                <w:szCs w:val="18"/>
              </w:rPr>
              <w:t>2 300</w:t>
            </w:r>
          </w:p>
          <w:p w:rsidR="00FB0E8C" w:rsidRPr="00B631AF" w:rsidRDefault="00FB0E8C" w:rsidP="00FB0E8C">
            <w:pPr>
              <w:spacing w:after="0" w:line="240" w:lineRule="auto"/>
              <w:jc w:val="right"/>
              <w:rPr>
                <w:rFonts w:ascii="Times New Roman" w:hAnsi="Times New Roman"/>
                <w:sz w:val="18"/>
                <w:szCs w:val="18"/>
              </w:rPr>
            </w:pPr>
          </w:p>
        </w:tc>
      </w:tr>
      <w:tr w:rsidR="00CA0EEE" w:rsidRPr="0034450B" w:rsidTr="004F7A5C">
        <w:tc>
          <w:tcPr>
            <w:tcW w:w="3402"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34450B" w:rsidRDefault="00CA0EEE"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34450B" w:rsidRDefault="00CA0EEE" w:rsidP="004F7A5C">
            <w:pPr>
              <w:spacing w:after="0" w:line="240" w:lineRule="auto"/>
              <w:jc w:val="center"/>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CA0EEE" w:rsidRPr="0034450B" w:rsidTr="004F7A5C">
        <w:tc>
          <w:tcPr>
            <w:tcW w:w="4253" w:type="dxa"/>
            <w:gridSpan w:val="2"/>
            <w:tcBorders>
              <w:top w:val="single" w:sz="4" w:space="0" w:color="auto"/>
              <w:left w:val="nil"/>
              <w:bottom w:val="nil"/>
              <w:right w:val="nil"/>
            </w:tcBorders>
            <w:shd w:val="clear" w:color="000000" w:fill="FFFFFF"/>
            <w:noWrap/>
            <w:vAlign w:val="center"/>
            <w:hideMark/>
          </w:tcPr>
          <w:p w:rsidR="00CA0EEE" w:rsidRPr="0034450B" w:rsidRDefault="00CA0EEE" w:rsidP="004F7A5C">
            <w:pPr>
              <w:spacing w:after="0" w:line="240" w:lineRule="auto"/>
              <w:rPr>
                <w:rFonts w:ascii="Times New Roman" w:eastAsia="Times New Roman" w:hAnsi="Times New Roman"/>
                <w:i/>
                <w:iCs/>
                <w:sz w:val="18"/>
                <w:szCs w:val="18"/>
                <w:lang w:eastAsia="ru-RU"/>
              </w:rPr>
            </w:pPr>
            <w:r w:rsidRPr="0034450B">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CA0EEE" w:rsidRPr="0034450B" w:rsidRDefault="00CA0EEE" w:rsidP="004F7A5C">
            <w:pPr>
              <w:spacing w:after="0" w:line="240" w:lineRule="auto"/>
              <w:rPr>
                <w:rFonts w:ascii="Times New Roman" w:eastAsia="Times New Roman" w:hAnsi="Times New Roman"/>
                <w:sz w:val="18"/>
                <w:szCs w:val="18"/>
                <w:lang w:eastAsia="ru-RU"/>
              </w:rPr>
            </w:pPr>
            <w:r w:rsidRPr="0034450B">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877E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877EF8">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ст.58.5; 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12</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апреля 2015 г.</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9B35D3" w:rsidRDefault="00231478" w:rsidP="0023147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 течение</w:t>
            </w:r>
            <w:r w:rsidR="00CA0EEE" w:rsidRPr="009B35D3">
              <w:rPr>
                <w:rFonts w:ascii="Times New Roman" w:eastAsia="Times New Roman" w:hAnsi="Times New Roman"/>
                <w:sz w:val="18"/>
                <w:szCs w:val="18"/>
                <w:lang w:eastAsia="ru-RU"/>
              </w:rPr>
              <w:t xml:space="preserve"> 10 лет </w:t>
            </w:r>
            <w:proofErr w:type="gramStart"/>
            <w:r w:rsidR="00CA0EEE" w:rsidRPr="009B35D3">
              <w:rPr>
                <w:rFonts w:ascii="Times New Roman" w:eastAsia="Times New Roman" w:hAnsi="Times New Roman"/>
                <w:sz w:val="18"/>
                <w:szCs w:val="18"/>
                <w:lang w:eastAsia="ru-RU"/>
              </w:rPr>
              <w:t>с даты получения</w:t>
            </w:r>
            <w:proofErr w:type="gramEnd"/>
            <w:r w:rsidR="00CA0EEE" w:rsidRPr="009B35D3">
              <w:rPr>
                <w:rFonts w:ascii="Times New Roman" w:eastAsia="Times New Roman" w:hAnsi="Times New Roman"/>
                <w:sz w:val="18"/>
                <w:szCs w:val="18"/>
                <w:lang w:eastAsia="ru-RU"/>
              </w:rPr>
              <w:t xml:space="preserve"> статуса </w:t>
            </w:r>
            <w:r>
              <w:rPr>
                <w:rFonts w:ascii="Times New Roman" w:eastAsia="Times New Roman" w:hAnsi="Times New Roman"/>
                <w:sz w:val="18"/>
                <w:szCs w:val="18"/>
                <w:lang w:eastAsia="ru-RU"/>
              </w:rPr>
              <w:t>резидента</w:t>
            </w:r>
          </w:p>
        </w:tc>
      </w:tr>
    </w:tbl>
    <w:p w:rsidR="00174D6E" w:rsidRPr="00174D6E" w:rsidRDefault="00174D6E" w:rsidP="00174D6E">
      <w:pPr>
        <w:spacing w:after="0"/>
        <w:jc w:val="both"/>
        <w:rPr>
          <w:rFonts w:ascii="Times New Roman" w:hAnsi="Times New Roman"/>
          <w:i/>
          <w:sz w:val="20"/>
          <w:szCs w:val="24"/>
        </w:rPr>
      </w:pPr>
      <w:proofErr w:type="spellStart"/>
      <w:r w:rsidRPr="00174D6E">
        <w:rPr>
          <w:rFonts w:ascii="Times New Roman" w:hAnsi="Times New Roman"/>
          <w:i/>
          <w:sz w:val="20"/>
          <w:szCs w:val="24"/>
        </w:rPr>
        <w:t>Справочно</w:t>
      </w:r>
      <w:proofErr w:type="spellEnd"/>
      <w:r w:rsidRPr="00174D6E">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прогноза количества резидентов.</w:t>
      </w:r>
    </w:p>
    <w:p w:rsidR="00CA0EEE" w:rsidRPr="009B35D3" w:rsidRDefault="00231478" w:rsidP="003F541B">
      <w:pPr>
        <w:spacing w:after="0"/>
        <w:jc w:val="both"/>
        <w:rPr>
          <w:rFonts w:ascii="Times New Roman" w:hAnsi="Times New Roman"/>
          <w:sz w:val="24"/>
          <w:szCs w:val="24"/>
        </w:rPr>
      </w:pPr>
      <w:proofErr w:type="gramStart"/>
      <w:r>
        <w:rPr>
          <w:rFonts w:ascii="Times New Roman" w:hAnsi="Times New Roman"/>
          <w:sz w:val="24"/>
          <w:szCs w:val="24"/>
        </w:rPr>
        <w:lastRenderedPageBreak/>
        <w:t>Организации</w:t>
      </w:r>
      <w:r w:rsidR="00CA0EEE" w:rsidRPr="009B35D3">
        <w:rPr>
          <w:rFonts w:ascii="Times New Roman" w:hAnsi="Times New Roman"/>
          <w:sz w:val="24"/>
          <w:szCs w:val="24"/>
        </w:rPr>
        <w:t>, получивши</w:t>
      </w:r>
      <w:r>
        <w:rPr>
          <w:rFonts w:ascii="Times New Roman" w:hAnsi="Times New Roman"/>
          <w:sz w:val="24"/>
          <w:szCs w:val="24"/>
        </w:rPr>
        <w:t>е в течение 3х лет со дня создания</w:t>
      </w:r>
      <w:r w:rsidR="00CA0EEE" w:rsidRPr="009B35D3">
        <w:rPr>
          <w:rFonts w:ascii="Times New Roman" w:hAnsi="Times New Roman"/>
          <w:sz w:val="24"/>
          <w:szCs w:val="24"/>
        </w:rPr>
        <w:t xml:space="preserve"> </w:t>
      </w:r>
      <w:r w:rsidRPr="009B35D3">
        <w:rPr>
          <w:rFonts w:ascii="Times New Roman" w:hAnsi="Times New Roman"/>
          <w:sz w:val="24"/>
          <w:szCs w:val="24"/>
        </w:rPr>
        <w:t xml:space="preserve">территории опережающего социально-экономического развития </w:t>
      </w:r>
      <w:r w:rsidR="00CA0EEE" w:rsidRPr="009B35D3">
        <w:rPr>
          <w:rFonts w:ascii="Times New Roman" w:hAnsi="Times New Roman"/>
          <w:sz w:val="24"/>
          <w:szCs w:val="24"/>
        </w:rPr>
        <w:t>статус резидента в соответствии с Федеральным законом</w:t>
      </w:r>
      <w:r w:rsidR="00F1344B">
        <w:rPr>
          <w:rFonts w:ascii="Times New Roman" w:hAnsi="Times New Roman"/>
          <w:sz w:val="24"/>
          <w:szCs w:val="24"/>
        </w:rPr>
        <w:t xml:space="preserve"> от 29 де</w:t>
      </w:r>
      <w:r w:rsidR="00877EF8">
        <w:rPr>
          <w:rFonts w:ascii="Times New Roman" w:hAnsi="Times New Roman"/>
          <w:sz w:val="24"/>
          <w:szCs w:val="24"/>
        </w:rPr>
        <w:t>кабря 2014 г. №</w:t>
      </w:r>
      <w:r w:rsidR="00F53FC1">
        <w:rPr>
          <w:rFonts w:ascii="Times New Roman" w:hAnsi="Times New Roman"/>
          <w:sz w:val="24"/>
          <w:szCs w:val="24"/>
        </w:rPr>
        <w:t xml:space="preserve"> </w:t>
      </w:r>
      <w:r w:rsidR="00F1344B">
        <w:rPr>
          <w:rFonts w:ascii="Times New Roman" w:hAnsi="Times New Roman"/>
          <w:sz w:val="24"/>
          <w:szCs w:val="24"/>
        </w:rPr>
        <w:t>473-ФЗ</w:t>
      </w:r>
      <w:r w:rsidR="00CA0EEE" w:rsidRPr="009B35D3">
        <w:rPr>
          <w:rFonts w:ascii="Times New Roman" w:hAnsi="Times New Roman"/>
          <w:sz w:val="24"/>
          <w:szCs w:val="24"/>
        </w:rPr>
        <w:t xml:space="preserve"> «О территориях опережающего социально-экономического развития в Российской Федерации», в течение 10 лет со дня по</w:t>
      </w:r>
      <w:r w:rsidR="00F53FC1">
        <w:rPr>
          <w:rFonts w:ascii="Times New Roman" w:hAnsi="Times New Roman"/>
          <w:sz w:val="24"/>
          <w:szCs w:val="24"/>
        </w:rPr>
        <w:t>лучения такого статуса применяю</w:t>
      </w:r>
      <w:r w:rsidR="002F1136">
        <w:rPr>
          <w:rFonts w:ascii="Times New Roman" w:hAnsi="Times New Roman"/>
          <w:sz w:val="24"/>
          <w:szCs w:val="24"/>
        </w:rPr>
        <w:t>т</w:t>
      </w:r>
      <w:r w:rsidR="00CA0EEE" w:rsidRPr="009B35D3">
        <w:rPr>
          <w:rFonts w:ascii="Times New Roman" w:hAnsi="Times New Roman"/>
          <w:sz w:val="24"/>
          <w:szCs w:val="24"/>
        </w:rPr>
        <w:t xml:space="preserve"> понижен</w:t>
      </w:r>
      <w:r w:rsidR="00D05596">
        <w:rPr>
          <w:rFonts w:ascii="Times New Roman" w:hAnsi="Times New Roman"/>
          <w:sz w:val="24"/>
          <w:szCs w:val="24"/>
        </w:rPr>
        <w:t>ные тарифы страховых взносов:</w:t>
      </w:r>
      <w:proofErr w:type="gramEnd"/>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495"/>
        <w:gridCol w:w="1405"/>
        <w:gridCol w:w="2739"/>
      </w:tblGrid>
      <w:tr w:rsidR="00861ADA" w:rsidRPr="00B631AF" w:rsidTr="00861ADA">
        <w:trPr>
          <w:trHeight w:val="170"/>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40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6,0%</w:t>
            </w:r>
          </w:p>
        </w:tc>
      </w:tr>
      <w:tr w:rsidR="00861ADA" w:rsidRPr="00B631AF" w:rsidTr="00861ADA">
        <w:trPr>
          <w:trHeight w:val="170"/>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40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1,5%</w:t>
            </w:r>
          </w:p>
        </w:tc>
      </w:tr>
      <w:tr w:rsidR="00861ADA" w:rsidRPr="00B631AF" w:rsidTr="00861ADA">
        <w:trPr>
          <w:trHeight w:val="170"/>
        </w:trPr>
        <w:tc>
          <w:tcPr>
            <w:tcW w:w="5495"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405"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0,1%</w:t>
            </w:r>
          </w:p>
        </w:tc>
      </w:tr>
    </w:tbl>
    <w:p w:rsidR="000E3FB1" w:rsidRDefault="000E3FB1" w:rsidP="001718F6">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2015-2018 гг. страховыми взносами </w:t>
      </w:r>
      <w:r w:rsidR="00886595" w:rsidRPr="00EC3FA7">
        <w:rPr>
          <w:rFonts w:ascii="Times New Roman" w:hAnsi="Times New Roman"/>
          <w:sz w:val="24"/>
          <w:szCs w:val="24"/>
        </w:rPr>
        <w:t>в размере 10</w:t>
      </w:r>
      <w:r w:rsidR="00886595">
        <w:rPr>
          <w:rFonts w:ascii="Times New Roman" w:hAnsi="Times New Roman"/>
          <w:sz w:val="24"/>
          <w:szCs w:val="24"/>
          <w:lang w:val="en-US"/>
        </w:rPr>
        <w:t> </w:t>
      </w:r>
      <w:r w:rsidR="00886595" w:rsidRPr="00EC3FA7">
        <w:rPr>
          <w:rFonts w:ascii="Times New Roman" w:hAnsi="Times New Roman"/>
          <w:sz w:val="24"/>
          <w:szCs w:val="24"/>
        </w:rPr>
        <w:t>процентов</w:t>
      </w:r>
      <w:r w:rsidR="00886595">
        <w:rPr>
          <w:rFonts w:ascii="Times New Roman" w:hAnsi="Times New Roman"/>
          <w:sz w:val="24"/>
          <w:szCs w:val="24"/>
        </w:rPr>
        <w:t xml:space="preserve"> </w:t>
      </w:r>
      <w:r>
        <w:rPr>
          <w:rFonts w:ascii="Times New Roman" w:hAnsi="Times New Roman"/>
          <w:sz w:val="24"/>
          <w:szCs w:val="24"/>
        </w:rPr>
        <w:t>не облагаются.</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010D7">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Pr="001671DE">
        <w:rPr>
          <w:rFonts w:ascii="Times New Roman" w:hAnsi="Times New Roman"/>
          <w:sz w:val="24"/>
          <w:szCs w:val="24"/>
        </w:rPr>
        <w:t xml:space="preserve"> </w:t>
      </w:r>
      <w:r w:rsidRPr="008D62C4">
        <w:rPr>
          <w:rFonts w:ascii="Times New Roman" w:hAnsi="Times New Roman"/>
          <w:sz w:val="24"/>
          <w:szCs w:val="24"/>
        </w:rPr>
        <w:t>201</w:t>
      </w:r>
      <w:r>
        <w:rPr>
          <w:rFonts w:ascii="Times New Roman" w:hAnsi="Times New Roman"/>
          <w:sz w:val="24"/>
          <w:szCs w:val="24"/>
        </w:rPr>
        <w:t>9</w:t>
      </w:r>
      <w:r w:rsidR="00F010D7">
        <w:rPr>
          <w:rFonts w:ascii="Times New Roman" w:hAnsi="Times New Roman"/>
          <w:sz w:val="24"/>
          <w:szCs w:val="24"/>
        </w:rPr>
        <w:t xml:space="preserve"> </w:t>
      </w:r>
      <w:r>
        <w:rPr>
          <w:rFonts w:ascii="Times New Roman" w:hAnsi="Times New Roman"/>
          <w:sz w:val="24"/>
          <w:szCs w:val="24"/>
        </w:rPr>
        <w:t>г</w:t>
      </w:r>
      <w:r w:rsidR="00F010D7">
        <w:rPr>
          <w:rFonts w:ascii="Times New Roman" w:hAnsi="Times New Roman"/>
          <w:sz w:val="24"/>
          <w:szCs w:val="24"/>
        </w:rPr>
        <w:t>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w:t>
      </w:r>
      <w:r w:rsidR="00886595" w:rsidRPr="00EC3FA7">
        <w:rPr>
          <w:rFonts w:ascii="Times New Roman" w:hAnsi="Times New Roman"/>
          <w:sz w:val="24"/>
          <w:szCs w:val="24"/>
        </w:rPr>
        <w:t>в размере 10</w:t>
      </w:r>
      <w:r w:rsidR="00886595">
        <w:rPr>
          <w:rFonts w:ascii="Times New Roman" w:hAnsi="Times New Roman"/>
          <w:sz w:val="24"/>
          <w:szCs w:val="24"/>
          <w:lang w:val="en-US"/>
        </w:rPr>
        <w:t> </w:t>
      </w:r>
      <w:r w:rsidR="00886595" w:rsidRPr="00EC3FA7">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F53FC1" w:rsidRPr="009B35D3" w:rsidRDefault="00F53FC1" w:rsidP="00F53FC1">
      <w:pPr>
        <w:spacing w:after="0" w:line="240" w:lineRule="auto"/>
        <w:jc w:val="both"/>
        <w:rPr>
          <w:rFonts w:ascii="Times New Roman" w:hAnsi="Times New Roman"/>
          <w:sz w:val="24"/>
          <w:szCs w:val="24"/>
        </w:rPr>
      </w:pPr>
    </w:p>
    <w:p w:rsidR="00CA0EEE" w:rsidRPr="009B35D3" w:rsidRDefault="00CA0EEE" w:rsidP="002252FC">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тарифы для организаций и индивидуальных предпринимателей, получивших статус резидента </w:t>
      </w:r>
      <w:r w:rsidR="004A3ADA">
        <w:rPr>
          <w:rFonts w:ascii="Times New Roman" w:hAnsi="Times New Roman"/>
          <w:i/>
          <w:sz w:val="24"/>
          <w:szCs w:val="24"/>
        </w:rPr>
        <w:t>С</w:t>
      </w:r>
      <w:r w:rsidRPr="009B35D3">
        <w:rPr>
          <w:rFonts w:ascii="Times New Roman" w:hAnsi="Times New Roman"/>
          <w:i/>
          <w:sz w:val="24"/>
          <w:szCs w:val="24"/>
        </w:rPr>
        <w:t>вободного порта Владивосток</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402"/>
        <w:gridCol w:w="851"/>
        <w:gridCol w:w="897"/>
        <w:gridCol w:w="898"/>
        <w:gridCol w:w="898"/>
        <w:gridCol w:w="897"/>
        <w:gridCol w:w="898"/>
        <w:gridCol w:w="898"/>
      </w:tblGrid>
      <w:tr w:rsidR="00CA0EEE" w:rsidRPr="00B631AF" w:rsidTr="004F7A5C">
        <w:trPr>
          <w:trHeight w:val="20"/>
        </w:trPr>
        <w:tc>
          <w:tcPr>
            <w:tcW w:w="3402" w:type="dxa"/>
            <w:tcBorders>
              <w:top w:val="nil"/>
              <w:left w:val="nil"/>
              <w:bottom w:val="nil"/>
              <w:right w:val="nil"/>
            </w:tcBorders>
            <w:shd w:val="clear" w:color="000000" w:fill="FFFFFF"/>
            <w:noWrap/>
            <w:vAlign w:val="center"/>
            <w:hideMark/>
          </w:tcPr>
          <w:p w:rsidR="00CA0EEE" w:rsidRPr="009B35D3" w:rsidRDefault="00CA0EEE" w:rsidP="002252F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CA0EEE" w:rsidRPr="0034450B" w:rsidRDefault="00CA0EEE" w:rsidP="002252FC">
            <w:pPr>
              <w:keepNext/>
              <w:spacing w:after="0" w:line="240" w:lineRule="auto"/>
              <w:jc w:val="right"/>
              <w:rPr>
                <w:rFonts w:ascii="Times New Roman" w:eastAsia="Times New Roman" w:hAnsi="Times New Roman"/>
                <w:b/>
                <w:sz w:val="18"/>
                <w:szCs w:val="18"/>
                <w:lang w:eastAsia="ru-RU"/>
              </w:rPr>
            </w:pPr>
            <w:r w:rsidRPr="0034450B">
              <w:rPr>
                <w:rFonts w:ascii="Times New Roman" w:eastAsia="Times New Roman" w:hAnsi="Times New Roman"/>
                <w:b/>
                <w:sz w:val="18"/>
                <w:szCs w:val="18"/>
                <w:lang w:eastAsia="ru-RU"/>
              </w:rPr>
              <w:t>2015</w:t>
            </w:r>
          </w:p>
        </w:tc>
        <w:tc>
          <w:tcPr>
            <w:tcW w:w="897" w:type="dxa"/>
            <w:tcBorders>
              <w:top w:val="nil"/>
              <w:left w:val="nil"/>
              <w:bottom w:val="nil"/>
              <w:right w:val="nil"/>
            </w:tcBorders>
            <w:shd w:val="clear" w:color="000000" w:fill="FFFFFF"/>
            <w:noWrap/>
            <w:vAlign w:val="center"/>
          </w:tcPr>
          <w:p w:rsidR="00CA0EEE" w:rsidRPr="0034450B" w:rsidRDefault="00CA0EEE" w:rsidP="002252FC">
            <w:pPr>
              <w:keepNext/>
              <w:spacing w:after="0" w:line="240" w:lineRule="auto"/>
              <w:jc w:val="right"/>
              <w:rPr>
                <w:rFonts w:ascii="Times New Roman" w:eastAsia="Times New Roman" w:hAnsi="Times New Roman"/>
                <w:b/>
                <w:sz w:val="18"/>
                <w:szCs w:val="18"/>
                <w:lang w:eastAsia="ru-RU"/>
              </w:rPr>
            </w:pPr>
            <w:r w:rsidRPr="0034450B">
              <w:rPr>
                <w:rFonts w:ascii="Times New Roman" w:eastAsia="Times New Roman" w:hAnsi="Times New Roman"/>
                <w:b/>
                <w:sz w:val="18"/>
                <w:szCs w:val="18"/>
                <w:lang w:eastAsia="ru-RU"/>
              </w:rPr>
              <w:t>2016</w:t>
            </w:r>
          </w:p>
        </w:tc>
        <w:tc>
          <w:tcPr>
            <w:tcW w:w="898" w:type="dxa"/>
            <w:tcBorders>
              <w:top w:val="nil"/>
              <w:left w:val="nil"/>
              <w:bottom w:val="nil"/>
              <w:right w:val="nil"/>
            </w:tcBorders>
            <w:shd w:val="clear" w:color="000000" w:fill="FFFFFF"/>
            <w:noWrap/>
            <w:vAlign w:val="center"/>
          </w:tcPr>
          <w:p w:rsidR="00CA0EEE" w:rsidRPr="009B35D3" w:rsidRDefault="00CA0EEE" w:rsidP="002252F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CA0EEE" w:rsidRPr="009B35D3" w:rsidRDefault="00CA0EEE" w:rsidP="002252F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CA0EEE" w:rsidRPr="009B35D3" w:rsidRDefault="00CA0EEE" w:rsidP="002252F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CA0EEE" w:rsidRPr="009B35D3" w:rsidRDefault="00CA0EEE" w:rsidP="002252F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CA0EEE" w:rsidRPr="009B35D3" w:rsidRDefault="00CA0EEE" w:rsidP="002252F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94280" w:rsidRPr="00B631AF" w:rsidTr="004F7A5C">
        <w:trPr>
          <w:trHeight w:val="20"/>
        </w:trPr>
        <w:tc>
          <w:tcPr>
            <w:tcW w:w="3402" w:type="dxa"/>
            <w:tcBorders>
              <w:top w:val="single" w:sz="4" w:space="0" w:color="auto"/>
              <w:left w:val="nil"/>
              <w:bottom w:val="nil"/>
              <w:right w:val="nil"/>
            </w:tcBorders>
            <w:shd w:val="clear" w:color="000000" w:fill="FFFFFF"/>
            <w:noWrap/>
            <w:vAlign w:val="center"/>
            <w:hideMark/>
          </w:tcPr>
          <w:p w:rsidR="00F94280" w:rsidRPr="009B35D3" w:rsidRDefault="00F94280" w:rsidP="004F7A5C">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F94280" w:rsidRPr="00B631AF" w:rsidRDefault="00172C31"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7" w:type="dxa"/>
            <w:tcBorders>
              <w:top w:val="single" w:sz="4" w:space="0" w:color="auto"/>
              <w:left w:val="nil"/>
              <w:bottom w:val="nil"/>
              <w:right w:val="nil"/>
            </w:tcBorders>
            <w:shd w:val="clear" w:color="000000" w:fill="FFFFFF"/>
            <w:noWrap/>
            <w:vAlign w:val="center"/>
          </w:tcPr>
          <w:p w:rsidR="00F94280" w:rsidRPr="00B631AF" w:rsidRDefault="00F9428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79</w:t>
            </w:r>
          </w:p>
        </w:tc>
        <w:tc>
          <w:tcPr>
            <w:tcW w:w="898" w:type="dxa"/>
            <w:tcBorders>
              <w:top w:val="single" w:sz="4" w:space="0" w:color="auto"/>
              <w:left w:val="nil"/>
              <w:bottom w:val="nil"/>
              <w:right w:val="nil"/>
            </w:tcBorders>
            <w:shd w:val="clear" w:color="000000" w:fill="FFFFFF"/>
            <w:noWrap/>
            <w:vAlign w:val="center"/>
          </w:tcPr>
          <w:p w:rsidR="00F94280" w:rsidRPr="00B631AF" w:rsidRDefault="009D6FCA" w:rsidP="004F7A5C">
            <w:pPr>
              <w:spacing w:after="0" w:line="240" w:lineRule="auto"/>
              <w:jc w:val="right"/>
              <w:rPr>
                <w:rFonts w:ascii="Times New Roman" w:hAnsi="Times New Roman"/>
                <w:b/>
                <w:sz w:val="18"/>
                <w:szCs w:val="18"/>
              </w:rPr>
            </w:pPr>
            <w:r>
              <w:rPr>
                <w:rFonts w:ascii="Times New Roman" w:hAnsi="Times New Roman"/>
                <w:b/>
                <w:sz w:val="18"/>
                <w:szCs w:val="18"/>
              </w:rPr>
              <w:t>177</w:t>
            </w:r>
          </w:p>
        </w:tc>
        <w:tc>
          <w:tcPr>
            <w:tcW w:w="898" w:type="dxa"/>
            <w:tcBorders>
              <w:top w:val="single" w:sz="4" w:space="0" w:color="auto"/>
              <w:left w:val="nil"/>
              <w:bottom w:val="nil"/>
              <w:right w:val="nil"/>
            </w:tcBorders>
            <w:shd w:val="clear" w:color="000000" w:fill="FFFFFF"/>
            <w:noWrap/>
            <w:vAlign w:val="center"/>
          </w:tcPr>
          <w:p w:rsidR="00F94280" w:rsidRPr="00B631AF" w:rsidRDefault="009D6FCA" w:rsidP="001D5236">
            <w:pPr>
              <w:spacing w:after="0" w:line="240" w:lineRule="auto"/>
              <w:jc w:val="right"/>
              <w:rPr>
                <w:rFonts w:ascii="Times New Roman" w:hAnsi="Times New Roman"/>
                <w:b/>
                <w:sz w:val="18"/>
                <w:szCs w:val="18"/>
              </w:rPr>
            </w:pPr>
            <w:r>
              <w:rPr>
                <w:rFonts w:ascii="Times New Roman" w:hAnsi="Times New Roman"/>
                <w:b/>
                <w:sz w:val="18"/>
                <w:szCs w:val="18"/>
              </w:rPr>
              <w:t>1</w:t>
            </w:r>
            <w:r w:rsidR="001D5236">
              <w:rPr>
                <w:rFonts w:ascii="Times New Roman" w:hAnsi="Times New Roman"/>
                <w:b/>
                <w:sz w:val="18"/>
                <w:szCs w:val="18"/>
              </w:rPr>
              <w:t>03</w:t>
            </w:r>
          </w:p>
        </w:tc>
        <w:tc>
          <w:tcPr>
            <w:tcW w:w="897" w:type="dxa"/>
            <w:tcBorders>
              <w:top w:val="single" w:sz="4" w:space="0" w:color="auto"/>
              <w:left w:val="nil"/>
              <w:bottom w:val="nil"/>
              <w:right w:val="nil"/>
            </w:tcBorders>
            <w:shd w:val="clear" w:color="000000" w:fill="FFFFFF"/>
            <w:vAlign w:val="center"/>
          </w:tcPr>
          <w:p w:rsidR="00F94280" w:rsidRPr="00B631AF" w:rsidRDefault="00F94280" w:rsidP="00F94280">
            <w:pPr>
              <w:spacing w:after="0" w:line="240" w:lineRule="auto"/>
              <w:jc w:val="right"/>
              <w:rPr>
                <w:rFonts w:ascii="Times New Roman" w:hAnsi="Times New Roman"/>
                <w:b/>
                <w:sz w:val="18"/>
                <w:szCs w:val="18"/>
              </w:rPr>
            </w:pPr>
            <w:r>
              <w:rPr>
                <w:rFonts w:ascii="Times New Roman" w:hAnsi="Times New Roman"/>
                <w:b/>
                <w:sz w:val="18"/>
                <w:szCs w:val="18"/>
              </w:rPr>
              <w:t>308</w:t>
            </w:r>
          </w:p>
        </w:tc>
        <w:tc>
          <w:tcPr>
            <w:tcW w:w="898" w:type="dxa"/>
            <w:tcBorders>
              <w:top w:val="single" w:sz="4" w:space="0" w:color="auto"/>
              <w:left w:val="nil"/>
              <w:bottom w:val="nil"/>
              <w:right w:val="nil"/>
            </w:tcBorders>
            <w:shd w:val="clear" w:color="000000" w:fill="FFFFFF"/>
            <w:vAlign w:val="center"/>
          </w:tcPr>
          <w:p w:rsidR="00F94280" w:rsidRPr="00B631AF" w:rsidRDefault="00F94280" w:rsidP="00F94280">
            <w:pPr>
              <w:spacing w:after="0" w:line="240" w:lineRule="auto"/>
              <w:jc w:val="right"/>
              <w:rPr>
                <w:rFonts w:ascii="Times New Roman" w:hAnsi="Times New Roman"/>
                <w:b/>
                <w:sz w:val="18"/>
                <w:szCs w:val="18"/>
              </w:rPr>
            </w:pPr>
            <w:r>
              <w:rPr>
                <w:rFonts w:ascii="Times New Roman" w:hAnsi="Times New Roman"/>
                <w:b/>
                <w:sz w:val="18"/>
                <w:szCs w:val="18"/>
              </w:rPr>
              <w:t>325</w:t>
            </w:r>
          </w:p>
        </w:tc>
        <w:tc>
          <w:tcPr>
            <w:tcW w:w="898" w:type="dxa"/>
            <w:tcBorders>
              <w:top w:val="single" w:sz="4" w:space="0" w:color="auto"/>
              <w:left w:val="nil"/>
              <w:bottom w:val="nil"/>
              <w:right w:val="nil"/>
            </w:tcBorders>
            <w:shd w:val="clear" w:color="000000" w:fill="FFFFFF"/>
            <w:vAlign w:val="center"/>
          </w:tcPr>
          <w:p w:rsidR="00F94280" w:rsidRPr="00B631AF" w:rsidRDefault="00F94280" w:rsidP="00F94280">
            <w:pPr>
              <w:spacing w:after="0" w:line="240" w:lineRule="auto"/>
              <w:jc w:val="right"/>
              <w:rPr>
                <w:rFonts w:ascii="Times New Roman" w:hAnsi="Times New Roman"/>
                <w:b/>
                <w:sz w:val="18"/>
                <w:szCs w:val="18"/>
              </w:rPr>
            </w:pPr>
            <w:r>
              <w:rPr>
                <w:rFonts w:ascii="Times New Roman" w:hAnsi="Times New Roman"/>
                <w:b/>
                <w:sz w:val="18"/>
                <w:szCs w:val="18"/>
              </w:rPr>
              <w:t>345</w:t>
            </w:r>
          </w:p>
        </w:tc>
      </w:tr>
      <w:tr w:rsidR="00F94280" w:rsidRPr="00B631AF" w:rsidTr="004F7A5C">
        <w:trPr>
          <w:trHeight w:val="20"/>
        </w:trPr>
        <w:tc>
          <w:tcPr>
            <w:tcW w:w="3402" w:type="dxa"/>
            <w:tcBorders>
              <w:top w:val="nil"/>
              <w:left w:val="nil"/>
              <w:bottom w:val="single" w:sz="4" w:space="0" w:color="auto"/>
              <w:right w:val="nil"/>
            </w:tcBorders>
            <w:shd w:val="clear" w:color="000000" w:fill="FFFFFF"/>
            <w:noWrap/>
            <w:vAlign w:val="center"/>
            <w:hideMark/>
          </w:tcPr>
          <w:p w:rsidR="00F94280" w:rsidRPr="009B35D3" w:rsidRDefault="00F94280" w:rsidP="0061092D">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F94280" w:rsidRPr="00B631AF" w:rsidRDefault="00172C31"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7" w:type="dxa"/>
            <w:tcBorders>
              <w:top w:val="nil"/>
              <w:left w:val="nil"/>
              <w:bottom w:val="single" w:sz="4" w:space="0" w:color="auto"/>
              <w:right w:val="nil"/>
            </w:tcBorders>
            <w:shd w:val="clear" w:color="000000" w:fill="FFFFFF"/>
            <w:noWrap/>
            <w:vAlign w:val="center"/>
          </w:tcPr>
          <w:p w:rsidR="00F94280" w:rsidRPr="00B631AF" w:rsidRDefault="00F94280" w:rsidP="004F7A5C">
            <w:pPr>
              <w:spacing w:after="0" w:line="240" w:lineRule="auto"/>
              <w:jc w:val="right"/>
              <w:rPr>
                <w:rFonts w:ascii="Times New Roman" w:hAnsi="Times New Roman"/>
                <w:sz w:val="18"/>
                <w:szCs w:val="18"/>
              </w:rPr>
            </w:pPr>
            <w:r w:rsidRPr="00B631AF">
              <w:rPr>
                <w:rFonts w:ascii="Times New Roman" w:hAnsi="Times New Roman"/>
                <w:sz w:val="18"/>
                <w:szCs w:val="18"/>
              </w:rPr>
              <w:t>79</w:t>
            </w:r>
          </w:p>
        </w:tc>
        <w:tc>
          <w:tcPr>
            <w:tcW w:w="898" w:type="dxa"/>
            <w:tcBorders>
              <w:top w:val="nil"/>
              <w:left w:val="nil"/>
              <w:bottom w:val="single" w:sz="4" w:space="0" w:color="auto"/>
              <w:right w:val="nil"/>
            </w:tcBorders>
            <w:shd w:val="clear" w:color="auto" w:fill="FFFFFF"/>
            <w:noWrap/>
            <w:vAlign w:val="center"/>
          </w:tcPr>
          <w:p w:rsidR="00F94280" w:rsidRPr="00B631AF" w:rsidRDefault="009D6FCA" w:rsidP="004F7A5C">
            <w:pPr>
              <w:spacing w:after="0" w:line="240" w:lineRule="auto"/>
              <w:jc w:val="right"/>
              <w:rPr>
                <w:rFonts w:ascii="Times New Roman" w:hAnsi="Times New Roman"/>
                <w:sz w:val="18"/>
                <w:szCs w:val="18"/>
              </w:rPr>
            </w:pPr>
            <w:r>
              <w:rPr>
                <w:rFonts w:ascii="Times New Roman" w:hAnsi="Times New Roman"/>
                <w:sz w:val="18"/>
                <w:szCs w:val="18"/>
              </w:rPr>
              <w:t>177</w:t>
            </w:r>
          </w:p>
        </w:tc>
        <w:tc>
          <w:tcPr>
            <w:tcW w:w="898" w:type="dxa"/>
            <w:tcBorders>
              <w:top w:val="nil"/>
              <w:left w:val="nil"/>
              <w:bottom w:val="single" w:sz="4" w:space="0" w:color="auto"/>
              <w:right w:val="nil"/>
            </w:tcBorders>
            <w:shd w:val="clear" w:color="auto" w:fill="FFFFFF"/>
            <w:noWrap/>
            <w:vAlign w:val="center"/>
          </w:tcPr>
          <w:p w:rsidR="00F94280" w:rsidRPr="00B631AF" w:rsidRDefault="001D5236" w:rsidP="00F94280">
            <w:pPr>
              <w:spacing w:after="0" w:line="240" w:lineRule="auto"/>
              <w:jc w:val="right"/>
              <w:rPr>
                <w:rFonts w:ascii="Times New Roman" w:hAnsi="Times New Roman"/>
                <w:sz w:val="18"/>
                <w:szCs w:val="18"/>
              </w:rPr>
            </w:pPr>
            <w:r>
              <w:rPr>
                <w:rFonts w:ascii="Times New Roman" w:hAnsi="Times New Roman"/>
                <w:sz w:val="18"/>
                <w:szCs w:val="18"/>
              </w:rPr>
              <w:t>103</w:t>
            </w:r>
          </w:p>
        </w:tc>
        <w:tc>
          <w:tcPr>
            <w:tcW w:w="897" w:type="dxa"/>
            <w:tcBorders>
              <w:top w:val="nil"/>
              <w:left w:val="nil"/>
              <w:bottom w:val="single" w:sz="4" w:space="0" w:color="auto"/>
              <w:right w:val="nil"/>
            </w:tcBorders>
            <w:shd w:val="clear" w:color="auto" w:fill="FFFFFF"/>
            <w:vAlign w:val="center"/>
          </w:tcPr>
          <w:p w:rsidR="00F94280" w:rsidRPr="00B631AF" w:rsidRDefault="00F94280" w:rsidP="00F94280">
            <w:pPr>
              <w:spacing w:after="0" w:line="240" w:lineRule="auto"/>
              <w:jc w:val="right"/>
              <w:rPr>
                <w:rFonts w:ascii="Times New Roman" w:hAnsi="Times New Roman"/>
                <w:sz w:val="18"/>
                <w:szCs w:val="18"/>
              </w:rPr>
            </w:pPr>
            <w:r>
              <w:rPr>
                <w:rFonts w:ascii="Times New Roman" w:hAnsi="Times New Roman"/>
                <w:sz w:val="18"/>
                <w:szCs w:val="18"/>
              </w:rPr>
              <w:t>308</w:t>
            </w:r>
          </w:p>
        </w:tc>
        <w:tc>
          <w:tcPr>
            <w:tcW w:w="898" w:type="dxa"/>
            <w:tcBorders>
              <w:top w:val="nil"/>
              <w:left w:val="nil"/>
              <w:bottom w:val="single" w:sz="4" w:space="0" w:color="auto"/>
              <w:right w:val="nil"/>
            </w:tcBorders>
            <w:shd w:val="clear" w:color="auto" w:fill="FFFFFF"/>
            <w:vAlign w:val="center"/>
          </w:tcPr>
          <w:p w:rsidR="00F94280" w:rsidRPr="00B631AF" w:rsidRDefault="00F94280" w:rsidP="00F94280">
            <w:pPr>
              <w:spacing w:after="0" w:line="240" w:lineRule="auto"/>
              <w:jc w:val="right"/>
              <w:rPr>
                <w:rFonts w:ascii="Times New Roman" w:hAnsi="Times New Roman"/>
                <w:sz w:val="18"/>
                <w:szCs w:val="18"/>
              </w:rPr>
            </w:pPr>
            <w:r>
              <w:rPr>
                <w:rFonts w:ascii="Times New Roman" w:hAnsi="Times New Roman"/>
                <w:sz w:val="18"/>
                <w:szCs w:val="18"/>
              </w:rPr>
              <w:t>325</w:t>
            </w:r>
          </w:p>
        </w:tc>
        <w:tc>
          <w:tcPr>
            <w:tcW w:w="898" w:type="dxa"/>
            <w:tcBorders>
              <w:top w:val="nil"/>
              <w:left w:val="nil"/>
              <w:bottom w:val="single" w:sz="4" w:space="0" w:color="auto"/>
              <w:right w:val="nil"/>
            </w:tcBorders>
            <w:shd w:val="clear" w:color="auto" w:fill="FFFFFF"/>
            <w:vAlign w:val="center"/>
          </w:tcPr>
          <w:p w:rsidR="00F94280" w:rsidRPr="00B631AF" w:rsidRDefault="00F94280" w:rsidP="00F94280">
            <w:pPr>
              <w:spacing w:after="0" w:line="240" w:lineRule="auto"/>
              <w:jc w:val="right"/>
              <w:rPr>
                <w:rFonts w:ascii="Times New Roman" w:hAnsi="Times New Roman"/>
                <w:sz w:val="18"/>
                <w:szCs w:val="18"/>
              </w:rPr>
            </w:pPr>
            <w:r>
              <w:rPr>
                <w:rFonts w:ascii="Times New Roman" w:hAnsi="Times New Roman"/>
                <w:sz w:val="18"/>
                <w:szCs w:val="18"/>
              </w:rPr>
              <w:t>345</w:t>
            </w:r>
          </w:p>
        </w:tc>
      </w:tr>
      <w:tr w:rsidR="00CA0EEE" w:rsidRPr="00AB3EB7" w:rsidTr="004F7A5C">
        <w:tc>
          <w:tcPr>
            <w:tcW w:w="3402" w:type="dxa"/>
            <w:tcBorders>
              <w:top w:val="nil"/>
              <w:left w:val="nil"/>
              <w:bottom w:val="single" w:sz="4" w:space="0" w:color="auto"/>
              <w:right w:val="nil"/>
            </w:tcBorders>
            <w:shd w:val="clear" w:color="000000" w:fill="FFFFFF"/>
            <w:noWrap/>
            <w:vAlign w:val="center"/>
          </w:tcPr>
          <w:p w:rsidR="00CA0EEE" w:rsidRPr="00AB3EB7" w:rsidRDefault="00CA0EEE" w:rsidP="004F7A5C">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AB3EB7" w:rsidRDefault="00CA0EEE"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CA0EEE" w:rsidRPr="00AB3EB7"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AB3EB7"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CA0EEE" w:rsidRPr="00AB3EB7" w:rsidRDefault="00CA0EEE"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CA0EEE" w:rsidRPr="00AB3EB7"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AB3EB7" w:rsidRDefault="00CA0EEE"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CA0EEE" w:rsidRPr="00AB3EB7" w:rsidRDefault="00CA0EEE" w:rsidP="004F7A5C">
            <w:pPr>
              <w:spacing w:after="0" w:line="240" w:lineRule="auto"/>
              <w:jc w:val="right"/>
              <w:rPr>
                <w:rFonts w:ascii="Times New Roman" w:hAnsi="Times New Roman"/>
                <w:sz w:val="18"/>
                <w:szCs w:val="18"/>
              </w:rPr>
            </w:pP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trHeight w:val="20"/>
        </w:trPr>
        <w:tc>
          <w:tcPr>
            <w:tcW w:w="4253"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CA0EEE" w:rsidRPr="00AB3EB7" w:rsidTr="004F7A5C">
        <w:tc>
          <w:tcPr>
            <w:tcW w:w="4253" w:type="dxa"/>
            <w:gridSpan w:val="2"/>
            <w:tcBorders>
              <w:top w:val="single" w:sz="4" w:space="0" w:color="auto"/>
              <w:left w:val="nil"/>
              <w:bottom w:val="nil"/>
              <w:right w:val="nil"/>
            </w:tcBorders>
            <w:shd w:val="clear" w:color="000000" w:fill="FFFFFF"/>
            <w:noWrap/>
            <w:vAlign w:val="center"/>
            <w:hideMark/>
          </w:tcPr>
          <w:p w:rsidR="00CA0EEE" w:rsidRPr="00AB3EB7" w:rsidRDefault="00CA0EEE" w:rsidP="004F7A5C">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hideMark/>
          </w:tcPr>
          <w:p w:rsidR="00CA0EEE" w:rsidRPr="00AB3EB7" w:rsidRDefault="00CA0EEE" w:rsidP="004F7A5C">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CA0EEE"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trHeight w:val="20"/>
        </w:trPr>
        <w:tc>
          <w:tcPr>
            <w:tcW w:w="4253"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386"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877E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212-ФЗ </w:t>
            </w:r>
            <w:r w:rsidR="00605920">
              <w:rPr>
                <w:rFonts w:ascii="Times New Roman" w:eastAsia="Times New Roman" w:hAnsi="Times New Roman"/>
                <w:sz w:val="18"/>
                <w:szCs w:val="18"/>
                <w:lang w:eastAsia="ru-RU"/>
              </w:rPr>
              <w:t>от 2</w:t>
            </w:r>
            <w:r w:rsidR="00877EF8">
              <w:rPr>
                <w:rFonts w:ascii="Times New Roman" w:eastAsia="Times New Roman" w:hAnsi="Times New Roman"/>
                <w:sz w:val="18"/>
                <w:szCs w:val="18"/>
                <w:lang w:eastAsia="ru-RU"/>
              </w:rPr>
              <w:t>4</w:t>
            </w:r>
            <w:r w:rsidR="00605920">
              <w:rPr>
                <w:rFonts w:ascii="Times New Roman" w:eastAsia="Times New Roman" w:hAnsi="Times New Roman"/>
                <w:sz w:val="18"/>
                <w:szCs w:val="18"/>
                <w:lang w:eastAsia="ru-RU"/>
              </w:rPr>
              <w:t xml:space="preserve">.07.2009 </w:t>
            </w:r>
            <w:r w:rsidRPr="009B35D3">
              <w:rPr>
                <w:rFonts w:ascii="Times New Roman" w:eastAsia="Times New Roman" w:hAnsi="Times New Roman"/>
                <w:sz w:val="18"/>
                <w:szCs w:val="18"/>
                <w:lang w:eastAsia="ru-RU"/>
              </w:rPr>
              <w:t>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58.6</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НК РФ ст. 427</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п. 1</w:t>
            </w:r>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13</w:t>
            </w:r>
          </w:p>
        </w:tc>
      </w:tr>
      <w:tr w:rsidR="00CA0EEE" w:rsidRPr="00B631AF" w:rsidTr="004F7A5C">
        <w:trPr>
          <w:trHeight w:val="20"/>
        </w:trPr>
        <w:tc>
          <w:tcPr>
            <w:tcW w:w="4253"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CA0EEE" w:rsidRPr="009B35D3" w:rsidRDefault="00CA0EEE" w:rsidP="005345B7">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1 </w:t>
            </w:r>
            <w:r w:rsidR="005345B7">
              <w:rPr>
                <w:rFonts w:ascii="Times New Roman" w:eastAsia="Times New Roman" w:hAnsi="Times New Roman"/>
                <w:sz w:val="18"/>
                <w:szCs w:val="18"/>
                <w:lang w:eastAsia="ru-RU"/>
              </w:rPr>
              <w:t>января</w:t>
            </w:r>
            <w:r w:rsidR="00984C6E">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201</w:t>
            </w:r>
            <w:r w:rsidR="005345B7">
              <w:rPr>
                <w:rFonts w:ascii="Times New Roman" w:eastAsia="Times New Roman" w:hAnsi="Times New Roman"/>
                <w:sz w:val="18"/>
                <w:szCs w:val="18"/>
                <w:lang w:eastAsia="ru-RU"/>
              </w:rPr>
              <w:t>6</w:t>
            </w:r>
            <w:r w:rsidRPr="009B35D3">
              <w:rPr>
                <w:rFonts w:ascii="Times New Roman" w:eastAsia="Times New Roman" w:hAnsi="Times New Roman"/>
                <w:sz w:val="18"/>
                <w:szCs w:val="18"/>
                <w:lang w:eastAsia="ru-RU"/>
              </w:rPr>
              <w:t xml:space="preserve"> г. </w:t>
            </w:r>
          </w:p>
        </w:tc>
      </w:tr>
      <w:tr w:rsidR="00CA0EEE"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CA0EEE" w:rsidRPr="00B631AF" w:rsidRDefault="00F53FC1" w:rsidP="00174D6E">
            <w:pPr>
              <w:autoSpaceDE w:val="0"/>
              <w:autoSpaceDN w:val="0"/>
              <w:adjustRightInd w:val="0"/>
              <w:spacing w:after="0" w:line="240" w:lineRule="auto"/>
              <w:jc w:val="both"/>
              <w:rPr>
                <w:rFonts w:ascii="Times New Roman" w:hAnsi="Times New Roman"/>
                <w:sz w:val="18"/>
                <w:szCs w:val="18"/>
              </w:rPr>
            </w:pPr>
            <w:r>
              <w:rPr>
                <w:rFonts w:ascii="Times New Roman" w:eastAsia="Times New Roman" w:hAnsi="Times New Roman"/>
                <w:sz w:val="18"/>
                <w:szCs w:val="18"/>
                <w:lang w:eastAsia="ru-RU"/>
              </w:rPr>
              <w:t xml:space="preserve">в течение </w:t>
            </w:r>
            <w:r w:rsidRPr="009B35D3">
              <w:rPr>
                <w:rFonts w:ascii="Times New Roman" w:eastAsia="Times New Roman" w:hAnsi="Times New Roman"/>
                <w:sz w:val="18"/>
                <w:szCs w:val="18"/>
                <w:lang w:eastAsia="ru-RU"/>
              </w:rPr>
              <w:t xml:space="preserve">10 лет </w:t>
            </w:r>
            <w:proofErr w:type="gramStart"/>
            <w:r w:rsidRPr="009B35D3">
              <w:rPr>
                <w:rFonts w:ascii="Times New Roman" w:eastAsia="Times New Roman" w:hAnsi="Times New Roman"/>
                <w:sz w:val="18"/>
                <w:szCs w:val="18"/>
                <w:lang w:eastAsia="ru-RU"/>
              </w:rPr>
              <w:t>с даты получения</w:t>
            </w:r>
            <w:proofErr w:type="gramEnd"/>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статуса </w:t>
            </w:r>
            <w:r>
              <w:rPr>
                <w:rFonts w:ascii="Times New Roman" w:eastAsia="Times New Roman" w:hAnsi="Times New Roman"/>
                <w:sz w:val="18"/>
                <w:szCs w:val="18"/>
                <w:lang w:eastAsia="ru-RU"/>
              </w:rPr>
              <w:t>резидента</w:t>
            </w:r>
          </w:p>
        </w:tc>
      </w:tr>
    </w:tbl>
    <w:p w:rsidR="00174D6E" w:rsidRPr="00174D6E" w:rsidRDefault="00174D6E" w:rsidP="001718F6">
      <w:pPr>
        <w:spacing w:after="0"/>
        <w:jc w:val="both"/>
        <w:rPr>
          <w:rFonts w:ascii="Times New Roman" w:hAnsi="Times New Roman"/>
          <w:i/>
          <w:sz w:val="20"/>
          <w:szCs w:val="24"/>
        </w:rPr>
      </w:pPr>
      <w:proofErr w:type="spellStart"/>
      <w:r w:rsidRPr="00174D6E">
        <w:rPr>
          <w:rFonts w:ascii="Times New Roman" w:hAnsi="Times New Roman"/>
          <w:i/>
          <w:sz w:val="20"/>
          <w:szCs w:val="24"/>
        </w:rPr>
        <w:t>Справочно</w:t>
      </w:r>
      <w:proofErr w:type="spellEnd"/>
      <w:r w:rsidRPr="00174D6E">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прогноза количества резидентов.</w:t>
      </w:r>
    </w:p>
    <w:p w:rsidR="00F53FC1" w:rsidRPr="009B35D3" w:rsidRDefault="00F53FC1" w:rsidP="001718F6">
      <w:pPr>
        <w:spacing w:after="0"/>
        <w:jc w:val="both"/>
        <w:rPr>
          <w:rFonts w:ascii="Times New Roman" w:hAnsi="Times New Roman"/>
          <w:sz w:val="24"/>
          <w:szCs w:val="24"/>
        </w:rPr>
      </w:pPr>
      <w:r>
        <w:rPr>
          <w:rFonts w:ascii="Times New Roman" w:hAnsi="Times New Roman"/>
          <w:sz w:val="24"/>
          <w:szCs w:val="24"/>
        </w:rPr>
        <w:t>О</w:t>
      </w:r>
      <w:r w:rsidRPr="009B35D3">
        <w:rPr>
          <w:rFonts w:ascii="Times New Roman" w:hAnsi="Times New Roman"/>
          <w:sz w:val="24"/>
          <w:szCs w:val="24"/>
        </w:rPr>
        <w:t>рганизаци</w:t>
      </w:r>
      <w:r>
        <w:rPr>
          <w:rFonts w:ascii="Times New Roman" w:hAnsi="Times New Roman"/>
          <w:sz w:val="24"/>
          <w:szCs w:val="24"/>
        </w:rPr>
        <w:t>и</w:t>
      </w:r>
      <w:r w:rsidRPr="009B35D3">
        <w:rPr>
          <w:rFonts w:ascii="Times New Roman" w:hAnsi="Times New Roman"/>
          <w:sz w:val="24"/>
          <w:szCs w:val="24"/>
        </w:rPr>
        <w:t>, получивши</w:t>
      </w:r>
      <w:r>
        <w:rPr>
          <w:rFonts w:ascii="Times New Roman" w:hAnsi="Times New Roman"/>
          <w:sz w:val="24"/>
          <w:szCs w:val="24"/>
        </w:rPr>
        <w:t xml:space="preserve">е </w:t>
      </w:r>
      <w:r w:rsidRPr="009B35D3">
        <w:rPr>
          <w:rFonts w:ascii="Times New Roman" w:hAnsi="Times New Roman"/>
          <w:sz w:val="24"/>
          <w:szCs w:val="24"/>
        </w:rPr>
        <w:t xml:space="preserve">статус резидента </w:t>
      </w:r>
      <w:r>
        <w:rPr>
          <w:rFonts w:ascii="Times New Roman" w:hAnsi="Times New Roman"/>
          <w:sz w:val="24"/>
          <w:szCs w:val="24"/>
        </w:rPr>
        <w:t xml:space="preserve">свободного порта </w:t>
      </w:r>
      <w:proofErr w:type="spellStart"/>
      <w:r>
        <w:rPr>
          <w:rFonts w:ascii="Times New Roman" w:hAnsi="Times New Roman"/>
          <w:sz w:val="24"/>
          <w:szCs w:val="24"/>
        </w:rPr>
        <w:t>Владивасток</w:t>
      </w:r>
      <w:proofErr w:type="spellEnd"/>
      <w:r w:rsidRPr="009B35D3">
        <w:rPr>
          <w:rFonts w:ascii="Times New Roman" w:hAnsi="Times New Roman"/>
          <w:sz w:val="24"/>
          <w:szCs w:val="24"/>
        </w:rPr>
        <w:t xml:space="preserve"> в соответствии с Федеральным законом</w:t>
      </w:r>
      <w:r>
        <w:rPr>
          <w:rFonts w:ascii="Times New Roman" w:hAnsi="Times New Roman"/>
          <w:sz w:val="24"/>
          <w:szCs w:val="24"/>
        </w:rPr>
        <w:t xml:space="preserve"> от 13 июля 2015 г. № 212-ФЗ</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О свободном порте Владивосток</w:t>
      </w:r>
      <w:r>
        <w:rPr>
          <w:rFonts w:ascii="Times New Roman" w:hAnsi="Times New Roman"/>
          <w:sz w:val="24"/>
          <w:szCs w:val="24"/>
        </w:rPr>
        <w:t>»</w:t>
      </w:r>
      <w:r w:rsidRPr="009B35D3">
        <w:rPr>
          <w:rFonts w:ascii="Times New Roman" w:hAnsi="Times New Roman"/>
          <w:sz w:val="24"/>
          <w:szCs w:val="24"/>
        </w:rPr>
        <w:t>, в течение 10</w:t>
      </w:r>
      <w:r>
        <w:rPr>
          <w:rFonts w:ascii="Times New Roman" w:hAnsi="Times New Roman"/>
          <w:sz w:val="24"/>
          <w:szCs w:val="24"/>
        </w:rPr>
        <w:t xml:space="preserve"> </w:t>
      </w:r>
      <w:r w:rsidRPr="009B35D3">
        <w:rPr>
          <w:rFonts w:ascii="Times New Roman" w:hAnsi="Times New Roman"/>
          <w:sz w:val="24"/>
          <w:szCs w:val="24"/>
        </w:rPr>
        <w:t>лет со дня получения такого статуса применяют пониженные тарифы страховых взносов</w:t>
      </w:r>
      <w:r>
        <w:rPr>
          <w:rFonts w:ascii="Times New Roman" w:hAnsi="Times New Roman"/>
          <w:sz w:val="24"/>
          <w:szCs w:val="24"/>
        </w:rPr>
        <w:t>:</w:t>
      </w: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920"/>
        <w:gridCol w:w="980"/>
        <w:gridCol w:w="2739"/>
      </w:tblGrid>
      <w:tr w:rsidR="00861ADA" w:rsidRPr="00B631AF" w:rsidTr="00861ADA">
        <w:trPr>
          <w:trHeight w:val="170"/>
        </w:trPr>
        <w:tc>
          <w:tcPr>
            <w:tcW w:w="5920"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980"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6,0%</w:t>
            </w:r>
          </w:p>
        </w:tc>
      </w:tr>
      <w:tr w:rsidR="00861ADA" w:rsidRPr="00B631AF" w:rsidTr="00861ADA">
        <w:trPr>
          <w:trHeight w:val="170"/>
        </w:trPr>
        <w:tc>
          <w:tcPr>
            <w:tcW w:w="5920"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980"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1,5%</w:t>
            </w:r>
          </w:p>
        </w:tc>
      </w:tr>
      <w:tr w:rsidR="00861ADA" w:rsidRPr="00B631AF" w:rsidTr="00861ADA">
        <w:trPr>
          <w:trHeight w:val="170"/>
        </w:trPr>
        <w:tc>
          <w:tcPr>
            <w:tcW w:w="5920"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980"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0,1%</w:t>
            </w:r>
          </w:p>
        </w:tc>
      </w:tr>
    </w:tbl>
    <w:p w:rsidR="000E3FB1" w:rsidRPr="009B35D3" w:rsidRDefault="000E3FB1" w:rsidP="001718F6">
      <w:pPr>
        <w:spacing w:after="0"/>
        <w:jc w:val="both"/>
        <w:rPr>
          <w:rFonts w:ascii="Times New Roman" w:hAnsi="Times New Roman"/>
          <w:sz w:val="24"/>
          <w:szCs w:val="24"/>
        </w:rPr>
      </w:pPr>
      <w:r w:rsidRPr="009B35D3">
        <w:rPr>
          <w:rFonts w:ascii="Times New Roman" w:hAnsi="Times New Roman"/>
          <w:sz w:val="24"/>
          <w:szCs w:val="24"/>
        </w:rPr>
        <w:t xml:space="preserve">Кроме того, </w:t>
      </w:r>
      <w:r>
        <w:rPr>
          <w:rFonts w:ascii="Times New Roman" w:hAnsi="Times New Roman"/>
          <w:sz w:val="24"/>
          <w:szCs w:val="24"/>
        </w:rPr>
        <w:t>исходя из</w:t>
      </w:r>
      <w:r w:rsidRPr="009B35D3">
        <w:rPr>
          <w:rFonts w:ascii="Times New Roman" w:hAnsi="Times New Roman"/>
          <w:sz w:val="24"/>
          <w:szCs w:val="24"/>
        </w:rPr>
        <w:t xml:space="preserve"> </w:t>
      </w:r>
      <w:r>
        <w:rPr>
          <w:rFonts w:ascii="Times New Roman" w:hAnsi="Times New Roman"/>
          <w:sz w:val="24"/>
          <w:szCs w:val="24"/>
        </w:rPr>
        <w:t xml:space="preserve">положений </w:t>
      </w:r>
      <w:r w:rsidRPr="009B35D3">
        <w:rPr>
          <w:rFonts w:ascii="Times New Roman" w:hAnsi="Times New Roman"/>
          <w:sz w:val="24"/>
          <w:szCs w:val="24"/>
        </w:rPr>
        <w:t>ст</w:t>
      </w:r>
      <w:r>
        <w:rPr>
          <w:rFonts w:ascii="Times New Roman" w:hAnsi="Times New Roman"/>
          <w:sz w:val="24"/>
          <w:szCs w:val="24"/>
        </w:rPr>
        <w:t xml:space="preserve">атьи </w:t>
      </w:r>
      <w:r w:rsidRPr="009B35D3">
        <w:rPr>
          <w:rFonts w:ascii="Times New Roman" w:hAnsi="Times New Roman"/>
          <w:sz w:val="24"/>
          <w:szCs w:val="24"/>
        </w:rPr>
        <w:t xml:space="preserve">58.2 </w:t>
      </w:r>
      <w:r>
        <w:rPr>
          <w:rFonts w:ascii="Times New Roman" w:hAnsi="Times New Roman"/>
          <w:sz w:val="24"/>
          <w:szCs w:val="24"/>
        </w:rPr>
        <w:t xml:space="preserve">№ </w:t>
      </w:r>
      <w:r w:rsidRPr="009B35D3">
        <w:rPr>
          <w:rFonts w:ascii="Times New Roman" w:hAnsi="Times New Roman"/>
          <w:sz w:val="24"/>
          <w:szCs w:val="24"/>
        </w:rPr>
        <w:t>212-ФЗ</w:t>
      </w:r>
      <w:r>
        <w:rPr>
          <w:rFonts w:ascii="Times New Roman" w:hAnsi="Times New Roman"/>
          <w:sz w:val="24"/>
          <w:szCs w:val="24"/>
        </w:rPr>
        <w:t xml:space="preserve"> от 24.07.2009 и </w:t>
      </w:r>
      <w:r w:rsidRPr="001671DE">
        <w:rPr>
          <w:rFonts w:ascii="Times New Roman" w:hAnsi="Times New Roman"/>
          <w:sz w:val="24"/>
          <w:szCs w:val="24"/>
        </w:rPr>
        <w:t>стат</w:t>
      </w:r>
      <w:r>
        <w:rPr>
          <w:rFonts w:ascii="Times New Roman" w:hAnsi="Times New Roman"/>
          <w:sz w:val="24"/>
          <w:szCs w:val="24"/>
        </w:rPr>
        <w:t>ьи</w:t>
      </w:r>
      <w:r w:rsidRPr="001671DE">
        <w:rPr>
          <w:rFonts w:ascii="Times New Roman" w:hAnsi="Times New Roman"/>
          <w:sz w:val="24"/>
          <w:szCs w:val="24"/>
        </w:rPr>
        <w:t xml:space="preserve"> 426</w:t>
      </w:r>
      <w:r>
        <w:rPr>
          <w:rFonts w:ascii="Times New Roman" w:hAnsi="Times New Roman"/>
          <w:sz w:val="24"/>
          <w:szCs w:val="24"/>
        </w:rPr>
        <w:t xml:space="preserve"> </w:t>
      </w:r>
      <w:r w:rsidRPr="001671DE">
        <w:rPr>
          <w:rFonts w:ascii="Times New Roman" w:hAnsi="Times New Roman"/>
          <w:sz w:val="24"/>
          <w:szCs w:val="24"/>
        </w:rPr>
        <w:t xml:space="preserve">НК </w:t>
      </w:r>
      <w:proofErr w:type="gramStart"/>
      <w:r w:rsidRPr="001671DE">
        <w:rPr>
          <w:rFonts w:ascii="Times New Roman" w:hAnsi="Times New Roman"/>
          <w:sz w:val="24"/>
          <w:szCs w:val="24"/>
        </w:rPr>
        <w:t>РФ</w:t>
      </w:r>
      <w:proofErr w:type="gramEnd"/>
      <w:r w:rsidRPr="009B35D3">
        <w:rPr>
          <w:rFonts w:ascii="Times New Roman" w:hAnsi="Times New Roman"/>
          <w:sz w:val="24"/>
          <w:szCs w:val="24"/>
        </w:rPr>
        <w:t xml:space="preserve"> </w:t>
      </w:r>
      <w:r>
        <w:rPr>
          <w:rFonts w:ascii="Times New Roman" w:hAnsi="Times New Roman"/>
          <w:sz w:val="24"/>
          <w:szCs w:val="24"/>
        </w:rPr>
        <w:t xml:space="preserve">произведенные данной категорией плательщиков выплаты и иные вознаграждения, превышающие предельную величину базы для исчисления страховых взносов на обязательное пенсионное страхование, в 2016-2018 гг. страховыми взносами </w:t>
      </w:r>
      <w:r w:rsidR="00886595" w:rsidRPr="00EC3FA7">
        <w:rPr>
          <w:rFonts w:ascii="Times New Roman" w:hAnsi="Times New Roman"/>
          <w:sz w:val="24"/>
          <w:szCs w:val="24"/>
        </w:rPr>
        <w:t>в размере 10</w:t>
      </w:r>
      <w:r w:rsidR="00886595">
        <w:rPr>
          <w:rFonts w:ascii="Times New Roman" w:hAnsi="Times New Roman"/>
          <w:sz w:val="24"/>
          <w:szCs w:val="24"/>
          <w:lang w:val="en-US"/>
        </w:rPr>
        <w:t> </w:t>
      </w:r>
      <w:r w:rsidR="00886595" w:rsidRPr="00EC3FA7">
        <w:rPr>
          <w:rFonts w:ascii="Times New Roman" w:hAnsi="Times New Roman"/>
          <w:sz w:val="24"/>
          <w:szCs w:val="24"/>
        </w:rPr>
        <w:t>процентов</w:t>
      </w:r>
      <w:r w:rsidR="00886595">
        <w:rPr>
          <w:rFonts w:ascii="Times New Roman" w:hAnsi="Times New Roman"/>
          <w:sz w:val="24"/>
          <w:szCs w:val="24"/>
        </w:rPr>
        <w:t xml:space="preserve"> </w:t>
      </w:r>
      <w:r>
        <w:rPr>
          <w:rFonts w:ascii="Times New Roman" w:hAnsi="Times New Roman"/>
          <w:sz w:val="24"/>
          <w:szCs w:val="24"/>
        </w:rPr>
        <w:t>не облагаются.</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010D7">
        <w:rPr>
          <w:rFonts w:ascii="Times New Roman" w:hAnsi="Times New Roman"/>
          <w:sz w:val="24"/>
          <w:szCs w:val="24"/>
        </w:rPr>
        <w:t xml:space="preserve">5 </w:t>
      </w:r>
      <w:r w:rsidRPr="001671DE">
        <w:rPr>
          <w:rFonts w:ascii="Times New Roman" w:hAnsi="Times New Roman"/>
          <w:sz w:val="24"/>
          <w:szCs w:val="24"/>
        </w:rPr>
        <w:t xml:space="preserve">НК РФ, для указанного вида плательщиков расчет тарифа страхового взноса </w:t>
      </w:r>
      <w:r w:rsidR="00F010D7">
        <w:rPr>
          <w:rFonts w:ascii="Times New Roman" w:hAnsi="Times New Roman"/>
          <w:sz w:val="24"/>
          <w:szCs w:val="24"/>
        </w:rPr>
        <w:t>с</w:t>
      </w:r>
      <w:r w:rsidRPr="001671DE">
        <w:rPr>
          <w:rFonts w:ascii="Times New Roman" w:hAnsi="Times New Roman"/>
          <w:sz w:val="24"/>
          <w:szCs w:val="24"/>
        </w:rPr>
        <w:t xml:space="preserve"> </w:t>
      </w:r>
      <w:r w:rsidRPr="008D62C4">
        <w:rPr>
          <w:rFonts w:ascii="Times New Roman" w:hAnsi="Times New Roman"/>
          <w:sz w:val="24"/>
          <w:szCs w:val="24"/>
        </w:rPr>
        <w:t>201</w:t>
      </w:r>
      <w:r>
        <w:rPr>
          <w:rFonts w:ascii="Times New Roman" w:hAnsi="Times New Roman"/>
          <w:sz w:val="24"/>
          <w:szCs w:val="24"/>
        </w:rPr>
        <w:t>9</w:t>
      </w:r>
      <w:r w:rsidR="00F010D7">
        <w:rPr>
          <w:rFonts w:ascii="Times New Roman" w:hAnsi="Times New Roman"/>
          <w:sz w:val="24"/>
          <w:szCs w:val="24"/>
        </w:rPr>
        <w:t xml:space="preserve"> года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w:t>
      </w:r>
      <w:r w:rsidR="00886595" w:rsidRPr="00EC3FA7">
        <w:rPr>
          <w:rFonts w:ascii="Times New Roman" w:hAnsi="Times New Roman"/>
          <w:sz w:val="24"/>
          <w:szCs w:val="24"/>
        </w:rPr>
        <w:t>в размере 10</w:t>
      </w:r>
      <w:r w:rsidR="00886595">
        <w:rPr>
          <w:rFonts w:ascii="Times New Roman" w:hAnsi="Times New Roman"/>
          <w:sz w:val="24"/>
          <w:szCs w:val="24"/>
          <w:lang w:val="en-US"/>
        </w:rPr>
        <w:t> </w:t>
      </w:r>
      <w:r w:rsidR="00886595" w:rsidRPr="00EC3FA7">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CA0EEE" w:rsidRPr="009B35D3" w:rsidRDefault="00CA0EEE" w:rsidP="00CA0EEE">
      <w:pPr>
        <w:spacing w:after="0" w:line="240" w:lineRule="auto"/>
        <w:jc w:val="both"/>
        <w:rPr>
          <w:rFonts w:ascii="Times New Roman" w:hAnsi="Times New Roman"/>
          <w:sz w:val="24"/>
          <w:szCs w:val="24"/>
        </w:rPr>
      </w:pPr>
    </w:p>
    <w:p w:rsidR="00CA0EEE" w:rsidRPr="009B35D3" w:rsidRDefault="00CA0EEE" w:rsidP="003F541B">
      <w:pPr>
        <w:pStyle w:val="a9"/>
        <w:keepNext/>
        <w:numPr>
          <w:ilvl w:val="0"/>
          <w:numId w:val="44"/>
        </w:numPr>
        <w:tabs>
          <w:tab w:val="left" w:pos="0"/>
        </w:tabs>
        <w:spacing w:after="60"/>
        <w:ind w:hanging="720"/>
        <w:jc w:val="both"/>
        <w:rPr>
          <w:rFonts w:ascii="Times New Roman" w:hAnsi="Times New Roman"/>
          <w:sz w:val="24"/>
          <w:szCs w:val="24"/>
        </w:rPr>
      </w:pPr>
      <w:r w:rsidRPr="009B35D3">
        <w:rPr>
          <w:rFonts w:ascii="Times New Roman" w:hAnsi="Times New Roman"/>
          <w:i/>
          <w:sz w:val="24"/>
          <w:szCs w:val="24"/>
        </w:rPr>
        <w:lastRenderedPageBreak/>
        <w:t xml:space="preserve">Пониженные тарифы для организаций, получивших статус резидента </w:t>
      </w:r>
      <w:r w:rsidR="004A3ADA">
        <w:rPr>
          <w:rFonts w:ascii="Times New Roman" w:hAnsi="Times New Roman"/>
          <w:i/>
          <w:sz w:val="24"/>
          <w:szCs w:val="24"/>
        </w:rPr>
        <w:t>ОЭЗ в</w:t>
      </w:r>
      <w:r w:rsidRPr="009B35D3">
        <w:rPr>
          <w:rFonts w:ascii="Times New Roman" w:hAnsi="Times New Roman"/>
          <w:i/>
          <w:sz w:val="24"/>
          <w:szCs w:val="24"/>
        </w:rPr>
        <w:t xml:space="preserve"> Калининградской области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59" w:type="dxa"/>
        <w:tblLayout w:type="fixed"/>
        <w:tblCellMar>
          <w:left w:w="57" w:type="dxa"/>
          <w:right w:w="57" w:type="dxa"/>
        </w:tblCellMar>
        <w:tblLook w:val="04A0" w:firstRow="1" w:lastRow="0" w:firstColumn="1" w:lastColumn="0" w:noHBand="0" w:noVBand="1"/>
      </w:tblPr>
      <w:tblGrid>
        <w:gridCol w:w="3544"/>
        <w:gridCol w:w="851"/>
        <w:gridCol w:w="877"/>
        <w:gridCol w:w="877"/>
        <w:gridCol w:w="878"/>
        <w:gridCol w:w="877"/>
        <w:gridCol w:w="877"/>
        <w:gridCol w:w="858"/>
        <w:gridCol w:w="20"/>
      </w:tblGrid>
      <w:tr w:rsidR="00CA0EEE" w:rsidRPr="00B631AF" w:rsidTr="004F7A5C">
        <w:trPr>
          <w:trHeight w:val="20"/>
        </w:trPr>
        <w:tc>
          <w:tcPr>
            <w:tcW w:w="3544" w:type="dxa"/>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ind w:left="3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  </w:t>
            </w:r>
          </w:p>
        </w:tc>
        <w:tc>
          <w:tcPr>
            <w:tcW w:w="851"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2015</w:t>
            </w:r>
          </w:p>
        </w:tc>
        <w:tc>
          <w:tcPr>
            <w:tcW w:w="877"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2016</w:t>
            </w:r>
          </w:p>
        </w:tc>
        <w:tc>
          <w:tcPr>
            <w:tcW w:w="877"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2017</w:t>
            </w:r>
          </w:p>
        </w:tc>
        <w:tc>
          <w:tcPr>
            <w:tcW w:w="878" w:type="dxa"/>
            <w:tcBorders>
              <w:top w:val="nil"/>
              <w:left w:val="nil"/>
              <w:bottom w:val="nil"/>
              <w:right w:val="nil"/>
            </w:tcBorders>
            <w:shd w:val="clear" w:color="000000" w:fill="FFFFFF"/>
            <w:noWrap/>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7" w:type="dxa"/>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8" w:type="dxa"/>
            <w:gridSpan w:val="2"/>
            <w:tcBorders>
              <w:top w:val="nil"/>
              <w:left w:val="nil"/>
              <w:bottom w:val="nil"/>
              <w:right w:val="nil"/>
            </w:tcBorders>
            <w:shd w:val="clear" w:color="000000" w:fill="FFFFFF"/>
            <w:vAlign w:val="center"/>
          </w:tcPr>
          <w:p w:rsidR="00CA0EEE" w:rsidRPr="009B35D3" w:rsidRDefault="00CA0EEE"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886595" w:rsidRPr="00B631AF" w:rsidTr="004F7A5C">
        <w:trPr>
          <w:trHeight w:val="20"/>
        </w:trPr>
        <w:tc>
          <w:tcPr>
            <w:tcW w:w="3544" w:type="dxa"/>
            <w:tcBorders>
              <w:top w:val="single" w:sz="4" w:space="0" w:color="auto"/>
              <w:left w:val="nil"/>
              <w:bottom w:val="nil"/>
              <w:right w:val="nil"/>
            </w:tcBorders>
            <w:shd w:val="clear" w:color="000000" w:fill="FFFFFF"/>
            <w:noWrap/>
            <w:vAlign w:val="center"/>
            <w:hideMark/>
          </w:tcPr>
          <w:p w:rsidR="00886595" w:rsidRPr="009B35D3" w:rsidRDefault="00886595" w:rsidP="0088659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7" w:type="dxa"/>
            <w:tcBorders>
              <w:top w:val="single" w:sz="4" w:space="0" w:color="auto"/>
              <w:left w:val="nil"/>
              <w:bottom w:val="nil"/>
              <w:right w:val="nil"/>
            </w:tcBorders>
            <w:shd w:val="clear" w:color="000000" w:fill="FFFFFF"/>
            <w:noWrap/>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7" w:type="dxa"/>
            <w:tcBorders>
              <w:top w:val="single" w:sz="4" w:space="0" w:color="auto"/>
              <w:left w:val="nil"/>
              <w:bottom w:val="nil"/>
              <w:right w:val="nil"/>
            </w:tcBorders>
            <w:shd w:val="clear" w:color="000000" w:fill="FFFFFF"/>
            <w:noWrap/>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8" w:type="dxa"/>
            <w:tcBorders>
              <w:top w:val="single" w:sz="4" w:space="0" w:color="auto"/>
              <w:left w:val="nil"/>
              <w:bottom w:val="nil"/>
              <w:right w:val="nil"/>
            </w:tcBorders>
            <w:shd w:val="clear" w:color="000000" w:fill="FFFFFF"/>
            <w:noWrap/>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173</w:t>
            </w:r>
          </w:p>
        </w:tc>
        <w:tc>
          <w:tcPr>
            <w:tcW w:w="877" w:type="dxa"/>
            <w:tcBorders>
              <w:top w:val="single" w:sz="4" w:space="0" w:color="auto"/>
              <w:left w:val="nil"/>
              <w:bottom w:val="nil"/>
              <w:right w:val="nil"/>
            </w:tcBorders>
            <w:shd w:val="clear" w:color="000000" w:fill="FFFFFF"/>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86</w:t>
            </w:r>
          </w:p>
        </w:tc>
        <w:tc>
          <w:tcPr>
            <w:tcW w:w="877" w:type="dxa"/>
            <w:tcBorders>
              <w:top w:val="single" w:sz="4" w:space="0" w:color="auto"/>
              <w:left w:val="nil"/>
              <w:bottom w:val="nil"/>
              <w:right w:val="nil"/>
            </w:tcBorders>
            <w:shd w:val="clear" w:color="000000" w:fill="FFFFFF"/>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97</w:t>
            </w:r>
          </w:p>
        </w:tc>
        <w:tc>
          <w:tcPr>
            <w:tcW w:w="878" w:type="dxa"/>
            <w:gridSpan w:val="2"/>
            <w:tcBorders>
              <w:top w:val="single" w:sz="4" w:space="0" w:color="auto"/>
              <w:left w:val="nil"/>
              <w:bottom w:val="nil"/>
              <w:right w:val="nil"/>
            </w:tcBorders>
            <w:shd w:val="clear" w:color="000000" w:fill="FFFFFF"/>
            <w:vAlign w:val="center"/>
          </w:tcPr>
          <w:p w:rsidR="00886595" w:rsidRPr="00B631AF" w:rsidRDefault="00886595" w:rsidP="00886595">
            <w:pPr>
              <w:spacing w:after="0" w:line="240" w:lineRule="auto"/>
              <w:jc w:val="right"/>
              <w:rPr>
                <w:rFonts w:ascii="Times New Roman" w:hAnsi="Times New Roman"/>
                <w:b/>
                <w:sz w:val="18"/>
                <w:szCs w:val="18"/>
              </w:rPr>
            </w:pPr>
            <w:r>
              <w:rPr>
                <w:rFonts w:ascii="Times New Roman" w:hAnsi="Times New Roman"/>
                <w:b/>
                <w:sz w:val="18"/>
                <w:szCs w:val="18"/>
              </w:rPr>
              <w:t>98</w:t>
            </w:r>
          </w:p>
        </w:tc>
      </w:tr>
      <w:tr w:rsidR="00886595" w:rsidRPr="00B631AF" w:rsidTr="004F7A5C">
        <w:trPr>
          <w:trHeight w:val="20"/>
        </w:trPr>
        <w:tc>
          <w:tcPr>
            <w:tcW w:w="3544" w:type="dxa"/>
            <w:tcBorders>
              <w:top w:val="nil"/>
              <w:left w:val="nil"/>
              <w:bottom w:val="single" w:sz="4" w:space="0" w:color="auto"/>
              <w:right w:val="nil"/>
            </w:tcBorders>
            <w:shd w:val="clear" w:color="000000" w:fill="FFFFFF"/>
            <w:noWrap/>
            <w:vAlign w:val="center"/>
            <w:hideMark/>
          </w:tcPr>
          <w:p w:rsidR="00886595" w:rsidRPr="009B35D3" w:rsidRDefault="00886595" w:rsidP="00886595">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w:t>
            </w:r>
          </w:p>
        </w:tc>
        <w:tc>
          <w:tcPr>
            <w:tcW w:w="877" w:type="dxa"/>
            <w:tcBorders>
              <w:top w:val="nil"/>
              <w:left w:val="nil"/>
              <w:bottom w:val="single" w:sz="4" w:space="0" w:color="auto"/>
              <w:right w:val="nil"/>
            </w:tcBorders>
            <w:shd w:val="clear" w:color="000000" w:fill="FFFFFF"/>
            <w:noWrap/>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w:t>
            </w:r>
          </w:p>
        </w:tc>
        <w:tc>
          <w:tcPr>
            <w:tcW w:w="877" w:type="dxa"/>
            <w:tcBorders>
              <w:top w:val="nil"/>
              <w:left w:val="nil"/>
              <w:bottom w:val="single" w:sz="4" w:space="0" w:color="auto"/>
              <w:right w:val="nil"/>
            </w:tcBorders>
            <w:shd w:val="clear" w:color="auto" w:fill="FFFFFF"/>
            <w:noWrap/>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w:t>
            </w:r>
          </w:p>
        </w:tc>
        <w:tc>
          <w:tcPr>
            <w:tcW w:w="878" w:type="dxa"/>
            <w:tcBorders>
              <w:top w:val="nil"/>
              <w:left w:val="nil"/>
              <w:bottom w:val="single" w:sz="4" w:space="0" w:color="auto"/>
              <w:right w:val="nil"/>
            </w:tcBorders>
            <w:shd w:val="clear" w:color="auto" w:fill="FFFFFF"/>
            <w:noWrap/>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173</w:t>
            </w:r>
          </w:p>
        </w:tc>
        <w:tc>
          <w:tcPr>
            <w:tcW w:w="877" w:type="dxa"/>
            <w:tcBorders>
              <w:top w:val="nil"/>
              <w:left w:val="nil"/>
              <w:bottom w:val="single" w:sz="4" w:space="0" w:color="auto"/>
              <w:right w:val="nil"/>
            </w:tcBorders>
            <w:shd w:val="clear" w:color="auto" w:fill="FFFFFF"/>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86</w:t>
            </w:r>
          </w:p>
        </w:tc>
        <w:tc>
          <w:tcPr>
            <w:tcW w:w="877" w:type="dxa"/>
            <w:tcBorders>
              <w:top w:val="nil"/>
              <w:left w:val="nil"/>
              <w:bottom w:val="single" w:sz="4" w:space="0" w:color="auto"/>
              <w:right w:val="nil"/>
            </w:tcBorders>
            <w:shd w:val="clear" w:color="auto" w:fill="FFFFFF"/>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97</w:t>
            </w:r>
          </w:p>
        </w:tc>
        <w:tc>
          <w:tcPr>
            <w:tcW w:w="878" w:type="dxa"/>
            <w:gridSpan w:val="2"/>
            <w:tcBorders>
              <w:top w:val="nil"/>
              <w:left w:val="nil"/>
              <w:bottom w:val="single" w:sz="4" w:space="0" w:color="auto"/>
              <w:right w:val="nil"/>
            </w:tcBorders>
            <w:shd w:val="clear" w:color="auto" w:fill="FFFFFF"/>
            <w:vAlign w:val="center"/>
          </w:tcPr>
          <w:p w:rsidR="00886595" w:rsidRPr="00B631AF" w:rsidRDefault="00886595" w:rsidP="00886595">
            <w:pPr>
              <w:spacing w:after="0" w:line="240" w:lineRule="auto"/>
              <w:jc w:val="right"/>
              <w:rPr>
                <w:rFonts w:ascii="Times New Roman" w:hAnsi="Times New Roman"/>
                <w:sz w:val="18"/>
                <w:szCs w:val="18"/>
              </w:rPr>
            </w:pPr>
            <w:r>
              <w:rPr>
                <w:rFonts w:ascii="Times New Roman" w:hAnsi="Times New Roman"/>
                <w:sz w:val="18"/>
                <w:szCs w:val="18"/>
              </w:rPr>
              <w:t>98</w:t>
            </w:r>
          </w:p>
        </w:tc>
      </w:tr>
      <w:tr w:rsidR="00CA0EEE" w:rsidRPr="00AB3EB7" w:rsidTr="004F7A5C">
        <w:tc>
          <w:tcPr>
            <w:tcW w:w="3544" w:type="dxa"/>
            <w:tcBorders>
              <w:top w:val="nil"/>
              <w:left w:val="nil"/>
              <w:bottom w:val="single" w:sz="4" w:space="0" w:color="auto"/>
              <w:right w:val="nil"/>
            </w:tcBorders>
            <w:shd w:val="clear" w:color="000000" w:fill="FFFFFF"/>
            <w:noWrap/>
            <w:vAlign w:val="center"/>
          </w:tcPr>
          <w:p w:rsidR="00CA0EEE" w:rsidRPr="00AB3EB7" w:rsidRDefault="00CA0EEE" w:rsidP="004F7A5C">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CA0EEE" w:rsidRPr="00AB3EB7" w:rsidRDefault="00CA0EEE"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000000" w:fill="FFFFFF"/>
            <w:noWrap/>
            <w:vAlign w:val="center"/>
          </w:tcPr>
          <w:p w:rsidR="00CA0EEE" w:rsidRPr="00AB3EB7" w:rsidRDefault="00CA0EEE"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noWrap/>
            <w:vAlign w:val="center"/>
          </w:tcPr>
          <w:p w:rsidR="00CA0EEE" w:rsidRPr="00AB3EB7" w:rsidRDefault="00CA0EEE" w:rsidP="004F7A5C">
            <w:pPr>
              <w:spacing w:after="0" w:line="240" w:lineRule="auto"/>
              <w:jc w:val="center"/>
              <w:rPr>
                <w:rFonts w:ascii="Times New Roman" w:hAnsi="Times New Roman"/>
                <w:sz w:val="18"/>
                <w:szCs w:val="18"/>
              </w:rPr>
            </w:pPr>
          </w:p>
        </w:tc>
        <w:tc>
          <w:tcPr>
            <w:tcW w:w="878" w:type="dxa"/>
            <w:tcBorders>
              <w:top w:val="nil"/>
              <w:left w:val="nil"/>
              <w:bottom w:val="single" w:sz="4" w:space="0" w:color="auto"/>
              <w:right w:val="nil"/>
            </w:tcBorders>
            <w:shd w:val="clear" w:color="auto" w:fill="FFFFFF"/>
            <w:noWrap/>
            <w:vAlign w:val="center"/>
          </w:tcPr>
          <w:p w:rsidR="00CA0EEE" w:rsidRPr="00AB3EB7" w:rsidRDefault="00CA0EEE"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vAlign w:val="center"/>
          </w:tcPr>
          <w:p w:rsidR="00CA0EEE" w:rsidRPr="00AB3EB7" w:rsidRDefault="00CA0EEE"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vAlign w:val="center"/>
          </w:tcPr>
          <w:p w:rsidR="00CA0EEE" w:rsidRPr="00AB3EB7" w:rsidRDefault="00CA0EEE" w:rsidP="004F7A5C">
            <w:pPr>
              <w:spacing w:after="0" w:line="240" w:lineRule="auto"/>
              <w:jc w:val="center"/>
              <w:rPr>
                <w:rFonts w:ascii="Times New Roman" w:hAnsi="Times New Roman"/>
                <w:sz w:val="18"/>
                <w:szCs w:val="18"/>
              </w:rPr>
            </w:pPr>
          </w:p>
        </w:tc>
        <w:tc>
          <w:tcPr>
            <w:tcW w:w="878" w:type="dxa"/>
            <w:gridSpan w:val="2"/>
            <w:tcBorders>
              <w:top w:val="nil"/>
              <w:left w:val="nil"/>
              <w:bottom w:val="single" w:sz="4" w:space="0" w:color="auto"/>
              <w:right w:val="nil"/>
            </w:tcBorders>
            <w:shd w:val="clear" w:color="auto" w:fill="FFFFFF"/>
            <w:vAlign w:val="center"/>
          </w:tcPr>
          <w:p w:rsidR="00CA0EEE" w:rsidRPr="00AB3EB7" w:rsidRDefault="00CA0EEE" w:rsidP="004F7A5C">
            <w:pPr>
              <w:spacing w:after="0" w:line="240" w:lineRule="auto"/>
              <w:jc w:val="center"/>
              <w:rPr>
                <w:rFonts w:ascii="Times New Roman" w:hAnsi="Times New Roman"/>
                <w:sz w:val="18"/>
                <w:szCs w:val="18"/>
              </w:rPr>
            </w:pPr>
          </w:p>
        </w:tc>
      </w:tr>
      <w:tr w:rsidR="00CA0EEE" w:rsidRPr="00B631AF" w:rsidTr="004F7A5C">
        <w:trPr>
          <w:gridAfter w:val="1"/>
          <w:wAfter w:w="20" w:type="dxa"/>
          <w:trHeight w:val="20"/>
        </w:trPr>
        <w:tc>
          <w:tcPr>
            <w:tcW w:w="4395"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0EEE" w:rsidRPr="00B631AF" w:rsidTr="004F7A5C">
        <w:trPr>
          <w:gridAfter w:val="1"/>
          <w:wAfter w:w="20" w:type="dxa"/>
          <w:trHeight w:val="20"/>
        </w:trPr>
        <w:tc>
          <w:tcPr>
            <w:tcW w:w="4395" w:type="dxa"/>
            <w:gridSpan w:val="2"/>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0EEE" w:rsidRPr="00B631AF" w:rsidTr="004F7A5C">
        <w:trPr>
          <w:gridAfter w:val="1"/>
          <w:wAfter w:w="20" w:type="dxa"/>
          <w:trHeight w:val="20"/>
        </w:trPr>
        <w:tc>
          <w:tcPr>
            <w:tcW w:w="4395" w:type="dxa"/>
            <w:gridSpan w:val="2"/>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Калининградской области</w:t>
            </w:r>
          </w:p>
        </w:tc>
      </w:tr>
      <w:tr w:rsidR="00CA0EEE" w:rsidRPr="00AB3EB7" w:rsidTr="004F7A5C">
        <w:trPr>
          <w:gridAfter w:val="1"/>
          <w:wAfter w:w="20" w:type="dxa"/>
        </w:trPr>
        <w:tc>
          <w:tcPr>
            <w:tcW w:w="4395" w:type="dxa"/>
            <w:gridSpan w:val="2"/>
            <w:tcBorders>
              <w:top w:val="single" w:sz="4" w:space="0" w:color="auto"/>
              <w:left w:val="nil"/>
              <w:bottom w:val="nil"/>
              <w:right w:val="nil"/>
            </w:tcBorders>
            <w:shd w:val="clear" w:color="000000" w:fill="FFFFFF"/>
            <w:noWrap/>
            <w:vAlign w:val="center"/>
            <w:hideMark/>
          </w:tcPr>
          <w:p w:rsidR="00CA0EEE" w:rsidRPr="00AB3EB7" w:rsidRDefault="00CA0EEE" w:rsidP="004F7A5C">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5244" w:type="dxa"/>
            <w:gridSpan w:val="6"/>
            <w:tcBorders>
              <w:top w:val="single" w:sz="4" w:space="0" w:color="auto"/>
              <w:left w:val="nil"/>
              <w:bottom w:val="nil"/>
              <w:right w:val="nil"/>
            </w:tcBorders>
            <w:shd w:val="clear" w:color="000000" w:fill="FFFFFF"/>
            <w:vAlign w:val="center"/>
            <w:hideMark/>
          </w:tcPr>
          <w:p w:rsidR="00CA0EEE" w:rsidRPr="00AB3EB7" w:rsidRDefault="00CA0EEE" w:rsidP="004F7A5C">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CA0EEE" w:rsidRPr="00B631AF" w:rsidTr="004F7A5C">
        <w:trPr>
          <w:gridAfter w:val="1"/>
          <w:wAfter w:w="20" w:type="dxa"/>
          <w:trHeight w:val="20"/>
        </w:trPr>
        <w:tc>
          <w:tcPr>
            <w:tcW w:w="4395" w:type="dxa"/>
            <w:gridSpan w:val="2"/>
            <w:tcBorders>
              <w:top w:val="single" w:sz="4" w:space="0" w:color="auto"/>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CA0EEE" w:rsidRPr="009B35D3" w:rsidRDefault="00861ADA"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CA0EEE" w:rsidRPr="00B631AF" w:rsidTr="003232DC">
        <w:trPr>
          <w:gridAfter w:val="1"/>
          <w:wAfter w:w="20" w:type="dxa"/>
          <w:trHeight w:val="20"/>
        </w:trPr>
        <w:tc>
          <w:tcPr>
            <w:tcW w:w="4395" w:type="dxa"/>
            <w:gridSpan w:val="2"/>
            <w:tcBorders>
              <w:top w:val="nil"/>
              <w:left w:val="nil"/>
              <w:bottom w:val="nil"/>
              <w:right w:val="nil"/>
            </w:tcBorders>
            <w:shd w:val="clear" w:color="000000" w:fill="FFFFFF"/>
            <w:noWrap/>
            <w:vAlign w:val="center"/>
          </w:tcPr>
          <w:p w:rsidR="00CA0EEE" w:rsidRPr="009B35D3" w:rsidRDefault="00CA0EEE" w:rsidP="004F7A5C">
            <w:pPr>
              <w:spacing w:after="0" w:line="240" w:lineRule="auto"/>
              <w:rPr>
                <w:rFonts w:ascii="Times New Roman" w:eastAsia="Times New Roman" w:hAnsi="Times New Roman"/>
                <w:i/>
                <w:iCs/>
                <w:sz w:val="18"/>
                <w:szCs w:val="18"/>
                <w:lang w:eastAsia="ru-RU"/>
              </w:rPr>
            </w:pPr>
          </w:p>
        </w:tc>
        <w:tc>
          <w:tcPr>
            <w:tcW w:w="5244" w:type="dxa"/>
            <w:gridSpan w:val="6"/>
            <w:tcBorders>
              <w:top w:val="nil"/>
              <w:left w:val="nil"/>
              <w:bottom w:val="nil"/>
              <w:right w:val="nil"/>
            </w:tcBorders>
            <w:shd w:val="clear" w:color="000000" w:fill="FFFFFF"/>
            <w:noWrap/>
            <w:vAlign w:val="center"/>
          </w:tcPr>
          <w:p w:rsidR="00CA0EEE" w:rsidRPr="009B35D3" w:rsidRDefault="00A05310"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CA0EEE" w:rsidRPr="00B631AF" w:rsidTr="004F7A5C">
        <w:trPr>
          <w:gridAfter w:val="1"/>
          <w:wAfter w:w="20" w:type="dxa"/>
          <w:trHeight w:val="20"/>
        </w:trPr>
        <w:tc>
          <w:tcPr>
            <w:tcW w:w="4395"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РФ ст. 427 п.1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 14</w:t>
            </w:r>
          </w:p>
        </w:tc>
      </w:tr>
      <w:tr w:rsidR="00CA0EEE" w:rsidRPr="00B631AF" w:rsidTr="004F7A5C">
        <w:trPr>
          <w:gridAfter w:val="1"/>
          <w:wAfter w:w="20" w:type="dxa"/>
          <w:trHeight w:val="20"/>
        </w:trPr>
        <w:tc>
          <w:tcPr>
            <w:tcW w:w="4395" w:type="dxa"/>
            <w:gridSpan w:val="2"/>
            <w:tcBorders>
              <w:top w:val="nil"/>
              <w:left w:val="nil"/>
              <w:bottom w:val="nil"/>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CA0EEE" w:rsidRPr="009B35D3" w:rsidRDefault="00984C6E" w:rsidP="004F7A5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2018</w:t>
            </w:r>
            <w:r w:rsidR="00CA0EEE" w:rsidRPr="009B35D3">
              <w:rPr>
                <w:rFonts w:ascii="Times New Roman" w:eastAsia="Times New Roman" w:hAnsi="Times New Roman"/>
                <w:sz w:val="18"/>
                <w:szCs w:val="18"/>
                <w:lang w:eastAsia="ru-RU"/>
              </w:rPr>
              <w:t xml:space="preserve"> г. </w:t>
            </w:r>
          </w:p>
        </w:tc>
      </w:tr>
      <w:tr w:rsidR="00CA0EEE" w:rsidRPr="00B631AF" w:rsidTr="004F7A5C">
        <w:trPr>
          <w:gridAfter w:val="1"/>
          <w:wAfter w:w="20" w:type="dxa"/>
          <w:trHeight w:val="20"/>
        </w:trPr>
        <w:tc>
          <w:tcPr>
            <w:tcW w:w="4395" w:type="dxa"/>
            <w:gridSpan w:val="2"/>
            <w:tcBorders>
              <w:top w:val="nil"/>
              <w:left w:val="nil"/>
              <w:bottom w:val="single" w:sz="4" w:space="0" w:color="auto"/>
              <w:right w:val="nil"/>
            </w:tcBorders>
            <w:shd w:val="clear" w:color="000000" w:fill="FFFFFF"/>
            <w:noWrap/>
            <w:vAlign w:val="center"/>
            <w:hideMark/>
          </w:tcPr>
          <w:p w:rsidR="00CA0EEE" w:rsidRPr="009B35D3" w:rsidRDefault="00CA0EEE" w:rsidP="004F7A5C">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CA0EEE" w:rsidRPr="009B35D3" w:rsidRDefault="00CA0EEE" w:rsidP="004F7A5C">
            <w:pPr>
              <w:autoSpaceDE w:val="0"/>
              <w:autoSpaceDN w:val="0"/>
              <w:adjustRightInd w:val="0"/>
              <w:spacing w:after="0" w:line="240" w:lineRule="auto"/>
              <w:jc w:val="both"/>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2026 г.</w:t>
            </w:r>
          </w:p>
        </w:tc>
      </w:tr>
    </w:tbl>
    <w:p w:rsidR="00174D6E" w:rsidRPr="00174D6E" w:rsidRDefault="00174D6E" w:rsidP="00174D6E">
      <w:pPr>
        <w:spacing w:after="0"/>
        <w:jc w:val="both"/>
        <w:rPr>
          <w:rFonts w:ascii="Times New Roman" w:hAnsi="Times New Roman"/>
          <w:i/>
          <w:sz w:val="20"/>
          <w:szCs w:val="24"/>
        </w:rPr>
      </w:pPr>
      <w:proofErr w:type="spellStart"/>
      <w:r w:rsidRPr="00174D6E">
        <w:rPr>
          <w:rFonts w:ascii="Times New Roman" w:hAnsi="Times New Roman"/>
          <w:i/>
          <w:sz w:val="20"/>
          <w:szCs w:val="24"/>
        </w:rPr>
        <w:t>Справочно</w:t>
      </w:r>
      <w:proofErr w:type="spellEnd"/>
      <w:r w:rsidRPr="00174D6E">
        <w:rPr>
          <w:rFonts w:ascii="Times New Roman" w:hAnsi="Times New Roman"/>
          <w:i/>
          <w:sz w:val="20"/>
          <w:szCs w:val="24"/>
        </w:rPr>
        <w:t xml:space="preserve">: </w:t>
      </w:r>
      <w:r>
        <w:rPr>
          <w:rFonts w:ascii="Times New Roman" w:hAnsi="Times New Roman"/>
          <w:i/>
          <w:sz w:val="20"/>
          <w:szCs w:val="24"/>
        </w:rPr>
        <w:t>Прогноз объема льгот осуществляется на основании прогноза количества резидентов.</w:t>
      </w:r>
    </w:p>
    <w:p w:rsidR="00F53FC1" w:rsidRPr="009B35D3" w:rsidRDefault="00F53FC1" w:rsidP="001718F6">
      <w:pPr>
        <w:spacing w:after="0"/>
        <w:jc w:val="both"/>
        <w:rPr>
          <w:rFonts w:ascii="Times New Roman" w:hAnsi="Times New Roman"/>
          <w:sz w:val="24"/>
          <w:szCs w:val="24"/>
        </w:rPr>
      </w:pPr>
      <w:proofErr w:type="gramStart"/>
      <w:r>
        <w:rPr>
          <w:rFonts w:ascii="Times New Roman" w:hAnsi="Times New Roman"/>
          <w:sz w:val="24"/>
          <w:szCs w:val="24"/>
        </w:rPr>
        <w:t>О</w:t>
      </w:r>
      <w:r w:rsidRPr="009B35D3">
        <w:rPr>
          <w:rFonts w:ascii="Times New Roman" w:hAnsi="Times New Roman"/>
          <w:sz w:val="24"/>
          <w:szCs w:val="24"/>
        </w:rPr>
        <w:t>рганизаци</w:t>
      </w:r>
      <w:r>
        <w:rPr>
          <w:rFonts w:ascii="Times New Roman" w:hAnsi="Times New Roman"/>
          <w:sz w:val="24"/>
          <w:szCs w:val="24"/>
        </w:rPr>
        <w:t>и</w:t>
      </w:r>
      <w:r w:rsidRPr="009B35D3">
        <w:rPr>
          <w:rFonts w:ascii="Times New Roman" w:hAnsi="Times New Roman"/>
          <w:sz w:val="24"/>
          <w:szCs w:val="24"/>
        </w:rPr>
        <w:t xml:space="preserve">, </w:t>
      </w:r>
      <w:r>
        <w:rPr>
          <w:rFonts w:ascii="Times New Roman" w:hAnsi="Times New Roman"/>
          <w:sz w:val="24"/>
          <w:szCs w:val="24"/>
        </w:rPr>
        <w:t>включенные в период с 1 января 2018 года по 31 декабря 2022 года в единый реестр резидентов</w:t>
      </w:r>
      <w:r w:rsidRPr="009B35D3">
        <w:rPr>
          <w:rFonts w:ascii="Times New Roman" w:hAnsi="Times New Roman"/>
          <w:sz w:val="24"/>
          <w:szCs w:val="24"/>
        </w:rPr>
        <w:t xml:space="preserve"> </w:t>
      </w:r>
      <w:r>
        <w:rPr>
          <w:rFonts w:ascii="Times New Roman" w:hAnsi="Times New Roman"/>
          <w:sz w:val="24"/>
          <w:szCs w:val="24"/>
        </w:rPr>
        <w:t>о</w:t>
      </w:r>
      <w:r w:rsidRPr="009B35D3">
        <w:rPr>
          <w:rFonts w:ascii="Times New Roman" w:hAnsi="Times New Roman"/>
          <w:sz w:val="24"/>
          <w:szCs w:val="24"/>
        </w:rPr>
        <w:t>собой экономической зон</w:t>
      </w:r>
      <w:r>
        <w:rPr>
          <w:rFonts w:ascii="Times New Roman" w:hAnsi="Times New Roman"/>
          <w:sz w:val="24"/>
          <w:szCs w:val="24"/>
        </w:rPr>
        <w:t>ы</w:t>
      </w:r>
      <w:r w:rsidRPr="009B35D3">
        <w:rPr>
          <w:rFonts w:ascii="Times New Roman" w:hAnsi="Times New Roman"/>
          <w:sz w:val="24"/>
          <w:szCs w:val="24"/>
        </w:rPr>
        <w:t xml:space="preserve"> в Калининградской области, в соответствии с Федеральным законом</w:t>
      </w:r>
      <w:r>
        <w:rPr>
          <w:rFonts w:ascii="Times New Roman" w:hAnsi="Times New Roman"/>
          <w:sz w:val="24"/>
          <w:szCs w:val="24"/>
        </w:rPr>
        <w:t xml:space="preserve"> от 10 января 2006 г. № 16-ФЗ</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rsidRPr="001718F6">
        <w:rPr>
          <w:rFonts w:ascii="Times New Roman" w:hAnsi="Times New Roman"/>
          <w:sz w:val="24"/>
          <w:szCs w:val="24"/>
        </w:rPr>
        <w:t>»,</w:t>
      </w:r>
      <w:r w:rsidRPr="009B35D3">
        <w:rPr>
          <w:rFonts w:ascii="Times New Roman" w:hAnsi="Times New Roman"/>
          <w:sz w:val="24"/>
          <w:szCs w:val="24"/>
        </w:rPr>
        <w:t xml:space="preserve"> </w:t>
      </w:r>
      <w:r>
        <w:rPr>
          <w:rFonts w:ascii="Times New Roman" w:hAnsi="Times New Roman"/>
          <w:sz w:val="24"/>
          <w:szCs w:val="24"/>
        </w:rPr>
        <w:t>в течение 7 лет с 1-го числа месяца</w:t>
      </w:r>
      <w:proofErr w:type="gramEnd"/>
      <w:r>
        <w:rPr>
          <w:rFonts w:ascii="Times New Roman" w:hAnsi="Times New Roman"/>
          <w:sz w:val="24"/>
          <w:szCs w:val="24"/>
        </w:rPr>
        <w:t>, следующего за месяцем, в котором плательщик был включен в реестр, применяют пониженные тарифы страховых взносов:</w:t>
      </w: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5778"/>
        <w:gridCol w:w="1122"/>
        <w:gridCol w:w="2739"/>
      </w:tblGrid>
      <w:tr w:rsidR="00861ADA" w:rsidRPr="00B631AF" w:rsidTr="00861ADA">
        <w:trPr>
          <w:trHeight w:val="170"/>
        </w:trPr>
        <w:tc>
          <w:tcPr>
            <w:tcW w:w="5778"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122"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6,0%</w:t>
            </w:r>
          </w:p>
        </w:tc>
      </w:tr>
      <w:tr w:rsidR="00861ADA" w:rsidRPr="00B631AF" w:rsidTr="00861ADA">
        <w:trPr>
          <w:trHeight w:val="170"/>
        </w:trPr>
        <w:tc>
          <w:tcPr>
            <w:tcW w:w="5778"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122"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1,5%</w:t>
            </w:r>
          </w:p>
        </w:tc>
      </w:tr>
      <w:tr w:rsidR="00861ADA" w:rsidRPr="00B631AF" w:rsidTr="00861ADA">
        <w:trPr>
          <w:trHeight w:val="170"/>
        </w:trPr>
        <w:tc>
          <w:tcPr>
            <w:tcW w:w="5778" w:type="dxa"/>
            <w:shd w:val="clear" w:color="auto" w:fill="auto"/>
            <w:noWrap/>
            <w:vAlign w:val="center"/>
            <w:hideMark/>
          </w:tcPr>
          <w:p w:rsidR="00861ADA" w:rsidRPr="009B35D3" w:rsidRDefault="00861ADA" w:rsidP="00D05596">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122" w:type="dxa"/>
            <w:shd w:val="clear" w:color="auto" w:fill="auto"/>
            <w:noWrap/>
            <w:vAlign w:val="center"/>
          </w:tcPr>
          <w:p w:rsidR="00861ADA" w:rsidRPr="009B35D3" w:rsidRDefault="00861ADA" w:rsidP="004F7A5C">
            <w:pPr>
              <w:spacing w:after="0" w:line="240" w:lineRule="auto"/>
              <w:jc w:val="right"/>
              <w:rPr>
                <w:rFonts w:ascii="Times New Roman" w:eastAsia="Times New Roman" w:hAnsi="Times New Roman"/>
                <w:sz w:val="18"/>
                <w:szCs w:val="18"/>
                <w:lang w:eastAsia="ru-RU"/>
              </w:rPr>
            </w:pPr>
          </w:p>
        </w:tc>
        <w:tc>
          <w:tcPr>
            <w:tcW w:w="2739" w:type="dxa"/>
            <w:shd w:val="clear" w:color="auto" w:fill="auto"/>
            <w:noWrap/>
            <w:vAlign w:val="center"/>
            <w:hideMark/>
          </w:tcPr>
          <w:p w:rsidR="00861ADA" w:rsidRPr="009B35D3" w:rsidRDefault="00861ADA" w:rsidP="004F7A5C">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0,1%</w:t>
            </w:r>
          </w:p>
        </w:tc>
      </w:tr>
    </w:tbl>
    <w:p w:rsidR="001718F6" w:rsidRDefault="001718F6" w:rsidP="001718F6">
      <w:pPr>
        <w:spacing w:after="0"/>
        <w:jc w:val="both"/>
        <w:rPr>
          <w:rFonts w:ascii="Times New Roman" w:hAnsi="Times New Roman"/>
          <w:sz w:val="24"/>
          <w:szCs w:val="24"/>
        </w:rPr>
      </w:pPr>
      <w:r w:rsidRPr="009B35D3">
        <w:rPr>
          <w:rFonts w:ascii="Times New Roman" w:hAnsi="Times New Roman"/>
          <w:sz w:val="24"/>
          <w:szCs w:val="24"/>
        </w:rPr>
        <w:t>Кроме того, согласно</w:t>
      </w:r>
      <w:r>
        <w:rPr>
          <w:rFonts w:ascii="Times New Roman" w:hAnsi="Times New Roman"/>
          <w:sz w:val="24"/>
          <w:szCs w:val="24"/>
        </w:rPr>
        <w:t xml:space="preserve"> статье</w:t>
      </w:r>
      <w:r w:rsidRPr="009B35D3">
        <w:rPr>
          <w:rFonts w:ascii="Times New Roman" w:hAnsi="Times New Roman"/>
          <w:sz w:val="24"/>
          <w:szCs w:val="24"/>
        </w:rPr>
        <w:t xml:space="preserve"> 426 </w:t>
      </w:r>
      <w:r>
        <w:rPr>
          <w:rFonts w:ascii="Times New Roman" w:hAnsi="Times New Roman"/>
          <w:sz w:val="24"/>
          <w:szCs w:val="24"/>
        </w:rPr>
        <w:t>НК РФ</w:t>
      </w:r>
      <w:r w:rsidRPr="009B35D3">
        <w:rPr>
          <w:rFonts w:ascii="Times New Roman" w:hAnsi="Times New Roman"/>
          <w:sz w:val="24"/>
          <w:szCs w:val="24"/>
        </w:rPr>
        <w:t xml:space="preserve"> для указанного вида плательщиков расчет тарифа страхового взноса </w:t>
      </w:r>
      <w:r w:rsidRPr="00797031">
        <w:rPr>
          <w:rFonts w:ascii="Times New Roman" w:hAnsi="Times New Roman"/>
          <w:sz w:val="24"/>
          <w:szCs w:val="24"/>
        </w:rPr>
        <w:t>в 2018г.</w:t>
      </w:r>
      <w:r w:rsidRPr="009B35D3">
        <w:rPr>
          <w:rFonts w:ascii="Times New Roman" w:hAnsi="Times New Roman"/>
          <w:sz w:val="24"/>
          <w:szCs w:val="24"/>
        </w:rPr>
        <w:t xml:space="preserve"> осуществляется без учета дополнительного тарифа в </w:t>
      </w:r>
      <w:r w:rsidR="00886595">
        <w:rPr>
          <w:rFonts w:ascii="Times New Roman" w:hAnsi="Times New Roman"/>
          <w:sz w:val="24"/>
          <w:szCs w:val="24"/>
        </w:rPr>
        <w:t>размере</w:t>
      </w:r>
      <w:r w:rsidR="00886595" w:rsidRPr="00886595">
        <w:rPr>
          <w:rFonts w:ascii="Times New Roman" w:hAnsi="Times New Roman"/>
          <w:sz w:val="24"/>
          <w:szCs w:val="24"/>
        </w:rPr>
        <w:t xml:space="preserve"> </w:t>
      </w:r>
      <w:r w:rsidRPr="009B35D3">
        <w:rPr>
          <w:rFonts w:ascii="Times New Roman" w:hAnsi="Times New Roman"/>
          <w:sz w:val="24"/>
          <w:szCs w:val="24"/>
        </w:rPr>
        <w:t>10</w:t>
      </w:r>
      <w:r>
        <w:rPr>
          <w:rFonts w:ascii="Times New Roman" w:hAnsi="Times New Roman"/>
          <w:sz w:val="24"/>
          <w:szCs w:val="24"/>
        </w:rPr>
        <w:t> процентов</w:t>
      </w:r>
      <w:r w:rsidRPr="009B35D3">
        <w:rPr>
          <w:rFonts w:ascii="Times New Roman" w:hAnsi="Times New Roman"/>
          <w:sz w:val="24"/>
          <w:szCs w:val="24"/>
        </w:rPr>
        <w:t>, устанавливаемого при начислении страховых взносов на суммы свыше предельной величины базы.</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010D7">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00F010D7" w:rsidRPr="001671DE">
        <w:rPr>
          <w:rFonts w:ascii="Times New Roman" w:hAnsi="Times New Roman"/>
          <w:sz w:val="24"/>
          <w:szCs w:val="24"/>
        </w:rPr>
        <w:t xml:space="preserve"> </w:t>
      </w:r>
      <w:r w:rsidR="00F010D7" w:rsidRPr="008D62C4">
        <w:rPr>
          <w:rFonts w:ascii="Times New Roman" w:hAnsi="Times New Roman"/>
          <w:sz w:val="24"/>
          <w:szCs w:val="24"/>
        </w:rPr>
        <w:t>201</w:t>
      </w:r>
      <w:r w:rsidR="00F010D7">
        <w:rPr>
          <w:rFonts w:ascii="Times New Roman" w:hAnsi="Times New Roman"/>
          <w:sz w:val="24"/>
          <w:szCs w:val="24"/>
        </w:rPr>
        <w:t>9 года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в </w:t>
      </w:r>
      <w:r w:rsidR="00886595">
        <w:rPr>
          <w:rFonts w:ascii="Times New Roman" w:hAnsi="Times New Roman"/>
          <w:sz w:val="24"/>
          <w:szCs w:val="24"/>
        </w:rPr>
        <w:t xml:space="preserve">размере </w:t>
      </w:r>
      <w:r w:rsidRPr="001671DE">
        <w:rPr>
          <w:rFonts w:ascii="Times New Roman" w:hAnsi="Times New Roman"/>
          <w:sz w:val="24"/>
          <w:szCs w:val="24"/>
        </w:rPr>
        <w:t>10</w:t>
      </w:r>
      <w:r w:rsidR="00886595">
        <w:rPr>
          <w:rFonts w:ascii="Times New Roman" w:hAnsi="Times New Roman"/>
          <w:sz w:val="24"/>
          <w:szCs w:val="24"/>
        </w:rPr>
        <w:t> </w:t>
      </w:r>
      <w:r>
        <w:rPr>
          <w:rFonts w:ascii="Times New Roman" w:hAnsi="Times New Roman"/>
          <w:sz w:val="24"/>
          <w:szCs w:val="24"/>
        </w:rPr>
        <w:t>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F53FC1" w:rsidRPr="009B35D3" w:rsidRDefault="00F53FC1" w:rsidP="00F53FC1">
      <w:pPr>
        <w:spacing w:after="0"/>
        <w:jc w:val="both"/>
        <w:rPr>
          <w:rFonts w:ascii="Times New Roman" w:hAnsi="Times New Roman"/>
          <w:sz w:val="24"/>
          <w:szCs w:val="24"/>
        </w:rPr>
      </w:pPr>
    </w:p>
    <w:p w:rsidR="00831D49" w:rsidRDefault="00831D49" w:rsidP="00831D49">
      <w:pPr>
        <w:pStyle w:val="a9"/>
        <w:keepNext/>
        <w:numPr>
          <w:ilvl w:val="0"/>
          <w:numId w:val="44"/>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тарифы</w:t>
      </w:r>
      <w:r w:rsidRPr="00831D49">
        <w:rPr>
          <w:rFonts w:ascii="Times New Roman" w:hAnsi="Times New Roman"/>
          <w:i/>
          <w:sz w:val="24"/>
          <w:szCs w:val="24"/>
        </w:rPr>
        <w:t xml:space="preserve"> </w:t>
      </w:r>
      <w:r w:rsidRPr="009B35D3">
        <w:rPr>
          <w:rFonts w:ascii="Times New Roman" w:hAnsi="Times New Roman"/>
          <w:i/>
          <w:sz w:val="24"/>
          <w:szCs w:val="24"/>
        </w:rPr>
        <w:t>страховых взносов</w:t>
      </w:r>
      <w:r>
        <w:rPr>
          <w:rFonts w:ascii="Times New Roman" w:hAnsi="Times New Roman"/>
          <w:i/>
          <w:sz w:val="24"/>
          <w:szCs w:val="24"/>
        </w:rPr>
        <w:t xml:space="preserve"> для</w:t>
      </w:r>
      <w:r w:rsidRPr="009B35D3">
        <w:rPr>
          <w:rFonts w:ascii="Times New Roman" w:hAnsi="Times New Roman"/>
          <w:i/>
          <w:sz w:val="24"/>
          <w:szCs w:val="24"/>
        </w:rPr>
        <w:t xml:space="preserve"> </w:t>
      </w:r>
      <w:r>
        <w:rPr>
          <w:rFonts w:ascii="Times New Roman" w:hAnsi="Times New Roman"/>
          <w:i/>
          <w:sz w:val="24"/>
          <w:szCs w:val="24"/>
        </w:rPr>
        <w:t>организаций</w:t>
      </w:r>
      <w:r w:rsidRPr="00274C02">
        <w:rPr>
          <w:rFonts w:ascii="Times New Roman" w:hAnsi="Times New Roman"/>
          <w:i/>
          <w:sz w:val="24"/>
          <w:szCs w:val="24"/>
        </w:rPr>
        <w:t xml:space="preserve">, </w:t>
      </w:r>
      <w:r>
        <w:rPr>
          <w:rFonts w:ascii="Times New Roman" w:hAnsi="Times New Roman"/>
          <w:i/>
          <w:sz w:val="24"/>
          <w:szCs w:val="24"/>
        </w:rPr>
        <w:t>осуществляющих</w:t>
      </w:r>
      <w:r w:rsidRPr="00274C02">
        <w:rPr>
          <w:rFonts w:ascii="Times New Roman" w:hAnsi="Times New Roman"/>
          <w:i/>
          <w:sz w:val="24"/>
          <w:szCs w:val="24"/>
        </w:rPr>
        <w:t xml:space="preserve"> производство и реализацию произведенной ими анимац</w:t>
      </w:r>
      <w:r>
        <w:rPr>
          <w:rFonts w:ascii="Times New Roman" w:hAnsi="Times New Roman"/>
          <w:i/>
          <w:sz w:val="24"/>
          <w:szCs w:val="24"/>
        </w:rPr>
        <w:t>ионной аудиовизуальной продукции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59" w:type="dxa"/>
        <w:tblLayout w:type="fixed"/>
        <w:tblCellMar>
          <w:left w:w="57" w:type="dxa"/>
          <w:right w:w="57" w:type="dxa"/>
        </w:tblCellMar>
        <w:tblLook w:val="04A0" w:firstRow="1" w:lastRow="0" w:firstColumn="1" w:lastColumn="0" w:noHBand="0" w:noVBand="1"/>
      </w:tblPr>
      <w:tblGrid>
        <w:gridCol w:w="3544"/>
        <w:gridCol w:w="851"/>
        <w:gridCol w:w="877"/>
        <w:gridCol w:w="877"/>
        <w:gridCol w:w="878"/>
        <w:gridCol w:w="877"/>
        <w:gridCol w:w="877"/>
        <w:gridCol w:w="858"/>
        <w:gridCol w:w="20"/>
      </w:tblGrid>
      <w:tr w:rsidR="00831D49" w:rsidRPr="00B631AF" w:rsidTr="008C5752">
        <w:trPr>
          <w:trHeight w:val="20"/>
        </w:trPr>
        <w:tc>
          <w:tcPr>
            <w:tcW w:w="3544" w:type="dxa"/>
            <w:tcBorders>
              <w:top w:val="nil"/>
              <w:left w:val="nil"/>
              <w:bottom w:val="nil"/>
              <w:right w:val="nil"/>
            </w:tcBorders>
            <w:shd w:val="clear" w:color="000000" w:fill="FFFFFF"/>
            <w:noWrap/>
            <w:vAlign w:val="center"/>
            <w:hideMark/>
          </w:tcPr>
          <w:p w:rsidR="00831D49" w:rsidRPr="009B35D3" w:rsidRDefault="00831D49" w:rsidP="008C5752">
            <w:pPr>
              <w:spacing w:after="0" w:line="240" w:lineRule="auto"/>
              <w:ind w:left="360"/>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2015</w:t>
            </w:r>
          </w:p>
        </w:tc>
        <w:tc>
          <w:tcPr>
            <w:tcW w:w="877" w:type="dxa"/>
            <w:tcBorders>
              <w:top w:val="nil"/>
              <w:left w:val="nil"/>
              <w:bottom w:val="nil"/>
              <w:right w:val="nil"/>
            </w:tcBorders>
            <w:shd w:val="clear" w:color="000000" w:fill="FFFFFF"/>
            <w:noWrap/>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2016</w:t>
            </w:r>
          </w:p>
        </w:tc>
        <w:tc>
          <w:tcPr>
            <w:tcW w:w="877" w:type="dxa"/>
            <w:tcBorders>
              <w:top w:val="nil"/>
              <w:left w:val="nil"/>
              <w:bottom w:val="nil"/>
              <w:right w:val="nil"/>
            </w:tcBorders>
            <w:shd w:val="clear" w:color="000000" w:fill="FFFFFF"/>
            <w:noWrap/>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2017</w:t>
            </w:r>
          </w:p>
        </w:tc>
        <w:tc>
          <w:tcPr>
            <w:tcW w:w="878" w:type="dxa"/>
            <w:tcBorders>
              <w:top w:val="nil"/>
              <w:left w:val="nil"/>
              <w:bottom w:val="nil"/>
              <w:right w:val="nil"/>
            </w:tcBorders>
            <w:shd w:val="clear" w:color="000000" w:fill="FFFFFF"/>
            <w:noWrap/>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7" w:type="dxa"/>
            <w:tcBorders>
              <w:top w:val="nil"/>
              <w:left w:val="nil"/>
              <w:bottom w:val="nil"/>
              <w:right w:val="nil"/>
            </w:tcBorders>
            <w:shd w:val="clear" w:color="000000" w:fill="FFFFFF"/>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7" w:type="dxa"/>
            <w:tcBorders>
              <w:top w:val="nil"/>
              <w:left w:val="nil"/>
              <w:bottom w:val="nil"/>
              <w:right w:val="nil"/>
            </w:tcBorders>
            <w:shd w:val="clear" w:color="000000" w:fill="FFFFFF"/>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8" w:type="dxa"/>
            <w:gridSpan w:val="2"/>
            <w:tcBorders>
              <w:top w:val="nil"/>
              <w:left w:val="nil"/>
              <w:bottom w:val="nil"/>
              <w:right w:val="nil"/>
            </w:tcBorders>
            <w:shd w:val="clear" w:color="000000" w:fill="FFFFFF"/>
            <w:vAlign w:val="center"/>
          </w:tcPr>
          <w:p w:rsidR="00831D49" w:rsidRPr="009B35D3" w:rsidRDefault="00831D49" w:rsidP="008C5752">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831D49" w:rsidRPr="00B631AF" w:rsidTr="008C5752">
        <w:trPr>
          <w:trHeight w:val="20"/>
        </w:trPr>
        <w:tc>
          <w:tcPr>
            <w:tcW w:w="3544" w:type="dxa"/>
            <w:tcBorders>
              <w:top w:val="single" w:sz="4" w:space="0" w:color="auto"/>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831D49" w:rsidRPr="00B631AF" w:rsidRDefault="00831D49" w:rsidP="008C5752">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7" w:type="dxa"/>
            <w:tcBorders>
              <w:top w:val="single" w:sz="4" w:space="0" w:color="auto"/>
              <w:left w:val="nil"/>
              <w:bottom w:val="nil"/>
              <w:right w:val="nil"/>
            </w:tcBorders>
            <w:shd w:val="clear" w:color="000000" w:fill="FFFFFF"/>
            <w:noWrap/>
            <w:vAlign w:val="center"/>
          </w:tcPr>
          <w:p w:rsidR="00831D49" w:rsidRPr="00B631AF" w:rsidRDefault="00831D49" w:rsidP="008C5752">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7" w:type="dxa"/>
            <w:tcBorders>
              <w:top w:val="single" w:sz="4" w:space="0" w:color="auto"/>
              <w:left w:val="nil"/>
              <w:bottom w:val="nil"/>
              <w:right w:val="nil"/>
            </w:tcBorders>
            <w:shd w:val="clear" w:color="000000" w:fill="FFFFFF"/>
            <w:noWrap/>
            <w:vAlign w:val="center"/>
          </w:tcPr>
          <w:p w:rsidR="00831D49" w:rsidRPr="00B631AF" w:rsidRDefault="00831D49" w:rsidP="008C5752">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8" w:type="dxa"/>
            <w:tcBorders>
              <w:top w:val="single" w:sz="4" w:space="0" w:color="auto"/>
              <w:left w:val="nil"/>
              <w:bottom w:val="nil"/>
              <w:right w:val="nil"/>
            </w:tcBorders>
            <w:shd w:val="clear" w:color="000000" w:fill="FFFFFF"/>
            <w:noWrap/>
            <w:vAlign w:val="center"/>
          </w:tcPr>
          <w:p w:rsidR="00831D49" w:rsidRPr="00B631AF" w:rsidRDefault="00FA585E" w:rsidP="008C5752">
            <w:pPr>
              <w:spacing w:after="0" w:line="240" w:lineRule="auto"/>
              <w:jc w:val="right"/>
              <w:rPr>
                <w:rFonts w:ascii="Times New Roman" w:hAnsi="Times New Roman"/>
                <w:b/>
                <w:sz w:val="18"/>
                <w:szCs w:val="18"/>
              </w:rPr>
            </w:pPr>
            <w:r>
              <w:rPr>
                <w:rFonts w:ascii="Times New Roman" w:hAnsi="Times New Roman"/>
                <w:b/>
                <w:sz w:val="18"/>
                <w:szCs w:val="18"/>
              </w:rPr>
              <w:t>0</w:t>
            </w:r>
          </w:p>
        </w:tc>
        <w:tc>
          <w:tcPr>
            <w:tcW w:w="877" w:type="dxa"/>
            <w:tcBorders>
              <w:top w:val="single" w:sz="4" w:space="0" w:color="auto"/>
              <w:left w:val="nil"/>
              <w:bottom w:val="nil"/>
              <w:right w:val="nil"/>
            </w:tcBorders>
            <w:shd w:val="clear" w:color="000000" w:fill="FFFFFF"/>
            <w:vAlign w:val="center"/>
          </w:tcPr>
          <w:p w:rsidR="00831D49" w:rsidRPr="00B631AF" w:rsidRDefault="005017FC" w:rsidP="00F94280">
            <w:pPr>
              <w:spacing w:after="0" w:line="240" w:lineRule="auto"/>
              <w:jc w:val="right"/>
              <w:rPr>
                <w:rFonts w:ascii="Times New Roman" w:hAnsi="Times New Roman"/>
                <w:b/>
                <w:sz w:val="18"/>
                <w:szCs w:val="18"/>
              </w:rPr>
            </w:pPr>
            <w:r>
              <w:rPr>
                <w:rFonts w:ascii="Times New Roman" w:hAnsi="Times New Roman"/>
                <w:b/>
                <w:sz w:val="18"/>
                <w:szCs w:val="18"/>
              </w:rPr>
              <w:t>21</w:t>
            </w:r>
            <w:r w:rsidR="001D5236">
              <w:rPr>
                <w:rFonts w:ascii="Times New Roman" w:hAnsi="Times New Roman"/>
                <w:b/>
                <w:sz w:val="18"/>
                <w:szCs w:val="18"/>
              </w:rPr>
              <w:t>7</w:t>
            </w:r>
          </w:p>
        </w:tc>
        <w:tc>
          <w:tcPr>
            <w:tcW w:w="877" w:type="dxa"/>
            <w:tcBorders>
              <w:top w:val="single" w:sz="4" w:space="0" w:color="auto"/>
              <w:left w:val="nil"/>
              <w:bottom w:val="nil"/>
              <w:right w:val="nil"/>
            </w:tcBorders>
            <w:shd w:val="clear" w:color="000000" w:fill="FFFFFF"/>
            <w:vAlign w:val="center"/>
          </w:tcPr>
          <w:p w:rsidR="00831D49" w:rsidRPr="00B631AF" w:rsidRDefault="001D5236" w:rsidP="008C5752">
            <w:pPr>
              <w:spacing w:after="0" w:line="240" w:lineRule="auto"/>
              <w:jc w:val="right"/>
              <w:rPr>
                <w:rFonts w:ascii="Times New Roman" w:hAnsi="Times New Roman"/>
                <w:b/>
                <w:sz w:val="18"/>
                <w:szCs w:val="18"/>
              </w:rPr>
            </w:pPr>
            <w:r>
              <w:rPr>
                <w:rFonts w:ascii="Times New Roman" w:hAnsi="Times New Roman"/>
                <w:b/>
                <w:sz w:val="18"/>
                <w:szCs w:val="18"/>
              </w:rPr>
              <w:t>229</w:t>
            </w:r>
          </w:p>
        </w:tc>
        <w:tc>
          <w:tcPr>
            <w:tcW w:w="878" w:type="dxa"/>
            <w:gridSpan w:val="2"/>
            <w:tcBorders>
              <w:top w:val="single" w:sz="4" w:space="0" w:color="auto"/>
              <w:left w:val="nil"/>
              <w:bottom w:val="nil"/>
              <w:right w:val="nil"/>
            </w:tcBorders>
            <w:shd w:val="clear" w:color="000000" w:fill="FFFFFF"/>
            <w:vAlign w:val="center"/>
          </w:tcPr>
          <w:p w:rsidR="00831D49" w:rsidRPr="00B631AF" w:rsidRDefault="005017FC" w:rsidP="00F94280">
            <w:pPr>
              <w:spacing w:after="0" w:line="240" w:lineRule="auto"/>
              <w:jc w:val="right"/>
              <w:rPr>
                <w:rFonts w:ascii="Times New Roman" w:hAnsi="Times New Roman"/>
                <w:b/>
                <w:sz w:val="18"/>
                <w:szCs w:val="18"/>
              </w:rPr>
            </w:pPr>
            <w:r>
              <w:rPr>
                <w:rFonts w:ascii="Times New Roman" w:hAnsi="Times New Roman"/>
                <w:b/>
                <w:sz w:val="18"/>
                <w:szCs w:val="18"/>
              </w:rPr>
              <w:t>2</w:t>
            </w:r>
            <w:r w:rsidR="00F94280">
              <w:rPr>
                <w:rFonts w:ascii="Times New Roman" w:hAnsi="Times New Roman"/>
                <w:b/>
                <w:sz w:val="18"/>
                <w:szCs w:val="18"/>
              </w:rPr>
              <w:t>41</w:t>
            </w:r>
          </w:p>
        </w:tc>
      </w:tr>
      <w:tr w:rsidR="00831D49" w:rsidRPr="00B631AF" w:rsidTr="008C5752">
        <w:trPr>
          <w:trHeight w:val="20"/>
        </w:trPr>
        <w:tc>
          <w:tcPr>
            <w:tcW w:w="3544" w:type="dxa"/>
            <w:tcBorders>
              <w:top w:val="nil"/>
              <w:left w:val="nil"/>
              <w:bottom w:val="single" w:sz="4" w:space="0" w:color="auto"/>
              <w:right w:val="nil"/>
            </w:tcBorders>
            <w:shd w:val="clear" w:color="000000" w:fill="FFFFFF"/>
            <w:noWrap/>
            <w:vAlign w:val="center"/>
            <w:hideMark/>
          </w:tcPr>
          <w:p w:rsidR="00831D49" w:rsidRPr="009B35D3" w:rsidRDefault="00831D49" w:rsidP="008C5752">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831D49" w:rsidRPr="00B631AF" w:rsidRDefault="00831D49" w:rsidP="008C5752">
            <w:pPr>
              <w:spacing w:after="0" w:line="240" w:lineRule="auto"/>
              <w:jc w:val="right"/>
              <w:rPr>
                <w:rFonts w:ascii="Times New Roman" w:hAnsi="Times New Roman"/>
                <w:sz w:val="18"/>
                <w:szCs w:val="18"/>
              </w:rPr>
            </w:pPr>
            <w:r>
              <w:rPr>
                <w:rFonts w:ascii="Times New Roman" w:hAnsi="Times New Roman"/>
                <w:sz w:val="18"/>
                <w:szCs w:val="18"/>
              </w:rPr>
              <w:t>-</w:t>
            </w:r>
          </w:p>
        </w:tc>
        <w:tc>
          <w:tcPr>
            <w:tcW w:w="877" w:type="dxa"/>
            <w:tcBorders>
              <w:top w:val="nil"/>
              <w:left w:val="nil"/>
              <w:bottom w:val="single" w:sz="4" w:space="0" w:color="auto"/>
              <w:right w:val="nil"/>
            </w:tcBorders>
            <w:shd w:val="clear" w:color="000000" w:fill="FFFFFF"/>
            <w:noWrap/>
            <w:vAlign w:val="center"/>
          </w:tcPr>
          <w:p w:rsidR="00831D49" w:rsidRPr="00B631AF" w:rsidRDefault="00831D49" w:rsidP="008C5752">
            <w:pPr>
              <w:spacing w:after="0" w:line="240" w:lineRule="auto"/>
              <w:jc w:val="right"/>
              <w:rPr>
                <w:rFonts w:ascii="Times New Roman" w:hAnsi="Times New Roman"/>
                <w:sz w:val="18"/>
                <w:szCs w:val="18"/>
              </w:rPr>
            </w:pPr>
            <w:r>
              <w:rPr>
                <w:rFonts w:ascii="Times New Roman" w:hAnsi="Times New Roman"/>
                <w:sz w:val="18"/>
                <w:szCs w:val="18"/>
              </w:rPr>
              <w:t>-</w:t>
            </w:r>
          </w:p>
        </w:tc>
        <w:tc>
          <w:tcPr>
            <w:tcW w:w="877" w:type="dxa"/>
            <w:tcBorders>
              <w:top w:val="nil"/>
              <w:left w:val="nil"/>
              <w:bottom w:val="single" w:sz="4" w:space="0" w:color="auto"/>
              <w:right w:val="nil"/>
            </w:tcBorders>
            <w:shd w:val="clear" w:color="auto" w:fill="FFFFFF"/>
            <w:noWrap/>
            <w:vAlign w:val="center"/>
          </w:tcPr>
          <w:p w:rsidR="00831D49" w:rsidRPr="00B631AF" w:rsidRDefault="00831D49" w:rsidP="008C5752">
            <w:pPr>
              <w:spacing w:after="0" w:line="240" w:lineRule="auto"/>
              <w:jc w:val="right"/>
              <w:rPr>
                <w:rFonts w:ascii="Times New Roman" w:hAnsi="Times New Roman"/>
                <w:sz w:val="18"/>
                <w:szCs w:val="18"/>
              </w:rPr>
            </w:pPr>
            <w:r>
              <w:rPr>
                <w:rFonts w:ascii="Times New Roman" w:hAnsi="Times New Roman"/>
                <w:sz w:val="18"/>
                <w:szCs w:val="18"/>
              </w:rPr>
              <w:t>-</w:t>
            </w:r>
          </w:p>
        </w:tc>
        <w:tc>
          <w:tcPr>
            <w:tcW w:w="878" w:type="dxa"/>
            <w:tcBorders>
              <w:top w:val="nil"/>
              <w:left w:val="nil"/>
              <w:bottom w:val="single" w:sz="4" w:space="0" w:color="auto"/>
              <w:right w:val="nil"/>
            </w:tcBorders>
            <w:shd w:val="clear" w:color="auto" w:fill="FFFFFF"/>
            <w:noWrap/>
            <w:vAlign w:val="center"/>
          </w:tcPr>
          <w:p w:rsidR="00831D49" w:rsidRPr="00B631AF" w:rsidRDefault="00FA585E" w:rsidP="008C5752">
            <w:pPr>
              <w:spacing w:after="0" w:line="240" w:lineRule="auto"/>
              <w:jc w:val="right"/>
              <w:rPr>
                <w:rFonts w:ascii="Times New Roman" w:hAnsi="Times New Roman"/>
                <w:sz w:val="18"/>
                <w:szCs w:val="18"/>
              </w:rPr>
            </w:pPr>
            <w:r>
              <w:rPr>
                <w:rFonts w:ascii="Times New Roman" w:hAnsi="Times New Roman"/>
                <w:sz w:val="18"/>
                <w:szCs w:val="18"/>
              </w:rPr>
              <w:t>0</w:t>
            </w:r>
          </w:p>
        </w:tc>
        <w:tc>
          <w:tcPr>
            <w:tcW w:w="877" w:type="dxa"/>
            <w:tcBorders>
              <w:top w:val="nil"/>
              <w:left w:val="nil"/>
              <w:bottom w:val="single" w:sz="4" w:space="0" w:color="auto"/>
              <w:right w:val="nil"/>
            </w:tcBorders>
            <w:shd w:val="clear" w:color="auto" w:fill="FFFFFF"/>
            <w:vAlign w:val="center"/>
          </w:tcPr>
          <w:p w:rsidR="00831D49" w:rsidRPr="00B631AF" w:rsidRDefault="00F94280" w:rsidP="001D5236">
            <w:pPr>
              <w:spacing w:after="0" w:line="240" w:lineRule="auto"/>
              <w:jc w:val="right"/>
              <w:rPr>
                <w:rFonts w:ascii="Times New Roman" w:hAnsi="Times New Roman"/>
                <w:sz w:val="18"/>
                <w:szCs w:val="18"/>
              </w:rPr>
            </w:pPr>
            <w:r>
              <w:rPr>
                <w:rFonts w:ascii="Times New Roman" w:hAnsi="Times New Roman"/>
                <w:sz w:val="18"/>
                <w:szCs w:val="18"/>
              </w:rPr>
              <w:t>21</w:t>
            </w:r>
            <w:r w:rsidR="001D5236">
              <w:rPr>
                <w:rFonts w:ascii="Times New Roman" w:hAnsi="Times New Roman"/>
                <w:sz w:val="18"/>
                <w:szCs w:val="18"/>
              </w:rPr>
              <w:t>7</w:t>
            </w:r>
          </w:p>
        </w:tc>
        <w:tc>
          <w:tcPr>
            <w:tcW w:w="877" w:type="dxa"/>
            <w:tcBorders>
              <w:top w:val="nil"/>
              <w:left w:val="nil"/>
              <w:bottom w:val="single" w:sz="4" w:space="0" w:color="auto"/>
              <w:right w:val="nil"/>
            </w:tcBorders>
            <w:shd w:val="clear" w:color="auto" w:fill="FFFFFF"/>
            <w:vAlign w:val="center"/>
          </w:tcPr>
          <w:p w:rsidR="00831D49" w:rsidRPr="00B631AF" w:rsidRDefault="005017FC" w:rsidP="001D5236">
            <w:pPr>
              <w:spacing w:after="0" w:line="240" w:lineRule="auto"/>
              <w:jc w:val="right"/>
              <w:rPr>
                <w:rFonts w:ascii="Times New Roman" w:hAnsi="Times New Roman"/>
                <w:sz w:val="18"/>
                <w:szCs w:val="18"/>
              </w:rPr>
            </w:pPr>
            <w:r>
              <w:rPr>
                <w:rFonts w:ascii="Times New Roman" w:hAnsi="Times New Roman"/>
                <w:sz w:val="18"/>
                <w:szCs w:val="18"/>
              </w:rPr>
              <w:t>2</w:t>
            </w:r>
            <w:r w:rsidR="00F94280">
              <w:rPr>
                <w:rFonts w:ascii="Times New Roman" w:hAnsi="Times New Roman"/>
                <w:sz w:val="18"/>
                <w:szCs w:val="18"/>
              </w:rPr>
              <w:t>2</w:t>
            </w:r>
            <w:r w:rsidR="001D5236">
              <w:rPr>
                <w:rFonts w:ascii="Times New Roman" w:hAnsi="Times New Roman"/>
                <w:sz w:val="18"/>
                <w:szCs w:val="18"/>
              </w:rPr>
              <w:t>9</w:t>
            </w:r>
          </w:p>
        </w:tc>
        <w:tc>
          <w:tcPr>
            <w:tcW w:w="878" w:type="dxa"/>
            <w:gridSpan w:val="2"/>
            <w:tcBorders>
              <w:top w:val="nil"/>
              <w:left w:val="nil"/>
              <w:bottom w:val="single" w:sz="4" w:space="0" w:color="auto"/>
              <w:right w:val="nil"/>
            </w:tcBorders>
            <w:shd w:val="clear" w:color="auto" w:fill="FFFFFF"/>
            <w:vAlign w:val="center"/>
          </w:tcPr>
          <w:p w:rsidR="00831D49" w:rsidRPr="00B631AF" w:rsidRDefault="00F94280" w:rsidP="008C5752">
            <w:pPr>
              <w:spacing w:after="0" w:line="240" w:lineRule="auto"/>
              <w:jc w:val="right"/>
              <w:rPr>
                <w:rFonts w:ascii="Times New Roman" w:hAnsi="Times New Roman"/>
                <w:sz w:val="18"/>
                <w:szCs w:val="18"/>
              </w:rPr>
            </w:pPr>
            <w:r>
              <w:rPr>
                <w:rFonts w:ascii="Times New Roman" w:hAnsi="Times New Roman"/>
                <w:sz w:val="18"/>
                <w:szCs w:val="18"/>
              </w:rPr>
              <w:t>241</w:t>
            </w:r>
          </w:p>
        </w:tc>
      </w:tr>
      <w:tr w:rsidR="00831D49" w:rsidRPr="00AB3EB7" w:rsidTr="008C5752">
        <w:tc>
          <w:tcPr>
            <w:tcW w:w="3544" w:type="dxa"/>
            <w:tcBorders>
              <w:top w:val="nil"/>
              <w:left w:val="nil"/>
              <w:bottom w:val="single" w:sz="4" w:space="0" w:color="auto"/>
              <w:right w:val="nil"/>
            </w:tcBorders>
            <w:shd w:val="clear" w:color="000000" w:fill="FFFFFF"/>
            <w:noWrap/>
            <w:vAlign w:val="center"/>
          </w:tcPr>
          <w:p w:rsidR="00831D49" w:rsidRPr="00AB3EB7" w:rsidRDefault="00831D49" w:rsidP="008C5752">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831D49" w:rsidRPr="00AB3EB7" w:rsidRDefault="00831D49" w:rsidP="008C5752">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000000" w:fill="FFFFFF"/>
            <w:noWrap/>
            <w:vAlign w:val="center"/>
          </w:tcPr>
          <w:p w:rsidR="00831D49" w:rsidRPr="00AB3EB7" w:rsidRDefault="00831D49" w:rsidP="008C5752">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noWrap/>
            <w:vAlign w:val="center"/>
          </w:tcPr>
          <w:p w:rsidR="00831D49" w:rsidRPr="00AB3EB7" w:rsidRDefault="00831D49" w:rsidP="008C5752">
            <w:pPr>
              <w:spacing w:after="0" w:line="240" w:lineRule="auto"/>
              <w:jc w:val="center"/>
              <w:rPr>
                <w:rFonts w:ascii="Times New Roman" w:hAnsi="Times New Roman"/>
                <w:sz w:val="18"/>
                <w:szCs w:val="18"/>
              </w:rPr>
            </w:pPr>
          </w:p>
        </w:tc>
        <w:tc>
          <w:tcPr>
            <w:tcW w:w="878" w:type="dxa"/>
            <w:tcBorders>
              <w:top w:val="nil"/>
              <w:left w:val="nil"/>
              <w:bottom w:val="single" w:sz="4" w:space="0" w:color="auto"/>
              <w:right w:val="nil"/>
            </w:tcBorders>
            <w:shd w:val="clear" w:color="auto" w:fill="FFFFFF"/>
            <w:noWrap/>
            <w:vAlign w:val="center"/>
          </w:tcPr>
          <w:p w:rsidR="00831D49" w:rsidRPr="00AB3EB7" w:rsidRDefault="00831D49" w:rsidP="008C5752">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vAlign w:val="center"/>
          </w:tcPr>
          <w:p w:rsidR="00831D49" w:rsidRPr="00AB3EB7" w:rsidRDefault="00831D49" w:rsidP="008C5752">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vAlign w:val="center"/>
          </w:tcPr>
          <w:p w:rsidR="00831D49" w:rsidRPr="00AB3EB7" w:rsidRDefault="00831D49" w:rsidP="008C5752">
            <w:pPr>
              <w:spacing w:after="0" w:line="240" w:lineRule="auto"/>
              <w:jc w:val="center"/>
              <w:rPr>
                <w:rFonts w:ascii="Times New Roman" w:hAnsi="Times New Roman"/>
                <w:sz w:val="18"/>
                <w:szCs w:val="18"/>
              </w:rPr>
            </w:pPr>
          </w:p>
        </w:tc>
        <w:tc>
          <w:tcPr>
            <w:tcW w:w="878" w:type="dxa"/>
            <w:gridSpan w:val="2"/>
            <w:tcBorders>
              <w:top w:val="nil"/>
              <w:left w:val="nil"/>
              <w:bottom w:val="single" w:sz="4" w:space="0" w:color="auto"/>
              <w:right w:val="nil"/>
            </w:tcBorders>
            <w:shd w:val="clear" w:color="auto" w:fill="FFFFFF"/>
            <w:vAlign w:val="center"/>
          </w:tcPr>
          <w:p w:rsidR="00831D49" w:rsidRPr="00AB3EB7" w:rsidRDefault="00831D49" w:rsidP="008C5752">
            <w:pPr>
              <w:spacing w:after="0" w:line="240" w:lineRule="auto"/>
              <w:jc w:val="center"/>
              <w:rPr>
                <w:rFonts w:ascii="Times New Roman" w:hAnsi="Times New Roman"/>
                <w:sz w:val="18"/>
                <w:szCs w:val="18"/>
              </w:rPr>
            </w:pPr>
          </w:p>
        </w:tc>
      </w:tr>
      <w:tr w:rsidR="00831D49" w:rsidRPr="00B631AF" w:rsidTr="00831D49">
        <w:trPr>
          <w:gridAfter w:val="1"/>
          <w:wAfter w:w="20" w:type="dxa"/>
          <w:trHeight w:val="20"/>
        </w:trPr>
        <w:tc>
          <w:tcPr>
            <w:tcW w:w="4395" w:type="dxa"/>
            <w:gridSpan w:val="2"/>
            <w:tcBorders>
              <w:top w:val="single" w:sz="4" w:space="0" w:color="auto"/>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831D49" w:rsidRPr="009B35D3" w:rsidRDefault="00831D49"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Культура, кинематография</w:t>
            </w:r>
          </w:p>
        </w:tc>
      </w:tr>
      <w:tr w:rsidR="00831D49" w:rsidRPr="00B631AF" w:rsidTr="00831D49">
        <w:trPr>
          <w:gridAfter w:val="1"/>
          <w:wAfter w:w="20" w:type="dxa"/>
          <w:trHeight w:val="20"/>
        </w:trPr>
        <w:tc>
          <w:tcPr>
            <w:tcW w:w="4395" w:type="dxa"/>
            <w:gridSpan w:val="2"/>
            <w:tcBorders>
              <w:top w:val="nil"/>
              <w:left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831D49" w:rsidRPr="009B35D3" w:rsidRDefault="00831D49"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Кинематография</w:t>
            </w:r>
          </w:p>
        </w:tc>
      </w:tr>
      <w:tr w:rsidR="00831D49" w:rsidRPr="00B631AF" w:rsidTr="008C5752">
        <w:trPr>
          <w:gridAfter w:val="1"/>
          <w:wAfter w:w="20" w:type="dxa"/>
          <w:trHeight w:val="20"/>
        </w:trPr>
        <w:tc>
          <w:tcPr>
            <w:tcW w:w="4395" w:type="dxa"/>
            <w:gridSpan w:val="2"/>
            <w:tcBorders>
              <w:top w:val="nil"/>
              <w:left w:val="nil"/>
              <w:bottom w:val="single" w:sz="4" w:space="0" w:color="auto"/>
              <w:right w:val="nil"/>
            </w:tcBorders>
            <w:shd w:val="clear" w:color="000000" w:fill="FFFFFF"/>
            <w:noWrap/>
            <w:vAlign w:val="center"/>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831D49" w:rsidRPr="009B35D3" w:rsidRDefault="00831D49"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Развитие культуры и туризма на 2013-2020 годы</w:t>
            </w:r>
          </w:p>
        </w:tc>
      </w:tr>
      <w:tr w:rsidR="00831D49" w:rsidRPr="00AB3EB7" w:rsidTr="008C5752">
        <w:trPr>
          <w:gridAfter w:val="1"/>
          <w:wAfter w:w="20" w:type="dxa"/>
        </w:trPr>
        <w:tc>
          <w:tcPr>
            <w:tcW w:w="4395" w:type="dxa"/>
            <w:gridSpan w:val="2"/>
            <w:tcBorders>
              <w:top w:val="single" w:sz="4" w:space="0" w:color="auto"/>
              <w:left w:val="nil"/>
              <w:bottom w:val="nil"/>
              <w:right w:val="nil"/>
            </w:tcBorders>
            <w:shd w:val="clear" w:color="000000" w:fill="FFFFFF"/>
            <w:noWrap/>
            <w:vAlign w:val="center"/>
            <w:hideMark/>
          </w:tcPr>
          <w:p w:rsidR="00831D49" w:rsidRPr="00AB3EB7" w:rsidRDefault="00831D49" w:rsidP="008C5752">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5244" w:type="dxa"/>
            <w:gridSpan w:val="6"/>
            <w:tcBorders>
              <w:top w:val="single" w:sz="4" w:space="0" w:color="auto"/>
              <w:left w:val="nil"/>
              <w:bottom w:val="nil"/>
              <w:right w:val="nil"/>
            </w:tcBorders>
            <w:shd w:val="clear" w:color="000000" w:fill="FFFFFF"/>
            <w:vAlign w:val="center"/>
            <w:hideMark/>
          </w:tcPr>
          <w:p w:rsidR="00831D49" w:rsidRPr="00AB3EB7" w:rsidRDefault="00831D49" w:rsidP="008C5752">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831D49" w:rsidRPr="00B631AF" w:rsidTr="008C5752">
        <w:trPr>
          <w:gridAfter w:val="1"/>
          <w:wAfter w:w="20" w:type="dxa"/>
          <w:trHeight w:val="20"/>
        </w:trPr>
        <w:tc>
          <w:tcPr>
            <w:tcW w:w="4395" w:type="dxa"/>
            <w:gridSpan w:val="2"/>
            <w:tcBorders>
              <w:top w:val="single" w:sz="4" w:space="0" w:color="auto"/>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831D49" w:rsidRPr="009B35D3" w:rsidRDefault="00861ADA"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пониженные тарифы страховых взносов</w:t>
            </w:r>
          </w:p>
        </w:tc>
      </w:tr>
      <w:tr w:rsidR="00831D49" w:rsidRPr="00B631AF" w:rsidTr="008C5752">
        <w:trPr>
          <w:gridAfter w:val="1"/>
          <w:wAfter w:w="20" w:type="dxa"/>
          <w:trHeight w:val="20"/>
        </w:trPr>
        <w:tc>
          <w:tcPr>
            <w:tcW w:w="4395" w:type="dxa"/>
            <w:gridSpan w:val="2"/>
            <w:tcBorders>
              <w:top w:val="nil"/>
              <w:left w:val="nil"/>
              <w:bottom w:val="nil"/>
              <w:right w:val="nil"/>
            </w:tcBorders>
            <w:shd w:val="clear" w:color="000000" w:fill="FFFFFF"/>
            <w:noWrap/>
            <w:vAlign w:val="center"/>
          </w:tcPr>
          <w:p w:rsidR="00831D49" w:rsidRPr="009B35D3" w:rsidRDefault="00831D49" w:rsidP="008C5752">
            <w:pPr>
              <w:spacing w:after="0" w:line="240" w:lineRule="auto"/>
              <w:rPr>
                <w:rFonts w:ascii="Times New Roman" w:eastAsia="Times New Roman" w:hAnsi="Times New Roman"/>
                <w:i/>
                <w:iCs/>
                <w:sz w:val="18"/>
                <w:szCs w:val="18"/>
                <w:lang w:eastAsia="ru-RU"/>
              </w:rPr>
            </w:pPr>
          </w:p>
        </w:tc>
        <w:tc>
          <w:tcPr>
            <w:tcW w:w="5244" w:type="dxa"/>
            <w:gridSpan w:val="6"/>
            <w:tcBorders>
              <w:top w:val="nil"/>
              <w:left w:val="nil"/>
              <w:bottom w:val="nil"/>
              <w:right w:val="nil"/>
            </w:tcBorders>
            <w:shd w:val="clear" w:color="000000" w:fill="FFFFFF"/>
            <w:noWrap/>
            <w:vAlign w:val="center"/>
          </w:tcPr>
          <w:p w:rsidR="00831D49" w:rsidRPr="009B35D3" w:rsidRDefault="00831D49"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бюджетная отчетность и макроэкономические показатели </w:t>
            </w:r>
          </w:p>
        </w:tc>
      </w:tr>
      <w:tr w:rsidR="00831D49" w:rsidRPr="00B631AF" w:rsidTr="008C5752">
        <w:trPr>
          <w:gridAfter w:val="1"/>
          <w:wAfter w:w="20" w:type="dxa"/>
          <w:trHeight w:val="20"/>
        </w:trPr>
        <w:tc>
          <w:tcPr>
            <w:tcW w:w="4395" w:type="dxa"/>
            <w:gridSpan w:val="2"/>
            <w:tcBorders>
              <w:top w:val="nil"/>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w:t>
            </w:r>
            <w:r>
              <w:rPr>
                <w:rFonts w:ascii="Times New Roman" w:eastAsia="Times New Roman" w:hAnsi="Times New Roman"/>
                <w:sz w:val="18"/>
                <w:szCs w:val="18"/>
                <w:lang w:eastAsia="ru-RU"/>
              </w:rPr>
              <w:t xml:space="preserve">РФ ст. 427 п.1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15</w:t>
            </w:r>
          </w:p>
        </w:tc>
      </w:tr>
      <w:tr w:rsidR="00831D49" w:rsidRPr="00B631AF" w:rsidTr="008C5752">
        <w:trPr>
          <w:gridAfter w:val="1"/>
          <w:wAfter w:w="20" w:type="dxa"/>
          <w:trHeight w:val="20"/>
        </w:trPr>
        <w:tc>
          <w:tcPr>
            <w:tcW w:w="4395" w:type="dxa"/>
            <w:gridSpan w:val="2"/>
            <w:tcBorders>
              <w:top w:val="nil"/>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2018</w:t>
            </w:r>
            <w:r w:rsidRPr="009B35D3">
              <w:rPr>
                <w:rFonts w:ascii="Times New Roman" w:eastAsia="Times New Roman" w:hAnsi="Times New Roman"/>
                <w:sz w:val="18"/>
                <w:szCs w:val="18"/>
                <w:lang w:eastAsia="ru-RU"/>
              </w:rPr>
              <w:t xml:space="preserve"> г. </w:t>
            </w:r>
          </w:p>
        </w:tc>
      </w:tr>
      <w:tr w:rsidR="00831D49" w:rsidRPr="00B631AF" w:rsidTr="008C5752">
        <w:trPr>
          <w:gridAfter w:val="1"/>
          <w:wAfter w:w="20" w:type="dxa"/>
          <w:trHeight w:val="20"/>
        </w:trPr>
        <w:tc>
          <w:tcPr>
            <w:tcW w:w="4395" w:type="dxa"/>
            <w:gridSpan w:val="2"/>
            <w:tcBorders>
              <w:top w:val="nil"/>
              <w:left w:val="nil"/>
              <w:bottom w:val="single" w:sz="4" w:space="0" w:color="auto"/>
              <w:right w:val="nil"/>
            </w:tcBorders>
            <w:shd w:val="clear" w:color="000000" w:fill="FFFFFF"/>
            <w:noWrap/>
            <w:vAlign w:val="center"/>
            <w:hideMark/>
          </w:tcPr>
          <w:p w:rsidR="00831D49" w:rsidRPr="009B35D3" w:rsidRDefault="00831D49" w:rsidP="008C5752">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831D49" w:rsidRPr="009B35D3" w:rsidRDefault="00831D49" w:rsidP="00831D49">
            <w:pPr>
              <w:autoSpaceDE w:val="0"/>
              <w:autoSpaceDN w:val="0"/>
              <w:adjustRightInd w:val="0"/>
              <w:spacing w:after="0" w:line="240" w:lineRule="auto"/>
              <w:jc w:val="both"/>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202</w:t>
            </w:r>
            <w:r>
              <w:rPr>
                <w:rFonts w:ascii="Times New Roman" w:eastAsia="Times New Roman" w:hAnsi="Times New Roman"/>
                <w:sz w:val="18"/>
                <w:szCs w:val="18"/>
                <w:lang w:eastAsia="ru-RU"/>
              </w:rPr>
              <w:t>4</w:t>
            </w:r>
            <w:r w:rsidRPr="009B35D3">
              <w:rPr>
                <w:rFonts w:ascii="Times New Roman" w:eastAsia="Times New Roman" w:hAnsi="Times New Roman"/>
                <w:sz w:val="18"/>
                <w:szCs w:val="18"/>
                <w:lang w:eastAsia="ru-RU"/>
              </w:rPr>
              <w:t xml:space="preserve"> г.</w:t>
            </w:r>
          </w:p>
        </w:tc>
      </w:tr>
    </w:tbl>
    <w:p w:rsidR="00831D49" w:rsidRPr="00F96DA0" w:rsidRDefault="00831D49" w:rsidP="001718F6">
      <w:pPr>
        <w:spacing w:after="0"/>
        <w:jc w:val="both"/>
        <w:rPr>
          <w:rFonts w:ascii="Times New Roman" w:hAnsi="Times New Roman"/>
          <w:sz w:val="24"/>
          <w:szCs w:val="24"/>
        </w:rPr>
      </w:pPr>
      <w:r w:rsidRPr="009B35D3">
        <w:rPr>
          <w:rFonts w:ascii="Times New Roman" w:hAnsi="Times New Roman"/>
          <w:sz w:val="24"/>
          <w:szCs w:val="24"/>
        </w:rPr>
        <w:t xml:space="preserve">На переходный период до 2024 года </w:t>
      </w:r>
      <w:r w:rsidR="00DB1FE6" w:rsidRPr="00DB1FE6">
        <w:rPr>
          <w:rFonts w:ascii="Times New Roman" w:hAnsi="Times New Roman"/>
          <w:sz w:val="24"/>
          <w:szCs w:val="24"/>
        </w:rPr>
        <w:t xml:space="preserve">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w:t>
      </w:r>
      <w:r w:rsidR="00DB1FE6" w:rsidRPr="00DB1FE6">
        <w:rPr>
          <w:rFonts w:ascii="Times New Roman" w:hAnsi="Times New Roman"/>
          <w:sz w:val="24"/>
          <w:szCs w:val="24"/>
        </w:rPr>
        <w:lastRenderedPageBreak/>
        <w:t>анимаци</w:t>
      </w:r>
      <w:r w:rsidR="00DB1FE6">
        <w:rPr>
          <w:rFonts w:ascii="Times New Roman" w:hAnsi="Times New Roman"/>
          <w:sz w:val="24"/>
          <w:szCs w:val="24"/>
        </w:rPr>
        <w:t>онной аудиовизуальной продукции</w:t>
      </w:r>
      <w:r>
        <w:rPr>
          <w:rFonts w:ascii="Times New Roman" w:hAnsi="Times New Roman"/>
          <w:sz w:val="24"/>
          <w:szCs w:val="24"/>
        </w:rPr>
        <w:t>,</w:t>
      </w:r>
      <w:r w:rsidRPr="001671DE">
        <w:rPr>
          <w:rFonts w:ascii="Times New Roman" w:hAnsi="Times New Roman"/>
          <w:sz w:val="24"/>
          <w:szCs w:val="24"/>
        </w:rPr>
        <w:t xml:space="preserve"> установлены пониженные тарифы страховых взносов:</w:t>
      </w:r>
    </w:p>
    <w:tbl>
      <w:tblPr>
        <w:tblW w:w="5000" w:type="pct"/>
        <w:tblBorders>
          <w:top w:val="single" w:sz="8" w:space="0" w:color="auto"/>
          <w:bottom w:val="single" w:sz="4" w:space="0" w:color="auto"/>
        </w:tblBorders>
        <w:tblLayout w:type="fixed"/>
        <w:tblLook w:val="04A0" w:firstRow="1" w:lastRow="0" w:firstColumn="1" w:lastColumn="0" w:noHBand="0" w:noVBand="1"/>
      </w:tblPr>
      <w:tblGrid>
        <w:gridCol w:w="7588"/>
        <w:gridCol w:w="2267"/>
      </w:tblGrid>
      <w:tr w:rsidR="00831D49" w:rsidRPr="00B631AF" w:rsidTr="008C5752">
        <w:trPr>
          <w:trHeight w:val="170"/>
        </w:trPr>
        <w:tc>
          <w:tcPr>
            <w:tcW w:w="3850" w:type="pct"/>
            <w:shd w:val="clear" w:color="auto" w:fill="auto"/>
            <w:noWrap/>
            <w:vAlign w:val="center"/>
            <w:hideMark/>
          </w:tcPr>
          <w:p w:rsidR="00831D49" w:rsidRPr="008D050C" w:rsidRDefault="00831D49" w:rsidP="008C5752">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пенсионное страхование</w:t>
            </w:r>
          </w:p>
        </w:tc>
        <w:tc>
          <w:tcPr>
            <w:tcW w:w="1150" w:type="pct"/>
            <w:vAlign w:val="center"/>
          </w:tcPr>
          <w:p w:rsidR="00831D49" w:rsidRPr="008D050C" w:rsidRDefault="00831D49" w:rsidP="008C5752">
            <w:pPr>
              <w:spacing w:after="0" w:line="240" w:lineRule="auto"/>
              <w:jc w:val="right"/>
              <w:rPr>
                <w:rFonts w:ascii="Times New Roman" w:eastAsia="Times New Roman" w:hAnsi="Times New Roman"/>
                <w:sz w:val="18"/>
                <w:szCs w:val="18"/>
                <w:lang w:eastAsia="ru-RU"/>
              </w:rPr>
            </w:pPr>
            <w:r w:rsidRPr="008D050C">
              <w:rPr>
                <w:rFonts w:ascii="Times New Roman" w:eastAsia="Times New Roman" w:hAnsi="Times New Roman"/>
                <w:sz w:val="18"/>
                <w:szCs w:val="18"/>
                <w:lang w:eastAsia="ru-RU"/>
              </w:rPr>
              <w:t>8,0%</w:t>
            </w:r>
          </w:p>
        </w:tc>
      </w:tr>
      <w:tr w:rsidR="00831D49" w:rsidRPr="00B631AF" w:rsidTr="008C5752">
        <w:trPr>
          <w:trHeight w:val="170"/>
        </w:trPr>
        <w:tc>
          <w:tcPr>
            <w:tcW w:w="3850" w:type="pct"/>
            <w:shd w:val="clear" w:color="auto" w:fill="auto"/>
            <w:noWrap/>
            <w:vAlign w:val="center"/>
            <w:hideMark/>
          </w:tcPr>
          <w:p w:rsidR="00831D49" w:rsidRPr="008D050C" w:rsidRDefault="00831D49" w:rsidP="008C5752">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социальное страхование на случай временной нетрудоспособности и в связи с материнством</w:t>
            </w:r>
          </w:p>
        </w:tc>
        <w:tc>
          <w:tcPr>
            <w:tcW w:w="1150" w:type="pct"/>
            <w:vAlign w:val="center"/>
          </w:tcPr>
          <w:p w:rsidR="00831D49" w:rsidRPr="008D050C" w:rsidRDefault="00831D49" w:rsidP="008C5752">
            <w:pPr>
              <w:spacing w:after="0" w:line="240" w:lineRule="auto"/>
              <w:jc w:val="right"/>
              <w:rPr>
                <w:rFonts w:ascii="Times New Roman" w:eastAsia="Times New Roman" w:hAnsi="Times New Roman"/>
                <w:sz w:val="18"/>
                <w:szCs w:val="18"/>
                <w:lang w:eastAsia="ru-RU"/>
              </w:rPr>
            </w:pPr>
            <w:r w:rsidRPr="008D050C">
              <w:rPr>
                <w:rFonts w:ascii="Times New Roman" w:eastAsia="Times New Roman" w:hAnsi="Times New Roman"/>
                <w:sz w:val="18"/>
                <w:szCs w:val="18"/>
                <w:lang w:eastAsia="ru-RU"/>
              </w:rPr>
              <w:t>2,0%</w:t>
            </w:r>
          </w:p>
        </w:tc>
      </w:tr>
      <w:tr w:rsidR="00831D49" w:rsidRPr="00B631AF" w:rsidTr="008C5752">
        <w:trPr>
          <w:trHeight w:val="170"/>
        </w:trPr>
        <w:tc>
          <w:tcPr>
            <w:tcW w:w="3850" w:type="pct"/>
            <w:shd w:val="clear" w:color="auto" w:fill="auto"/>
            <w:noWrap/>
            <w:vAlign w:val="center"/>
            <w:hideMark/>
          </w:tcPr>
          <w:p w:rsidR="00831D49" w:rsidRPr="008D050C" w:rsidRDefault="00831D49" w:rsidP="008C5752">
            <w:pPr>
              <w:spacing w:after="0" w:line="240" w:lineRule="auto"/>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на обязательное медицинское страхование</w:t>
            </w:r>
          </w:p>
        </w:tc>
        <w:tc>
          <w:tcPr>
            <w:tcW w:w="1150" w:type="pct"/>
            <w:vAlign w:val="center"/>
          </w:tcPr>
          <w:p w:rsidR="00831D49" w:rsidRPr="008D050C" w:rsidRDefault="00831D49" w:rsidP="008C5752">
            <w:pPr>
              <w:spacing w:after="0" w:line="240" w:lineRule="auto"/>
              <w:jc w:val="right"/>
              <w:rPr>
                <w:rFonts w:ascii="Times New Roman" w:eastAsia="Times New Roman" w:hAnsi="Times New Roman"/>
                <w:sz w:val="18"/>
                <w:szCs w:val="18"/>
                <w:lang w:eastAsia="ru-RU"/>
              </w:rPr>
            </w:pPr>
            <w:r w:rsidRPr="008D050C">
              <w:rPr>
                <w:rFonts w:ascii="Times New Roman" w:eastAsia="Times New Roman" w:hAnsi="Times New Roman"/>
                <w:sz w:val="18"/>
                <w:szCs w:val="18"/>
                <w:lang w:eastAsia="ru-RU"/>
              </w:rPr>
              <w:t>4,0%</w:t>
            </w:r>
          </w:p>
        </w:tc>
      </w:tr>
    </w:tbl>
    <w:p w:rsidR="001718F6" w:rsidRPr="001718F6" w:rsidRDefault="001718F6" w:rsidP="001718F6">
      <w:pPr>
        <w:spacing w:after="0"/>
        <w:jc w:val="both"/>
        <w:rPr>
          <w:rFonts w:ascii="Times New Roman" w:hAnsi="Times New Roman"/>
          <w:sz w:val="24"/>
          <w:szCs w:val="24"/>
        </w:rPr>
      </w:pPr>
      <w:r w:rsidRPr="009B35D3">
        <w:rPr>
          <w:rFonts w:ascii="Times New Roman" w:hAnsi="Times New Roman"/>
          <w:sz w:val="24"/>
          <w:szCs w:val="24"/>
        </w:rPr>
        <w:t>Кроме того, согласно</w:t>
      </w:r>
      <w:r>
        <w:rPr>
          <w:rFonts w:ascii="Times New Roman" w:hAnsi="Times New Roman"/>
          <w:sz w:val="24"/>
          <w:szCs w:val="24"/>
        </w:rPr>
        <w:t xml:space="preserve"> статье</w:t>
      </w:r>
      <w:r w:rsidRPr="009B35D3">
        <w:rPr>
          <w:rFonts w:ascii="Times New Roman" w:hAnsi="Times New Roman"/>
          <w:sz w:val="24"/>
          <w:szCs w:val="24"/>
        </w:rPr>
        <w:t xml:space="preserve"> 426 </w:t>
      </w:r>
      <w:r>
        <w:rPr>
          <w:rFonts w:ascii="Times New Roman" w:hAnsi="Times New Roman"/>
          <w:sz w:val="24"/>
          <w:szCs w:val="24"/>
        </w:rPr>
        <w:t>НК РФ</w:t>
      </w:r>
      <w:r w:rsidRPr="009B35D3">
        <w:rPr>
          <w:rFonts w:ascii="Times New Roman" w:hAnsi="Times New Roman"/>
          <w:sz w:val="24"/>
          <w:szCs w:val="24"/>
        </w:rPr>
        <w:t xml:space="preserve"> для указанного вида плательщиков расчет тарифа страхового взноса </w:t>
      </w:r>
      <w:r w:rsidRPr="00797031">
        <w:rPr>
          <w:rFonts w:ascii="Times New Roman" w:hAnsi="Times New Roman"/>
          <w:sz w:val="24"/>
          <w:szCs w:val="24"/>
        </w:rPr>
        <w:t>в 2018</w:t>
      </w:r>
      <w:r>
        <w:rPr>
          <w:rFonts w:ascii="Times New Roman" w:hAnsi="Times New Roman"/>
          <w:sz w:val="24"/>
          <w:szCs w:val="24"/>
        </w:rPr>
        <w:t xml:space="preserve"> </w:t>
      </w:r>
      <w:r w:rsidRPr="00797031">
        <w:rPr>
          <w:rFonts w:ascii="Times New Roman" w:hAnsi="Times New Roman"/>
          <w:sz w:val="24"/>
          <w:szCs w:val="24"/>
        </w:rPr>
        <w:t>г.</w:t>
      </w:r>
      <w:r w:rsidRPr="009B35D3">
        <w:rPr>
          <w:rFonts w:ascii="Times New Roman" w:hAnsi="Times New Roman"/>
          <w:sz w:val="24"/>
          <w:szCs w:val="24"/>
        </w:rPr>
        <w:t xml:space="preserve"> осуществляется без учета дополнительного тарифа в </w:t>
      </w:r>
      <w:r w:rsidR="00886595">
        <w:rPr>
          <w:rFonts w:ascii="Times New Roman" w:hAnsi="Times New Roman"/>
          <w:sz w:val="24"/>
          <w:szCs w:val="24"/>
        </w:rPr>
        <w:t xml:space="preserve">размере </w:t>
      </w:r>
      <w:r w:rsidRPr="009B35D3">
        <w:rPr>
          <w:rFonts w:ascii="Times New Roman" w:hAnsi="Times New Roman"/>
          <w:sz w:val="24"/>
          <w:szCs w:val="24"/>
        </w:rPr>
        <w:t>10</w:t>
      </w:r>
      <w:r>
        <w:rPr>
          <w:rFonts w:ascii="Times New Roman" w:hAnsi="Times New Roman"/>
          <w:sz w:val="24"/>
          <w:szCs w:val="24"/>
        </w:rPr>
        <w:t> процентов</w:t>
      </w:r>
      <w:r w:rsidRPr="009B35D3">
        <w:rPr>
          <w:rFonts w:ascii="Times New Roman" w:hAnsi="Times New Roman"/>
          <w:sz w:val="24"/>
          <w:szCs w:val="24"/>
        </w:rPr>
        <w:t>, устанавливаемого при начислении страховых взносов на суммы свыше предельной величины базы.</w:t>
      </w:r>
    </w:p>
    <w:p w:rsidR="001718F6" w:rsidRDefault="001718F6" w:rsidP="001718F6">
      <w:pPr>
        <w:spacing w:after="0"/>
        <w:jc w:val="both"/>
        <w:rPr>
          <w:rFonts w:ascii="Times New Roman" w:hAnsi="Times New Roman"/>
          <w:sz w:val="24"/>
          <w:szCs w:val="24"/>
        </w:rPr>
      </w:pPr>
      <w:r w:rsidRPr="001671DE">
        <w:rPr>
          <w:rFonts w:ascii="Times New Roman" w:hAnsi="Times New Roman"/>
          <w:sz w:val="24"/>
          <w:szCs w:val="24"/>
        </w:rPr>
        <w:t>Согласно статье 42</w:t>
      </w:r>
      <w:r w:rsidR="00F010D7">
        <w:rPr>
          <w:rFonts w:ascii="Times New Roman" w:hAnsi="Times New Roman"/>
          <w:sz w:val="24"/>
          <w:szCs w:val="24"/>
        </w:rPr>
        <w:t>5</w:t>
      </w:r>
      <w:r w:rsidRPr="001671DE">
        <w:rPr>
          <w:rFonts w:ascii="Times New Roman" w:hAnsi="Times New Roman"/>
          <w:sz w:val="24"/>
          <w:szCs w:val="24"/>
        </w:rPr>
        <w:t xml:space="preserve"> НК РФ, для указанного вида плательщиков расчет тарифа страхового взноса </w:t>
      </w:r>
      <w:r w:rsidR="00F010D7">
        <w:rPr>
          <w:rFonts w:ascii="Times New Roman" w:hAnsi="Times New Roman"/>
          <w:sz w:val="24"/>
          <w:szCs w:val="24"/>
        </w:rPr>
        <w:t>с</w:t>
      </w:r>
      <w:r w:rsidRPr="001671DE">
        <w:rPr>
          <w:rFonts w:ascii="Times New Roman" w:hAnsi="Times New Roman"/>
          <w:sz w:val="24"/>
          <w:szCs w:val="24"/>
        </w:rPr>
        <w:t xml:space="preserve"> </w:t>
      </w:r>
      <w:r w:rsidRPr="008D62C4">
        <w:rPr>
          <w:rFonts w:ascii="Times New Roman" w:hAnsi="Times New Roman"/>
          <w:sz w:val="24"/>
          <w:szCs w:val="24"/>
        </w:rPr>
        <w:t>201</w:t>
      </w:r>
      <w:r>
        <w:rPr>
          <w:rFonts w:ascii="Times New Roman" w:hAnsi="Times New Roman"/>
          <w:sz w:val="24"/>
          <w:szCs w:val="24"/>
        </w:rPr>
        <w:t>9</w:t>
      </w:r>
      <w:r w:rsidR="00F010D7">
        <w:rPr>
          <w:rFonts w:ascii="Times New Roman" w:hAnsi="Times New Roman"/>
          <w:sz w:val="24"/>
          <w:szCs w:val="24"/>
        </w:rPr>
        <w:t xml:space="preserve"> </w:t>
      </w:r>
      <w:r>
        <w:rPr>
          <w:rFonts w:ascii="Times New Roman" w:hAnsi="Times New Roman"/>
          <w:sz w:val="24"/>
          <w:szCs w:val="24"/>
        </w:rPr>
        <w:t>г</w:t>
      </w:r>
      <w:r w:rsidR="00F010D7">
        <w:rPr>
          <w:rFonts w:ascii="Times New Roman" w:hAnsi="Times New Roman"/>
          <w:sz w:val="24"/>
          <w:szCs w:val="24"/>
        </w:rPr>
        <w:t>ода</w:t>
      </w:r>
      <w:r w:rsidRPr="001671DE">
        <w:rPr>
          <w:rFonts w:ascii="Times New Roman" w:hAnsi="Times New Roman"/>
          <w:sz w:val="24"/>
          <w:szCs w:val="24"/>
        </w:rPr>
        <w:t xml:space="preserve"> осуществляется </w:t>
      </w:r>
      <w:r>
        <w:rPr>
          <w:rFonts w:ascii="Times New Roman" w:hAnsi="Times New Roman"/>
          <w:sz w:val="24"/>
          <w:szCs w:val="24"/>
        </w:rPr>
        <w:t>с</w:t>
      </w:r>
      <w:r w:rsidRPr="001671DE">
        <w:rPr>
          <w:rFonts w:ascii="Times New Roman" w:hAnsi="Times New Roman"/>
          <w:sz w:val="24"/>
          <w:szCs w:val="24"/>
        </w:rPr>
        <w:t xml:space="preserve"> учет</w:t>
      </w:r>
      <w:r>
        <w:rPr>
          <w:rFonts w:ascii="Times New Roman" w:hAnsi="Times New Roman"/>
          <w:sz w:val="24"/>
          <w:szCs w:val="24"/>
        </w:rPr>
        <w:t>ом</w:t>
      </w:r>
      <w:r w:rsidRPr="001671DE">
        <w:rPr>
          <w:rFonts w:ascii="Times New Roman" w:hAnsi="Times New Roman"/>
          <w:sz w:val="24"/>
          <w:szCs w:val="24"/>
        </w:rPr>
        <w:t xml:space="preserve"> дополнительного тарифа </w:t>
      </w:r>
      <w:r w:rsidR="00886595">
        <w:rPr>
          <w:rFonts w:ascii="Times New Roman" w:hAnsi="Times New Roman"/>
          <w:sz w:val="24"/>
          <w:szCs w:val="24"/>
        </w:rPr>
        <w:t>размере</w:t>
      </w:r>
      <w:r w:rsidRPr="001671DE">
        <w:rPr>
          <w:rFonts w:ascii="Times New Roman" w:hAnsi="Times New Roman"/>
          <w:sz w:val="24"/>
          <w:szCs w:val="24"/>
        </w:rPr>
        <w:t xml:space="preserve"> 10</w:t>
      </w:r>
      <w:r>
        <w:rPr>
          <w:rFonts w:ascii="Times New Roman" w:hAnsi="Times New Roman"/>
          <w:sz w:val="24"/>
          <w:szCs w:val="24"/>
        </w:rPr>
        <w:t xml:space="preserve"> процентов</w:t>
      </w:r>
      <w:r w:rsidRPr="001671DE">
        <w:rPr>
          <w:rFonts w:ascii="Times New Roman" w:hAnsi="Times New Roman"/>
          <w:sz w:val="24"/>
          <w:szCs w:val="24"/>
        </w:rPr>
        <w:t>, устанавливаемого при начислении страховых взносов на суммы свыше предельной величины базы.</w:t>
      </w:r>
    </w:p>
    <w:p w:rsidR="00CA0EEE" w:rsidRPr="009B35D3" w:rsidRDefault="00CA0EEE" w:rsidP="00CA0EEE">
      <w:pPr>
        <w:spacing w:before="120" w:after="120" w:line="252" w:lineRule="auto"/>
        <w:jc w:val="both"/>
        <w:rPr>
          <w:rFonts w:ascii="Times New Roman" w:hAnsi="Times New Roman"/>
          <w:sz w:val="24"/>
          <w:szCs w:val="24"/>
        </w:rPr>
      </w:pPr>
    </w:p>
    <w:p w:rsidR="00CA0EEE" w:rsidRDefault="00CA0EEE" w:rsidP="00CA0EEE">
      <w:pPr>
        <w:rPr>
          <w:rFonts w:ascii="Times New Roman" w:hAnsi="Times New Roman"/>
          <w:sz w:val="24"/>
          <w:szCs w:val="24"/>
        </w:rPr>
      </w:pPr>
    </w:p>
    <w:p w:rsidR="00CA0EEE" w:rsidRPr="009B35D3" w:rsidRDefault="00CA0EEE" w:rsidP="0040201F">
      <w:pPr>
        <w:pStyle w:val="20"/>
        <w:pageBreakBefore/>
        <w:spacing w:before="240" w:after="240"/>
        <w:rPr>
          <w:rFonts w:ascii="Times New Roman" w:hAnsi="Times New Roman"/>
          <w:color w:val="auto"/>
          <w:sz w:val="28"/>
          <w:szCs w:val="28"/>
        </w:rPr>
      </w:pPr>
      <w:bookmarkStart w:id="10" w:name="_Toc519000420"/>
      <w:r w:rsidRPr="009B35D3">
        <w:rPr>
          <w:rFonts w:ascii="Times New Roman" w:hAnsi="Times New Roman"/>
          <w:color w:val="auto"/>
          <w:sz w:val="28"/>
          <w:szCs w:val="28"/>
        </w:rPr>
        <w:lastRenderedPageBreak/>
        <w:t>Имущественные налоги</w:t>
      </w:r>
      <w:bookmarkEnd w:id="10"/>
    </w:p>
    <w:p w:rsidR="00CA0EEE" w:rsidRPr="009B35D3" w:rsidRDefault="00CA0EEE" w:rsidP="00CA0EEE">
      <w:pPr>
        <w:spacing w:after="120" w:line="252" w:lineRule="auto"/>
        <w:jc w:val="both"/>
        <w:rPr>
          <w:rFonts w:ascii="Times New Roman" w:hAnsi="Times New Roman"/>
          <w:b/>
          <w:sz w:val="24"/>
          <w:szCs w:val="24"/>
        </w:rPr>
      </w:pPr>
    </w:p>
    <w:tbl>
      <w:tblPr>
        <w:tblW w:w="9695" w:type="dxa"/>
        <w:tblBorders>
          <w:top w:val="single" w:sz="4" w:space="0" w:color="auto"/>
          <w:bottom w:val="single" w:sz="4" w:space="0" w:color="auto"/>
        </w:tblBorders>
        <w:shd w:val="clear" w:color="auto" w:fill="F2F2F2"/>
        <w:tblCellMar>
          <w:top w:w="28" w:type="dxa"/>
          <w:left w:w="28" w:type="dxa"/>
          <w:bottom w:w="28" w:type="dxa"/>
          <w:right w:w="28" w:type="dxa"/>
        </w:tblCellMar>
        <w:tblLook w:val="04A0" w:firstRow="1" w:lastRow="0" w:firstColumn="1" w:lastColumn="0" w:noHBand="0" w:noVBand="1"/>
      </w:tblPr>
      <w:tblGrid>
        <w:gridCol w:w="101"/>
        <w:gridCol w:w="3046"/>
        <w:gridCol w:w="6471"/>
        <w:gridCol w:w="77"/>
      </w:tblGrid>
      <w:tr w:rsidR="00CA0EEE" w:rsidRPr="00FA1EEB" w:rsidTr="004F7A5C">
        <w:tc>
          <w:tcPr>
            <w:tcW w:w="101" w:type="dxa"/>
            <w:tcBorders>
              <w:top w:val="single" w:sz="4" w:space="0" w:color="auto"/>
              <w:left w:val="single" w:sz="4" w:space="0" w:color="auto"/>
              <w:bottom w:val="single" w:sz="4" w:space="0" w:color="auto"/>
            </w:tcBorders>
            <w:shd w:val="clear" w:color="auto" w:fill="F2F2F2"/>
          </w:tcPr>
          <w:p w:rsidR="00CA0EEE" w:rsidRPr="004948D5" w:rsidRDefault="00CA0EEE"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CA0EEE" w:rsidRPr="00AE7EAB" w:rsidRDefault="00CA0EEE" w:rsidP="004F7A5C">
            <w:pPr>
              <w:spacing w:before="120" w:after="120" w:line="240" w:lineRule="auto"/>
              <w:jc w:val="both"/>
              <w:rPr>
                <w:rFonts w:ascii="Times New Roman" w:hAnsi="Times New Roman"/>
                <w:b/>
                <w:sz w:val="24"/>
                <w:szCs w:val="24"/>
              </w:rPr>
            </w:pPr>
            <w:r w:rsidRPr="00147B33">
              <w:rPr>
                <w:rFonts w:ascii="Times New Roman" w:hAnsi="Times New Roman"/>
                <w:b/>
                <w:sz w:val="24"/>
                <w:szCs w:val="24"/>
              </w:rPr>
              <w:t>Формальные элементы базовой структуры имущественных налогов для целей данного отчета:</w:t>
            </w:r>
          </w:p>
        </w:tc>
        <w:tc>
          <w:tcPr>
            <w:tcW w:w="77" w:type="dxa"/>
            <w:tcBorders>
              <w:top w:val="single" w:sz="4" w:space="0" w:color="auto"/>
              <w:bottom w:val="single" w:sz="4" w:space="0" w:color="auto"/>
              <w:right w:val="single" w:sz="4" w:space="0" w:color="auto"/>
            </w:tcBorders>
            <w:shd w:val="clear" w:color="auto" w:fill="F2F2F2"/>
          </w:tcPr>
          <w:p w:rsidR="00CA0EEE" w:rsidRPr="00AE7EAB" w:rsidRDefault="00CA0EEE" w:rsidP="004F7A5C">
            <w:pPr>
              <w:spacing w:after="120" w:line="252" w:lineRule="auto"/>
              <w:jc w:val="both"/>
              <w:rPr>
                <w:rFonts w:ascii="Times New Roman" w:hAnsi="Times New Roman"/>
                <w:b/>
                <w:sz w:val="16"/>
                <w:szCs w:val="24"/>
              </w:rPr>
            </w:pPr>
          </w:p>
        </w:tc>
      </w:tr>
      <w:tr w:rsidR="00CA0EEE" w:rsidRPr="00FA1EEB" w:rsidTr="004F7A5C">
        <w:tc>
          <w:tcPr>
            <w:tcW w:w="101" w:type="dxa"/>
            <w:tcBorders>
              <w:top w:val="single" w:sz="4" w:space="0" w:color="auto"/>
              <w:left w:val="single" w:sz="4" w:space="0" w:color="auto"/>
              <w:bottom w:val="nil"/>
            </w:tcBorders>
            <w:shd w:val="clear" w:color="auto" w:fill="F2F2F2"/>
          </w:tcPr>
          <w:p w:rsidR="00CA0EEE" w:rsidRPr="004948D5" w:rsidRDefault="00CA0EEE"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CA0EEE" w:rsidRPr="00147B33" w:rsidRDefault="00CA0EEE" w:rsidP="004F7A5C">
            <w:pPr>
              <w:spacing w:before="120" w:after="120" w:line="240" w:lineRule="auto"/>
              <w:jc w:val="both"/>
              <w:rPr>
                <w:rFonts w:ascii="Times New Roman" w:hAnsi="Times New Roman"/>
                <w:b/>
                <w:sz w:val="24"/>
                <w:szCs w:val="24"/>
              </w:rPr>
            </w:pPr>
            <w:r w:rsidRPr="00743ACF">
              <w:rPr>
                <w:rFonts w:ascii="Times New Roman" w:eastAsia="Times New Roman" w:hAnsi="Times New Roman"/>
                <w:b/>
                <w:color w:val="000000"/>
                <w:sz w:val="20"/>
                <w:szCs w:val="20"/>
                <w:u w:val="single"/>
                <w:lang w:eastAsia="ru-RU"/>
              </w:rPr>
              <w:t>Налог на имущество организаций</w:t>
            </w:r>
          </w:p>
        </w:tc>
        <w:tc>
          <w:tcPr>
            <w:tcW w:w="77" w:type="dxa"/>
            <w:tcBorders>
              <w:top w:val="single" w:sz="4" w:space="0" w:color="auto"/>
              <w:bottom w:val="nil"/>
              <w:right w:val="single" w:sz="4" w:space="0" w:color="auto"/>
            </w:tcBorders>
            <w:shd w:val="clear" w:color="auto" w:fill="F2F2F2"/>
          </w:tcPr>
          <w:p w:rsidR="00CA0EEE" w:rsidRPr="00AE7EAB" w:rsidRDefault="00CA0EEE" w:rsidP="004F7A5C">
            <w:pPr>
              <w:spacing w:after="120" w:line="252" w:lineRule="auto"/>
              <w:jc w:val="both"/>
              <w:rPr>
                <w:rFonts w:ascii="Times New Roman" w:hAnsi="Times New Roman"/>
                <w:b/>
                <w:sz w:val="16"/>
                <w:szCs w:val="24"/>
              </w:rPr>
            </w:pPr>
          </w:p>
        </w:tc>
      </w:tr>
      <w:tr w:rsidR="00CA0EEE" w:rsidRPr="00FA1EEB" w:rsidTr="004F7A5C">
        <w:trPr>
          <w:trHeight w:val="510"/>
        </w:trPr>
        <w:tc>
          <w:tcPr>
            <w:tcW w:w="101" w:type="dxa"/>
            <w:tcBorders>
              <w:top w:val="nil"/>
              <w:left w:val="single" w:sz="4" w:space="0" w:color="auto"/>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lang w:eastAsia="ru-RU"/>
              </w:rPr>
            </w:pPr>
            <w:r w:rsidRPr="007623C8">
              <w:rPr>
                <w:rFonts w:ascii="Times New Roman" w:eastAsia="Times New Roman" w:hAnsi="Times New Roman"/>
                <w:color w:val="000000"/>
                <w:sz w:val="20"/>
                <w:szCs w:val="20"/>
                <w:lang w:eastAsia="ru-RU"/>
              </w:rPr>
              <w:t>движимое и недвижимое имущество</w:t>
            </w:r>
            <w:r>
              <w:rPr>
                <w:rFonts w:ascii="Times New Roman" w:eastAsia="Times New Roman" w:hAnsi="Times New Roman"/>
                <w:color w:val="000000"/>
                <w:sz w:val="20"/>
                <w:szCs w:val="20"/>
                <w:lang w:eastAsia="ru-RU"/>
              </w:rPr>
              <w:t>,</w:t>
            </w:r>
            <w:r w:rsidRPr="007623C8">
              <w:rPr>
                <w:rFonts w:ascii="Times New Roman" w:eastAsia="Times New Roman" w:hAnsi="Times New Roman"/>
                <w:color w:val="000000"/>
                <w:sz w:val="20"/>
                <w:szCs w:val="20"/>
                <w:lang w:eastAsia="ru-RU"/>
              </w:rPr>
              <w:t xml:space="preserve"> учитываемое на балансе в каче</w:t>
            </w:r>
            <w:r>
              <w:rPr>
                <w:rFonts w:ascii="Times New Roman" w:eastAsia="Times New Roman" w:hAnsi="Times New Roman"/>
                <w:color w:val="000000"/>
                <w:sz w:val="20"/>
                <w:szCs w:val="20"/>
                <w:lang w:eastAsia="ru-RU"/>
              </w:rPr>
              <w:t>стве объектов основных средств</w:t>
            </w:r>
            <w:r w:rsidR="008C7EF7">
              <w:rPr>
                <w:rFonts w:ascii="Times New Roman" w:eastAsia="Times New Roman" w:hAnsi="Times New Roman"/>
                <w:color w:val="000000"/>
                <w:sz w:val="20"/>
                <w:szCs w:val="20"/>
                <w:lang w:eastAsia="ru-RU"/>
              </w:rPr>
              <w:t>*</w:t>
            </w:r>
          </w:p>
        </w:tc>
        <w:tc>
          <w:tcPr>
            <w:tcW w:w="77" w:type="dxa"/>
            <w:tcBorders>
              <w:top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97"/>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lang w:eastAsia="ru-RU"/>
              </w:rPr>
            </w:pPr>
            <w:r w:rsidRPr="007623C8">
              <w:rPr>
                <w:rFonts w:ascii="Times New Roman" w:eastAsia="Times New Roman" w:hAnsi="Times New Roman"/>
                <w:color w:val="000000"/>
                <w:sz w:val="20"/>
                <w:szCs w:val="20"/>
                <w:lang w:eastAsia="ru-RU"/>
              </w:rPr>
              <w:t>среднегодовая стоимость движимо</w:t>
            </w:r>
            <w:r>
              <w:rPr>
                <w:rFonts w:ascii="Times New Roman" w:eastAsia="Times New Roman" w:hAnsi="Times New Roman"/>
                <w:color w:val="000000"/>
                <w:sz w:val="20"/>
                <w:szCs w:val="20"/>
                <w:lang w:eastAsia="ru-RU"/>
              </w:rPr>
              <w:t>го</w:t>
            </w:r>
            <w:r w:rsidRPr="007623C8">
              <w:rPr>
                <w:rFonts w:ascii="Times New Roman" w:eastAsia="Times New Roman" w:hAnsi="Times New Roman"/>
                <w:color w:val="000000"/>
                <w:sz w:val="20"/>
                <w:szCs w:val="20"/>
                <w:lang w:eastAsia="ru-RU"/>
              </w:rPr>
              <w:t xml:space="preserve"> и недвижимо</w:t>
            </w:r>
            <w:r>
              <w:rPr>
                <w:rFonts w:ascii="Times New Roman" w:eastAsia="Times New Roman" w:hAnsi="Times New Roman"/>
                <w:color w:val="000000"/>
                <w:sz w:val="20"/>
                <w:szCs w:val="20"/>
                <w:lang w:eastAsia="ru-RU"/>
              </w:rPr>
              <w:t>го</w:t>
            </w:r>
            <w:r w:rsidRPr="007623C8">
              <w:rPr>
                <w:rFonts w:ascii="Times New Roman" w:eastAsia="Times New Roman" w:hAnsi="Times New Roman"/>
                <w:color w:val="000000"/>
                <w:sz w:val="20"/>
                <w:szCs w:val="20"/>
                <w:lang w:eastAsia="ru-RU"/>
              </w:rPr>
              <w:t xml:space="preserve"> имуществ</w:t>
            </w:r>
            <w:r>
              <w:rPr>
                <w:rFonts w:ascii="Times New Roman" w:eastAsia="Times New Roman" w:hAnsi="Times New Roman"/>
                <w:color w:val="000000"/>
                <w:sz w:val="20"/>
                <w:szCs w:val="20"/>
                <w:lang w:eastAsia="ru-RU"/>
              </w:rPr>
              <w:t>а</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40"/>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CA0EEE" w:rsidRPr="00147B33" w:rsidRDefault="00CA0EEE" w:rsidP="004F7A5C">
            <w:pPr>
              <w:spacing w:after="0" w:line="240" w:lineRule="auto"/>
              <w:rPr>
                <w:rFonts w:ascii="Times New Roman" w:eastAsia="Times New Roman" w:hAnsi="Times New Roman"/>
                <w:color w:val="000000"/>
                <w:sz w:val="20"/>
                <w:szCs w:val="20"/>
                <w:lang w:eastAsia="ru-RU"/>
              </w:rPr>
            </w:pPr>
            <w:r w:rsidRPr="00147B33">
              <w:rPr>
                <w:rFonts w:ascii="Times New Roman" w:eastAsia="Times New Roman" w:hAnsi="Times New Roman"/>
                <w:color w:val="000000"/>
                <w:sz w:val="20"/>
                <w:szCs w:val="20"/>
                <w:lang w:eastAsia="ru-RU"/>
              </w:rPr>
              <w:t>2,2%</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6F062D" w:rsidRPr="00FA1EEB" w:rsidTr="00E9642F">
        <w:trPr>
          <w:trHeight w:val="340"/>
        </w:trPr>
        <w:tc>
          <w:tcPr>
            <w:tcW w:w="101" w:type="dxa"/>
            <w:tcBorders>
              <w:left w:val="single" w:sz="4" w:space="0" w:color="auto"/>
              <w:bottom w:val="nil"/>
            </w:tcBorders>
            <w:shd w:val="clear" w:color="auto" w:fill="F2F2F2"/>
          </w:tcPr>
          <w:p w:rsidR="006F062D" w:rsidRPr="00FA1EEB" w:rsidRDefault="006F062D" w:rsidP="004F7A5C">
            <w:pPr>
              <w:spacing w:after="0" w:line="240" w:lineRule="auto"/>
              <w:rPr>
                <w:rFonts w:ascii="Times New Roman" w:eastAsia="Times New Roman" w:hAnsi="Times New Roman"/>
                <w:color w:val="000000"/>
                <w:sz w:val="20"/>
                <w:szCs w:val="20"/>
                <w:u w:val="single"/>
                <w:lang w:eastAsia="ru-RU"/>
              </w:rPr>
            </w:pPr>
          </w:p>
        </w:tc>
        <w:tc>
          <w:tcPr>
            <w:tcW w:w="9517" w:type="dxa"/>
            <w:gridSpan w:val="2"/>
            <w:tcBorders>
              <w:bottom w:val="nil"/>
            </w:tcBorders>
            <w:shd w:val="clear" w:color="auto" w:fill="F2F2F2"/>
            <w:vAlign w:val="center"/>
          </w:tcPr>
          <w:p w:rsidR="006F062D" w:rsidRPr="00696A40" w:rsidRDefault="006F062D" w:rsidP="00C842C7">
            <w:pPr>
              <w:autoSpaceDE w:val="0"/>
              <w:autoSpaceDN w:val="0"/>
              <w:adjustRightInd w:val="0"/>
              <w:spacing w:after="0" w:line="240" w:lineRule="auto"/>
              <w:jc w:val="both"/>
              <w:rPr>
                <w:rFonts w:ascii="Times New Roman" w:hAnsi="Times New Roman"/>
                <w:i/>
                <w:iCs/>
                <w:sz w:val="20"/>
                <w:szCs w:val="20"/>
                <w:lang w:eastAsia="ru-RU"/>
              </w:rPr>
            </w:pPr>
            <w:r>
              <w:rPr>
                <w:rFonts w:ascii="Times New Roman" w:eastAsia="Times New Roman" w:hAnsi="Times New Roman"/>
                <w:color w:val="000000"/>
                <w:sz w:val="20"/>
                <w:szCs w:val="20"/>
                <w:lang w:eastAsia="ru-RU"/>
              </w:rPr>
              <w:t>*</w:t>
            </w:r>
            <w:r w:rsidR="007E6602">
              <w:rPr>
                <w:rFonts w:ascii="Times New Roman" w:eastAsia="Times New Roman" w:hAnsi="Times New Roman"/>
                <w:color w:val="000000"/>
                <w:sz w:val="20"/>
                <w:szCs w:val="20"/>
                <w:lang w:eastAsia="ru-RU"/>
              </w:rPr>
              <w:t xml:space="preserve"> </w:t>
            </w:r>
            <w:r w:rsidR="004C59C0">
              <w:rPr>
                <w:rFonts w:ascii="Times New Roman" w:hAnsi="Times New Roman"/>
                <w:i/>
                <w:sz w:val="20"/>
                <w:szCs w:val="24"/>
              </w:rPr>
              <w:t xml:space="preserve">с 1 января 2019 года </w:t>
            </w:r>
            <w:r w:rsidR="00C842C7">
              <w:rPr>
                <w:rFonts w:ascii="Times New Roman" w:hAnsi="Times New Roman"/>
                <w:i/>
                <w:sz w:val="20"/>
                <w:szCs w:val="24"/>
              </w:rPr>
              <w:t xml:space="preserve">из объекта налогообложения </w:t>
            </w:r>
            <w:r w:rsidR="004C59C0">
              <w:rPr>
                <w:rFonts w:ascii="Times New Roman" w:hAnsi="Times New Roman"/>
                <w:i/>
                <w:sz w:val="20"/>
                <w:szCs w:val="24"/>
              </w:rPr>
              <w:t xml:space="preserve">исключается движимое имущество </w:t>
            </w:r>
            <w:r w:rsidR="00696A40">
              <w:rPr>
                <w:rFonts w:ascii="Times New Roman" w:hAnsi="Times New Roman"/>
                <w:i/>
                <w:sz w:val="20"/>
                <w:szCs w:val="24"/>
              </w:rPr>
              <w:t>(Федеральный закон от 3 августа 2018 г. № 302-ФЗ «</w:t>
            </w:r>
            <w:r w:rsidR="00696A40">
              <w:rPr>
                <w:rFonts w:ascii="Times New Roman" w:hAnsi="Times New Roman"/>
                <w:i/>
                <w:iCs/>
                <w:sz w:val="20"/>
                <w:szCs w:val="20"/>
                <w:lang w:eastAsia="ru-RU"/>
              </w:rPr>
              <w:t>О внесении изменений в части первую и вторую Налогового кодекса Российской Федерации»</w:t>
            </w:r>
            <w:r w:rsidR="00C842C7">
              <w:rPr>
                <w:rFonts w:ascii="Times New Roman" w:hAnsi="Times New Roman"/>
                <w:i/>
                <w:iCs/>
                <w:sz w:val="20"/>
                <w:szCs w:val="20"/>
                <w:lang w:eastAsia="ru-RU"/>
              </w:rPr>
              <w:t>)</w:t>
            </w:r>
            <w:r w:rsidR="00696A40">
              <w:rPr>
                <w:rFonts w:ascii="Times New Roman" w:hAnsi="Times New Roman"/>
                <w:i/>
                <w:iCs/>
                <w:sz w:val="20"/>
                <w:szCs w:val="20"/>
                <w:lang w:eastAsia="ru-RU"/>
              </w:rPr>
              <w:t>.</w:t>
            </w:r>
          </w:p>
        </w:tc>
        <w:tc>
          <w:tcPr>
            <w:tcW w:w="77" w:type="dxa"/>
            <w:tcBorders>
              <w:bottom w:val="nil"/>
              <w:right w:val="single" w:sz="4" w:space="0" w:color="auto"/>
            </w:tcBorders>
            <w:shd w:val="clear" w:color="auto" w:fill="F2F2F2"/>
          </w:tcPr>
          <w:p w:rsidR="006F062D" w:rsidRPr="00AE7EAB" w:rsidRDefault="006F062D"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c>
          <w:tcPr>
            <w:tcW w:w="101" w:type="dxa"/>
            <w:tcBorders>
              <w:top w:val="single" w:sz="4" w:space="0" w:color="auto"/>
              <w:left w:val="single" w:sz="4" w:space="0" w:color="auto"/>
              <w:bottom w:val="nil"/>
            </w:tcBorders>
            <w:shd w:val="clear" w:color="auto" w:fill="F2F2F2"/>
          </w:tcPr>
          <w:p w:rsidR="00CA0EEE" w:rsidRPr="004948D5" w:rsidRDefault="00CA0EEE"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CA0EEE" w:rsidRPr="00147B33" w:rsidRDefault="00CA0EEE" w:rsidP="004F7A5C">
            <w:pPr>
              <w:spacing w:before="120" w:after="120" w:line="240" w:lineRule="auto"/>
              <w:jc w:val="both"/>
              <w:rPr>
                <w:rFonts w:ascii="Times New Roman" w:hAnsi="Times New Roman"/>
                <w:b/>
                <w:sz w:val="24"/>
                <w:szCs w:val="24"/>
              </w:rPr>
            </w:pPr>
            <w:r w:rsidRPr="00743ACF">
              <w:rPr>
                <w:rFonts w:ascii="Times New Roman" w:eastAsia="Times New Roman" w:hAnsi="Times New Roman"/>
                <w:b/>
                <w:color w:val="000000"/>
                <w:sz w:val="20"/>
                <w:szCs w:val="20"/>
                <w:u w:val="single"/>
                <w:lang w:eastAsia="ru-RU"/>
              </w:rPr>
              <w:t>Налог на имущество физических лиц</w:t>
            </w:r>
          </w:p>
        </w:tc>
        <w:tc>
          <w:tcPr>
            <w:tcW w:w="77" w:type="dxa"/>
            <w:tcBorders>
              <w:top w:val="single" w:sz="4" w:space="0" w:color="auto"/>
              <w:bottom w:val="nil"/>
              <w:right w:val="single" w:sz="4" w:space="0" w:color="auto"/>
            </w:tcBorders>
            <w:shd w:val="clear" w:color="auto" w:fill="F2F2F2"/>
          </w:tcPr>
          <w:p w:rsidR="00CA0EEE" w:rsidRPr="00AE7EAB" w:rsidRDefault="00CA0EEE" w:rsidP="004F7A5C">
            <w:pPr>
              <w:spacing w:after="120" w:line="252" w:lineRule="auto"/>
              <w:jc w:val="both"/>
              <w:rPr>
                <w:rFonts w:ascii="Times New Roman" w:hAnsi="Times New Roman"/>
                <w:b/>
                <w:sz w:val="16"/>
                <w:szCs w:val="24"/>
              </w:rPr>
            </w:pPr>
          </w:p>
        </w:tc>
      </w:tr>
      <w:tr w:rsidR="00CA0EEE" w:rsidRPr="00FA1EEB" w:rsidTr="004F7A5C">
        <w:trPr>
          <w:trHeight w:val="510"/>
        </w:trPr>
        <w:tc>
          <w:tcPr>
            <w:tcW w:w="101" w:type="dxa"/>
            <w:tcBorders>
              <w:top w:val="nil"/>
              <w:left w:val="single" w:sz="4" w:space="0" w:color="auto"/>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CA0EEE" w:rsidRPr="00717E86"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жилой дом, </w:t>
            </w:r>
            <w:r w:rsidRPr="00717E86">
              <w:rPr>
                <w:rFonts w:ascii="Times New Roman" w:eastAsia="Times New Roman" w:hAnsi="Times New Roman"/>
                <w:color w:val="000000"/>
                <w:sz w:val="20"/>
                <w:szCs w:val="20"/>
                <w:lang w:eastAsia="ru-RU"/>
              </w:rPr>
              <w:t>квартира, комната</w:t>
            </w:r>
            <w:r>
              <w:rPr>
                <w:rFonts w:ascii="Times New Roman" w:eastAsia="Times New Roman" w:hAnsi="Times New Roman"/>
                <w:color w:val="000000"/>
                <w:sz w:val="20"/>
                <w:szCs w:val="20"/>
                <w:lang w:eastAsia="ru-RU"/>
              </w:rPr>
              <w:t xml:space="preserve">, </w:t>
            </w:r>
            <w:r w:rsidRPr="00717E86">
              <w:rPr>
                <w:rFonts w:ascii="Times New Roman" w:eastAsia="Times New Roman" w:hAnsi="Times New Roman"/>
                <w:color w:val="000000"/>
                <w:sz w:val="20"/>
                <w:szCs w:val="20"/>
                <w:lang w:eastAsia="ru-RU"/>
              </w:rPr>
              <w:t xml:space="preserve">гараж, </w:t>
            </w:r>
            <w:proofErr w:type="spellStart"/>
            <w:r w:rsidRPr="00717E86">
              <w:rPr>
                <w:rFonts w:ascii="Times New Roman" w:eastAsia="Times New Roman" w:hAnsi="Times New Roman"/>
                <w:color w:val="000000"/>
                <w:sz w:val="20"/>
                <w:szCs w:val="20"/>
                <w:lang w:eastAsia="ru-RU"/>
              </w:rPr>
              <w:t>машино</w:t>
            </w:r>
            <w:proofErr w:type="spellEnd"/>
            <w:r w:rsidRPr="00717E86">
              <w:rPr>
                <w:rFonts w:ascii="Times New Roman" w:eastAsia="Times New Roman" w:hAnsi="Times New Roman"/>
                <w:color w:val="000000"/>
                <w:sz w:val="20"/>
                <w:szCs w:val="20"/>
                <w:lang w:eastAsia="ru-RU"/>
              </w:rPr>
              <w:t>-место</w:t>
            </w:r>
            <w:r>
              <w:rPr>
                <w:rFonts w:ascii="Times New Roman" w:eastAsia="Times New Roman" w:hAnsi="Times New Roman"/>
                <w:color w:val="000000"/>
                <w:sz w:val="20"/>
                <w:szCs w:val="20"/>
                <w:lang w:eastAsia="ru-RU"/>
              </w:rPr>
              <w:t xml:space="preserve">, </w:t>
            </w:r>
            <w:r w:rsidRPr="00717E86">
              <w:rPr>
                <w:rFonts w:ascii="Times New Roman" w:eastAsia="Times New Roman" w:hAnsi="Times New Roman"/>
                <w:color w:val="000000"/>
                <w:sz w:val="20"/>
                <w:szCs w:val="20"/>
                <w:lang w:eastAsia="ru-RU"/>
              </w:rPr>
              <w:t>единый недвижимый комплекс</w:t>
            </w:r>
            <w:r>
              <w:rPr>
                <w:rFonts w:ascii="Times New Roman" w:eastAsia="Times New Roman" w:hAnsi="Times New Roman"/>
                <w:color w:val="000000"/>
                <w:sz w:val="20"/>
                <w:szCs w:val="20"/>
                <w:lang w:eastAsia="ru-RU"/>
              </w:rPr>
              <w:t xml:space="preserve">, </w:t>
            </w:r>
            <w:r w:rsidRPr="00717E86">
              <w:rPr>
                <w:rFonts w:ascii="Times New Roman" w:eastAsia="Times New Roman" w:hAnsi="Times New Roman"/>
                <w:color w:val="000000"/>
                <w:sz w:val="20"/>
                <w:szCs w:val="20"/>
                <w:lang w:eastAsia="ru-RU"/>
              </w:rPr>
              <w:t>объект незавершенного строительства</w:t>
            </w:r>
            <w:r>
              <w:rPr>
                <w:rFonts w:ascii="Times New Roman" w:eastAsia="Times New Roman" w:hAnsi="Times New Roman"/>
                <w:color w:val="000000"/>
                <w:sz w:val="20"/>
                <w:szCs w:val="20"/>
                <w:lang w:eastAsia="ru-RU"/>
              </w:rPr>
              <w:t>,</w:t>
            </w:r>
          </w:p>
          <w:p w:rsidR="00CA0EEE" w:rsidRPr="00FA1EEB" w:rsidRDefault="00CA0EEE" w:rsidP="004F7A5C">
            <w:pPr>
              <w:spacing w:after="0" w:line="240" w:lineRule="auto"/>
              <w:rPr>
                <w:rFonts w:ascii="Times New Roman" w:eastAsia="Times New Roman" w:hAnsi="Times New Roman"/>
                <w:color w:val="000000"/>
                <w:sz w:val="20"/>
                <w:szCs w:val="20"/>
                <w:lang w:eastAsia="ru-RU"/>
              </w:rPr>
            </w:pPr>
            <w:r w:rsidRPr="00717E86">
              <w:rPr>
                <w:rFonts w:ascii="Times New Roman" w:eastAsia="Times New Roman" w:hAnsi="Times New Roman"/>
                <w:color w:val="000000"/>
                <w:sz w:val="20"/>
                <w:szCs w:val="20"/>
                <w:lang w:eastAsia="ru-RU"/>
              </w:rPr>
              <w:t>иные здание, с</w:t>
            </w:r>
            <w:r>
              <w:rPr>
                <w:rFonts w:ascii="Times New Roman" w:eastAsia="Times New Roman" w:hAnsi="Times New Roman"/>
                <w:color w:val="000000"/>
                <w:sz w:val="20"/>
                <w:szCs w:val="20"/>
                <w:lang w:eastAsia="ru-RU"/>
              </w:rPr>
              <w:t>троение, сооружение, помещение.</w:t>
            </w:r>
          </w:p>
        </w:tc>
        <w:tc>
          <w:tcPr>
            <w:tcW w:w="77" w:type="dxa"/>
            <w:tcBorders>
              <w:top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97"/>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кадастровая (либо инвентаризационная) стоимость объекта налогообложения</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40"/>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CA0EEE" w:rsidRPr="00AA4C95" w:rsidRDefault="00CA0EEE" w:rsidP="004F7A5C">
            <w:pPr>
              <w:spacing w:after="0" w:line="240" w:lineRule="auto"/>
              <w:rPr>
                <w:rFonts w:ascii="Times New Roman" w:eastAsia="Times New Roman" w:hAnsi="Times New Roman"/>
                <w:color w:val="000000"/>
                <w:sz w:val="20"/>
                <w:szCs w:val="20"/>
                <w:lang w:eastAsia="ru-RU"/>
              </w:rPr>
            </w:pPr>
            <w:r w:rsidRPr="00AA4C95">
              <w:rPr>
                <w:rFonts w:ascii="Times New Roman" w:eastAsia="Times New Roman" w:hAnsi="Times New Roman"/>
                <w:color w:val="000000"/>
                <w:sz w:val="20"/>
                <w:szCs w:val="20"/>
                <w:lang w:eastAsia="ru-RU"/>
              </w:rPr>
              <w:t>дифференцированная ставка в зависимости от стоимости</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c>
          <w:tcPr>
            <w:tcW w:w="101" w:type="dxa"/>
            <w:tcBorders>
              <w:top w:val="single" w:sz="4" w:space="0" w:color="auto"/>
              <w:left w:val="single" w:sz="4" w:space="0" w:color="auto"/>
              <w:bottom w:val="nil"/>
            </w:tcBorders>
            <w:shd w:val="clear" w:color="auto" w:fill="F2F2F2"/>
          </w:tcPr>
          <w:p w:rsidR="00CA0EEE" w:rsidRPr="004948D5" w:rsidRDefault="00CA0EEE"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CA0EEE" w:rsidRPr="00147B33" w:rsidRDefault="00CA0EEE" w:rsidP="004F7A5C">
            <w:pPr>
              <w:spacing w:before="120" w:after="120" w:line="240" w:lineRule="auto"/>
              <w:jc w:val="both"/>
              <w:rPr>
                <w:rFonts w:ascii="Times New Roman" w:hAnsi="Times New Roman"/>
                <w:b/>
                <w:sz w:val="24"/>
                <w:szCs w:val="24"/>
              </w:rPr>
            </w:pPr>
            <w:r>
              <w:rPr>
                <w:rFonts w:ascii="Times New Roman" w:eastAsia="Times New Roman" w:hAnsi="Times New Roman"/>
                <w:b/>
                <w:color w:val="000000"/>
                <w:sz w:val="20"/>
                <w:szCs w:val="20"/>
                <w:u w:val="single"/>
                <w:lang w:eastAsia="ru-RU"/>
              </w:rPr>
              <w:t>Земельный налог</w:t>
            </w:r>
          </w:p>
        </w:tc>
        <w:tc>
          <w:tcPr>
            <w:tcW w:w="77" w:type="dxa"/>
            <w:tcBorders>
              <w:top w:val="single" w:sz="4" w:space="0" w:color="auto"/>
              <w:bottom w:val="nil"/>
              <w:right w:val="single" w:sz="4" w:space="0" w:color="auto"/>
            </w:tcBorders>
            <w:shd w:val="clear" w:color="auto" w:fill="F2F2F2"/>
          </w:tcPr>
          <w:p w:rsidR="00CA0EEE" w:rsidRPr="00AE7EAB" w:rsidRDefault="00CA0EEE" w:rsidP="004F7A5C">
            <w:pPr>
              <w:spacing w:after="120" w:line="252" w:lineRule="auto"/>
              <w:jc w:val="both"/>
              <w:rPr>
                <w:rFonts w:ascii="Times New Roman" w:hAnsi="Times New Roman"/>
                <w:b/>
                <w:sz w:val="16"/>
                <w:szCs w:val="24"/>
              </w:rPr>
            </w:pPr>
          </w:p>
        </w:tc>
      </w:tr>
      <w:tr w:rsidR="00CA0EEE" w:rsidRPr="00FA1EEB" w:rsidTr="004F7A5C">
        <w:trPr>
          <w:trHeight w:val="510"/>
        </w:trPr>
        <w:tc>
          <w:tcPr>
            <w:tcW w:w="101" w:type="dxa"/>
            <w:tcBorders>
              <w:top w:val="nil"/>
              <w:left w:val="single" w:sz="4" w:space="0" w:color="auto"/>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зе</w:t>
            </w:r>
            <w:r w:rsidRPr="00EC4FEA">
              <w:rPr>
                <w:rFonts w:ascii="Times New Roman" w:eastAsia="Times New Roman" w:hAnsi="Times New Roman"/>
                <w:color w:val="000000"/>
                <w:sz w:val="20"/>
                <w:szCs w:val="20"/>
                <w:lang w:eastAsia="ru-RU"/>
              </w:rPr>
              <w:t>мельные участки</w:t>
            </w:r>
          </w:p>
        </w:tc>
        <w:tc>
          <w:tcPr>
            <w:tcW w:w="77" w:type="dxa"/>
            <w:tcBorders>
              <w:top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97"/>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кадастровая стоимость земельных участков</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283"/>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CA0EEE"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0,3% для земель </w:t>
            </w:r>
            <w:r w:rsidR="00A0185E" w:rsidRPr="00A0185E">
              <w:rPr>
                <w:rFonts w:ascii="Times New Roman" w:eastAsia="Times New Roman" w:hAnsi="Times New Roman"/>
                <w:color w:val="000000"/>
                <w:sz w:val="20"/>
                <w:szCs w:val="20"/>
                <w:lang w:eastAsia="ru-RU"/>
              </w:rPr>
              <w:t xml:space="preserve">сельскохозяйственного </w:t>
            </w:r>
            <w:r>
              <w:rPr>
                <w:rFonts w:ascii="Times New Roman" w:eastAsia="Times New Roman" w:hAnsi="Times New Roman"/>
                <w:color w:val="000000"/>
                <w:sz w:val="20"/>
                <w:szCs w:val="20"/>
                <w:lang w:eastAsia="ru-RU"/>
              </w:rPr>
              <w:t>назначения, жилищного фонда, подсобного хозяйства, для обеспечения обороны</w:t>
            </w:r>
          </w:p>
          <w:p w:rsidR="00CA0EEE" w:rsidRPr="00AA4C95"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в отношении прочих земельных участков</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c>
          <w:tcPr>
            <w:tcW w:w="101" w:type="dxa"/>
            <w:tcBorders>
              <w:top w:val="single" w:sz="4" w:space="0" w:color="auto"/>
              <w:left w:val="single" w:sz="4" w:space="0" w:color="auto"/>
              <w:bottom w:val="nil"/>
            </w:tcBorders>
            <w:shd w:val="clear" w:color="auto" w:fill="F2F2F2"/>
          </w:tcPr>
          <w:p w:rsidR="00CA0EEE" w:rsidRPr="004948D5" w:rsidRDefault="00CA0EEE"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CA0EEE" w:rsidRPr="00147B33" w:rsidRDefault="00CA0EEE" w:rsidP="004F7A5C">
            <w:pPr>
              <w:spacing w:before="120" w:after="120" w:line="240" w:lineRule="auto"/>
              <w:jc w:val="both"/>
              <w:rPr>
                <w:rFonts w:ascii="Times New Roman" w:hAnsi="Times New Roman"/>
                <w:b/>
                <w:sz w:val="24"/>
                <w:szCs w:val="24"/>
              </w:rPr>
            </w:pPr>
            <w:r>
              <w:rPr>
                <w:rFonts w:ascii="Times New Roman" w:eastAsia="Times New Roman" w:hAnsi="Times New Roman"/>
                <w:b/>
                <w:color w:val="000000"/>
                <w:sz w:val="20"/>
                <w:szCs w:val="20"/>
                <w:u w:val="single"/>
                <w:lang w:eastAsia="ru-RU"/>
              </w:rPr>
              <w:t>Транспортный налог</w:t>
            </w:r>
          </w:p>
        </w:tc>
        <w:tc>
          <w:tcPr>
            <w:tcW w:w="77" w:type="dxa"/>
            <w:tcBorders>
              <w:top w:val="single" w:sz="4" w:space="0" w:color="auto"/>
              <w:bottom w:val="nil"/>
              <w:right w:val="single" w:sz="4" w:space="0" w:color="auto"/>
            </w:tcBorders>
            <w:shd w:val="clear" w:color="auto" w:fill="F2F2F2"/>
          </w:tcPr>
          <w:p w:rsidR="00CA0EEE" w:rsidRPr="00AE7EAB" w:rsidRDefault="00CA0EEE" w:rsidP="004F7A5C">
            <w:pPr>
              <w:spacing w:after="120" w:line="252" w:lineRule="auto"/>
              <w:jc w:val="both"/>
              <w:rPr>
                <w:rFonts w:ascii="Times New Roman" w:hAnsi="Times New Roman"/>
                <w:b/>
                <w:sz w:val="16"/>
                <w:szCs w:val="24"/>
              </w:rPr>
            </w:pPr>
          </w:p>
        </w:tc>
      </w:tr>
      <w:tr w:rsidR="00CA0EEE" w:rsidRPr="00FA1EEB" w:rsidTr="004F7A5C">
        <w:trPr>
          <w:trHeight w:val="737"/>
        </w:trPr>
        <w:tc>
          <w:tcPr>
            <w:tcW w:w="101" w:type="dxa"/>
            <w:tcBorders>
              <w:top w:val="nil"/>
              <w:left w:val="single" w:sz="4" w:space="0" w:color="auto"/>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top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hideMark/>
          </w:tcPr>
          <w:p w:rsidR="00CA0EEE" w:rsidRPr="00EC4FEA" w:rsidRDefault="00CA0EEE" w:rsidP="004F7A5C">
            <w:pPr>
              <w:spacing w:after="0" w:line="240" w:lineRule="auto"/>
              <w:rPr>
                <w:rFonts w:ascii="Times New Roman" w:eastAsia="Times New Roman" w:hAnsi="Times New Roman"/>
                <w:color w:val="000000"/>
                <w:sz w:val="20"/>
                <w:szCs w:val="20"/>
                <w:lang w:eastAsia="ru-RU"/>
              </w:rPr>
            </w:pPr>
            <w:proofErr w:type="gramStart"/>
            <w:r w:rsidRPr="00EC4FEA">
              <w:rPr>
                <w:rFonts w:ascii="Times New Roman" w:eastAsia="Times New Roman" w:hAnsi="Times New Roman"/>
                <w:color w:val="000000"/>
                <w:sz w:val="20"/>
                <w:szCs w:val="20"/>
                <w:lang w:eastAsia="ru-RU"/>
              </w:rPr>
              <w:t>автомобили, мотоциклы, мотороллеры, автобусы, самолеты, вертолеты, теплоходы, яхты, парусные суда, катера, снегоходы, мотосани, моторные лодки, гидроциклы и другие водные и воздушные транспортные средства</w:t>
            </w:r>
            <w:proofErr w:type="gramEnd"/>
          </w:p>
        </w:tc>
        <w:tc>
          <w:tcPr>
            <w:tcW w:w="77" w:type="dxa"/>
            <w:tcBorders>
              <w:top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397"/>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hideMark/>
          </w:tcPr>
          <w:p w:rsidR="00CA0EEE" w:rsidRPr="00FA1EEB" w:rsidRDefault="00CA0EEE" w:rsidP="004F7A5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зависимости от вида транспортного средства</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FA1EEB" w:rsidTr="004F7A5C">
        <w:trPr>
          <w:trHeight w:val="510"/>
        </w:trPr>
        <w:tc>
          <w:tcPr>
            <w:tcW w:w="101" w:type="dxa"/>
            <w:tcBorders>
              <w:left w:val="single" w:sz="4" w:space="0" w:color="auto"/>
              <w:bottom w:val="nil"/>
            </w:tcBorders>
            <w:shd w:val="clear" w:color="auto" w:fill="F2F2F2"/>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p>
        </w:tc>
        <w:tc>
          <w:tcPr>
            <w:tcW w:w="3046" w:type="dxa"/>
            <w:tcBorders>
              <w:bottom w:val="nil"/>
            </w:tcBorders>
            <w:shd w:val="clear" w:color="auto" w:fill="F2F2F2"/>
            <w:vAlign w:val="center"/>
          </w:tcPr>
          <w:p w:rsidR="00CA0EEE" w:rsidRPr="00FA1EEB" w:rsidRDefault="00CA0EEE" w:rsidP="004F7A5C">
            <w:pPr>
              <w:spacing w:after="0" w:line="240" w:lineRule="auto"/>
              <w:rPr>
                <w:rFonts w:ascii="Times New Roman" w:eastAsia="Times New Roman" w:hAnsi="Times New Roman"/>
                <w:color w:val="000000"/>
                <w:sz w:val="20"/>
                <w:szCs w:val="20"/>
                <w:u w:val="single"/>
                <w:lang w:eastAsia="ru-RU"/>
              </w:rPr>
            </w:pPr>
            <w:r w:rsidRPr="00FA1EEB">
              <w:rPr>
                <w:rFonts w:ascii="Times New Roman" w:eastAsia="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CA0EEE" w:rsidRPr="00AA4C95" w:rsidRDefault="00CA0EEE" w:rsidP="004F7A5C">
            <w:pPr>
              <w:spacing w:after="0" w:line="240" w:lineRule="auto"/>
              <w:rPr>
                <w:rFonts w:ascii="Times New Roman" w:eastAsia="Times New Roman" w:hAnsi="Times New Roman"/>
                <w:color w:val="000000"/>
                <w:sz w:val="20"/>
                <w:szCs w:val="20"/>
                <w:lang w:eastAsia="ru-RU"/>
              </w:rPr>
            </w:pPr>
            <w:r w:rsidRPr="00AA4C95">
              <w:rPr>
                <w:rFonts w:ascii="Times New Roman" w:eastAsia="Times New Roman" w:hAnsi="Times New Roman"/>
                <w:color w:val="000000"/>
                <w:sz w:val="20"/>
                <w:szCs w:val="20"/>
                <w:lang w:eastAsia="ru-RU"/>
              </w:rPr>
              <w:t xml:space="preserve">дифференцированная ставка в зависимости </w:t>
            </w:r>
            <w:r>
              <w:rPr>
                <w:rFonts w:ascii="Times New Roman" w:eastAsia="Times New Roman" w:hAnsi="Times New Roman"/>
                <w:color w:val="000000"/>
                <w:sz w:val="20"/>
                <w:szCs w:val="20"/>
                <w:lang w:eastAsia="ru-RU"/>
              </w:rPr>
              <w:t>от мощности транспортного средства</w:t>
            </w:r>
          </w:p>
        </w:tc>
        <w:tc>
          <w:tcPr>
            <w:tcW w:w="77" w:type="dxa"/>
            <w:tcBorders>
              <w:bottom w:val="nil"/>
              <w:right w:val="single" w:sz="4" w:space="0" w:color="auto"/>
            </w:tcBorders>
            <w:shd w:val="clear" w:color="auto" w:fill="F2F2F2"/>
          </w:tcPr>
          <w:p w:rsidR="00CA0EEE" w:rsidRPr="00AE7EAB" w:rsidRDefault="00CA0EEE" w:rsidP="004F7A5C">
            <w:pPr>
              <w:spacing w:after="0" w:line="240" w:lineRule="auto"/>
              <w:rPr>
                <w:rFonts w:ascii="Times New Roman" w:eastAsia="Times New Roman" w:hAnsi="Times New Roman"/>
                <w:color w:val="000000"/>
                <w:sz w:val="16"/>
                <w:szCs w:val="20"/>
                <w:lang w:eastAsia="ru-RU"/>
              </w:rPr>
            </w:pPr>
          </w:p>
        </w:tc>
      </w:tr>
      <w:tr w:rsidR="00CA0EEE" w:rsidRPr="00147B33" w:rsidTr="004F7A5C">
        <w:trPr>
          <w:trHeight w:val="20"/>
        </w:trPr>
        <w:tc>
          <w:tcPr>
            <w:tcW w:w="101" w:type="dxa"/>
            <w:tcBorders>
              <w:top w:val="nil"/>
              <w:left w:val="single" w:sz="4" w:space="0" w:color="auto"/>
              <w:bottom w:val="single" w:sz="4" w:space="0" w:color="auto"/>
            </w:tcBorders>
            <w:shd w:val="clear" w:color="auto" w:fill="F2F2F2"/>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c>
          <w:tcPr>
            <w:tcW w:w="3046" w:type="dxa"/>
            <w:tcBorders>
              <w:top w:val="nil"/>
              <w:bottom w:val="single" w:sz="4" w:space="0" w:color="auto"/>
            </w:tcBorders>
            <w:shd w:val="clear" w:color="auto" w:fill="F2F2F2"/>
            <w:vAlign w:val="center"/>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c>
          <w:tcPr>
            <w:tcW w:w="6471" w:type="dxa"/>
            <w:tcBorders>
              <w:top w:val="nil"/>
              <w:bottom w:val="single" w:sz="4" w:space="0" w:color="auto"/>
            </w:tcBorders>
            <w:shd w:val="clear" w:color="auto" w:fill="F2F2F2"/>
            <w:vAlign w:val="center"/>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CA0EEE" w:rsidRPr="00147B33" w:rsidRDefault="00CA0EEE" w:rsidP="004F7A5C">
            <w:pPr>
              <w:spacing w:after="0" w:line="240" w:lineRule="auto"/>
              <w:rPr>
                <w:rFonts w:ascii="Times New Roman" w:eastAsia="Times New Roman" w:hAnsi="Times New Roman"/>
                <w:color w:val="000000"/>
                <w:sz w:val="10"/>
                <w:szCs w:val="10"/>
                <w:u w:val="single"/>
                <w:lang w:eastAsia="ru-RU"/>
              </w:rPr>
            </w:pPr>
          </w:p>
        </w:tc>
      </w:tr>
    </w:tbl>
    <w:p w:rsidR="00CA0EEE" w:rsidRPr="009B35D3" w:rsidRDefault="00CA0EEE" w:rsidP="00CA0EEE">
      <w:pPr>
        <w:spacing w:after="120" w:line="252" w:lineRule="auto"/>
        <w:jc w:val="both"/>
        <w:rPr>
          <w:rFonts w:ascii="Times New Roman" w:hAnsi="Times New Roman"/>
          <w:b/>
          <w:sz w:val="24"/>
          <w:szCs w:val="24"/>
        </w:rPr>
      </w:pPr>
    </w:p>
    <w:p w:rsidR="00CA0EEE" w:rsidRPr="009B35D3" w:rsidRDefault="00CA0EEE" w:rsidP="00CA0EEE">
      <w:pPr>
        <w:spacing w:after="120" w:line="252" w:lineRule="auto"/>
        <w:jc w:val="both"/>
        <w:rPr>
          <w:rFonts w:ascii="Times New Roman" w:hAnsi="Times New Roman"/>
          <w:b/>
          <w:sz w:val="24"/>
          <w:szCs w:val="24"/>
        </w:rPr>
      </w:pPr>
    </w:p>
    <w:p w:rsidR="00CA0EEE" w:rsidRPr="009B35D3" w:rsidRDefault="00CA0EEE" w:rsidP="00CA0EEE">
      <w:pPr>
        <w:spacing w:after="120" w:line="252" w:lineRule="auto"/>
        <w:jc w:val="both"/>
        <w:rPr>
          <w:rFonts w:ascii="Times New Roman" w:hAnsi="Times New Roman"/>
          <w:b/>
          <w:sz w:val="24"/>
          <w:szCs w:val="24"/>
        </w:rPr>
      </w:pPr>
    </w:p>
    <w:p w:rsidR="00CA0EEE" w:rsidRPr="009B35D3" w:rsidRDefault="00CA0EEE" w:rsidP="00CA0EEE">
      <w:pPr>
        <w:spacing w:after="120" w:line="252" w:lineRule="auto"/>
        <w:jc w:val="both"/>
        <w:rPr>
          <w:rFonts w:ascii="Times New Roman" w:hAnsi="Times New Roman"/>
          <w:b/>
          <w:sz w:val="24"/>
          <w:szCs w:val="24"/>
        </w:rPr>
      </w:pPr>
    </w:p>
    <w:p w:rsidR="00A15144" w:rsidRPr="009B35D3" w:rsidRDefault="00A15144" w:rsidP="00A15144">
      <w:pPr>
        <w:keepNext/>
        <w:pageBreakBefore/>
        <w:spacing w:after="120"/>
        <w:jc w:val="both"/>
        <w:rPr>
          <w:rFonts w:ascii="Times New Roman" w:hAnsi="Times New Roman"/>
          <w:b/>
          <w:sz w:val="24"/>
          <w:szCs w:val="24"/>
        </w:rPr>
      </w:pPr>
      <w:r w:rsidRPr="009B35D3">
        <w:rPr>
          <w:rFonts w:ascii="Times New Roman" w:hAnsi="Times New Roman"/>
          <w:b/>
          <w:sz w:val="24"/>
          <w:szCs w:val="24"/>
        </w:rPr>
        <w:lastRenderedPageBreak/>
        <w:t>Налоговые расходы по имущественным налогам в 201</w:t>
      </w:r>
      <w:r>
        <w:rPr>
          <w:rFonts w:ascii="Times New Roman" w:hAnsi="Times New Roman"/>
          <w:b/>
          <w:sz w:val="24"/>
          <w:szCs w:val="24"/>
        </w:rPr>
        <w:t>5</w:t>
      </w:r>
      <w:r w:rsidRPr="009B35D3">
        <w:rPr>
          <w:rFonts w:ascii="Times New Roman" w:hAnsi="Times New Roman"/>
          <w:b/>
          <w:sz w:val="24"/>
          <w:szCs w:val="24"/>
        </w:rPr>
        <w:t>-202</w:t>
      </w:r>
      <w:r>
        <w:rPr>
          <w:rFonts w:ascii="Times New Roman" w:hAnsi="Times New Roman"/>
          <w:b/>
          <w:sz w:val="24"/>
          <w:szCs w:val="24"/>
        </w:rPr>
        <w:t>1</w:t>
      </w:r>
      <w:r w:rsidRPr="009B35D3">
        <w:rPr>
          <w:rFonts w:ascii="Times New Roman" w:hAnsi="Times New Roman"/>
          <w:b/>
          <w:sz w:val="24"/>
          <w:szCs w:val="24"/>
        </w:rPr>
        <w:t xml:space="preserve"> гг.</w:t>
      </w:r>
      <w:r w:rsidR="00EE70D0">
        <w:rPr>
          <w:rFonts w:ascii="Times New Roman" w:hAnsi="Times New Roman"/>
          <w:b/>
          <w:sz w:val="24"/>
          <w:szCs w:val="24"/>
        </w:rPr>
        <w:t>, млн. рублей</w:t>
      </w:r>
    </w:p>
    <w:tbl>
      <w:tblPr>
        <w:tblW w:w="10064" w:type="dxa"/>
        <w:tblInd w:w="-318" w:type="dxa"/>
        <w:shd w:val="clear" w:color="auto" w:fill="FFFFFF"/>
        <w:tblLayout w:type="fixed"/>
        <w:tblLook w:val="04A0" w:firstRow="1" w:lastRow="0" w:firstColumn="1" w:lastColumn="0" w:noHBand="0" w:noVBand="1"/>
      </w:tblPr>
      <w:tblGrid>
        <w:gridCol w:w="2494"/>
        <w:gridCol w:w="567"/>
        <w:gridCol w:w="907"/>
        <w:gridCol w:w="870"/>
        <w:gridCol w:w="871"/>
        <w:gridCol w:w="871"/>
        <w:gridCol w:w="871"/>
        <w:gridCol w:w="871"/>
        <w:gridCol w:w="871"/>
        <w:gridCol w:w="871"/>
      </w:tblGrid>
      <w:tr w:rsidR="00A15144" w:rsidRPr="00B631AF" w:rsidTr="002252FC">
        <w:trPr>
          <w:trHeight w:val="283"/>
          <w:tblHeader/>
        </w:trPr>
        <w:tc>
          <w:tcPr>
            <w:tcW w:w="2494" w:type="dxa"/>
            <w:tcBorders>
              <w:bottom w:val="single" w:sz="4" w:space="0" w:color="auto"/>
            </w:tcBorders>
            <w:shd w:val="clear" w:color="auto" w:fill="FFFFFF"/>
            <w:noWrap/>
            <w:vAlign w:val="center"/>
          </w:tcPr>
          <w:p w:rsidR="00A15144" w:rsidRPr="003F541B" w:rsidRDefault="00A15144" w:rsidP="00A15144">
            <w:pPr>
              <w:spacing w:after="0" w:line="240" w:lineRule="auto"/>
              <w:jc w:val="center"/>
              <w:rPr>
                <w:rFonts w:ascii="Century" w:eastAsia="Times New Roman" w:hAnsi="Century"/>
                <w:b/>
                <w:sz w:val="18"/>
                <w:szCs w:val="18"/>
                <w:lang w:eastAsia="ru-RU"/>
              </w:rPr>
            </w:pPr>
          </w:p>
        </w:tc>
        <w:tc>
          <w:tcPr>
            <w:tcW w:w="567" w:type="dxa"/>
            <w:tcBorders>
              <w:bottom w:val="single" w:sz="4" w:space="0" w:color="auto"/>
            </w:tcBorders>
            <w:shd w:val="clear" w:color="auto" w:fill="FFFFFF"/>
            <w:vAlign w:val="center"/>
          </w:tcPr>
          <w:p w:rsidR="00A15144" w:rsidRPr="004A3ADA" w:rsidRDefault="00A15144" w:rsidP="00A15144">
            <w:pPr>
              <w:spacing w:after="0" w:line="240" w:lineRule="auto"/>
              <w:ind w:left="-108" w:right="-108"/>
              <w:jc w:val="center"/>
              <w:rPr>
                <w:rFonts w:ascii="Century" w:eastAsia="Times New Roman" w:hAnsi="Century"/>
                <w:b/>
                <w:w w:val="80"/>
                <w:sz w:val="18"/>
                <w:szCs w:val="18"/>
                <w:lang w:eastAsia="ru-RU"/>
              </w:rPr>
            </w:pPr>
            <w:r w:rsidRPr="004A3ADA">
              <w:rPr>
                <w:rFonts w:ascii="Century" w:eastAsia="Times New Roman" w:hAnsi="Century"/>
                <w:b/>
                <w:w w:val="80"/>
                <w:sz w:val="18"/>
                <w:szCs w:val="18"/>
                <w:lang w:eastAsia="ru-RU"/>
              </w:rPr>
              <w:t xml:space="preserve">№ </w:t>
            </w:r>
            <w:r w:rsidR="004A3ADA">
              <w:rPr>
                <w:rFonts w:ascii="Century" w:eastAsia="Times New Roman" w:hAnsi="Century"/>
                <w:b/>
                <w:w w:val="80"/>
                <w:sz w:val="18"/>
                <w:szCs w:val="18"/>
                <w:lang w:eastAsia="ru-RU"/>
              </w:rPr>
              <w:t xml:space="preserve"> </w:t>
            </w:r>
            <w:r w:rsidRPr="004A3ADA">
              <w:rPr>
                <w:rFonts w:ascii="Century" w:eastAsia="Times New Roman" w:hAnsi="Century"/>
                <w:b/>
                <w:w w:val="80"/>
                <w:sz w:val="18"/>
                <w:szCs w:val="18"/>
                <w:lang w:eastAsia="ru-RU"/>
              </w:rPr>
              <w:t>табл.</w:t>
            </w:r>
          </w:p>
        </w:tc>
        <w:tc>
          <w:tcPr>
            <w:tcW w:w="907" w:type="dxa"/>
            <w:tcBorders>
              <w:bottom w:val="single" w:sz="4" w:space="0" w:color="auto"/>
            </w:tcBorders>
            <w:shd w:val="clear" w:color="auto" w:fill="FFFFFF"/>
            <w:noWrap/>
            <w:vAlign w:val="center"/>
          </w:tcPr>
          <w:p w:rsidR="00A15144" w:rsidRPr="004A3ADA" w:rsidRDefault="00A15144" w:rsidP="00A15144">
            <w:pPr>
              <w:spacing w:after="0" w:line="240" w:lineRule="auto"/>
              <w:ind w:left="-57" w:right="-57"/>
              <w:jc w:val="center"/>
              <w:rPr>
                <w:rFonts w:ascii="Century" w:eastAsia="Times New Roman" w:hAnsi="Century"/>
                <w:b/>
                <w:w w:val="80"/>
                <w:sz w:val="18"/>
                <w:szCs w:val="18"/>
                <w:lang w:eastAsia="ru-RU"/>
              </w:rPr>
            </w:pPr>
            <w:r w:rsidRPr="004A3ADA">
              <w:rPr>
                <w:rFonts w:ascii="Century" w:eastAsia="Times New Roman" w:hAnsi="Century"/>
                <w:b/>
                <w:w w:val="80"/>
                <w:sz w:val="18"/>
                <w:szCs w:val="18"/>
                <w:lang w:eastAsia="ru-RU"/>
              </w:rPr>
              <w:t>Норма закона</w:t>
            </w:r>
          </w:p>
        </w:tc>
        <w:tc>
          <w:tcPr>
            <w:tcW w:w="870" w:type="dxa"/>
            <w:tcBorders>
              <w:bottom w:val="single" w:sz="4" w:space="0" w:color="auto"/>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2015</w:t>
            </w:r>
          </w:p>
        </w:tc>
        <w:tc>
          <w:tcPr>
            <w:tcW w:w="871" w:type="dxa"/>
            <w:tcBorders>
              <w:bottom w:val="single" w:sz="4" w:space="0" w:color="auto"/>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2016</w:t>
            </w:r>
          </w:p>
        </w:tc>
        <w:tc>
          <w:tcPr>
            <w:tcW w:w="871" w:type="dxa"/>
            <w:tcBorders>
              <w:bottom w:val="single" w:sz="4" w:space="0" w:color="auto"/>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2017</w:t>
            </w:r>
          </w:p>
        </w:tc>
        <w:tc>
          <w:tcPr>
            <w:tcW w:w="871" w:type="dxa"/>
            <w:tcBorders>
              <w:bottom w:val="single" w:sz="4" w:space="0" w:color="auto"/>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2018</w:t>
            </w:r>
          </w:p>
        </w:tc>
        <w:tc>
          <w:tcPr>
            <w:tcW w:w="871" w:type="dxa"/>
            <w:tcBorders>
              <w:bottom w:val="single" w:sz="4" w:space="0" w:color="auto"/>
            </w:tcBorders>
            <w:shd w:val="clear" w:color="auto" w:fill="FFFFFF"/>
            <w:vAlign w:val="center"/>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2019</w:t>
            </w:r>
          </w:p>
        </w:tc>
        <w:tc>
          <w:tcPr>
            <w:tcW w:w="871" w:type="dxa"/>
            <w:tcBorders>
              <w:bottom w:val="single" w:sz="4" w:space="0" w:color="auto"/>
            </w:tcBorders>
            <w:shd w:val="clear" w:color="auto" w:fill="FFFFFF"/>
            <w:vAlign w:val="center"/>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2020</w:t>
            </w:r>
          </w:p>
        </w:tc>
        <w:tc>
          <w:tcPr>
            <w:tcW w:w="871" w:type="dxa"/>
            <w:tcBorders>
              <w:bottom w:val="single" w:sz="4" w:space="0" w:color="auto"/>
            </w:tcBorders>
            <w:shd w:val="clear" w:color="auto" w:fill="FFFFFF"/>
            <w:vAlign w:val="center"/>
          </w:tcPr>
          <w:p w:rsidR="00A15144" w:rsidRPr="003F541B" w:rsidRDefault="00A15144" w:rsidP="00A15144">
            <w:pPr>
              <w:spacing w:after="0" w:line="240" w:lineRule="auto"/>
              <w:ind w:left="-57" w:right="-57"/>
              <w:jc w:val="center"/>
              <w:rPr>
                <w:rFonts w:ascii="Century" w:eastAsia="Times New Roman" w:hAnsi="Century"/>
                <w:b/>
                <w:sz w:val="18"/>
                <w:szCs w:val="18"/>
                <w:lang w:eastAsia="ru-RU"/>
              </w:rPr>
            </w:pPr>
            <w:r w:rsidRPr="003F541B">
              <w:rPr>
                <w:rFonts w:ascii="Century" w:eastAsia="Times New Roman" w:hAnsi="Century"/>
                <w:b/>
                <w:sz w:val="18"/>
                <w:szCs w:val="18"/>
                <w:lang w:eastAsia="ru-RU"/>
              </w:rPr>
              <w:t>2021</w:t>
            </w:r>
          </w:p>
        </w:tc>
      </w:tr>
      <w:tr w:rsidR="00A15144" w:rsidRPr="00B631AF" w:rsidTr="002252FC">
        <w:trPr>
          <w:trHeight w:val="283"/>
        </w:trPr>
        <w:tc>
          <w:tcPr>
            <w:tcW w:w="2494" w:type="dxa"/>
            <w:tcBorders>
              <w:top w:val="single" w:sz="8" w:space="0" w:color="auto"/>
              <w:left w:val="nil"/>
              <w:bottom w:val="single" w:sz="4" w:space="0" w:color="auto"/>
              <w:right w:val="nil"/>
            </w:tcBorders>
            <w:shd w:val="clear" w:color="auto" w:fill="FFFFFF"/>
            <w:vAlign w:val="center"/>
            <w:hideMark/>
          </w:tcPr>
          <w:p w:rsidR="00A15144" w:rsidRPr="003F541B" w:rsidRDefault="00A15144" w:rsidP="00A15144">
            <w:pPr>
              <w:spacing w:after="0" w:line="240" w:lineRule="auto"/>
              <w:ind w:right="-108"/>
              <w:rPr>
                <w:rFonts w:ascii="Century" w:eastAsia="Times New Roman" w:hAnsi="Century"/>
                <w:b/>
                <w:bCs/>
                <w:sz w:val="18"/>
                <w:szCs w:val="18"/>
                <w:lang w:eastAsia="ru-RU"/>
              </w:rPr>
            </w:pPr>
            <w:r w:rsidRPr="003F541B">
              <w:rPr>
                <w:rFonts w:ascii="Century" w:eastAsia="Times New Roman" w:hAnsi="Century"/>
                <w:b/>
                <w:bCs/>
                <w:sz w:val="18"/>
                <w:szCs w:val="18"/>
                <w:lang w:eastAsia="ru-RU"/>
              </w:rPr>
              <w:t xml:space="preserve">Итого налоговые расходы по имущественным налогам, </w:t>
            </w:r>
            <w:r w:rsidRPr="003F541B">
              <w:rPr>
                <w:rFonts w:ascii="Century" w:eastAsia="Times New Roman" w:hAnsi="Century"/>
                <w:b/>
                <w:bCs/>
                <w:sz w:val="18"/>
                <w:szCs w:val="18"/>
                <w:u w:val="single"/>
                <w:lang w:eastAsia="ru-RU"/>
              </w:rPr>
              <w:t>устанавливаемые федеральным законодательством</w:t>
            </w:r>
          </w:p>
        </w:tc>
        <w:tc>
          <w:tcPr>
            <w:tcW w:w="567" w:type="dxa"/>
            <w:tcBorders>
              <w:top w:val="single" w:sz="8" w:space="0" w:color="auto"/>
              <w:left w:val="nil"/>
              <w:bottom w:val="single" w:sz="4" w:space="0" w:color="auto"/>
              <w:right w:val="nil"/>
            </w:tcBorders>
            <w:shd w:val="clear" w:color="auto" w:fill="FFFFFF"/>
            <w:vAlign w:val="center"/>
          </w:tcPr>
          <w:p w:rsidR="00A15144" w:rsidRPr="003F541B" w:rsidRDefault="00A15144" w:rsidP="00A15144">
            <w:pPr>
              <w:spacing w:after="0" w:line="240" w:lineRule="auto"/>
              <w:ind w:left="-108" w:right="-108"/>
              <w:jc w:val="center"/>
              <w:rPr>
                <w:rFonts w:ascii="Century" w:eastAsia="Times New Roman" w:hAnsi="Century"/>
                <w:b/>
                <w:bCs/>
                <w:sz w:val="16"/>
                <w:szCs w:val="16"/>
                <w:lang w:eastAsia="ru-RU"/>
              </w:rPr>
            </w:pPr>
          </w:p>
        </w:tc>
        <w:tc>
          <w:tcPr>
            <w:tcW w:w="907" w:type="dxa"/>
            <w:tcBorders>
              <w:top w:val="single" w:sz="8" w:space="0" w:color="auto"/>
              <w:left w:val="nil"/>
              <w:bottom w:val="single" w:sz="4"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
                <w:bCs/>
                <w:sz w:val="16"/>
                <w:szCs w:val="16"/>
                <w:lang w:eastAsia="ru-RU"/>
              </w:rPr>
            </w:pPr>
          </w:p>
        </w:tc>
        <w:tc>
          <w:tcPr>
            <w:tcW w:w="870" w:type="dxa"/>
            <w:tcBorders>
              <w:top w:val="single" w:sz="8" w:space="0" w:color="auto"/>
              <w:left w:val="nil"/>
              <w:bottom w:val="single" w:sz="4" w:space="0" w:color="auto"/>
              <w:right w:val="nil"/>
            </w:tcBorders>
            <w:shd w:val="clear" w:color="auto" w:fill="FFFFFF"/>
            <w:noWrap/>
            <w:vAlign w:val="center"/>
          </w:tcPr>
          <w:p w:rsidR="00A15144" w:rsidRPr="005C4D75" w:rsidRDefault="00AE6056" w:rsidP="005C4D7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274 63</w:t>
            </w:r>
            <w:r w:rsidR="005C4D75">
              <w:rPr>
                <w:rFonts w:ascii="Century" w:eastAsia="Times New Roman" w:hAnsi="Century"/>
                <w:b/>
                <w:w w:val="90"/>
                <w:sz w:val="18"/>
                <w:szCs w:val="17"/>
                <w:lang w:eastAsia="ru-RU"/>
              </w:rPr>
              <w:t>2</w:t>
            </w:r>
          </w:p>
        </w:tc>
        <w:tc>
          <w:tcPr>
            <w:tcW w:w="871" w:type="dxa"/>
            <w:tcBorders>
              <w:top w:val="single" w:sz="8" w:space="0" w:color="auto"/>
              <w:left w:val="nil"/>
              <w:bottom w:val="single" w:sz="4" w:space="0" w:color="auto"/>
              <w:right w:val="nil"/>
            </w:tcBorders>
            <w:shd w:val="clear" w:color="auto" w:fill="FFFFFF"/>
            <w:noWrap/>
            <w:vAlign w:val="center"/>
          </w:tcPr>
          <w:p w:rsidR="00A15144" w:rsidRPr="005C4D75" w:rsidRDefault="00AE6056"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321 532</w:t>
            </w:r>
          </w:p>
        </w:tc>
        <w:tc>
          <w:tcPr>
            <w:tcW w:w="871" w:type="dxa"/>
            <w:tcBorders>
              <w:top w:val="single" w:sz="8" w:space="0" w:color="auto"/>
              <w:left w:val="nil"/>
              <w:bottom w:val="single" w:sz="4" w:space="0" w:color="auto"/>
              <w:right w:val="nil"/>
            </w:tcBorders>
            <w:shd w:val="clear" w:color="auto" w:fill="FFFFFF"/>
            <w:noWrap/>
            <w:vAlign w:val="center"/>
          </w:tcPr>
          <w:p w:rsidR="00A15144" w:rsidRPr="005C4D75" w:rsidRDefault="00AE6056"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359 095</w:t>
            </w:r>
          </w:p>
        </w:tc>
        <w:tc>
          <w:tcPr>
            <w:tcW w:w="871" w:type="dxa"/>
            <w:tcBorders>
              <w:top w:val="single" w:sz="8" w:space="0" w:color="auto"/>
              <w:left w:val="nil"/>
              <w:bottom w:val="single" w:sz="4" w:space="0" w:color="auto"/>
              <w:right w:val="nil"/>
            </w:tcBorders>
            <w:shd w:val="clear" w:color="auto" w:fill="FFFFFF"/>
            <w:noWrap/>
            <w:vAlign w:val="center"/>
          </w:tcPr>
          <w:p w:rsidR="00A15144" w:rsidRPr="005C4D75" w:rsidRDefault="00AE6056"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240 633</w:t>
            </w:r>
          </w:p>
        </w:tc>
        <w:tc>
          <w:tcPr>
            <w:tcW w:w="871" w:type="dxa"/>
            <w:tcBorders>
              <w:top w:val="single" w:sz="8" w:space="0" w:color="auto"/>
              <w:left w:val="nil"/>
              <w:bottom w:val="single" w:sz="4" w:space="0" w:color="auto"/>
              <w:right w:val="nil"/>
            </w:tcBorders>
            <w:shd w:val="clear" w:color="auto" w:fill="FFFFFF"/>
            <w:vAlign w:val="center"/>
          </w:tcPr>
          <w:p w:rsidR="00A15144" w:rsidRPr="005C4D75" w:rsidRDefault="00AE6056"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96 952</w:t>
            </w:r>
          </w:p>
        </w:tc>
        <w:tc>
          <w:tcPr>
            <w:tcW w:w="871" w:type="dxa"/>
            <w:tcBorders>
              <w:top w:val="single" w:sz="8" w:space="0" w:color="auto"/>
              <w:left w:val="nil"/>
              <w:bottom w:val="single" w:sz="4" w:space="0" w:color="auto"/>
              <w:right w:val="nil"/>
            </w:tcBorders>
            <w:shd w:val="clear" w:color="auto" w:fill="FFFFFF"/>
            <w:vAlign w:val="center"/>
          </w:tcPr>
          <w:p w:rsidR="00A15144" w:rsidRPr="005C4D75" w:rsidRDefault="00AE6056"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99 552</w:t>
            </w:r>
          </w:p>
        </w:tc>
        <w:tc>
          <w:tcPr>
            <w:tcW w:w="871" w:type="dxa"/>
            <w:tcBorders>
              <w:top w:val="single" w:sz="8" w:space="0" w:color="auto"/>
              <w:left w:val="nil"/>
              <w:bottom w:val="single" w:sz="4" w:space="0" w:color="auto"/>
              <w:right w:val="nil"/>
            </w:tcBorders>
            <w:shd w:val="clear" w:color="auto" w:fill="FFFFFF"/>
            <w:vAlign w:val="center"/>
          </w:tcPr>
          <w:p w:rsidR="00A15144" w:rsidRPr="005C4D75" w:rsidRDefault="00AE6056"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89 619</w:t>
            </w:r>
          </w:p>
        </w:tc>
      </w:tr>
      <w:tr w:rsidR="00AE6056" w:rsidRPr="00B631AF" w:rsidTr="002252FC">
        <w:trPr>
          <w:trHeight w:val="283"/>
        </w:trPr>
        <w:tc>
          <w:tcPr>
            <w:tcW w:w="2494" w:type="dxa"/>
            <w:tcBorders>
              <w:top w:val="single" w:sz="4" w:space="0" w:color="auto"/>
              <w:left w:val="nil"/>
              <w:bottom w:val="single" w:sz="8" w:space="0" w:color="auto"/>
              <w:right w:val="nil"/>
            </w:tcBorders>
            <w:shd w:val="clear" w:color="auto" w:fill="FFFFFF"/>
            <w:noWrap/>
            <w:vAlign w:val="center"/>
            <w:hideMark/>
          </w:tcPr>
          <w:p w:rsidR="00AE6056" w:rsidRPr="004A3ADA" w:rsidRDefault="00AE6056" w:rsidP="004A3ADA">
            <w:pPr>
              <w:tabs>
                <w:tab w:val="left" w:pos="1878"/>
              </w:tabs>
              <w:spacing w:after="0" w:line="240" w:lineRule="auto"/>
              <w:ind w:right="-108"/>
              <w:rPr>
                <w:rFonts w:ascii="Century" w:eastAsia="Times New Roman" w:hAnsi="Century"/>
                <w:b/>
                <w:bCs/>
                <w:sz w:val="18"/>
                <w:szCs w:val="18"/>
                <w:lang w:eastAsia="ru-RU"/>
              </w:rPr>
            </w:pPr>
            <w:r w:rsidRPr="004A3ADA">
              <w:rPr>
                <w:rFonts w:ascii="Century" w:eastAsia="Times New Roman" w:hAnsi="Century"/>
                <w:b/>
                <w:bCs/>
                <w:sz w:val="18"/>
                <w:szCs w:val="18"/>
                <w:lang w:eastAsia="ru-RU"/>
              </w:rPr>
              <w:t>Налог на имущество организаций</w:t>
            </w:r>
          </w:p>
        </w:tc>
        <w:tc>
          <w:tcPr>
            <w:tcW w:w="567" w:type="dxa"/>
            <w:tcBorders>
              <w:top w:val="single" w:sz="4" w:space="0" w:color="auto"/>
              <w:left w:val="nil"/>
              <w:bottom w:val="single" w:sz="8" w:space="0" w:color="auto"/>
              <w:right w:val="nil"/>
            </w:tcBorders>
            <w:shd w:val="clear" w:color="auto" w:fill="FFFFFF"/>
            <w:vAlign w:val="center"/>
          </w:tcPr>
          <w:p w:rsidR="00AE6056" w:rsidRPr="003F541B" w:rsidRDefault="00AE6056" w:rsidP="00A15144">
            <w:pPr>
              <w:spacing w:after="0" w:line="240" w:lineRule="auto"/>
              <w:ind w:left="-108" w:right="-108"/>
              <w:jc w:val="center"/>
              <w:rPr>
                <w:rFonts w:ascii="Century" w:eastAsia="Times New Roman" w:hAnsi="Century"/>
                <w:b/>
                <w:bCs/>
                <w:sz w:val="16"/>
                <w:szCs w:val="16"/>
                <w:lang w:eastAsia="ru-RU"/>
              </w:rPr>
            </w:pPr>
          </w:p>
        </w:tc>
        <w:tc>
          <w:tcPr>
            <w:tcW w:w="907" w:type="dxa"/>
            <w:tcBorders>
              <w:top w:val="single" w:sz="4" w:space="0" w:color="auto"/>
              <w:left w:val="nil"/>
              <w:bottom w:val="single" w:sz="8" w:space="0" w:color="auto"/>
              <w:right w:val="nil"/>
            </w:tcBorders>
            <w:shd w:val="clear" w:color="auto" w:fill="FFFFFF"/>
            <w:noWrap/>
            <w:vAlign w:val="center"/>
            <w:hideMark/>
          </w:tcPr>
          <w:p w:rsidR="00AE6056" w:rsidRPr="003F541B" w:rsidRDefault="00AE6056" w:rsidP="00A15144">
            <w:pPr>
              <w:spacing w:after="0" w:line="240" w:lineRule="auto"/>
              <w:ind w:left="-57" w:right="-57"/>
              <w:jc w:val="center"/>
              <w:rPr>
                <w:rFonts w:ascii="Century" w:eastAsia="Times New Roman" w:hAnsi="Century"/>
                <w:b/>
                <w:bCs/>
                <w:sz w:val="16"/>
                <w:szCs w:val="16"/>
                <w:lang w:eastAsia="ru-RU"/>
              </w:rPr>
            </w:pPr>
          </w:p>
        </w:tc>
        <w:tc>
          <w:tcPr>
            <w:tcW w:w="870" w:type="dxa"/>
            <w:tcBorders>
              <w:top w:val="single" w:sz="4" w:space="0" w:color="auto"/>
              <w:left w:val="nil"/>
              <w:bottom w:val="single" w:sz="8" w:space="0" w:color="auto"/>
              <w:right w:val="nil"/>
            </w:tcBorders>
            <w:shd w:val="clear" w:color="auto" w:fill="FFFFFF"/>
            <w:noWrap/>
            <w:vAlign w:val="center"/>
          </w:tcPr>
          <w:p w:rsidR="00AE6056" w:rsidRPr="005C4D75" w:rsidRDefault="00AE6056" w:rsidP="005C4D7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257 2</w:t>
            </w:r>
            <w:r w:rsidR="005C4D75">
              <w:rPr>
                <w:rFonts w:ascii="Century" w:eastAsia="Times New Roman" w:hAnsi="Century"/>
                <w:b/>
                <w:w w:val="90"/>
                <w:sz w:val="18"/>
                <w:szCs w:val="17"/>
                <w:lang w:eastAsia="ru-RU"/>
              </w:rPr>
              <w:t>36</w:t>
            </w:r>
          </w:p>
        </w:tc>
        <w:tc>
          <w:tcPr>
            <w:tcW w:w="871" w:type="dxa"/>
            <w:tcBorders>
              <w:top w:val="single" w:sz="4"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297 247</w:t>
            </w:r>
          </w:p>
        </w:tc>
        <w:tc>
          <w:tcPr>
            <w:tcW w:w="871" w:type="dxa"/>
            <w:tcBorders>
              <w:top w:val="single" w:sz="4"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332 572</w:t>
            </w:r>
          </w:p>
        </w:tc>
        <w:tc>
          <w:tcPr>
            <w:tcW w:w="871" w:type="dxa"/>
            <w:tcBorders>
              <w:top w:val="single" w:sz="4"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211 837</w:t>
            </w:r>
          </w:p>
        </w:tc>
        <w:tc>
          <w:tcPr>
            <w:tcW w:w="871" w:type="dxa"/>
            <w:tcBorders>
              <w:top w:val="single" w:sz="4"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65 699</w:t>
            </w:r>
          </w:p>
        </w:tc>
        <w:tc>
          <w:tcPr>
            <w:tcW w:w="871" w:type="dxa"/>
            <w:tcBorders>
              <w:top w:val="single" w:sz="4"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65 483</w:t>
            </w:r>
          </w:p>
        </w:tc>
        <w:tc>
          <w:tcPr>
            <w:tcW w:w="871" w:type="dxa"/>
            <w:tcBorders>
              <w:top w:val="single" w:sz="4"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52 688</w:t>
            </w:r>
          </w:p>
        </w:tc>
      </w:tr>
      <w:tr w:rsidR="00AE6056"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E6056" w:rsidRPr="004A3ADA" w:rsidRDefault="00AE6056" w:rsidP="004A3ADA">
            <w:pPr>
              <w:tabs>
                <w:tab w:val="left" w:pos="1878"/>
              </w:tabs>
              <w:spacing w:after="0" w:line="240" w:lineRule="auto"/>
              <w:ind w:left="85"/>
              <w:rPr>
                <w:rFonts w:ascii="Century" w:eastAsia="Times New Roman" w:hAnsi="Century"/>
                <w:b/>
                <w:bCs/>
                <w:iCs/>
                <w:sz w:val="18"/>
                <w:szCs w:val="18"/>
                <w:lang w:eastAsia="ru-RU"/>
              </w:rPr>
            </w:pPr>
            <w:r w:rsidRPr="004A3ADA">
              <w:rPr>
                <w:rFonts w:ascii="Century" w:eastAsia="Times New Roman" w:hAnsi="Century"/>
                <w:b/>
                <w:bCs/>
                <w:iCs/>
                <w:sz w:val="18"/>
                <w:szCs w:val="18"/>
                <w:lang w:eastAsia="ru-RU"/>
              </w:rPr>
              <w:t>Пониженные ставки</w:t>
            </w:r>
          </w:p>
        </w:tc>
        <w:tc>
          <w:tcPr>
            <w:tcW w:w="567" w:type="dxa"/>
            <w:tcBorders>
              <w:top w:val="single" w:sz="8" w:space="0" w:color="auto"/>
              <w:left w:val="nil"/>
              <w:bottom w:val="single" w:sz="8" w:space="0" w:color="auto"/>
              <w:right w:val="nil"/>
            </w:tcBorders>
            <w:shd w:val="clear" w:color="auto" w:fill="FFFFFF"/>
            <w:vAlign w:val="center"/>
          </w:tcPr>
          <w:p w:rsidR="00AE6056" w:rsidRPr="003F541B" w:rsidRDefault="00AE6056" w:rsidP="00A15144">
            <w:pPr>
              <w:spacing w:after="0" w:line="240" w:lineRule="auto"/>
              <w:ind w:left="-108" w:right="-108"/>
              <w:jc w:val="center"/>
              <w:rPr>
                <w:rFonts w:ascii="Century" w:eastAsia="Times New Roman" w:hAnsi="Century"/>
                <w:b/>
                <w:bCs/>
                <w:i/>
                <w:iCs/>
                <w:sz w:val="16"/>
                <w:szCs w:val="16"/>
                <w:lang w:eastAsia="ru-RU"/>
              </w:rPr>
            </w:pPr>
          </w:p>
        </w:tc>
        <w:tc>
          <w:tcPr>
            <w:tcW w:w="907" w:type="dxa"/>
            <w:tcBorders>
              <w:top w:val="single" w:sz="8" w:space="0" w:color="auto"/>
              <w:left w:val="nil"/>
              <w:bottom w:val="single" w:sz="8" w:space="0" w:color="auto"/>
              <w:right w:val="nil"/>
            </w:tcBorders>
            <w:shd w:val="clear" w:color="auto" w:fill="FFFFFF"/>
            <w:noWrap/>
            <w:vAlign w:val="center"/>
            <w:hideMark/>
          </w:tcPr>
          <w:p w:rsidR="00AE6056" w:rsidRPr="003F541B" w:rsidRDefault="00AE6056" w:rsidP="00A15144">
            <w:pPr>
              <w:spacing w:after="0" w:line="240" w:lineRule="auto"/>
              <w:ind w:left="-57" w:right="-57"/>
              <w:jc w:val="center"/>
              <w:rPr>
                <w:rFonts w:ascii="Century" w:eastAsia="Times New Roman" w:hAnsi="Century"/>
                <w:b/>
                <w:bCs/>
                <w:i/>
                <w:iCs/>
                <w:sz w:val="16"/>
                <w:szCs w:val="16"/>
                <w:lang w:eastAsia="ru-RU"/>
              </w:rPr>
            </w:pPr>
          </w:p>
        </w:tc>
        <w:tc>
          <w:tcPr>
            <w:tcW w:w="870"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5C4D75">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116 61</w:t>
            </w:r>
            <w:r w:rsidR="005C4D75">
              <w:rPr>
                <w:rFonts w:ascii="Century" w:eastAsia="Times New Roman" w:hAnsi="Century"/>
                <w:b/>
                <w:w w:val="90"/>
                <w:sz w:val="18"/>
                <w:szCs w:val="17"/>
                <w:lang w:eastAsia="ru-RU"/>
              </w:rPr>
              <w:t>3</w:t>
            </w:r>
          </w:p>
        </w:tc>
        <w:tc>
          <w:tcPr>
            <w:tcW w:w="871"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93 026</w:t>
            </w:r>
          </w:p>
        </w:tc>
        <w:tc>
          <w:tcPr>
            <w:tcW w:w="871"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77 965</w:t>
            </w:r>
          </w:p>
        </w:tc>
        <w:tc>
          <w:tcPr>
            <w:tcW w:w="871"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48 066</w:t>
            </w:r>
          </w:p>
        </w:tc>
        <w:tc>
          <w:tcPr>
            <w:tcW w:w="871" w:type="dxa"/>
            <w:tcBorders>
              <w:top w:val="single" w:sz="8"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21 290</w:t>
            </w:r>
          </w:p>
        </w:tc>
        <w:tc>
          <w:tcPr>
            <w:tcW w:w="871" w:type="dxa"/>
            <w:tcBorders>
              <w:top w:val="single" w:sz="8"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17 454</w:t>
            </w:r>
          </w:p>
        </w:tc>
        <w:tc>
          <w:tcPr>
            <w:tcW w:w="871" w:type="dxa"/>
            <w:tcBorders>
              <w:top w:val="single" w:sz="8"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747</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3F541B" w:rsidRDefault="00A15144" w:rsidP="00A15144">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магистральные трубопроводы</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12</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ст.380 п.3</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63 237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50 273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35 526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18 829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3F541B" w:rsidRDefault="00A15144" w:rsidP="00A15144">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 xml:space="preserve">линии </w:t>
            </w:r>
            <w:proofErr w:type="spellStart"/>
            <w:r>
              <w:rPr>
                <w:rFonts w:ascii="Century" w:eastAsia="Times New Roman" w:hAnsi="Century"/>
                <w:sz w:val="18"/>
                <w:szCs w:val="18"/>
                <w:lang w:eastAsia="ru-RU"/>
              </w:rPr>
              <w:t>энергопередачи</w:t>
            </w:r>
            <w:proofErr w:type="spellEnd"/>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13</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ст.380 п.3</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26 788</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21 297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15 050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7 976</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r>
      <w:tr w:rsidR="00A15144" w:rsidRPr="00B631AF" w:rsidTr="002252FC">
        <w:trPr>
          <w:trHeight w:val="283"/>
        </w:trPr>
        <w:tc>
          <w:tcPr>
            <w:tcW w:w="2494" w:type="dxa"/>
            <w:vMerge w:val="restart"/>
            <w:tcBorders>
              <w:top w:val="single" w:sz="8" w:space="0" w:color="auto"/>
              <w:left w:val="nil"/>
              <w:bottom w:val="single" w:sz="8" w:space="0" w:color="auto"/>
              <w:right w:val="nil"/>
            </w:tcBorders>
            <w:shd w:val="clear" w:color="auto" w:fill="FFFFFF"/>
            <w:vAlign w:val="center"/>
            <w:hideMark/>
          </w:tcPr>
          <w:p w:rsidR="00A15144" w:rsidRPr="003F541B" w:rsidRDefault="00A15144" w:rsidP="00A15144">
            <w:pPr>
              <w:spacing w:after="0" w:line="240" w:lineRule="auto"/>
              <w:ind w:left="142"/>
              <w:rPr>
                <w:rFonts w:ascii="Century" w:eastAsia="Times New Roman" w:hAnsi="Century"/>
                <w:sz w:val="18"/>
                <w:szCs w:val="18"/>
                <w:lang w:eastAsia="ru-RU"/>
              </w:rPr>
            </w:pPr>
            <w:proofErr w:type="gramStart"/>
            <w:r>
              <w:rPr>
                <w:rFonts w:ascii="Century" w:eastAsia="Times New Roman" w:hAnsi="Century"/>
                <w:sz w:val="18"/>
                <w:szCs w:val="18"/>
                <w:lang w:eastAsia="ru-RU"/>
              </w:rPr>
              <w:t>ж</w:t>
            </w:r>
            <w:proofErr w:type="gramEnd"/>
            <w:r>
              <w:rPr>
                <w:rFonts w:ascii="Century" w:eastAsia="Times New Roman" w:hAnsi="Century"/>
                <w:sz w:val="18"/>
                <w:szCs w:val="18"/>
                <w:lang w:eastAsia="ru-RU"/>
              </w:rPr>
              <w:t>/д пути общего пользования</w:t>
            </w:r>
          </w:p>
        </w:tc>
        <w:tc>
          <w:tcPr>
            <w:tcW w:w="567" w:type="dxa"/>
            <w:tcBorders>
              <w:top w:val="single" w:sz="8" w:space="0" w:color="auto"/>
              <w:left w:val="nil"/>
              <w:bottom w:val="dotted" w:sz="4"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14</w:t>
            </w:r>
          </w:p>
        </w:tc>
        <w:tc>
          <w:tcPr>
            <w:tcW w:w="907" w:type="dxa"/>
            <w:tcBorders>
              <w:top w:val="single" w:sz="8" w:space="0" w:color="auto"/>
              <w:left w:val="nil"/>
              <w:bottom w:val="dotted" w:sz="4"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ст.380 п.3</w:t>
            </w:r>
          </w:p>
        </w:tc>
        <w:tc>
          <w:tcPr>
            <w:tcW w:w="870" w:type="dxa"/>
            <w:tcBorders>
              <w:top w:val="single" w:sz="8" w:space="0" w:color="auto"/>
              <w:left w:val="nil"/>
              <w:bottom w:val="dotted" w:sz="4"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25 940</w:t>
            </w:r>
          </w:p>
        </w:tc>
        <w:tc>
          <w:tcPr>
            <w:tcW w:w="871" w:type="dxa"/>
            <w:tcBorders>
              <w:top w:val="single" w:sz="8" w:space="0" w:color="auto"/>
              <w:left w:val="nil"/>
              <w:bottom w:val="dotted" w:sz="4"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20 623</w:t>
            </w:r>
          </w:p>
        </w:tc>
        <w:tc>
          <w:tcPr>
            <w:tcW w:w="871" w:type="dxa"/>
            <w:tcBorders>
              <w:top w:val="single" w:sz="8" w:space="0" w:color="auto"/>
              <w:left w:val="nil"/>
              <w:bottom w:val="dotted" w:sz="4"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dotted" w:sz="4"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dotted" w:sz="4"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dotted" w:sz="4"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dotted" w:sz="4"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r>
      <w:tr w:rsidR="00A15144" w:rsidRPr="00B631AF" w:rsidTr="002252FC">
        <w:trPr>
          <w:trHeight w:val="283"/>
        </w:trPr>
        <w:tc>
          <w:tcPr>
            <w:tcW w:w="2494" w:type="dxa"/>
            <w:vMerge/>
            <w:tcBorders>
              <w:top w:val="single" w:sz="8" w:space="0" w:color="auto"/>
              <w:left w:val="nil"/>
              <w:bottom w:val="single" w:sz="8" w:space="0" w:color="auto"/>
              <w:right w:val="nil"/>
            </w:tcBorders>
            <w:shd w:val="clear" w:color="auto" w:fill="FFFFFF"/>
            <w:vAlign w:val="center"/>
            <w:hideMark/>
          </w:tcPr>
          <w:p w:rsidR="00A15144" w:rsidRPr="003F541B" w:rsidRDefault="00A15144" w:rsidP="00A15144">
            <w:pPr>
              <w:spacing w:after="0" w:line="240" w:lineRule="auto"/>
              <w:ind w:left="142"/>
              <w:rPr>
                <w:rFonts w:ascii="Century" w:eastAsia="Times New Roman" w:hAnsi="Century"/>
                <w:sz w:val="18"/>
                <w:szCs w:val="18"/>
                <w:lang w:eastAsia="ru-RU"/>
              </w:rPr>
            </w:pPr>
          </w:p>
        </w:tc>
        <w:tc>
          <w:tcPr>
            <w:tcW w:w="567" w:type="dxa"/>
            <w:tcBorders>
              <w:top w:val="dotted" w:sz="4"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15</w:t>
            </w:r>
          </w:p>
        </w:tc>
        <w:tc>
          <w:tcPr>
            <w:tcW w:w="907" w:type="dxa"/>
            <w:tcBorders>
              <w:top w:val="dotted" w:sz="4"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ст.380 п.3.2</w:t>
            </w:r>
          </w:p>
        </w:tc>
        <w:tc>
          <w:tcPr>
            <w:tcW w:w="870" w:type="dxa"/>
            <w:tcBorders>
              <w:top w:val="dotted" w:sz="4"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dotted" w:sz="4"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dotted" w:sz="4"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26 809</w:t>
            </w:r>
          </w:p>
        </w:tc>
        <w:tc>
          <w:tcPr>
            <w:tcW w:w="871" w:type="dxa"/>
            <w:tcBorders>
              <w:top w:val="dotted" w:sz="4"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20 623</w:t>
            </w:r>
          </w:p>
        </w:tc>
        <w:tc>
          <w:tcPr>
            <w:tcW w:w="871" w:type="dxa"/>
            <w:tcBorders>
              <w:top w:val="dotted" w:sz="4"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20 623</w:t>
            </w:r>
          </w:p>
        </w:tc>
        <w:tc>
          <w:tcPr>
            <w:tcW w:w="871" w:type="dxa"/>
            <w:tcBorders>
              <w:top w:val="dotted" w:sz="4"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16 756</w:t>
            </w:r>
          </w:p>
        </w:tc>
        <w:tc>
          <w:tcPr>
            <w:tcW w:w="871" w:type="dxa"/>
            <w:tcBorders>
              <w:top w:val="dotted" w:sz="4"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3F541B" w:rsidRDefault="00A15144" w:rsidP="00A15144">
            <w:pPr>
              <w:spacing w:after="0" w:line="240" w:lineRule="auto"/>
              <w:ind w:left="142"/>
              <w:rPr>
                <w:rFonts w:ascii="Century" w:eastAsia="Times New Roman" w:hAnsi="Century"/>
                <w:sz w:val="18"/>
                <w:szCs w:val="18"/>
                <w:lang w:eastAsia="ru-RU"/>
              </w:rPr>
            </w:pPr>
            <w:r w:rsidRPr="003F541B">
              <w:rPr>
                <w:rFonts w:ascii="Century" w:eastAsia="Times New Roman" w:hAnsi="Century"/>
                <w:sz w:val="18"/>
                <w:szCs w:val="18"/>
                <w:lang w:eastAsia="ru-RU"/>
              </w:rPr>
              <w:t>рези</w:t>
            </w:r>
            <w:r>
              <w:rPr>
                <w:rFonts w:ascii="Century" w:eastAsia="Times New Roman" w:hAnsi="Century"/>
                <w:sz w:val="18"/>
                <w:szCs w:val="18"/>
                <w:lang w:eastAsia="ru-RU"/>
              </w:rPr>
              <w:t>денты ОЭЗ в Калининградской области</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ст.385.1 п.3</w:t>
            </w:r>
            <w:r>
              <w:rPr>
                <w:rFonts w:ascii="Century" w:eastAsia="Times New Roman" w:hAnsi="Century"/>
                <w:sz w:val="16"/>
                <w:szCs w:val="16"/>
                <w:lang w:eastAsia="ru-RU"/>
              </w:rPr>
              <w:t xml:space="preserve">, </w:t>
            </w:r>
            <w:r w:rsidRPr="003F541B">
              <w:rPr>
                <w:rFonts w:ascii="Century" w:eastAsia="Times New Roman" w:hAnsi="Century"/>
                <w:sz w:val="16"/>
                <w:szCs w:val="16"/>
                <w:lang w:eastAsia="ru-RU"/>
              </w:rPr>
              <w:t>4</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648</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833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580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638</w:t>
            </w:r>
          </w:p>
        </w:tc>
        <w:tc>
          <w:tcPr>
            <w:tcW w:w="871" w:type="dxa"/>
            <w:tcBorders>
              <w:top w:val="single" w:sz="8" w:space="0" w:color="auto"/>
              <w:left w:val="nil"/>
              <w:bottom w:val="single" w:sz="8" w:space="0" w:color="auto"/>
              <w:right w:val="nil"/>
            </w:tcBorders>
            <w:shd w:val="clear" w:color="auto" w:fill="FFFFFF"/>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667</w:t>
            </w:r>
          </w:p>
        </w:tc>
        <w:tc>
          <w:tcPr>
            <w:tcW w:w="871" w:type="dxa"/>
            <w:tcBorders>
              <w:top w:val="single" w:sz="8" w:space="0" w:color="auto"/>
              <w:left w:val="nil"/>
              <w:bottom w:val="single" w:sz="8" w:space="0" w:color="auto"/>
              <w:right w:val="nil"/>
            </w:tcBorders>
            <w:shd w:val="clear" w:color="auto" w:fill="FFFFFF"/>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698</w:t>
            </w:r>
          </w:p>
        </w:tc>
        <w:tc>
          <w:tcPr>
            <w:tcW w:w="871" w:type="dxa"/>
            <w:tcBorders>
              <w:top w:val="single" w:sz="8" w:space="0" w:color="auto"/>
              <w:left w:val="nil"/>
              <w:bottom w:val="single" w:sz="8" w:space="0" w:color="auto"/>
              <w:right w:val="nil"/>
            </w:tcBorders>
            <w:shd w:val="clear" w:color="auto" w:fill="FFFFFF"/>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747</w:t>
            </w:r>
          </w:p>
        </w:tc>
      </w:tr>
      <w:tr w:rsidR="00AE6056"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E6056" w:rsidRPr="004A3ADA" w:rsidRDefault="00AE6056" w:rsidP="00A15144">
            <w:pPr>
              <w:spacing w:after="0" w:line="240" w:lineRule="auto"/>
              <w:rPr>
                <w:rFonts w:ascii="Century" w:hAnsi="Century" w:cs="Calibri"/>
                <w:b/>
                <w:bCs/>
                <w:iCs/>
                <w:color w:val="000000"/>
                <w:sz w:val="18"/>
                <w:szCs w:val="18"/>
                <w:lang w:eastAsia="ru-RU"/>
              </w:rPr>
            </w:pPr>
            <w:r w:rsidRPr="004A3ADA">
              <w:rPr>
                <w:rFonts w:ascii="Century" w:hAnsi="Century" w:cs="Calibri"/>
                <w:b/>
                <w:bCs/>
                <w:iCs/>
                <w:color w:val="000000"/>
                <w:sz w:val="18"/>
                <w:szCs w:val="18"/>
              </w:rPr>
              <w:t>Освобождение от налогообложения</w:t>
            </w:r>
          </w:p>
        </w:tc>
        <w:tc>
          <w:tcPr>
            <w:tcW w:w="567" w:type="dxa"/>
            <w:tcBorders>
              <w:top w:val="single" w:sz="8" w:space="0" w:color="auto"/>
              <w:left w:val="nil"/>
              <w:bottom w:val="single" w:sz="8" w:space="0" w:color="auto"/>
              <w:right w:val="nil"/>
            </w:tcBorders>
            <w:shd w:val="clear" w:color="auto" w:fill="FFFFFF"/>
            <w:vAlign w:val="center"/>
          </w:tcPr>
          <w:p w:rsidR="00AE6056" w:rsidRPr="003F541B" w:rsidRDefault="00AE6056" w:rsidP="00A15144">
            <w:pPr>
              <w:spacing w:after="0" w:line="240" w:lineRule="auto"/>
              <w:ind w:left="-108" w:right="-108"/>
              <w:jc w:val="center"/>
              <w:rPr>
                <w:rFonts w:ascii="Century" w:eastAsia="Times New Roman" w:hAnsi="Century"/>
                <w:b/>
                <w:bCs/>
                <w:iCs/>
                <w:sz w:val="16"/>
                <w:szCs w:val="16"/>
                <w:lang w:eastAsia="ru-RU"/>
              </w:rPr>
            </w:pPr>
          </w:p>
        </w:tc>
        <w:tc>
          <w:tcPr>
            <w:tcW w:w="907" w:type="dxa"/>
            <w:tcBorders>
              <w:top w:val="single" w:sz="8" w:space="0" w:color="auto"/>
              <w:left w:val="nil"/>
              <w:bottom w:val="single" w:sz="8" w:space="0" w:color="auto"/>
              <w:right w:val="nil"/>
            </w:tcBorders>
            <w:shd w:val="clear" w:color="auto" w:fill="FFFFFF"/>
            <w:noWrap/>
            <w:vAlign w:val="center"/>
            <w:hideMark/>
          </w:tcPr>
          <w:p w:rsidR="00AE6056" w:rsidRPr="003F541B" w:rsidRDefault="00AE6056" w:rsidP="00A15144">
            <w:pPr>
              <w:spacing w:after="0" w:line="240" w:lineRule="auto"/>
              <w:ind w:left="-57" w:right="-57"/>
              <w:jc w:val="center"/>
              <w:rPr>
                <w:rFonts w:ascii="Century" w:eastAsia="Times New Roman" w:hAnsi="Century"/>
                <w:b/>
                <w:bCs/>
                <w:iCs/>
                <w:sz w:val="16"/>
                <w:szCs w:val="16"/>
                <w:lang w:eastAsia="ru-RU"/>
              </w:rPr>
            </w:pPr>
          </w:p>
        </w:tc>
        <w:tc>
          <w:tcPr>
            <w:tcW w:w="870"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140 623</w:t>
            </w:r>
          </w:p>
        </w:tc>
        <w:tc>
          <w:tcPr>
            <w:tcW w:w="871"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204 221</w:t>
            </w:r>
          </w:p>
        </w:tc>
        <w:tc>
          <w:tcPr>
            <w:tcW w:w="871"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254 607</w:t>
            </w:r>
          </w:p>
        </w:tc>
        <w:tc>
          <w:tcPr>
            <w:tcW w:w="871" w:type="dxa"/>
            <w:tcBorders>
              <w:top w:val="single" w:sz="8" w:space="0" w:color="auto"/>
              <w:left w:val="nil"/>
              <w:bottom w:val="single" w:sz="8" w:space="0" w:color="auto"/>
              <w:right w:val="nil"/>
            </w:tcBorders>
            <w:shd w:val="clear" w:color="auto" w:fill="FFFFFF"/>
            <w:noWrap/>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163 771</w:t>
            </w:r>
          </w:p>
        </w:tc>
        <w:tc>
          <w:tcPr>
            <w:tcW w:w="871" w:type="dxa"/>
            <w:tcBorders>
              <w:top w:val="single" w:sz="8"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44 409</w:t>
            </w:r>
          </w:p>
        </w:tc>
        <w:tc>
          <w:tcPr>
            <w:tcW w:w="871" w:type="dxa"/>
            <w:tcBorders>
              <w:top w:val="single" w:sz="8"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48 029</w:t>
            </w:r>
          </w:p>
        </w:tc>
        <w:tc>
          <w:tcPr>
            <w:tcW w:w="871" w:type="dxa"/>
            <w:tcBorders>
              <w:top w:val="single" w:sz="8" w:space="0" w:color="auto"/>
              <w:left w:val="nil"/>
              <w:bottom w:val="single" w:sz="8" w:space="0" w:color="auto"/>
              <w:right w:val="nil"/>
            </w:tcBorders>
            <w:shd w:val="clear" w:color="auto" w:fill="FFFFFF"/>
            <w:vAlign w:val="center"/>
          </w:tcPr>
          <w:p w:rsidR="00AE6056" w:rsidRPr="005C4D75" w:rsidRDefault="00AE6056"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 xml:space="preserve">51 941 </w:t>
            </w:r>
          </w:p>
        </w:tc>
      </w:tr>
      <w:tr w:rsidR="00AE6056"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tcPr>
          <w:p w:rsidR="00AE6056" w:rsidRDefault="00AE6056" w:rsidP="00F6400E">
            <w:pPr>
              <w:spacing w:after="0" w:line="240" w:lineRule="auto"/>
              <w:ind w:left="142"/>
              <w:rPr>
                <w:rFonts w:ascii="Century" w:hAnsi="Century" w:cs="Calibri"/>
                <w:b/>
                <w:bCs/>
                <w:i/>
                <w:iCs/>
                <w:color w:val="000000"/>
                <w:sz w:val="18"/>
                <w:szCs w:val="18"/>
              </w:rPr>
            </w:pPr>
            <w:r w:rsidRPr="00AE6056">
              <w:rPr>
                <w:rFonts w:ascii="Century" w:eastAsia="Times New Roman" w:hAnsi="Century"/>
                <w:sz w:val="18"/>
                <w:szCs w:val="18"/>
                <w:lang w:eastAsia="ru-RU"/>
              </w:rPr>
              <w:t>движимое имущество</w:t>
            </w:r>
          </w:p>
        </w:tc>
        <w:tc>
          <w:tcPr>
            <w:tcW w:w="567" w:type="dxa"/>
            <w:tcBorders>
              <w:top w:val="single" w:sz="8" w:space="0" w:color="auto"/>
              <w:left w:val="nil"/>
              <w:bottom w:val="single" w:sz="8" w:space="0" w:color="auto"/>
              <w:right w:val="nil"/>
            </w:tcBorders>
            <w:shd w:val="clear" w:color="auto" w:fill="FFFFFF"/>
            <w:vAlign w:val="center"/>
          </w:tcPr>
          <w:p w:rsidR="00AE6056" w:rsidRPr="00AE6056" w:rsidRDefault="008D3310" w:rsidP="00AE6056">
            <w:pPr>
              <w:spacing w:after="0" w:line="240" w:lineRule="auto"/>
              <w:ind w:left="-57" w:right="-57"/>
              <w:jc w:val="center"/>
              <w:rPr>
                <w:rFonts w:ascii="Century" w:eastAsia="Times New Roman" w:hAnsi="Century"/>
                <w:sz w:val="16"/>
                <w:szCs w:val="16"/>
                <w:lang w:eastAsia="ru-RU"/>
              </w:rPr>
            </w:pPr>
            <w:r>
              <w:rPr>
                <w:rFonts w:ascii="Century" w:eastAsia="Times New Roman" w:hAnsi="Century"/>
                <w:sz w:val="16"/>
                <w:szCs w:val="16"/>
                <w:lang w:eastAsia="ru-RU"/>
              </w:rPr>
              <w:t>11</w:t>
            </w:r>
          </w:p>
        </w:tc>
        <w:tc>
          <w:tcPr>
            <w:tcW w:w="907" w:type="dxa"/>
            <w:tcBorders>
              <w:top w:val="single" w:sz="8" w:space="0" w:color="auto"/>
              <w:left w:val="nil"/>
              <w:bottom w:val="single" w:sz="8" w:space="0" w:color="auto"/>
              <w:right w:val="nil"/>
            </w:tcBorders>
            <w:shd w:val="clear" w:color="auto" w:fill="FFFFFF"/>
            <w:noWrap/>
            <w:vAlign w:val="center"/>
          </w:tcPr>
          <w:p w:rsidR="00AE6056" w:rsidRPr="00AE6056" w:rsidRDefault="00AE6056" w:rsidP="00AE6056">
            <w:pPr>
              <w:spacing w:after="0" w:line="240" w:lineRule="auto"/>
              <w:ind w:left="-57" w:right="-57"/>
              <w:jc w:val="center"/>
              <w:rPr>
                <w:rFonts w:ascii="Century" w:eastAsia="Times New Roman" w:hAnsi="Century"/>
                <w:sz w:val="16"/>
                <w:szCs w:val="16"/>
                <w:lang w:eastAsia="ru-RU"/>
              </w:rPr>
            </w:pPr>
            <w:r w:rsidRPr="00AE6056">
              <w:rPr>
                <w:rFonts w:ascii="Century" w:eastAsia="Times New Roman" w:hAnsi="Century"/>
                <w:sz w:val="16"/>
                <w:szCs w:val="16"/>
                <w:lang w:eastAsia="ru-RU"/>
              </w:rPr>
              <w:t>ст.381 ч.1 пп.25</w:t>
            </w:r>
          </w:p>
        </w:tc>
        <w:tc>
          <w:tcPr>
            <w:tcW w:w="870" w:type="dxa"/>
            <w:tcBorders>
              <w:top w:val="single" w:sz="8" w:space="0" w:color="auto"/>
              <w:left w:val="nil"/>
              <w:bottom w:val="single" w:sz="8" w:space="0" w:color="auto"/>
              <w:right w:val="nil"/>
            </w:tcBorders>
            <w:shd w:val="clear" w:color="auto" w:fill="FFFFFF"/>
            <w:noWrap/>
            <w:vAlign w:val="center"/>
          </w:tcPr>
          <w:p w:rsidR="00AE6056" w:rsidRPr="00AE6056" w:rsidRDefault="00AE6056" w:rsidP="00AE6056">
            <w:pPr>
              <w:spacing w:after="0"/>
              <w:jc w:val="center"/>
              <w:rPr>
                <w:rFonts w:ascii="Century" w:hAnsi="Century" w:cs="Calibri"/>
                <w:color w:val="000000"/>
                <w:sz w:val="18"/>
                <w:szCs w:val="18"/>
              </w:rPr>
            </w:pPr>
            <w:r w:rsidRPr="00AE6056">
              <w:rPr>
                <w:rFonts w:ascii="Century" w:hAnsi="Century" w:cs="Calibri"/>
                <w:color w:val="000000"/>
                <w:sz w:val="18"/>
                <w:szCs w:val="18"/>
              </w:rPr>
              <w:t>110 787</w:t>
            </w:r>
          </w:p>
        </w:tc>
        <w:tc>
          <w:tcPr>
            <w:tcW w:w="871" w:type="dxa"/>
            <w:tcBorders>
              <w:top w:val="single" w:sz="8" w:space="0" w:color="auto"/>
              <w:left w:val="nil"/>
              <w:bottom w:val="single" w:sz="8" w:space="0" w:color="auto"/>
              <w:right w:val="nil"/>
            </w:tcBorders>
            <w:shd w:val="clear" w:color="auto" w:fill="FFFFFF"/>
            <w:noWrap/>
            <w:vAlign w:val="center"/>
          </w:tcPr>
          <w:p w:rsidR="00AE6056" w:rsidRPr="00AE6056" w:rsidRDefault="00AE6056" w:rsidP="00AE6056">
            <w:pPr>
              <w:spacing w:after="0"/>
              <w:jc w:val="center"/>
              <w:rPr>
                <w:rFonts w:ascii="Century" w:hAnsi="Century" w:cs="Calibri"/>
                <w:color w:val="000000"/>
                <w:sz w:val="18"/>
                <w:szCs w:val="18"/>
              </w:rPr>
            </w:pPr>
            <w:r w:rsidRPr="00AE6056">
              <w:rPr>
                <w:rFonts w:ascii="Century" w:hAnsi="Century" w:cs="Calibri"/>
                <w:color w:val="000000"/>
                <w:sz w:val="18"/>
                <w:szCs w:val="18"/>
              </w:rPr>
              <w:t>164 667</w:t>
            </w:r>
          </w:p>
        </w:tc>
        <w:tc>
          <w:tcPr>
            <w:tcW w:w="871" w:type="dxa"/>
            <w:tcBorders>
              <w:top w:val="single" w:sz="8" w:space="0" w:color="auto"/>
              <w:left w:val="nil"/>
              <w:bottom w:val="single" w:sz="8" w:space="0" w:color="auto"/>
              <w:right w:val="nil"/>
            </w:tcBorders>
            <w:shd w:val="clear" w:color="auto" w:fill="FFFFFF"/>
            <w:noWrap/>
            <w:vAlign w:val="center"/>
          </w:tcPr>
          <w:p w:rsidR="00AE6056" w:rsidRPr="00AE6056" w:rsidRDefault="00AE6056" w:rsidP="00AE6056">
            <w:pPr>
              <w:spacing w:after="0"/>
              <w:jc w:val="center"/>
              <w:rPr>
                <w:rFonts w:ascii="Century" w:hAnsi="Century" w:cs="Calibri"/>
                <w:color w:val="000000"/>
                <w:sz w:val="18"/>
                <w:szCs w:val="18"/>
              </w:rPr>
            </w:pPr>
            <w:r w:rsidRPr="00AE6056">
              <w:rPr>
                <w:rFonts w:ascii="Century" w:hAnsi="Century" w:cs="Calibri"/>
                <w:color w:val="000000"/>
                <w:sz w:val="18"/>
                <w:szCs w:val="18"/>
              </w:rPr>
              <w:t>211 226</w:t>
            </w:r>
          </w:p>
        </w:tc>
        <w:tc>
          <w:tcPr>
            <w:tcW w:w="871" w:type="dxa"/>
            <w:tcBorders>
              <w:top w:val="single" w:sz="8" w:space="0" w:color="auto"/>
              <w:left w:val="nil"/>
              <w:bottom w:val="single" w:sz="8" w:space="0" w:color="auto"/>
              <w:right w:val="nil"/>
            </w:tcBorders>
            <w:shd w:val="clear" w:color="auto" w:fill="FFFFFF"/>
            <w:noWrap/>
            <w:vAlign w:val="center"/>
          </w:tcPr>
          <w:p w:rsidR="00AE6056" w:rsidRPr="00AE6056" w:rsidRDefault="00AE6056" w:rsidP="00AE6056">
            <w:pPr>
              <w:spacing w:after="0"/>
              <w:jc w:val="center"/>
              <w:rPr>
                <w:rFonts w:ascii="Century" w:hAnsi="Century" w:cs="Calibri"/>
                <w:color w:val="000000"/>
                <w:sz w:val="18"/>
                <w:szCs w:val="18"/>
              </w:rPr>
            </w:pPr>
            <w:r w:rsidRPr="00AE6056">
              <w:rPr>
                <w:rFonts w:ascii="Century" w:hAnsi="Century" w:cs="Calibri"/>
                <w:color w:val="000000"/>
                <w:sz w:val="18"/>
                <w:szCs w:val="18"/>
              </w:rPr>
              <w:t>123 366</w:t>
            </w:r>
          </w:p>
        </w:tc>
        <w:tc>
          <w:tcPr>
            <w:tcW w:w="871" w:type="dxa"/>
            <w:tcBorders>
              <w:top w:val="single" w:sz="8" w:space="0" w:color="auto"/>
              <w:left w:val="nil"/>
              <w:bottom w:val="single" w:sz="8" w:space="0" w:color="auto"/>
              <w:right w:val="nil"/>
            </w:tcBorders>
            <w:shd w:val="clear" w:color="auto" w:fill="FFFFFF"/>
            <w:vAlign w:val="center"/>
          </w:tcPr>
          <w:p w:rsidR="00AE6056" w:rsidRDefault="00AE6056" w:rsidP="00A15144">
            <w:pPr>
              <w:spacing w:after="0"/>
              <w:jc w:val="center"/>
              <w:rPr>
                <w:rFonts w:ascii="Century" w:hAnsi="Century" w:cs="Calibri"/>
                <w:b/>
                <w:bCs/>
                <w:i/>
                <w:iCs/>
                <w:color w:val="000000"/>
                <w:sz w:val="18"/>
                <w:szCs w:val="18"/>
              </w:rPr>
            </w:pPr>
            <w:r>
              <w:rPr>
                <w:rFonts w:ascii="Century" w:hAnsi="Century" w:cs="Calibri"/>
                <w:b/>
                <w:bCs/>
                <w:i/>
                <w:iCs/>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E6056" w:rsidRDefault="00AE6056" w:rsidP="00A15144">
            <w:pPr>
              <w:spacing w:after="0"/>
              <w:jc w:val="center"/>
              <w:rPr>
                <w:rFonts w:ascii="Century" w:hAnsi="Century" w:cs="Calibri"/>
                <w:b/>
                <w:bCs/>
                <w:i/>
                <w:iCs/>
                <w:color w:val="000000"/>
                <w:sz w:val="18"/>
                <w:szCs w:val="18"/>
              </w:rPr>
            </w:pPr>
            <w:r>
              <w:rPr>
                <w:rFonts w:ascii="Century" w:hAnsi="Century" w:cs="Calibri"/>
                <w:b/>
                <w:bCs/>
                <w:i/>
                <w:iCs/>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E6056" w:rsidRDefault="00AE6056" w:rsidP="00A15144">
            <w:pPr>
              <w:spacing w:after="0"/>
              <w:jc w:val="center"/>
              <w:rPr>
                <w:rFonts w:ascii="Century" w:hAnsi="Century" w:cs="Calibri"/>
                <w:b/>
                <w:bCs/>
                <w:i/>
                <w:iCs/>
                <w:color w:val="000000"/>
                <w:sz w:val="18"/>
                <w:szCs w:val="18"/>
              </w:rPr>
            </w:pPr>
            <w:r>
              <w:rPr>
                <w:rFonts w:ascii="Century" w:hAnsi="Century" w:cs="Calibri"/>
                <w:b/>
                <w:bCs/>
                <w:i/>
                <w:iCs/>
                <w:color w:val="000000"/>
                <w:sz w:val="18"/>
                <w:szCs w:val="18"/>
              </w:rPr>
              <w:t>-</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федеральные автомобильные дороги общего пользования</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22</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Pr>
                <w:rFonts w:ascii="Century" w:eastAsia="Times New Roman" w:hAnsi="Century"/>
                <w:sz w:val="16"/>
                <w:szCs w:val="16"/>
                <w:lang w:eastAsia="ru-RU"/>
              </w:rPr>
              <w:t>ст.381 ч.1 п</w:t>
            </w:r>
            <w:r w:rsidRPr="003F541B">
              <w:rPr>
                <w:rFonts w:ascii="Century" w:eastAsia="Times New Roman" w:hAnsi="Century"/>
                <w:sz w:val="16"/>
                <w:szCs w:val="16"/>
                <w:lang w:eastAsia="ru-RU"/>
              </w:rPr>
              <w:t>п.11</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20 652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24 463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28 835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31 166</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33 653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36 502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39 678</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государственные научные центры</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10</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 п</w:t>
            </w:r>
            <w:r w:rsidRPr="003F541B">
              <w:rPr>
                <w:rFonts w:ascii="Century" w:eastAsia="Times New Roman" w:hAnsi="Century"/>
                <w:sz w:val="16"/>
                <w:szCs w:val="16"/>
                <w:lang w:eastAsia="ru-RU"/>
              </w:rPr>
              <w:t>п.15</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2 056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2 189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2 203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4911C6" w:rsidP="00A15144">
            <w:pPr>
              <w:spacing w:after="0"/>
              <w:jc w:val="center"/>
              <w:rPr>
                <w:rFonts w:ascii="Century" w:hAnsi="Century" w:cs="Calibri"/>
                <w:color w:val="000000"/>
                <w:sz w:val="18"/>
                <w:szCs w:val="18"/>
              </w:rPr>
            </w:pPr>
            <w:r>
              <w:rPr>
                <w:rFonts w:ascii="Century" w:hAnsi="Century" w:cs="Calibri"/>
                <w:color w:val="000000"/>
                <w:sz w:val="18"/>
                <w:szCs w:val="18"/>
              </w:rPr>
              <w:t>2 217</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4911C6">
            <w:pPr>
              <w:spacing w:after="0"/>
              <w:jc w:val="center"/>
              <w:rPr>
                <w:rFonts w:ascii="Century" w:hAnsi="Century" w:cs="Calibri"/>
                <w:color w:val="000000"/>
                <w:sz w:val="18"/>
                <w:szCs w:val="18"/>
              </w:rPr>
            </w:pPr>
            <w:r>
              <w:rPr>
                <w:rFonts w:ascii="Century" w:hAnsi="Century" w:cs="Calibri"/>
                <w:color w:val="000000"/>
                <w:sz w:val="18"/>
                <w:szCs w:val="18"/>
              </w:rPr>
              <w:t xml:space="preserve">2 </w:t>
            </w:r>
            <w:r w:rsidR="004911C6">
              <w:rPr>
                <w:rFonts w:ascii="Century" w:hAnsi="Century" w:cs="Calibri"/>
                <w:color w:val="000000"/>
                <w:sz w:val="18"/>
                <w:szCs w:val="18"/>
              </w:rPr>
              <w:t>231</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4911C6">
            <w:pPr>
              <w:spacing w:after="0"/>
              <w:jc w:val="center"/>
              <w:rPr>
                <w:rFonts w:ascii="Century" w:hAnsi="Century" w:cs="Calibri"/>
                <w:color w:val="000000"/>
                <w:sz w:val="18"/>
                <w:szCs w:val="18"/>
              </w:rPr>
            </w:pPr>
            <w:r>
              <w:rPr>
                <w:rFonts w:ascii="Century" w:hAnsi="Century" w:cs="Calibri"/>
                <w:color w:val="000000"/>
                <w:sz w:val="18"/>
                <w:szCs w:val="18"/>
              </w:rPr>
              <w:t xml:space="preserve">2 </w:t>
            </w:r>
            <w:r w:rsidR="004911C6">
              <w:rPr>
                <w:rFonts w:ascii="Century" w:hAnsi="Century" w:cs="Calibri"/>
                <w:color w:val="000000"/>
                <w:sz w:val="18"/>
                <w:szCs w:val="18"/>
              </w:rPr>
              <w:t>245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4911C6">
            <w:pPr>
              <w:spacing w:after="0"/>
              <w:jc w:val="center"/>
              <w:rPr>
                <w:rFonts w:ascii="Century" w:hAnsi="Century" w:cs="Calibri"/>
                <w:color w:val="000000"/>
                <w:sz w:val="18"/>
                <w:szCs w:val="18"/>
              </w:rPr>
            </w:pPr>
            <w:r>
              <w:rPr>
                <w:rFonts w:ascii="Century" w:hAnsi="Century" w:cs="Calibri"/>
                <w:color w:val="000000"/>
                <w:sz w:val="18"/>
                <w:szCs w:val="18"/>
              </w:rPr>
              <w:t xml:space="preserve">2 </w:t>
            </w:r>
            <w:r w:rsidR="004911C6">
              <w:rPr>
                <w:rFonts w:ascii="Century" w:hAnsi="Century" w:cs="Calibri"/>
                <w:color w:val="000000"/>
                <w:sz w:val="18"/>
                <w:szCs w:val="18"/>
              </w:rPr>
              <w:t>260</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412FD5">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 xml:space="preserve">резиденты </w:t>
            </w:r>
            <w:r w:rsidR="005000BD" w:rsidRPr="005000BD">
              <w:rPr>
                <w:rFonts w:ascii="Century" w:eastAsia="Times New Roman" w:hAnsi="Century"/>
                <w:sz w:val="18"/>
                <w:szCs w:val="18"/>
                <w:lang w:eastAsia="ru-RU"/>
              </w:rPr>
              <w:t>ОЭЗ 4</w:t>
            </w:r>
            <w:r w:rsidR="00AE6056">
              <w:rPr>
                <w:rFonts w:ascii="Century" w:eastAsia="Times New Roman" w:hAnsi="Century"/>
                <w:sz w:val="18"/>
                <w:szCs w:val="18"/>
                <w:lang w:eastAsia="ru-RU"/>
              </w:rPr>
              <w:t>-х</w:t>
            </w:r>
            <w:r w:rsidR="005000BD" w:rsidRPr="005000BD">
              <w:rPr>
                <w:rFonts w:ascii="Century" w:eastAsia="Times New Roman" w:hAnsi="Century"/>
                <w:sz w:val="18"/>
                <w:szCs w:val="18"/>
                <w:lang w:eastAsia="ru-RU"/>
              </w:rPr>
              <w:t xml:space="preserve"> тип</w:t>
            </w:r>
            <w:r w:rsidR="00AE6056">
              <w:rPr>
                <w:rFonts w:ascii="Century" w:eastAsia="Times New Roman" w:hAnsi="Century"/>
                <w:sz w:val="18"/>
                <w:szCs w:val="18"/>
                <w:lang w:eastAsia="ru-RU"/>
              </w:rPr>
              <w:t>ов</w:t>
            </w:r>
            <w:r w:rsidR="005000BD" w:rsidRPr="005000BD">
              <w:rPr>
                <w:rFonts w:ascii="Century" w:eastAsia="Times New Roman" w:hAnsi="Century"/>
                <w:sz w:val="18"/>
                <w:szCs w:val="18"/>
                <w:lang w:eastAsia="ru-RU"/>
              </w:rPr>
              <w:t>: технико-внедренческие, промышленно-производственные, туристско-рекреационные, портовые</w:t>
            </w:r>
            <w:r w:rsidR="005000BD">
              <w:rPr>
                <w:rFonts w:ascii="Century" w:eastAsia="Times New Roman" w:hAnsi="Century"/>
                <w:sz w:val="18"/>
                <w:szCs w:val="18"/>
                <w:lang w:eastAsia="ru-RU"/>
              </w:rPr>
              <w:t xml:space="preserve"> </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 xml:space="preserve">ст.381 </w:t>
            </w:r>
            <w:r>
              <w:rPr>
                <w:rFonts w:ascii="Century" w:eastAsia="Times New Roman" w:hAnsi="Century"/>
                <w:sz w:val="16"/>
                <w:szCs w:val="16"/>
                <w:lang w:eastAsia="ru-RU"/>
              </w:rPr>
              <w:t>ч.1 п</w:t>
            </w:r>
            <w:r w:rsidRPr="003F541B">
              <w:rPr>
                <w:rFonts w:ascii="Century" w:eastAsia="Times New Roman" w:hAnsi="Century"/>
                <w:sz w:val="16"/>
                <w:szCs w:val="16"/>
                <w:lang w:eastAsia="ru-RU"/>
              </w:rPr>
              <w:t>п.17</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7101A0">
              <w:rPr>
                <w:rFonts w:ascii="Century" w:hAnsi="Century" w:cs="Calibri"/>
                <w:color w:val="000000"/>
                <w:sz w:val="18"/>
                <w:szCs w:val="18"/>
              </w:rPr>
              <w:t xml:space="preserve"> </w:t>
            </w:r>
            <w:r>
              <w:rPr>
                <w:rFonts w:ascii="Century" w:hAnsi="Century" w:cs="Calibri"/>
                <w:color w:val="000000"/>
                <w:sz w:val="18"/>
                <w:szCs w:val="18"/>
              </w:rPr>
              <w:t>036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7101A0">
              <w:rPr>
                <w:rFonts w:ascii="Century" w:hAnsi="Century" w:cs="Calibri"/>
                <w:color w:val="000000"/>
                <w:sz w:val="18"/>
                <w:szCs w:val="18"/>
              </w:rPr>
              <w:t xml:space="preserve"> </w:t>
            </w:r>
            <w:r>
              <w:rPr>
                <w:rFonts w:ascii="Century" w:hAnsi="Century" w:cs="Calibri"/>
                <w:color w:val="000000"/>
                <w:sz w:val="18"/>
                <w:szCs w:val="18"/>
              </w:rPr>
              <w:t>531</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7101A0">
              <w:rPr>
                <w:rFonts w:ascii="Century" w:hAnsi="Century" w:cs="Calibri"/>
                <w:color w:val="000000"/>
                <w:sz w:val="18"/>
                <w:szCs w:val="18"/>
              </w:rPr>
              <w:t xml:space="preserve"> </w:t>
            </w:r>
            <w:r>
              <w:rPr>
                <w:rFonts w:ascii="Century" w:hAnsi="Century" w:cs="Calibri"/>
                <w:color w:val="000000"/>
                <w:sz w:val="18"/>
                <w:szCs w:val="18"/>
              </w:rPr>
              <w:t>828</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7101A0">
              <w:rPr>
                <w:rFonts w:ascii="Century" w:hAnsi="Century" w:cs="Calibri"/>
                <w:color w:val="000000"/>
                <w:sz w:val="18"/>
                <w:szCs w:val="18"/>
              </w:rPr>
              <w:t xml:space="preserve"> </w:t>
            </w:r>
            <w:r>
              <w:rPr>
                <w:rFonts w:ascii="Century" w:hAnsi="Century" w:cs="Calibri"/>
                <w:color w:val="000000"/>
                <w:sz w:val="18"/>
                <w:szCs w:val="18"/>
              </w:rPr>
              <w:t>275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7101A0">
              <w:rPr>
                <w:rFonts w:ascii="Century" w:hAnsi="Century" w:cs="Calibri"/>
                <w:color w:val="000000"/>
                <w:sz w:val="18"/>
                <w:szCs w:val="18"/>
              </w:rPr>
              <w:t xml:space="preserve"> </w:t>
            </w:r>
            <w:r>
              <w:rPr>
                <w:rFonts w:ascii="Century" w:hAnsi="Century" w:cs="Calibri"/>
                <w:color w:val="000000"/>
                <w:sz w:val="18"/>
                <w:szCs w:val="18"/>
              </w:rPr>
              <w:t>501</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7101A0">
              <w:rPr>
                <w:rFonts w:ascii="Century" w:hAnsi="Century" w:cs="Calibri"/>
                <w:color w:val="000000"/>
                <w:sz w:val="18"/>
                <w:szCs w:val="18"/>
              </w:rPr>
              <w:t xml:space="preserve"> </w:t>
            </w:r>
            <w:r>
              <w:rPr>
                <w:rFonts w:ascii="Century" w:hAnsi="Century" w:cs="Calibri"/>
                <w:color w:val="000000"/>
                <w:sz w:val="18"/>
                <w:szCs w:val="18"/>
              </w:rPr>
              <w:t>617</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7101A0">
              <w:rPr>
                <w:rFonts w:ascii="Century" w:hAnsi="Century" w:cs="Calibri"/>
                <w:color w:val="000000"/>
                <w:sz w:val="18"/>
                <w:szCs w:val="18"/>
              </w:rPr>
              <w:t xml:space="preserve"> </w:t>
            </w:r>
            <w:r>
              <w:rPr>
                <w:rFonts w:ascii="Century" w:hAnsi="Century" w:cs="Calibri"/>
                <w:color w:val="000000"/>
                <w:sz w:val="18"/>
                <w:szCs w:val="18"/>
              </w:rPr>
              <w:t>798</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6A067E">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управляющие компании ОЭЗ</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3</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п.23</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757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630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612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652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694</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739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787</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45763B" w:rsidP="0045763B">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международные договор</w:t>
            </w:r>
            <w:r w:rsidR="00AE6056">
              <w:rPr>
                <w:rFonts w:ascii="Century" w:eastAsia="Times New Roman" w:hAnsi="Century"/>
                <w:sz w:val="18"/>
                <w:szCs w:val="18"/>
                <w:lang w:eastAsia="ru-RU"/>
              </w:rPr>
              <w:t>ы</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21</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ст.7 п.1</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462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427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370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333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302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272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246</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вновь вводимые объекты, имеющие высокую энергетическую эффективность</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23</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пп.21(1, 2)</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928</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w:t>
            </w:r>
            <w:r w:rsidR="007101A0">
              <w:rPr>
                <w:rFonts w:ascii="Century" w:hAnsi="Century" w:cs="Calibri"/>
                <w:color w:val="000000"/>
                <w:sz w:val="18"/>
                <w:szCs w:val="18"/>
              </w:rPr>
              <w:t xml:space="preserve"> </w:t>
            </w:r>
            <w:r>
              <w:rPr>
                <w:rFonts w:ascii="Century" w:hAnsi="Century" w:cs="Calibri"/>
                <w:color w:val="000000"/>
                <w:sz w:val="18"/>
                <w:szCs w:val="18"/>
              </w:rPr>
              <w:t>711</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7101A0">
              <w:rPr>
                <w:rFonts w:ascii="Century" w:hAnsi="Century" w:cs="Calibri"/>
                <w:color w:val="000000"/>
                <w:sz w:val="18"/>
                <w:szCs w:val="18"/>
              </w:rPr>
              <w:t xml:space="preserve"> </w:t>
            </w:r>
            <w:r>
              <w:rPr>
                <w:rFonts w:ascii="Century" w:hAnsi="Century" w:cs="Calibri"/>
                <w:color w:val="000000"/>
                <w:sz w:val="18"/>
                <w:szCs w:val="18"/>
              </w:rPr>
              <w:t>366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4911C6" w:rsidP="00A15144">
            <w:pPr>
              <w:spacing w:after="0"/>
              <w:jc w:val="center"/>
              <w:rPr>
                <w:rFonts w:ascii="Century" w:hAnsi="Century" w:cs="Calibri"/>
                <w:color w:val="000000"/>
                <w:sz w:val="18"/>
                <w:szCs w:val="18"/>
              </w:rPr>
            </w:pPr>
            <w:r>
              <w:rPr>
                <w:rFonts w:ascii="Century" w:hAnsi="Century" w:cs="Calibri"/>
                <w:color w:val="000000"/>
                <w:sz w:val="18"/>
                <w:szCs w:val="18"/>
              </w:rPr>
              <w:t>1 086</w:t>
            </w:r>
          </w:p>
        </w:tc>
        <w:tc>
          <w:tcPr>
            <w:tcW w:w="871" w:type="dxa"/>
            <w:tcBorders>
              <w:top w:val="single" w:sz="8" w:space="0" w:color="auto"/>
              <w:left w:val="nil"/>
              <w:bottom w:val="single" w:sz="8" w:space="0" w:color="auto"/>
              <w:right w:val="nil"/>
            </w:tcBorders>
            <w:shd w:val="clear" w:color="auto" w:fill="FFFFFF"/>
            <w:vAlign w:val="center"/>
          </w:tcPr>
          <w:p w:rsidR="00A15144" w:rsidRDefault="004911C6" w:rsidP="00A15144">
            <w:pPr>
              <w:spacing w:after="0"/>
              <w:jc w:val="center"/>
              <w:rPr>
                <w:rFonts w:ascii="Century" w:hAnsi="Century" w:cs="Calibri"/>
                <w:color w:val="000000"/>
                <w:sz w:val="18"/>
                <w:szCs w:val="18"/>
              </w:rPr>
            </w:pPr>
            <w:r>
              <w:rPr>
                <w:rFonts w:ascii="Century" w:hAnsi="Century" w:cs="Calibri"/>
                <w:color w:val="000000"/>
                <w:sz w:val="18"/>
                <w:szCs w:val="18"/>
              </w:rPr>
              <w:t>1 147</w:t>
            </w:r>
          </w:p>
        </w:tc>
        <w:tc>
          <w:tcPr>
            <w:tcW w:w="871" w:type="dxa"/>
            <w:tcBorders>
              <w:top w:val="single" w:sz="8" w:space="0" w:color="auto"/>
              <w:left w:val="nil"/>
              <w:bottom w:val="single" w:sz="8" w:space="0" w:color="auto"/>
              <w:right w:val="nil"/>
            </w:tcBorders>
            <w:shd w:val="clear" w:color="auto" w:fill="FFFFFF"/>
            <w:vAlign w:val="center"/>
          </w:tcPr>
          <w:p w:rsidR="00A15144" w:rsidRDefault="004911C6" w:rsidP="00A15144">
            <w:pPr>
              <w:spacing w:after="0"/>
              <w:jc w:val="center"/>
              <w:rPr>
                <w:rFonts w:ascii="Century" w:hAnsi="Century" w:cs="Calibri"/>
                <w:color w:val="000000"/>
                <w:sz w:val="18"/>
                <w:szCs w:val="18"/>
              </w:rPr>
            </w:pPr>
            <w:r>
              <w:rPr>
                <w:rFonts w:ascii="Century" w:hAnsi="Century" w:cs="Calibri"/>
                <w:color w:val="000000"/>
                <w:sz w:val="18"/>
                <w:szCs w:val="18"/>
              </w:rPr>
              <w:t>1 211</w:t>
            </w:r>
          </w:p>
        </w:tc>
        <w:tc>
          <w:tcPr>
            <w:tcW w:w="871" w:type="dxa"/>
            <w:tcBorders>
              <w:top w:val="single" w:sz="8" w:space="0" w:color="auto"/>
              <w:left w:val="nil"/>
              <w:bottom w:val="single" w:sz="8" w:space="0" w:color="auto"/>
              <w:right w:val="nil"/>
            </w:tcBorders>
            <w:shd w:val="clear" w:color="auto" w:fill="FFFFFF"/>
            <w:vAlign w:val="center"/>
          </w:tcPr>
          <w:p w:rsidR="00A15144" w:rsidRDefault="004911C6" w:rsidP="00A15144">
            <w:pPr>
              <w:spacing w:after="0"/>
              <w:jc w:val="center"/>
              <w:rPr>
                <w:rFonts w:ascii="Century" w:hAnsi="Century" w:cs="Calibri"/>
                <w:color w:val="000000"/>
                <w:sz w:val="18"/>
                <w:szCs w:val="18"/>
              </w:rPr>
            </w:pPr>
            <w:r>
              <w:rPr>
                <w:rFonts w:ascii="Century" w:hAnsi="Century" w:cs="Calibri"/>
                <w:color w:val="000000"/>
                <w:sz w:val="18"/>
                <w:szCs w:val="18"/>
              </w:rPr>
              <w:t>1 279</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организации, использующие труд инвалидов</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17</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п.3</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209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228</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266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278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292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308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325</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производители фармацевтической продукции в отношении определенного имущества</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19</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п.4</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105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113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121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специализированные протезно-ортопедические предприятия</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18</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п.13</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60</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64</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E6056" w:rsidP="00A15144">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р</w:t>
            </w:r>
            <w:r w:rsidR="00A15144" w:rsidRPr="00921175">
              <w:rPr>
                <w:rFonts w:ascii="Century" w:eastAsia="Times New Roman" w:hAnsi="Century"/>
                <w:sz w:val="18"/>
                <w:szCs w:val="18"/>
                <w:lang w:eastAsia="ru-RU"/>
              </w:rPr>
              <w:t>езиденты</w:t>
            </w:r>
            <w:r w:rsidR="00B76307">
              <w:rPr>
                <w:rFonts w:ascii="Century" w:eastAsia="Times New Roman" w:hAnsi="Century"/>
                <w:sz w:val="18"/>
                <w:szCs w:val="18"/>
                <w:lang w:eastAsia="ru-RU"/>
              </w:rPr>
              <w:t xml:space="preserve"> Инновационного центра</w:t>
            </w:r>
            <w:r w:rsidR="00A15144" w:rsidRPr="00921175">
              <w:rPr>
                <w:rFonts w:ascii="Century" w:eastAsia="Times New Roman" w:hAnsi="Century"/>
                <w:sz w:val="18"/>
                <w:szCs w:val="18"/>
                <w:lang w:eastAsia="ru-RU"/>
              </w:rPr>
              <w:t xml:space="preserve"> </w:t>
            </w:r>
            <w:proofErr w:type="spellStart"/>
            <w:r w:rsidR="00A15144" w:rsidRPr="00921175">
              <w:rPr>
                <w:rFonts w:ascii="Century" w:eastAsia="Times New Roman" w:hAnsi="Century"/>
                <w:sz w:val="18"/>
                <w:szCs w:val="18"/>
                <w:lang w:eastAsia="ru-RU"/>
              </w:rPr>
              <w:t>Сколково</w:t>
            </w:r>
            <w:proofErr w:type="spellEnd"/>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8</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п.20</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71</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101</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109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118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128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139</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 xml:space="preserve">управляющие компании в </w:t>
            </w:r>
            <w:r w:rsidR="00412FD5">
              <w:rPr>
                <w:rFonts w:ascii="Century" w:eastAsia="Times New Roman" w:hAnsi="Century"/>
                <w:sz w:val="18"/>
                <w:szCs w:val="18"/>
                <w:lang w:eastAsia="ru-RU"/>
              </w:rPr>
              <w:t xml:space="preserve">Инновационном центре </w:t>
            </w:r>
            <w:proofErr w:type="spellStart"/>
            <w:r w:rsidRPr="00921175">
              <w:rPr>
                <w:rFonts w:ascii="Century" w:eastAsia="Times New Roman" w:hAnsi="Century"/>
                <w:sz w:val="18"/>
                <w:szCs w:val="18"/>
                <w:lang w:eastAsia="ru-RU"/>
              </w:rPr>
              <w:t>Сколково</w:t>
            </w:r>
            <w:proofErr w:type="spellEnd"/>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9</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п.19</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267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288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311</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338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367</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 xml:space="preserve">коллегии адвокатов, адвокатских бюро и </w:t>
            </w:r>
            <w:r w:rsidRPr="00921175">
              <w:rPr>
                <w:rFonts w:ascii="Century" w:eastAsia="Times New Roman" w:hAnsi="Century"/>
                <w:sz w:val="18"/>
                <w:szCs w:val="18"/>
                <w:lang w:eastAsia="ru-RU"/>
              </w:rPr>
              <w:lastRenderedPageBreak/>
              <w:t>юридических консультаций</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lastRenderedPageBreak/>
              <w:t>20</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 xml:space="preserve">ст.381 </w:t>
            </w:r>
            <w:r>
              <w:rPr>
                <w:rFonts w:ascii="Century" w:eastAsia="Times New Roman" w:hAnsi="Century"/>
                <w:sz w:val="16"/>
                <w:szCs w:val="16"/>
                <w:lang w:eastAsia="ru-RU"/>
              </w:rPr>
              <w:t>ч.1 п</w:t>
            </w:r>
            <w:r w:rsidRPr="003F541B">
              <w:rPr>
                <w:rFonts w:ascii="Century" w:eastAsia="Times New Roman" w:hAnsi="Century"/>
                <w:sz w:val="16"/>
                <w:szCs w:val="16"/>
                <w:lang w:eastAsia="ru-RU"/>
              </w:rPr>
              <w:t>п.14</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14</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17</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D05287">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lastRenderedPageBreak/>
              <w:t xml:space="preserve">резиденты </w:t>
            </w:r>
            <w:r w:rsidR="00B76307">
              <w:rPr>
                <w:rFonts w:ascii="Century" w:eastAsia="Times New Roman" w:hAnsi="Century"/>
                <w:sz w:val="18"/>
                <w:szCs w:val="18"/>
                <w:lang w:eastAsia="ru-RU"/>
              </w:rPr>
              <w:t>С</w:t>
            </w:r>
            <w:r w:rsidR="0045763B">
              <w:rPr>
                <w:rFonts w:ascii="Century" w:eastAsia="Times New Roman" w:hAnsi="Century"/>
                <w:sz w:val="18"/>
                <w:szCs w:val="18"/>
                <w:lang w:eastAsia="ru-RU"/>
              </w:rPr>
              <w:t xml:space="preserve">вободного порта </w:t>
            </w:r>
            <w:proofErr w:type="spellStart"/>
            <w:r w:rsidR="0045763B">
              <w:rPr>
                <w:rFonts w:ascii="Century" w:eastAsia="Times New Roman" w:hAnsi="Century"/>
                <w:sz w:val="18"/>
                <w:szCs w:val="18"/>
                <w:lang w:eastAsia="ru-RU"/>
              </w:rPr>
              <w:t>Владивасток</w:t>
            </w:r>
            <w:proofErr w:type="spellEnd"/>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8D3310">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6</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п.26</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412FD5"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104</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109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114</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122</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резиденты ТОСЭР</w:t>
            </w:r>
            <w:r w:rsidR="00B76307" w:rsidRPr="00AE6056">
              <w:rPr>
                <w:rFonts w:ascii="Century" w:eastAsia="Times New Roman" w:hAnsi="Century"/>
                <w:sz w:val="18"/>
                <w:szCs w:val="18"/>
                <w:lang w:eastAsia="ru-RU"/>
              </w:rPr>
              <w:t>: ДВ, Моногород</w:t>
            </w:r>
            <w:r w:rsidR="00B022FF">
              <w:rPr>
                <w:rFonts w:ascii="Century" w:eastAsia="Times New Roman" w:hAnsi="Century"/>
                <w:sz w:val="18"/>
                <w:szCs w:val="18"/>
                <w:lang w:eastAsia="ru-RU"/>
              </w:rPr>
              <w:t>а</w:t>
            </w:r>
            <w:r w:rsidR="00B76307" w:rsidRPr="00AE6056">
              <w:rPr>
                <w:rFonts w:ascii="Century" w:eastAsia="Times New Roman" w:hAnsi="Century"/>
                <w:sz w:val="18"/>
                <w:szCs w:val="18"/>
                <w:lang w:eastAsia="ru-RU"/>
              </w:rPr>
              <w:t>, ЗАТО</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7</w:t>
            </w:r>
          </w:p>
        </w:tc>
        <w:tc>
          <w:tcPr>
            <w:tcW w:w="907" w:type="dxa"/>
            <w:tcBorders>
              <w:top w:val="single" w:sz="8" w:space="0" w:color="auto"/>
              <w:left w:val="nil"/>
              <w:bottom w:val="single" w:sz="8" w:space="0" w:color="auto"/>
              <w:right w:val="nil"/>
            </w:tcBorders>
            <w:shd w:val="clear" w:color="auto" w:fill="FFFFFF"/>
            <w:noWrap/>
            <w:vAlign w:val="center"/>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Pr>
                <w:rFonts w:ascii="Century" w:eastAsia="Times New Roman" w:hAnsi="Century"/>
                <w:sz w:val="16"/>
                <w:szCs w:val="16"/>
                <w:lang w:eastAsia="ru-RU"/>
              </w:rPr>
              <w:t>ст.381 ч.1 пп.26</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412FD5"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116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583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45763B">
              <w:rPr>
                <w:rFonts w:ascii="Century" w:hAnsi="Century" w:cs="Calibri"/>
                <w:color w:val="000000"/>
                <w:sz w:val="18"/>
                <w:szCs w:val="18"/>
              </w:rPr>
              <w:t xml:space="preserve"> </w:t>
            </w:r>
            <w:r>
              <w:rPr>
                <w:rFonts w:ascii="Century" w:hAnsi="Century" w:cs="Calibri"/>
                <w:color w:val="000000"/>
                <w:sz w:val="18"/>
                <w:szCs w:val="18"/>
              </w:rPr>
              <w:t>231</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45763B">
              <w:rPr>
                <w:rFonts w:ascii="Century" w:hAnsi="Century" w:cs="Calibri"/>
                <w:color w:val="000000"/>
                <w:sz w:val="18"/>
                <w:szCs w:val="18"/>
              </w:rPr>
              <w:t xml:space="preserve"> </w:t>
            </w:r>
            <w:r>
              <w:rPr>
                <w:rFonts w:ascii="Century" w:hAnsi="Century" w:cs="Calibri"/>
                <w:color w:val="000000"/>
                <w:sz w:val="18"/>
                <w:szCs w:val="18"/>
              </w:rPr>
              <w:t>352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45763B">
              <w:rPr>
                <w:rFonts w:ascii="Century" w:hAnsi="Century" w:cs="Calibri"/>
                <w:color w:val="000000"/>
                <w:sz w:val="18"/>
                <w:szCs w:val="18"/>
              </w:rPr>
              <w:t xml:space="preserve"> </w:t>
            </w:r>
            <w:r>
              <w:rPr>
                <w:rFonts w:ascii="Century" w:hAnsi="Century" w:cs="Calibri"/>
                <w:color w:val="000000"/>
                <w:sz w:val="18"/>
                <w:szCs w:val="18"/>
              </w:rPr>
              <w:t>818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w:t>
            </w:r>
            <w:r w:rsidR="0045763B">
              <w:rPr>
                <w:rFonts w:ascii="Century" w:hAnsi="Century" w:cs="Calibri"/>
                <w:color w:val="000000"/>
                <w:sz w:val="18"/>
                <w:szCs w:val="18"/>
              </w:rPr>
              <w:t xml:space="preserve"> </w:t>
            </w:r>
            <w:r>
              <w:rPr>
                <w:rFonts w:ascii="Century" w:hAnsi="Century" w:cs="Calibri"/>
                <w:color w:val="000000"/>
                <w:sz w:val="18"/>
                <w:szCs w:val="18"/>
              </w:rPr>
              <w:t>151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 xml:space="preserve">резиденты СЭЗ на территории Крыма и </w:t>
            </w:r>
            <w:r w:rsidR="001D00B6">
              <w:rPr>
                <w:rFonts w:ascii="Century" w:eastAsia="Times New Roman" w:hAnsi="Century"/>
                <w:sz w:val="18"/>
                <w:szCs w:val="18"/>
                <w:lang w:eastAsia="ru-RU"/>
              </w:rPr>
              <w:t>г. Севастополя</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keepNext/>
              <w:keepLines/>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5</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keepNext/>
              <w:keepLines/>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 xml:space="preserve">ст.381 </w:t>
            </w:r>
            <w:r>
              <w:rPr>
                <w:rFonts w:ascii="Century" w:eastAsia="Times New Roman" w:hAnsi="Century"/>
                <w:sz w:val="16"/>
                <w:szCs w:val="16"/>
                <w:lang w:eastAsia="ru-RU"/>
              </w:rPr>
              <w:t>ч.1 п</w:t>
            </w:r>
            <w:r w:rsidRPr="003F541B">
              <w:rPr>
                <w:rFonts w:ascii="Century" w:eastAsia="Times New Roman" w:hAnsi="Century"/>
                <w:sz w:val="16"/>
                <w:szCs w:val="16"/>
                <w:lang w:eastAsia="ru-RU"/>
              </w:rPr>
              <w:t>п.22</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214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334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502</w:t>
            </w:r>
          </w:p>
        </w:tc>
        <w:tc>
          <w:tcPr>
            <w:tcW w:w="871" w:type="dxa"/>
            <w:tcBorders>
              <w:top w:val="single" w:sz="8" w:space="0" w:color="auto"/>
              <w:left w:val="nil"/>
              <w:bottom w:val="single" w:sz="8" w:space="0" w:color="auto"/>
              <w:right w:val="nil"/>
            </w:tcBorders>
            <w:shd w:val="clear" w:color="auto" w:fill="FFFFFF"/>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525</w:t>
            </w:r>
          </w:p>
        </w:tc>
        <w:tc>
          <w:tcPr>
            <w:tcW w:w="871" w:type="dxa"/>
            <w:tcBorders>
              <w:top w:val="single" w:sz="8" w:space="0" w:color="auto"/>
              <w:left w:val="nil"/>
              <w:bottom w:val="single" w:sz="8" w:space="0" w:color="auto"/>
              <w:right w:val="nil"/>
            </w:tcBorders>
            <w:shd w:val="clear" w:color="auto" w:fill="FFFFFF"/>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549</w:t>
            </w:r>
          </w:p>
        </w:tc>
        <w:tc>
          <w:tcPr>
            <w:tcW w:w="871" w:type="dxa"/>
            <w:tcBorders>
              <w:top w:val="single" w:sz="8" w:space="0" w:color="auto"/>
              <w:left w:val="nil"/>
              <w:bottom w:val="single" w:sz="8" w:space="0" w:color="auto"/>
              <w:right w:val="nil"/>
            </w:tcBorders>
            <w:shd w:val="clear" w:color="auto" w:fill="FFFFFF"/>
            <w:vAlign w:val="center"/>
          </w:tcPr>
          <w:p w:rsidR="00A15144" w:rsidRDefault="00AE6056" w:rsidP="00A15144">
            <w:pPr>
              <w:spacing w:after="0"/>
              <w:jc w:val="center"/>
              <w:rPr>
                <w:rFonts w:ascii="Century" w:hAnsi="Century" w:cs="Calibri"/>
                <w:color w:val="000000"/>
                <w:sz w:val="18"/>
                <w:szCs w:val="18"/>
              </w:rPr>
            </w:pPr>
            <w:r>
              <w:rPr>
                <w:rFonts w:ascii="Century" w:hAnsi="Century" w:cs="Calibri"/>
                <w:color w:val="000000"/>
                <w:sz w:val="18"/>
                <w:szCs w:val="18"/>
              </w:rPr>
              <w:t>587</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имущество, используемое при разработке морских месторождений углеводородного сырья</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D331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24</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sz w:val="16"/>
                <w:szCs w:val="16"/>
                <w:lang w:eastAsia="ru-RU"/>
              </w:rPr>
            </w:pPr>
            <w:r w:rsidRPr="003F541B">
              <w:rPr>
                <w:rFonts w:ascii="Century" w:eastAsia="Times New Roman" w:hAnsi="Century"/>
                <w:sz w:val="16"/>
                <w:szCs w:val="16"/>
                <w:lang w:eastAsia="ru-RU"/>
              </w:rPr>
              <w:t>ст.381</w:t>
            </w:r>
            <w:r>
              <w:rPr>
                <w:rFonts w:ascii="Century" w:eastAsia="Times New Roman" w:hAnsi="Century"/>
                <w:sz w:val="16"/>
                <w:szCs w:val="16"/>
                <w:lang w:eastAsia="ru-RU"/>
              </w:rPr>
              <w:t xml:space="preserve"> ч.1</w:t>
            </w:r>
            <w:r w:rsidRPr="003F541B">
              <w:rPr>
                <w:rFonts w:ascii="Century" w:eastAsia="Times New Roman" w:hAnsi="Century"/>
                <w:sz w:val="16"/>
                <w:szCs w:val="16"/>
                <w:lang w:eastAsia="ru-RU"/>
              </w:rPr>
              <w:t xml:space="preserve"> </w:t>
            </w:r>
            <w:r>
              <w:rPr>
                <w:rFonts w:ascii="Century" w:eastAsia="Times New Roman" w:hAnsi="Century"/>
                <w:sz w:val="16"/>
                <w:szCs w:val="16"/>
                <w:lang w:eastAsia="ru-RU"/>
              </w:rPr>
              <w:t>п</w:t>
            </w:r>
            <w:r w:rsidRPr="003F541B">
              <w:rPr>
                <w:rFonts w:ascii="Century" w:eastAsia="Times New Roman" w:hAnsi="Century"/>
                <w:sz w:val="16"/>
                <w:szCs w:val="16"/>
                <w:lang w:eastAsia="ru-RU"/>
              </w:rPr>
              <w:t>п.24</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3 504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5 758</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6 364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45763B" w:rsidRDefault="00A15144" w:rsidP="00A15144">
            <w:pPr>
              <w:spacing w:after="0" w:line="240" w:lineRule="auto"/>
              <w:rPr>
                <w:rFonts w:ascii="Century" w:hAnsi="Century" w:cs="Calibri"/>
                <w:b/>
                <w:bCs/>
                <w:color w:val="000000"/>
                <w:sz w:val="18"/>
                <w:szCs w:val="18"/>
                <w:lang w:eastAsia="ru-RU"/>
              </w:rPr>
            </w:pPr>
            <w:r w:rsidRPr="0045763B">
              <w:rPr>
                <w:rFonts w:ascii="Century" w:hAnsi="Century" w:cs="Calibri"/>
                <w:b/>
                <w:bCs/>
                <w:color w:val="000000"/>
                <w:sz w:val="18"/>
                <w:szCs w:val="18"/>
              </w:rPr>
              <w:t>Налог на имуществ</w:t>
            </w:r>
            <w:r w:rsidR="00741B60">
              <w:rPr>
                <w:rFonts w:ascii="Century" w:hAnsi="Century" w:cs="Calibri"/>
                <w:b/>
                <w:bCs/>
                <w:color w:val="000000"/>
                <w:sz w:val="18"/>
                <w:szCs w:val="18"/>
              </w:rPr>
              <w:t>о физических лиц</w:t>
            </w:r>
          </w:p>
        </w:tc>
        <w:tc>
          <w:tcPr>
            <w:tcW w:w="567" w:type="dxa"/>
            <w:tcBorders>
              <w:top w:val="single" w:sz="8" w:space="0" w:color="auto"/>
              <w:left w:val="nil"/>
              <w:bottom w:val="single" w:sz="8" w:space="0" w:color="auto"/>
              <w:right w:val="nil"/>
            </w:tcBorders>
            <w:shd w:val="clear" w:color="auto" w:fill="FFFFFF"/>
            <w:vAlign w:val="center"/>
          </w:tcPr>
          <w:p w:rsidR="00A15144" w:rsidRPr="0045763B" w:rsidRDefault="00A15144" w:rsidP="00A15144">
            <w:pPr>
              <w:spacing w:after="0" w:line="240" w:lineRule="auto"/>
              <w:ind w:left="-108" w:right="-108"/>
              <w:jc w:val="center"/>
              <w:rPr>
                <w:rFonts w:ascii="Century" w:eastAsia="Times New Roman" w:hAnsi="Century"/>
                <w:b/>
                <w:bCs/>
                <w:sz w:val="16"/>
                <w:szCs w:val="16"/>
                <w:lang w:eastAsia="ru-RU"/>
              </w:rPr>
            </w:pP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45763B" w:rsidRDefault="00A15144" w:rsidP="00A15144">
            <w:pPr>
              <w:spacing w:after="0" w:line="240" w:lineRule="auto"/>
              <w:ind w:left="-57" w:right="-57"/>
              <w:jc w:val="center"/>
              <w:rPr>
                <w:rFonts w:ascii="Century" w:eastAsia="Times New Roman" w:hAnsi="Century"/>
                <w:b/>
                <w:bCs/>
                <w:sz w:val="16"/>
                <w:szCs w:val="16"/>
                <w:lang w:eastAsia="ru-RU"/>
              </w:rPr>
            </w:pPr>
          </w:p>
        </w:tc>
        <w:tc>
          <w:tcPr>
            <w:tcW w:w="870"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17 396</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24 285</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26 523</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28 796</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31 253</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34 069</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36 931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4A3ADA" w:rsidRDefault="00A15144" w:rsidP="0045763B">
            <w:pPr>
              <w:spacing w:after="0" w:line="240" w:lineRule="auto"/>
              <w:ind w:left="85"/>
              <w:rPr>
                <w:rFonts w:ascii="Century" w:hAnsi="Century" w:cs="Calibri"/>
                <w:b/>
                <w:bCs/>
                <w:color w:val="000000"/>
                <w:sz w:val="18"/>
                <w:szCs w:val="18"/>
              </w:rPr>
            </w:pPr>
            <w:r w:rsidRPr="004A3ADA">
              <w:rPr>
                <w:rFonts w:ascii="Century" w:eastAsia="Times New Roman" w:hAnsi="Century"/>
                <w:b/>
                <w:bCs/>
                <w:iCs/>
                <w:sz w:val="18"/>
                <w:szCs w:val="18"/>
                <w:lang w:eastAsia="ru-RU"/>
              </w:rPr>
              <w:t>Освобождение от налогообложения:</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A15144" w:rsidP="00A15144">
            <w:pPr>
              <w:spacing w:after="0" w:line="240" w:lineRule="auto"/>
              <w:ind w:left="-108" w:right="-108"/>
              <w:jc w:val="center"/>
              <w:rPr>
                <w:rFonts w:ascii="Century" w:eastAsia="Times New Roman" w:hAnsi="Century"/>
                <w:b/>
                <w:bCs/>
                <w:i/>
                <w:iCs/>
                <w:sz w:val="16"/>
                <w:szCs w:val="16"/>
                <w:lang w:eastAsia="ru-RU"/>
              </w:rPr>
            </w:pP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
                <w:bCs/>
                <w:i/>
                <w:iCs/>
                <w:sz w:val="16"/>
                <w:szCs w:val="16"/>
                <w:lang w:eastAsia="ru-RU"/>
              </w:rPr>
            </w:pPr>
          </w:p>
        </w:tc>
        <w:tc>
          <w:tcPr>
            <w:tcW w:w="870"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17 396</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24 285</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26 523</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28 796</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31 253</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34 069</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36 931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пенсионеры и лица, достигшие 60/55лет (мужчины/женщины) получающие ежемесячное пожизненное содержание</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.9</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ст.407 п.1 пп.10</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15 446</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21 837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23 445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25 340</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27 363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29 679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32 261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инвалиды I и II групп инвалидности;</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.2</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 xml:space="preserve">ст.407 п.1 пп.2, </w:t>
            </w:r>
            <w:r>
              <w:rPr>
                <w:rFonts w:ascii="Century" w:eastAsia="Times New Roman" w:hAnsi="Century"/>
                <w:sz w:val="16"/>
                <w:szCs w:val="16"/>
                <w:lang w:eastAsia="ru-RU"/>
              </w:rPr>
              <w:t>3</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983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45763B">
              <w:rPr>
                <w:rFonts w:ascii="Century" w:hAnsi="Century" w:cs="Calibri"/>
                <w:color w:val="000000"/>
                <w:sz w:val="18"/>
                <w:szCs w:val="18"/>
              </w:rPr>
              <w:t xml:space="preserve"> </w:t>
            </w:r>
            <w:r>
              <w:rPr>
                <w:rFonts w:ascii="Century" w:hAnsi="Century" w:cs="Calibri"/>
                <w:color w:val="000000"/>
                <w:sz w:val="18"/>
                <w:szCs w:val="18"/>
              </w:rPr>
              <w:t>280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45763B">
              <w:rPr>
                <w:rFonts w:ascii="Century" w:hAnsi="Century" w:cs="Calibri"/>
                <w:color w:val="000000"/>
                <w:sz w:val="18"/>
                <w:szCs w:val="18"/>
              </w:rPr>
              <w:t xml:space="preserve"> </w:t>
            </w:r>
            <w:r>
              <w:rPr>
                <w:rFonts w:ascii="Century" w:hAnsi="Century" w:cs="Calibri"/>
                <w:color w:val="000000"/>
                <w:sz w:val="18"/>
                <w:szCs w:val="18"/>
              </w:rPr>
              <w:t>705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w:t>
            </w:r>
            <w:r w:rsidR="0045763B">
              <w:rPr>
                <w:rFonts w:ascii="Century" w:hAnsi="Century" w:cs="Calibri"/>
                <w:color w:val="000000"/>
                <w:sz w:val="18"/>
                <w:szCs w:val="18"/>
              </w:rPr>
              <w:t xml:space="preserve"> </w:t>
            </w:r>
            <w:r>
              <w:rPr>
                <w:rFonts w:ascii="Century" w:hAnsi="Century" w:cs="Calibri"/>
                <w:color w:val="000000"/>
                <w:sz w:val="18"/>
                <w:szCs w:val="18"/>
              </w:rPr>
              <w:t>958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45763B">
              <w:rPr>
                <w:rFonts w:ascii="Century" w:hAnsi="Century" w:cs="Calibri"/>
                <w:color w:val="000000"/>
                <w:sz w:val="18"/>
                <w:szCs w:val="18"/>
              </w:rPr>
              <w:t xml:space="preserve"> </w:t>
            </w:r>
            <w:r>
              <w:rPr>
                <w:rFonts w:ascii="Century" w:hAnsi="Century" w:cs="Calibri"/>
                <w:color w:val="000000"/>
                <w:sz w:val="18"/>
                <w:szCs w:val="18"/>
              </w:rPr>
              <w:t>250</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45763B">
              <w:rPr>
                <w:rFonts w:ascii="Century" w:hAnsi="Century" w:cs="Calibri"/>
                <w:color w:val="000000"/>
                <w:sz w:val="18"/>
                <w:szCs w:val="18"/>
              </w:rPr>
              <w:t xml:space="preserve"> </w:t>
            </w:r>
            <w:r>
              <w:rPr>
                <w:rFonts w:ascii="Century" w:hAnsi="Century" w:cs="Calibri"/>
                <w:color w:val="000000"/>
                <w:sz w:val="18"/>
                <w:szCs w:val="18"/>
              </w:rPr>
              <w:t>586</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w:t>
            </w:r>
            <w:r w:rsidR="0045763B">
              <w:rPr>
                <w:rFonts w:ascii="Century" w:hAnsi="Century" w:cs="Calibri"/>
                <w:color w:val="000000"/>
                <w:sz w:val="18"/>
                <w:szCs w:val="18"/>
              </w:rPr>
              <w:t xml:space="preserve"> </w:t>
            </w:r>
            <w:r>
              <w:rPr>
                <w:rFonts w:ascii="Century" w:hAnsi="Century" w:cs="Calibri"/>
                <w:color w:val="000000"/>
                <w:sz w:val="18"/>
                <w:szCs w:val="18"/>
              </w:rPr>
              <w:t>733</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военнослужащие и уволенные с военной службы, имеющие общую продолжительность военной службы 20 лет и более</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.6</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ст.407 п.1 пп.7</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374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425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457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494</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533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578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629</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лица, подвергшиеся воздействию радиации вследствие катастроф</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.5</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ст.407 п.1 пп.6</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287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334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391</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421</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453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490</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531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граждане, выполнявшие интернациональный долг в Афганистане и других боевые точках</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.10</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ст.407 п.1 пп.11</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64</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70</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75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104</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военнослужащие участники гражданской войны и Великой Отечественной войны, других боевых операций по защите СССР</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A15144">
            <w:pPr>
              <w:spacing w:after="0" w:line="240" w:lineRule="auto"/>
              <w:ind w:left="-108" w:right="-108"/>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.3</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ст.407 п.1 пп.4</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149</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257</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365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419</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481</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553</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585</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tcPr>
          <w:p w:rsidR="00A15144" w:rsidRPr="00921175" w:rsidRDefault="00A15144" w:rsidP="00A15144">
            <w:pPr>
              <w:spacing w:after="0" w:line="240" w:lineRule="auto"/>
              <w:ind w:left="142"/>
              <w:rPr>
                <w:rFonts w:ascii="Century" w:eastAsia="Times New Roman" w:hAnsi="Century"/>
                <w:sz w:val="18"/>
                <w:szCs w:val="18"/>
                <w:lang w:eastAsia="ru-RU"/>
              </w:rPr>
            </w:pPr>
            <w:r w:rsidRPr="00921175">
              <w:rPr>
                <w:rFonts w:ascii="Century" w:eastAsia="Times New Roman" w:hAnsi="Century"/>
                <w:sz w:val="18"/>
                <w:szCs w:val="18"/>
                <w:lang w:eastAsia="ru-RU"/>
              </w:rPr>
              <w:t>для отдельных категорий граждан</w:t>
            </w:r>
          </w:p>
        </w:tc>
        <w:tc>
          <w:tcPr>
            <w:tcW w:w="567" w:type="dxa"/>
            <w:tcBorders>
              <w:top w:val="single" w:sz="8" w:space="0" w:color="auto"/>
              <w:left w:val="nil"/>
              <w:bottom w:val="single" w:sz="8" w:space="0" w:color="auto"/>
              <w:right w:val="nil"/>
            </w:tcBorders>
            <w:shd w:val="clear" w:color="auto" w:fill="FFFFFF"/>
            <w:vAlign w:val="center"/>
          </w:tcPr>
          <w:p w:rsidR="00A15144" w:rsidRPr="00E26463" w:rsidRDefault="00872E70" w:rsidP="00872E70">
            <w:pPr>
              <w:spacing w:after="0" w:line="240" w:lineRule="auto"/>
              <w:ind w:left="-57" w:right="-57"/>
              <w:jc w:val="center"/>
              <w:rPr>
                <w:rFonts w:ascii="Century" w:eastAsia="Times New Roman" w:hAnsi="Century"/>
                <w:sz w:val="16"/>
                <w:szCs w:val="16"/>
                <w:lang w:eastAsia="ru-RU"/>
              </w:rPr>
            </w:pPr>
            <w:r>
              <w:rPr>
                <w:rFonts w:ascii="Century" w:eastAsia="Times New Roman" w:hAnsi="Century"/>
                <w:sz w:val="16"/>
                <w:szCs w:val="16"/>
                <w:lang w:eastAsia="ru-RU"/>
              </w:rPr>
              <w:t>29</w:t>
            </w:r>
            <w:r w:rsidR="00A15144">
              <w:rPr>
                <w:rFonts w:ascii="Century" w:eastAsia="Times New Roman" w:hAnsi="Century"/>
                <w:sz w:val="16"/>
                <w:szCs w:val="16"/>
                <w:lang w:eastAsia="ru-RU"/>
              </w:rPr>
              <w:t>.1,</w:t>
            </w:r>
            <w:r w:rsidR="00A15144" w:rsidRPr="00E26463">
              <w:rPr>
                <w:rFonts w:ascii="Century" w:eastAsia="Times New Roman" w:hAnsi="Century"/>
                <w:sz w:val="16"/>
                <w:szCs w:val="16"/>
                <w:lang w:eastAsia="ru-RU"/>
              </w:rPr>
              <w:t xml:space="preserve"> </w:t>
            </w: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.4</w:t>
            </w:r>
            <w:r w:rsidR="00A15144">
              <w:rPr>
                <w:rFonts w:ascii="Century" w:eastAsia="Times New Roman" w:hAnsi="Century"/>
                <w:sz w:val="16"/>
                <w:szCs w:val="16"/>
                <w:lang w:eastAsia="ru-RU"/>
              </w:rPr>
              <w:t>,</w:t>
            </w:r>
            <w:r w:rsidR="00A15144" w:rsidRPr="00E26463">
              <w:rPr>
                <w:rFonts w:ascii="Century" w:eastAsia="Times New Roman" w:hAnsi="Century"/>
                <w:sz w:val="16"/>
                <w:szCs w:val="16"/>
                <w:lang w:eastAsia="ru-RU"/>
              </w:rPr>
              <w:t xml:space="preserve"> </w:t>
            </w: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.7</w:t>
            </w:r>
            <w:r w:rsidR="00A15144">
              <w:rPr>
                <w:rFonts w:ascii="Century" w:eastAsia="Times New Roman" w:hAnsi="Century"/>
                <w:sz w:val="16"/>
                <w:szCs w:val="16"/>
                <w:lang w:eastAsia="ru-RU"/>
              </w:rPr>
              <w:t>,</w:t>
            </w:r>
            <w:r w:rsidR="00A15144" w:rsidRPr="00E26463">
              <w:rPr>
                <w:rFonts w:ascii="Century" w:eastAsia="Times New Roman" w:hAnsi="Century"/>
                <w:sz w:val="16"/>
                <w:szCs w:val="16"/>
                <w:lang w:eastAsia="ru-RU"/>
              </w:rPr>
              <w:t xml:space="preserve"> </w:t>
            </w: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.8</w:t>
            </w:r>
            <w:r w:rsidR="00A15144">
              <w:rPr>
                <w:rFonts w:ascii="Century" w:eastAsia="Times New Roman" w:hAnsi="Century"/>
                <w:sz w:val="16"/>
                <w:szCs w:val="16"/>
                <w:lang w:eastAsia="ru-RU"/>
              </w:rPr>
              <w:t>,</w:t>
            </w:r>
            <w:r w:rsidR="00A15144" w:rsidRPr="00E26463">
              <w:rPr>
                <w:rFonts w:ascii="Century" w:eastAsia="Times New Roman" w:hAnsi="Century"/>
                <w:sz w:val="16"/>
                <w:szCs w:val="16"/>
                <w:lang w:eastAsia="ru-RU"/>
              </w:rPr>
              <w:t xml:space="preserve"> </w:t>
            </w: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 xml:space="preserve">.11 </w:t>
            </w:r>
            <w:r>
              <w:rPr>
                <w:rFonts w:ascii="Century" w:eastAsia="Times New Roman" w:hAnsi="Century"/>
                <w:sz w:val="16"/>
                <w:szCs w:val="16"/>
                <w:lang w:eastAsia="ru-RU"/>
              </w:rPr>
              <w:t>-</w:t>
            </w:r>
            <w:r w:rsidR="00A15144" w:rsidRPr="00E26463">
              <w:rPr>
                <w:rFonts w:ascii="Century" w:eastAsia="Times New Roman" w:hAnsi="Century"/>
                <w:sz w:val="16"/>
                <w:szCs w:val="16"/>
                <w:lang w:eastAsia="ru-RU"/>
              </w:rPr>
              <w:t xml:space="preserve"> </w:t>
            </w:r>
            <w:r>
              <w:rPr>
                <w:rFonts w:ascii="Century" w:eastAsia="Times New Roman" w:hAnsi="Century"/>
                <w:sz w:val="16"/>
                <w:szCs w:val="16"/>
                <w:lang w:eastAsia="ru-RU"/>
              </w:rPr>
              <w:t>29</w:t>
            </w:r>
            <w:r w:rsidR="00A15144" w:rsidRPr="00E26463">
              <w:rPr>
                <w:rFonts w:ascii="Century" w:eastAsia="Times New Roman" w:hAnsi="Century"/>
                <w:sz w:val="16"/>
                <w:szCs w:val="16"/>
                <w:lang w:eastAsia="ru-RU"/>
              </w:rPr>
              <w:t xml:space="preserve">.14 </w:t>
            </w:r>
          </w:p>
        </w:tc>
        <w:tc>
          <w:tcPr>
            <w:tcW w:w="907" w:type="dxa"/>
            <w:tcBorders>
              <w:top w:val="single" w:sz="8" w:space="0" w:color="auto"/>
              <w:left w:val="nil"/>
              <w:bottom w:val="single" w:sz="8" w:space="0" w:color="auto"/>
              <w:right w:val="nil"/>
            </w:tcBorders>
            <w:shd w:val="clear" w:color="auto" w:fill="FFFFFF"/>
            <w:noWrap/>
            <w:vAlign w:val="center"/>
          </w:tcPr>
          <w:p w:rsidR="00A15144" w:rsidRPr="00E26463" w:rsidRDefault="00A15144" w:rsidP="00A15144">
            <w:pPr>
              <w:spacing w:after="0" w:line="240" w:lineRule="auto"/>
              <w:ind w:left="-57" w:right="-57"/>
              <w:jc w:val="center"/>
              <w:rPr>
                <w:rFonts w:ascii="Century" w:eastAsia="Times New Roman" w:hAnsi="Century"/>
                <w:sz w:val="16"/>
                <w:szCs w:val="16"/>
                <w:lang w:eastAsia="ru-RU"/>
              </w:rPr>
            </w:pPr>
            <w:r w:rsidRPr="00E26463">
              <w:rPr>
                <w:rFonts w:ascii="Century" w:eastAsia="Times New Roman" w:hAnsi="Century"/>
                <w:sz w:val="16"/>
                <w:szCs w:val="16"/>
                <w:lang w:eastAsia="ru-RU"/>
              </w:rPr>
              <w:t>ст.407 п.1 пп.1,</w:t>
            </w:r>
            <w:r>
              <w:rPr>
                <w:rFonts w:ascii="Century" w:eastAsia="Times New Roman" w:hAnsi="Century"/>
                <w:sz w:val="16"/>
                <w:szCs w:val="16"/>
                <w:lang w:eastAsia="ru-RU"/>
              </w:rPr>
              <w:t xml:space="preserve"> </w:t>
            </w:r>
            <w:r w:rsidRPr="00E26463">
              <w:rPr>
                <w:rFonts w:ascii="Century" w:eastAsia="Times New Roman" w:hAnsi="Century"/>
                <w:sz w:val="16"/>
                <w:szCs w:val="16"/>
                <w:lang w:eastAsia="ru-RU"/>
              </w:rPr>
              <w:t>5,</w:t>
            </w:r>
            <w:r>
              <w:rPr>
                <w:rFonts w:ascii="Century" w:eastAsia="Times New Roman" w:hAnsi="Century"/>
                <w:sz w:val="16"/>
                <w:szCs w:val="16"/>
                <w:lang w:eastAsia="ru-RU"/>
              </w:rPr>
              <w:t xml:space="preserve"> </w:t>
            </w:r>
            <w:r w:rsidRPr="00E26463">
              <w:rPr>
                <w:rFonts w:ascii="Century" w:eastAsia="Times New Roman" w:hAnsi="Century"/>
                <w:sz w:val="16"/>
                <w:szCs w:val="16"/>
                <w:lang w:eastAsia="ru-RU"/>
              </w:rPr>
              <w:t xml:space="preserve">8, </w:t>
            </w:r>
            <w:r>
              <w:rPr>
                <w:rFonts w:ascii="Century" w:eastAsia="Times New Roman" w:hAnsi="Century"/>
                <w:sz w:val="16"/>
                <w:szCs w:val="16"/>
                <w:lang w:eastAsia="ru-RU"/>
              </w:rPr>
              <w:t xml:space="preserve"> </w:t>
            </w:r>
            <w:r w:rsidRPr="00E26463">
              <w:rPr>
                <w:rFonts w:ascii="Century" w:eastAsia="Times New Roman" w:hAnsi="Century"/>
                <w:sz w:val="16"/>
                <w:szCs w:val="16"/>
                <w:lang w:eastAsia="ru-RU"/>
              </w:rPr>
              <w:t>9, 12,</w:t>
            </w:r>
            <w:r>
              <w:rPr>
                <w:rFonts w:ascii="Century" w:eastAsia="Times New Roman" w:hAnsi="Century"/>
                <w:sz w:val="16"/>
                <w:szCs w:val="16"/>
                <w:lang w:eastAsia="ru-RU"/>
              </w:rPr>
              <w:t xml:space="preserve"> </w:t>
            </w:r>
            <w:r w:rsidRPr="00E26463">
              <w:rPr>
                <w:rFonts w:ascii="Century" w:eastAsia="Times New Roman" w:hAnsi="Century"/>
                <w:sz w:val="16"/>
                <w:szCs w:val="16"/>
                <w:lang w:eastAsia="ru-RU"/>
              </w:rPr>
              <w:t>13,</w:t>
            </w:r>
            <w:r>
              <w:rPr>
                <w:rFonts w:ascii="Century" w:eastAsia="Times New Roman" w:hAnsi="Century"/>
                <w:sz w:val="16"/>
                <w:szCs w:val="16"/>
                <w:lang w:eastAsia="ru-RU"/>
              </w:rPr>
              <w:t xml:space="preserve"> </w:t>
            </w:r>
            <w:r w:rsidRPr="00E26463">
              <w:rPr>
                <w:rFonts w:ascii="Century" w:eastAsia="Times New Roman" w:hAnsi="Century"/>
                <w:sz w:val="16"/>
                <w:szCs w:val="16"/>
                <w:lang w:eastAsia="ru-RU"/>
              </w:rPr>
              <w:t>14,</w:t>
            </w:r>
            <w:r>
              <w:rPr>
                <w:rFonts w:ascii="Century" w:eastAsia="Times New Roman" w:hAnsi="Century"/>
                <w:sz w:val="16"/>
                <w:szCs w:val="16"/>
                <w:lang w:eastAsia="ru-RU"/>
              </w:rPr>
              <w:t xml:space="preserve"> </w:t>
            </w:r>
            <w:r w:rsidRPr="00E26463">
              <w:rPr>
                <w:rFonts w:ascii="Century" w:eastAsia="Times New Roman" w:hAnsi="Century"/>
                <w:sz w:val="16"/>
                <w:szCs w:val="16"/>
                <w:lang w:eastAsia="ru-RU"/>
              </w:rPr>
              <w:t>15</w:t>
            </w:r>
          </w:p>
        </w:tc>
        <w:tc>
          <w:tcPr>
            <w:tcW w:w="870"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93</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82</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85</w:t>
            </w:r>
          </w:p>
        </w:tc>
        <w:tc>
          <w:tcPr>
            <w:tcW w:w="871" w:type="dxa"/>
            <w:tcBorders>
              <w:top w:val="single" w:sz="8" w:space="0" w:color="auto"/>
              <w:left w:val="nil"/>
              <w:bottom w:val="single" w:sz="8" w:space="0" w:color="auto"/>
              <w:right w:val="nil"/>
            </w:tcBorders>
            <w:shd w:val="clear" w:color="auto" w:fill="FFFFFF"/>
            <w:noWrap/>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82</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85</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88</w:t>
            </w:r>
          </w:p>
        </w:tc>
        <w:tc>
          <w:tcPr>
            <w:tcW w:w="871" w:type="dxa"/>
            <w:tcBorders>
              <w:top w:val="single" w:sz="8" w:space="0" w:color="auto"/>
              <w:left w:val="nil"/>
              <w:bottom w:val="single" w:sz="8" w:space="0" w:color="auto"/>
              <w:right w:val="nil"/>
            </w:tcBorders>
            <w:shd w:val="clear" w:color="auto" w:fill="FFFFFF"/>
            <w:vAlign w:val="center"/>
          </w:tcPr>
          <w:p w:rsidR="00A15144" w:rsidRDefault="00A15144" w:rsidP="00A15144">
            <w:pPr>
              <w:spacing w:after="0"/>
              <w:jc w:val="center"/>
              <w:rPr>
                <w:rFonts w:ascii="Century" w:hAnsi="Century" w:cs="Calibri"/>
                <w:color w:val="000000"/>
                <w:sz w:val="18"/>
                <w:szCs w:val="18"/>
              </w:rPr>
            </w:pPr>
            <w:r>
              <w:rPr>
                <w:rFonts w:ascii="Century" w:hAnsi="Century" w:cs="Calibri"/>
                <w:color w:val="000000"/>
                <w:sz w:val="18"/>
                <w:szCs w:val="18"/>
              </w:rPr>
              <w:t>88</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3F541B" w:rsidRDefault="00A15144" w:rsidP="00A15144">
            <w:pPr>
              <w:spacing w:after="0" w:line="240" w:lineRule="auto"/>
              <w:ind w:right="-108"/>
              <w:rPr>
                <w:rFonts w:ascii="Century" w:eastAsia="Times New Roman" w:hAnsi="Century"/>
                <w:b/>
                <w:bCs/>
                <w:sz w:val="18"/>
                <w:szCs w:val="18"/>
                <w:lang w:eastAsia="ru-RU"/>
              </w:rPr>
            </w:pPr>
            <w:r w:rsidRPr="003F541B">
              <w:rPr>
                <w:rFonts w:ascii="Century" w:eastAsia="Times New Roman" w:hAnsi="Century"/>
                <w:b/>
                <w:bCs/>
                <w:sz w:val="18"/>
                <w:szCs w:val="18"/>
                <w:lang w:eastAsia="ru-RU"/>
              </w:rPr>
              <w:t>Земельный налог</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72E70" w:rsidP="00A15144">
            <w:pPr>
              <w:spacing w:after="0" w:line="240" w:lineRule="auto"/>
              <w:ind w:left="-57" w:right="-57"/>
              <w:jc w:val="center"/>
              <w:rPr>
                <w:rFonts w:ascii="Century" w:eastAsia="Times New Roman" w:hAnsi="Century"/>
                <w:bCs/>
                <w:sz w:val="16"/>
                <w:szCs w:val="16"/>
                <w:lang w:eastAsia="ru-RU"/>
              </w:rPr>
            </w:pPr>
            <w:r>
              <w:rPr>
                <w:rFonts w:ascii="Century" w:eastAsia="Times New Roman" w:hAnsi="Century"/>
                <w:bCs/>
                <w:sz w:val="16"/>
                <w:szCs w:val="16"/>
                <w:lang w:eastAsia="ru-RU"/>
              </w:rPr>
              <w:t>27, 28</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Pr="003F541B" w:rsidRDefault="00A15144" w:rsidP="00A15144">
            <w:pPr>
              <w:spacing w:after="0" w:line="240" w:lineRule="auto"/>
              <w:ind w:left="-57" w:right="-57"/>
              <w:jc w:val="center"/>
              <w:rPr>
                <w:rFonts w:ascii="Century" w:eastAsia="Times New Roman" w:hAnsi="Century"/>
                <w:bCs/>
                <w:sz w:val="18"/>
                <w:szCs w:val="18"/>
                <w:lang w:eastAsia="ru-RU"/>
              </w:rPr>
            </w:pPr>
            <w:r>
              <w:rPr>
                <w:rFonts w:ascii="Century" w:eastAsia="Times New Roman" w:hAnsi="Century"/>
                <w:bCs/>
                <w:sz w:val="18"/>
                <w:szCs w:val="18"/>
                <w:lang w:eastAsia="ru-RU"/>
              </w:rPr>
              <w:t xml:space="preserve">ст.7. п. 1; ст.395 п.1 пп.5, </w:t>
            </w:r>
            <w:r w:rsidRPr="003F541B">
              <w:rPr>
                <w:rFonts w:ascii="Century" w:eastAsia="Times New Roman" w:hAnsi="Century"/>
                <w:bCs/>
                <w:sz w:val="18"/>
                <w:szCs w:val="18"/>
                <w:lang w:eastAsia="ru-RU"/>
              </w:rPr>
              <w:t>6</w:t>
            </w:r>
            <w:r>
              <w:rPr>
                <w:rFonts w:ascii="Century" w:eastAsia="Times New Roman" w:hAnsi="Century"/>
                <w:bCs/>
                <w:sz w:val="18"/>
                <w:szCs w:val="18"/>
                <w:lang w:eastAsia="ru-RU"/>
              </w:rPr>
              <w:t>, 7, 9,</w:t>
            </w:r>
            <w:r w:rsidRPr="003F541B">
              <w:rPr>
                <w:rFonts w:ascii="Century" w:eastAsia="Times New Roman" w:hAnsi="Century"/>
                <w:bCs/>
                <w:sz w:val="18"/>
                <w:szCs w:val="18"/>
                <w:lang w:eastAsia="ru-RU"/>
              </w:rPr>
              <w:t xml:space="preserve"> 10</w:t>
            </w:r>
            <w:r>
              <w:rPr>
                <w:rFonts w:ascii="Century" w:eastAsia="Times New Roman" w:hAnsi="Century"/>
                <w:bCs/>
                <w:sz w:val="18"/>
                <w:szCs w:val="18"/>
                <w:lang w:eastAsia="ru-RU"/>
              </w:rPr>
              <w:t xml:space="preserve">, </w:t>
            </w:r>
            <w:r w:rsidRPr="003F541B">
              <w:rPr>
                <w:rFonts w:ascii="Century" w:eastAsia="Times New Roman" w:hAnsi="Century"/>
                <w:bCs/>
                <w:sz w:val="18"/>
                <w:szCs w:val="18"/>
                <w:lang w:eastAsia="ru-RU"/>
              </w:rPr>
              <w:t>11</w:t>
            </w:r>
            <w:r>
              <w:rPr>
                <w:rFonts w:ascii="Century" w:eastAsia="Times New Roman" w:hAnsi="Century"/>
                <w:bCs/>
                <w:sz w:val="18"/>
                <w:szCs w:val="18"/>
                <w:lang w:eastAsia="ru-RU"/>
              </w:rPr>
              <w:t xml:space="preserve">, </w:t>
            </w:r>
            <w:r w:rsidRPr="003F541B">
              <w:rPr>
                <w:rFonts w:ascii="Century" w:eastAsia="Times New Roman" w:hAnsi="Century"/>
                <w:bCs/>
                <w:sz w:val="18"/>
                <w:szCs w:val="18"/>
                <w:lang w:eastAsia="ru-RU"/>
              </w:rPr>
              <w:t>12</w:t>
            </w:r>
            <w:r>
              <w:rPr>
                <w:rFonts w:ascii="Century" w:eastAsia="Times New Roman" w:hAnsi="Century"/>
                <w:bCs/>
                <w:sz w:val="18"/>
                <w:szCs w:val="18"/>
                <w:lang w:eastAsia="ru-RU"/>
              </w:rPr>
              <w:t xml:space="preserve">; </w:t>
            </w:r>
            <w:r w:rsidRPr="003F541B">
              <w:rPr>
                <w:rFonts w:ascii="Century" w:eastAsia="Times New Roman" w:hAnsi="Century"/>
                <w:bCs/>
                <w:sz w:val="18"/>
                <w:szCs w:val="18"/>
                <w:lang w:eastAsia="ru-RU"/>
              </w:rPr>
              <w:t xml:space="preserve">ст.391 </w:t>
            </w:r>
            <w:r>
              <w:rPr>
                <w:rFonts w:ascii="Century" w:eastAsia="Times New Roman" w:hAnsi="Century"/>
                <w:bCs/>
                <w:sz w:val="18"/>
                <w:szCs w:val="18"/>
                <w:lang w:eastAsia="ru-RU"/>
              </w:rPr>
              <w:t xml:space="preserve">п.5 </w:t>
            </w:r>
            <w:proofErr w:type="spellStart"/>
            <w:r>
              <w:rPr>
                <w:rFonts w:ascii="Century" w:eastAsia="Times New Roman" w:hAnsi="Century"/>
                <w:bCs/>
                <w:sz w:val="18"/>
                <w:szCs w:val="18"/>
                <w:lang w:eastAsia="ru-RU"/>
              </w:rPr>
              <w:t>п</w:t>
            </w:r>
            <w:r w:rsidRPr="003F541B">
              <w:rPr>
                <w:rFonts w:ascii="Century" w:eastAsia="Times New Roman" w:hAnsi="Century"/>
                <w:bCs/>
                <w:sz w:val="18"/>
                <w:szCs w:val="18"/>
                <w:lang w:eastAsia="ru-RU"/>
              </w:rPr>
              <w:t>п</w:t>
            </w:r>
            <w:proofErr w:type="spellEnd"/>
            <w:r w:rsidRPr="003F541B">
              <w:rPr>
                <w:rFonts w:ascii="Century" w:eastAsia="Times New Roman" w:hAnsi="Century"/>
                <w:bCs/>
                <w:sz w:val="18"/>
                <w:szCs w:val="18"/>
                <w:lang w:eastAsia="ru-RU"/>
              </w:rPr>
              <w:t>. 1-</w:t>
            </w:r>
            <w:r>
              <w:rPr>
                <w:rFonts w:ascii="Century" w:eastAsia="Times New Roman" w:hAnsi="Century"/>
                <w:bCs/>
                <w:sz w:val="18"/>
                <w:szCs w:val="18"/>
                <w:lang w:eastAsia="ru-RU"/>
              </w:rPr>
              <w:t>8</w:t>
            </w:r>
            <w:r w:rsidRPr="003F541B">
              <w:rPr>
                <w:rFonts w:ascii="Century" w:eastAsia="Times New Roman" w:hAnsi="Century"/>
                <w:bCs/>
                <w:sz w:val="18"/>
                <w:szCs w:val="18"/>
                <w:lang w:eastAsia="ru-RU"/>
              </w:rPr>
              <w:t xml:space="preserve">; </w:t>
            </w:r>
          </w:p>
          <w:p w:rsidR="00A15144" w:rsidRPr="003F541B" w:rsidRDefault="00A15144" w:rsidP="00A15144">
            <w:pPr>
              <w:spacing w:after="0" w:line="240" w:lineRule="auto"/>
              <w:ind w:left="-57" w:right="-57"/>
              <w:jc w:val="center"/>
              <w:rPr>
                <w:rFonts w:ascii="Century" w:eastAsia="Times New Roman" w:hAnsi="Century"/>
                <w:bCs/>
                <w:sz w:val="18"/>
                <w:szCs w:val="18"/>
                <w:lang w:eastAsia="ru-RU"/>
              </w:rPr>
            </w:pPr>
            <w:r w:rsidRPr="003F541B">
              <w:rPr>
                <w:rFonts w:ascii="Century" w:eastAsia="Times New Roman" w:hAnsi="Century"/>
                <w:bCs/>
                <w:sz w:val="18"/>
                <w:szCs w:val="18"/>
                <w:lang w:eastAsia="ru-RU"/>
              </w:rPr>
              <w:t>№ 473- ФЗ ст.17 п.8</w:t>
            </w:r>
          </w:p>
        </w:tc>
        <w:tc>
          <w:tcPr>
            <w:tcW w:w="870"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1 062</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B54C74" w:rsidP="004A3ADA">
            <w:pPr>
              <w:spacing w:after="0"/>
              <w:ind w:left="-108" w:right="-88"/>
              <w:jc w:val="center"/>
              <w:rPr>
                <w:rFonts w:ascii="Century" w:eastAsia="Times New Roman" w:hAnsi="Century"/>
                <w:b/>
                <w:w w:val="90"/>
                <w:sz w:val="18"/>
                <w:szCs w:val="17"/>
                <w:lang w:eastAsia="ru-RU"/>
              </w:rPr>
            </w:pPr>
            <w:r>
              <w:rPr>
                <w:rFonts w:ascii="Century" w:eastAsia="Times New Roman" w:hAnsi="Century"/>
                <w:b/>
                <w:w w:val="90"/>
                <w:sz w:val="18"/>
                <w:szCs w:val="17"/>
                <w:lang w:eastAsia="ru-RU"/>
              </w:rPr>
              <w:t>1 144</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1 22</w:t>
            </w:r>
            <w:r w:rsidR="00692C55" w:rsidRPr="005C4D75">
              <w:rPr>
                <w:rFonts w:ascii="Century" w:eastAsia="Times New Roman" w:hAnsi="Century"/>
                <w:b/>
                <w:w w:val="90"/>
                <w:sz w:val="18"/>
                <w:szCs w:val="17"/>
                <w:lang w:eastAsia="ru-RU"/>
              </w:rPr>
              <w:t>3</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D50153"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2 997</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D50153"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3 112</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D50153"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3 238</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D50153"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3 421</w:t>
            </w:r>
          </w:p>
        </w:tc>
      </w:tr>
      <w:tr w:rsidR="00A15144" w:rsidRPr="00B631AF" w:rsidTr="002252FC">
        <w:trPr>
          <w:trHeight w:val="283"/>
        </w:trPr>
        <w:tc>
          <w:tcPr>
            <w:tcW w:w="2494" w:type="dxa"/>
            <w:tcBorders>
              <w:top w:val="single" w:sz="8" w:space="0" w:color="auto"/>
              <w:left w:val="nil"/>
              <w:bottom w:val="single" w:sz="8" w:space="0" w:color="auto"/>
              <w:right w:val="nil"/>
            </w:tcBorders>
            <w:shd w:val="clear" w:color="auto" w:fill="FFFFFF"/>
            <w:vAlign w:val="center"/>
            <w:hideMark/>
          </w:tcPr>
          <w:p w:rsidR="00A15144" w:rsidRPr="003F541B" w:rsidRDefault="00A15144" w:rsidP="00D50153">
            <w:pPr>
              <w:spacing w:after="0" w:line="240" w:lineRule="auto"/>
              <w:ind w:right="-108"/>
              <w:rPr>
                <w:rFonts w:ascii="Century" w:eastAsia="Times New Roman" w:hAnsi="Century"/>
                <w:b/>
                <w:bCs/>
                <w:sz w:val="18"/>
                <w:szCs w:val="18"/>
                <w:lang w:eastAsia="ru-RU"/>
              </w:rPr>
            </w:pPr>
            <w:r w:rsidRPr="003F541B">
              <w:rPr>
                <w:rFonts w:ascii="Century" w:eastAsia="Times New Roman" w:hAnsi="Century"/>
                <w:b/>
                <w:bCs/>
                <w:sz w:val="18"/>
                <w:szCs w:val="18"/>
                <w:lang w:eastAsia="ru-RU"/>
              </w:rPr>
              <w:lastRenderedPageBreak/>
              <w:t>Транспортный налог</w:t>
            </w:r>
          </w:p>
        </w:tc>
        <w:tc>
          <w:tcPr>
            <w:tcW w:w="567" w:type="dxa"/>
            <w:tcBorders>
              <w:top w:val="single" w:sz="8" w:space="0" w:color="auto"/>
              <w:left w:val="nil"/>
              <w:bottom w:val="single" w:sz="8" w:space="0" w:color="auto"/>
              <w:right w:val="nil"/>
            </w:tcBorders>
            <w:shd w:val="clear" w:color="auto" w:fill="FFFFFF"/>
            <w:vAlign w:val="center"/>
          </w:tcPr>
          <w:p w:rsidR="00A15144" w:rsidRPr="003F541B" w:rsidRDefault="00872E70" w:rsidP="00A15144">
            <w:pPr>
              <w:pageBreakBefore/>
              <w:spacing w:after="0" w:line="240" w:lineRule="auto"/>
              <w:ind w:left="-57" w:right="-57"/>
              <w:jc w:val="center"/>
              <w:rPr>
                <w:rFonts w:ascii="Century" w:eastAsia="Times New Roman" w:hAnsi="Century"/>
                <w:bCs/>
                <w:sz w:val="16"/>
                <w:szCs w:val="16"/>
                <w:lang w:eastAsia="ru-RU"/>
              </w:rPr>
            </w:pPr>
            <w:r>
              <w:rPr>
                <w:rFonts w:ascii="Century" w:eastAsia="Times New Roman" w:hAnsi="Century"/>
                <w:bCs/>
                <w:sz w:val="16"/>
                <w:szCs w:val="16"/>
                <w:lang w:eastAsia="ru-RU"/>
              </w:rPr>
              <w:t>25, 26</w:t>
            </w:r>
          </w:p>
        </w:tc>
        <w:tc>
          <w:tcPr>
            <w:tcW w:w="907" w:type="dxa"/>
            <w:tcBorders>
              <w:top w:val="single" w:sz="8" w:space="0" w:color="auto"/>
              <w:left w:val="nil"/>
              <w:bottom w:val="single" w:sz="8" w:space="0" w:color="auto"/>
              <w:right w:val="nil"/>
            </w:tcBorders>
            <w:shd w:val="clear" w:color="auto" w:fill="FFFFFF"/>
            <w:noWrap/>
            <w:vAlign w:val="center"/>
            <w:hideMark/>
          </w:tcPr>
          <w:p w:rsidR="00A15144" w:rsidRDefault="00A15144" w:rsidP="00A15144">
            <w:pPr>
              <w:pageBreakBefore/>
              <w:spacing w:after="0" w:line="240" w:lineRule="auto"/>
              <w:ind w:left="-57" w:right="-57"/>
              <w:jc w:val="center"/>
              <w:rPr>
                <w:rFonts w:ascii="Century" w:eastAsia="Times New Roman" w:hAnsi="Century"/>
                <w:bCs/>
                <w:sz w:val="18"/>
                <w:szCs w:val="18"/>
                <w:lang w:eastAsia="ru-RU"/>
              </w:rPr>
            </w:pPr>
            <w:r>
              <w:rPr>
                <w:rFonts w:ascii="Century" w:eastAsia="Times New Roman" w:hAnsi="Century"/>
                <w:bCs/>
                <w:sz w:val="18"/>
                <w:szCs w:val="18"/>
                <w:lang w:eastAsia="ru-RU"/>
              </w:rPr>
              <w:t>ст.7 п.1; ст.358 п.2;</w:t>
            </w:r>
          </w:p>
          <w:p w:rsidR="00A15144" w:rsidRPr="003F541B" w:rsidRDefault="00A15144" w:rsidP="00A15144">
            <w:pPr>
              <w:pageBreakBefore/>
              <w:spacing w:after="0" w:line="240" w:lineRule="auto"/>
              <w:ind w:left="-57" w:right="-57"/>
              <w:jc w:val="center"/>
              <w:rPr>
                <w:rFonts w:ascii="Century" w:eastAsia="Times New Roman" w:hAnsi="Century"/>
                <w:b/>
                <w:bCs/>
                <w:sz w:val="18"/>
                <w:szCs w:val="18"/>
                <w:lang w:eastAsia="ru-RU"/>
              </w:rPr>
            </w:pPr>
            <w:r>
              <w:rPr>
                <w:rFonts w:ascii="Century" w:eastAsia="Times New Roman" w:hAnsi="Century"/>
                <w:bCs/>
                <w:sz w:val="18"/>
                <w:szCs w:val="18"/>
                <w:lang w:eastAsia="ru-RU"/>
              </w:rPr>
              <w:t>ст.361.1; ст.362</w:t>
            </w:r>
          </w:p>
        </w:tc>
        <w:tc>
          <w:tcPr>
            <w:tcW w:w="870" w:type="dxa"/>
            <w:tcBorders>
              <w:top w:val="single" w:sz="8" w:space="0" w:color="auto"/>
              <w:left w:val="nil"/>
              <w:bottom w:val="single" w:sz="8" w:space="0" w:color="auto"/>
              <w:right w:val="nil"/>
            </w:tcBorders>
            <w:shd w:val="clear" w:color="auto" w:fill="FFFFFF"/>
            <w:noWrap/>
            <w:vAlign w:val="center"/>
          </w:tcPr>
          <w:p w:rsidR="00A15144" w:rsidRPr="005C4D75" w:rsidRDefault="00EC6F9A" w:rsidP="004A3ADA">
            <w:pPr>
              <w:spacing w:after="0" w:line="240" w:lineRule="auto"/>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9</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3 717</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4 088</w:t>
            </w:r>
          </w:p>
        </w:tc>
        <w:tc>
          <w:tcPr>
            <w:tcW w:w="871" w:type="dxa"/>
            <w:tcBorders>
              <w:top w:val="single" w:sz="8" w:space="0" w:color="auto"/>
              <w:left w:val="nil"/>
              <w:bottom w:val="single" w:sz="8" w:space="0" w:color="auto"/>
              <w:right w:val="nil"/>
            </w:tcBorders>
            <w:shd w:val="clear" w:color="auto" w:fill="FFFFFF"/>
            <w:noWrap/>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4 088</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12</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14</w:t>
            </w:r>
          </w:p>
        </w:tc>
        <w:tc>
          <w:tcPr>
            <w:tcW w:w="871" w:type="dxa"/>
            <w:tcBorders>
              <w:top w:val="single" w:sz="8" w:space="0" w:color="auto"/>
              <w:left w:val="nil"/>
              <w:bottom w:val="single" w:sz="8" w:space="0" w:color="auto"/>
              <w:right w:val="nil"/>
            </w:tcBorders>
            <w:shd w:val="clear" w:color="auto" w:fill="FFFFFF"/>
            <w:vAlign w:val="center"/>
          </w:tcPr>
          <w:p w:rsidR="00A15144" w:rsidRPr="005C4D75" w:rsidRDefault="00A15144" w:rsidP="004A3ADA">
            <w:pPr>
              <w:spacing w:after="0"/>
              <w:ind w:left="-108" w:right="-88"/>
              <w:jc w:val="center"/>
              <w:rPr>
                <w:rFonts w:ascii="Century" w:eastAsia="Times New Roman" w:hAnsi="Century"/>
                <w:b/>
                <w:w w:val="90"/>
                <w:sz w:val="18"/>
                <w:szCs w:val="17"/>
                <w:lang w:eastAsia="ru-RU"/>
              </w:rPr>
            </w:pPr>
            <w:r w:rsidRPr="005C4D75">
              <w:rPr>
                <w:rFonts w:ascii="Century" w:eastAsia="Times New Roman" w:hAnsi="Century"/>
                <w:b/>
                <w:w w:val="90"/>
                <w:sz w:val="18"/>
                <w:szCs w:val="17"/>
                <w:lang w:eastAsia="ru-RU"/>
              </w:rPr>
              <w:t>14</w:t>
            </w:r>
          </w:p>
        </w:tc>
      </w:tr>
    </w:tbl>
    <w:p w:rsidR="0045763B" w:rsidRDefault="0045763B" w:rsidP="00A15144">
      <w:pPr>
        <w:spacing w:after="120" w:line="252" w:lineRule="auto"/>
        <w:jc w:val="both"/>
        <w:rPr>
          <w:rFonts w:ascii="Times New Roman" w:hAnsi="Times New Roman"/>
          <w:b/>
          <w:sz w:val="24"/>
          <w:szCs w:val="24"/>
        </w:rPr>
      </w:pPr>
    </w:p>
    <w:p w:rsidR="000B0678" w:rsidRDefault="000B0678" w:rsidP="00A15144">
      <w:pPr>
        <w:spacing w:after="120" w:line="252" w:lineRule="auto"/>
        <w:jc w:val="both"/>
        <w:rPr>
          <w:rFonts w:ascii="Times New Roman" w:hAnsi="Times New Roman"/>
          <w:b/>
          <w:sz w:val="24"/>
          <w:szCs w:val="24"/>
        </w:rPr>
      </w:pPr>
    </w:p>
    <w:p w:rsidR="00D50153" w:rsidRPr="005728A3" w:rsidRDefault="00D50153" w:rsidP="000B0678">
      <w:pPr>
        <w:keepNext/>
        <w:spacing w:after="360"/>
        <w:rPr>
          <w:rFonts w:ascii="Times New Roman" w:hAnsi="Times New Roman"/>
          <w:b/>
          <w:sz w:val="24"/>
          <w:szCs w:val="24"/>
        </w:rPr>
      </w:pPr>
      <w:r w:rsidRPr="005728A3">
        <w:rPr>
          <w:rFonts w:ascii="Times New Roman" w:hAnsi="Times New Roman"/>
          <w:b/>
          <w:sz w:val="24"/>
          <w:szCs w:val="24"/>
        </w:rPr>
        <w:t xml:space="preserve">Налог на имущество организаций </w:t>
      </w:r>
    </w:p>
    <w:p w:rsidR="00D50153" w:rsidRPr="009B35D3" w:rsidRDefault="00D50153" w:rsidP="00D50153">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Пониженные ставки налога для резидентов ОЭЗ в Калининградской области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577"/>
        <w:gridCol w:w="862"/>
        <w:gridCol w:w="884"/>
        <w:gridCol w:w="886"/>
        <w:gridCol w:w="886"/>
        <w:gridCol w:w="884"/>
        <w:gridCol w:w="886"/>
        <w:gridCol w:w="890"/>
      </w:tblGrid>
      <w:tr w:rsidR="00D50153" w:rsidRPr="00B631AF" w:rsidTr="00CA22F5">
        <w:trPr>
          <w:trHeight w:val="20"/>
        </w:trPr>
        <w:tc>
          <w:tcPr>
            <w:tcW w:w="1834" w:type="pct"/>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D50153" w:rsidRPr="009B35D3" w:rsidRDefault="00D50153"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D50153" w:rsidRPr="00B631AF" w:rsidTr="00CA22F5">
        <w:trPr>
          <w:trHeight w:val="20"/>
        </w:trPr>
        <w:tc>
          <w:tcPr>
            <w:tcW w:w="1834" w:type="pct"/>
            <w:tcBorders>
              <w:top w:val="single" w:sz="4" w:space="0" w:color="auto"/>
              <w:left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648</w:t>
            </w:r>
          </w:p>
        </w:tc>
        <w:tc>
          <w:tcPr>
            <w:tcW w:w="453" w:type="pct"/>
            <w:tcBorders>
              <w:top w:val="single" w:sz="4" w:space="0" w:color="auto"/>
              <w:left w:val="nil"/>
              <w:right w:val="nil"/>
            </w:tcBorders>
            <w:shd w:val="clear" w:color="000000" w:fill="FFFFFF"/>
            <w:noWrap/>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833</w:t>
            </w:r>
          </w:p>
        </w:tc>
        <w:tc>
          <w:tcPr>
            <w:tcW w:w="454" w:type="pct"/>
            <w:tcBorders>
              <w:top w:val="single" w:sz="4" w:space="0" w:color="auto"/>
              <w:left w:val="nil"/>
              <w:right w:val="nil"/>
            </w:tcBorders>
            <w:shd w:val="clear" w:color="000000" w:fill="FFFFFF"/>
            <w:noWrap/>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580</w:t>
            </w:r>
          </w:p>
        </w:tc>
        <w:tc>
          <w:tcPr>
            <w:tcW w:w="454" w:type="pct"/>
            <w:tcBorders>
              <w:top w:val="single" w:sz="4" w:space="0" w:color="auto"/>
              <w:left w:val="nil"/>
              <w:right w:val="nil"/>
            </w:tcBorders>
            <w:shd w:val="clear" w:color="000000" w:fill="FFFFFF"/>
            <w:noWrap/>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638</w:t>
            </w:r>
          </w:p>
        </w:tc>
        <w:tc>
          <w:tcPr>
            <w:tcW w:w="453" w:type="pct"/>
            <w:tcBorders>
              <w:top w:val="single" w:sz="4" w:space="0" w:color="auto"/>
              <w:left w:val="nil"/>
              <w:right w:val="nil"/>
            </w:tcBorders>
            <w:shd w:val="clear" w:color="000000" w:fill="FFFFFF"/>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667</w:t>
            </w:r>
          </w:p>
        </w:tc>
        <w:tc>
          <w:tcPr>
            <w:tcW w:w="454" w:type="pct"/>
            <w:tcBorders>
              <w:top w:val="single" w:sz="4" w:space="0" w:color="auto"/>
              <w:left w:val="nil"/>
              <w:right w:val="nil"/>
            </w:tcBorders>
            <w:shd w:val="clear" w:color="000000" w:fill="FFFFFF"/>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698</w:t>
            </w:r>
          </w:p>
        </w:tc>
        <w:tc>
          <w:tcPr>
            <w:tcW w:w="455" w:type="pct"/>
            <w:tcBorders>
              <w:top w:val="single" w:sz="4" w:space="0" w:color="auto"/>
              <w:left w:val="nil"/>
              <w:right w:val="nil"/>
            </w:tcBorders>
            <w:shd w:val="clear" w:color="000000" w:fill="FFFFFF"/>
            <w:vAlign w:val="center"/>
          </w:tcPr>
          <w:p w:rsidR="00D50153" w:rsidRPr="002323CE" w:rsidRDefault="00D50153"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747</w:t>
            </w:r>
          </w:p>
        </w:tc>
      </w:tr>
      <w:tr w:rsidR="00D50153" w:rsidRPr="00B631AF" w:rsidTr="00CA22F5">
        <w:trPr>
          <w:trHeight w:val="20"/>
        </w:trPr>
        <w:tc>
          <w:tcPr>
            <w:tcW w:w="1834" w:type="pct"/>
            <w:tcBorders>
              <w:top w:val="nil"/>
              <w:left w:val="nil"/>
              <w:bottom w:val="single" w:sz="4" w:space="0" w:color="auto"/>
              <w:right w:val="nil"/>
            </w:tcBorders>
            <w:shd w:val="clear" w:color="000000" w:fill="FFFFFF"/>
            <w:noWrap/>
            <w:vAlign w:val="center"/>
            <w:hideMark/>
          </w:tcPr>
          <w:p w:rsidR="00D50153" w:rsidRPr="009B35D3" w:rsidRDefault="00D50153" w:rsidP="00CA22F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648</w:t>
            </w:r>
          </w:p>
        </w:tc>
        <w:tc>
          <w:tcPr>
            <w:tcW w:w="453" w:type="pct"/>
            <w:tcBorders>
              <w:top w:val="nil"/>
              <w:left w:val="nil"/>
              <w:bottom w:val="single" w:sz="4" w:space="0" w:color="auto"/>
              <w:right w:val="nil"/>
            </w:tcBorders>
            <w:shd w:val="clear" w:color="000000" w:fill="FFFFFF"/>
            <w:noWrap/>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833</w:t>
            </w:r>
          </w:p>
        </w:tc>
        <w:tc>
          <w:tcPr>
            <w:tcW w:w="454" w:type="pct"/>
            <w:tcBorders>
              <w:top w:val="nil"/>
              <w:left w:val="nil"/>
              <w:bottom w:val="single" w:sz="4" w:space="0" w:color="auto"/>
              <w:right w:val="nil"/>
            </w:tcBorders>
            <w:shd w:val="clear" w:color="000000" w:fill="FFFFFF"/>
            <w:noWrap/>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580</w:t>
            </w:r>
          </w:p>
        </w:tc>
        <w:tc>
          <w:tcPr>
            <w:tcW w:w="454" w:type="pct"/>
            <w:tcBorders>
              <w:top w:val="nil"/>
              <w:left w:val="nil"/>
              <w:bottom w:val="single" w:sz="4" w:space="0" w:color="auto"/>
              <w:right w:val="nil"/>
            </w:tcBorders>
            <w:shd w:val="clear" w:color="000000" w:fill="FFFFFF"/>
            <w:noWrap/>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638</w:t>
            </w:r>
          </w:p>
        </w:tc>
        <w:tc>
          <w:tcPr>
            <w:tcW w:w="453" w:type="pct"/>
            <w:tcBorders>
              <w:top w:val="nil"/>
              <w:left w:val="nil"/>
              <w:bottom w:val="single" w:sz="4" w:space="0" w:color="auto"/>
              <w:right w:val="nil"/>
            </w:tcBorders>
            <w:shd w:val="clear" w:color="000000" w:fill="FFFFFF"/>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667</w:t>
            </w:r>
          </w:p>
        </w:tc>
        <w:tc>
          <w:tcPr>
            <w:tcW w:w="454" w:type="pct"/>
            <w:tcBorders>
              <w:top w:val="nil"/>
              <w:left w:val="nil"/>
              <w:bottom w:val="single" w:sz="4" w:space="0" w:color="auto"/>
              <w:right w:val="nil"/>
            </w:tcBorders>
            <w:shd w:val="clear" w:color="000000" w:fill="FFFFFF"/>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698</w:t>
            </w:r>
          </w:p>
        </w:tc>
        <w:tc>
          <w:tcPr>
            <w:tcW w:w="455" w:type="pct"/>
            <w:tcBorders>
              <w:top w:val="nil"/>
              <w:left w:val="nil"/>
              <w:bottom w:val="single" w:sz="4" w:space="0" w:color="auto"/>
              <w:right w:val="nil"/>
            </w:tcBorders>
            <w:shd w:val="clear" w:color="000000" w:fill="FFFFFF"/>
            <w:vAlign w:val="center"/>
          </w:tcPr>
          <w:p w:rsidR="00D50153" w:rsidRPr="009B35D3" w:rsidRDefault="00D50153"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747</w:t>
            </w:r>
          </w:p>
        </w:tc>
      </w:tr>
      <w:tr w:rsidR="00D50153" w:rsidRPr="008F59CD" w:rsidTr="00CA22F5">
        <w:tc>
          <w:tcPr>
            <w:tcW w:w="1834" w:type="pct"/>
            <w:tcBorders>
              <w:top w:val="single" w:sz="4" w:space="0" w:color="auto"/>
              <w:left w:val="nil"/>
              <w:right w:val="nil"/>
            </w:tcBorders>
            <w:shd w:val="clear" w:color="000000" w:fill="FFFFFF"/>
            <w:noWrap/>
            <w:vAlign w:val="center"/>
          </w:tcPr>
          <w:p w:rsidR="00D50153" w:rsidRPr="008F59CD" w:rsidRDefault="00D50153" w:rsidP="00CA22F5">
            <w:pPr>
              <w:spacing w:after="0" w:line="240" w:lineRule="auto"/>
              <w:ind w:right="269"/>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D50153" w:rsidRPr="008F59CD" w:rsidRDefault="00D50153" w:rsidP="00CA22F5">
            <w:pPr>
              <w:spacing w:after="0" w:line="240" w:lineRule="auto"/>
              <w:jc w:val="center"/>
              <w:rPr>
                <w:rFonts w:ascii="Times New Roman" w:eastAsia="Times New Roman" w:hAnsi="Times New Roman"/>
                <w:bCs/>
                <w:sz w:val="18"/>
                <w:szCs w:val="18"/>
                <w:lang w:eastAsia="ru-RU"/>
              </w:rPr>
            </w:pPr>
          </w:p>
        </w:tc>
      </w:tr>
      <w:tr w:rsidR="00D50153" w:rsidRPr="00B631AF" w:rsidTr="00CA22F5">
        <w:trPr>
          <w:trHeight w:val="20"/>
        </w:trPr>
        <w:tc>
          <w:tcPr>
            <w:tcW w:w="2276" w:type="pct"/>
            <w:gridSpan w:val="2"/>
            <w:tcBorders>
              <w:top w:val="single" w:sz="4" w:space="0" w:color="auto"/>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4" w:type="pct"/>
            <w:gridSpan w:val="6"/>
            <w:tcBorders>
              <w:top w:val="single" w:sz="4" w:space="0" w:color="auto"/>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D50153" w:rsidRPr="00B631AF" w:rsidTr="00CA22F5">
        <w:trPr>
          <w:trHeight w:val="20"/>
        </w:trPr>
        <w:tc>
          <w:tcPr>
            <w:tcW w:w="2276" w:type="pct"/>
            <w:gridSpan w:val="2"/>
            <w:tcBorders>
              <w:top w:val="nil"/>
              <w:left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4" w:type="pct"/>
            <w:gridSpan w:val="6"/>
            <w:tcBorders>
              <w:top w:val="nil"/>
              <w:left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D50153" w:rsidRPr="00B631AF" w:rsidTr="00CA22F5">
        <w:trPr>
          <w:trHeight w:val="20"/>
        </w:trPr>
        <w:tc>
          <w:tcPr>
            <w:tcW w:w="2276" w:type="pct"/>
            <w:gridSpan w:val="2"/>
            <w:tcBorders>
              <w:top w:val="nil"/>
              <w:left w:val="nil"/>
              <w:bottom w:val="single" w:sz="4" w:space="0" w:color="auto"/>
              <w:right w:val="nil"/>
            </w:tcBorders>
            <w:shd w:val="clear" w:color="000000" w:fill="FFFFFF"/>
            <w:noWrap/>
            <w:vAlign w:val="center"/>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4" w:type="pct"/>
            <w:gridSpan w:val="6"/>
            <w:tcBorders>
              <w:top w:val="nil"/>
              <w:left w:val="nil"/>
              <w:bottom w:val="single" w:sz="4" w:space="0" w:color="auto"/>
              <w:right w:val="nil"/>
            </w:tcBorders>
            <w:shd w:val="clear" w:color="000000" w:fill="FFFFFF"/>
            <w:noWrap/>
            <w:vAlign w:val="center"/>
          </w:tcPr>
          <w:p w:rsidR="00D50153" w:rsidRPr="009B35D3" w:rsidRDefault="00D50153" w:rsidP="00CA22F5">
            <w:pPr>
              <w:spacing w:after="0" w:line="240" w:lineRule="auto"/>
              <w:rPr>
                <w:rFonts w:ascii="Times New Roman" w:eastAsia="Times New Roman" w:hAnsi="Times New Roman"/>
                <w:sz w:val="18"/>
                <w:szCs w:val="18"/>
                <w:lang w:eastAsia="ru-RU"/>
              </w:rPr>
            </w:pPr>
            <w:r w:rsidRPr="00316451">
              <w:rPr>
                <w:rFonts w:ascii="Times New Roman" w:eastAsia="Times New Roman" w:hAnsi="Times New Roman"/>
                <w:sz w:val="18"/>
                <w:szCs w:val="18"/>
                <w:lang w:eastAsia="ru-RU"/>
              </w:rPr>
              <w:t>Социально-экономическое развитие Калининградской области</w:t>
            </w:r>
          </w:p>
        </w:tc>
      </w:tr>
      <w:tr w:rsidR="00D50153" w:rsidRPr="008F59CD" w:rsidTr="00CA22F5">
        <w:tc>
          <w:tcPr>
            <w:tcW w:w="2276" w:type="pct"/>
            <w:gridSpan w:val="2"/>
            <w:tcBorders>
              <w:top w:val="nil"/>
              <w:left w:val="nil"/>
              <w:bottom w:val="single" w:sz="4" w:space="0" w:color="auto"/>
              <w:right w:val="nil"/>
            </w:tcBorders>
            <w:shd w:val="clear" w:color="000000" w:fill="FFFFFF"/>
            <w:noWrap/>
            <w:vAlign w:val="center"/>
          </w:tcPr>
          <w:p w:rsidR="00D50153" w:rsidRPr="008F59CD" w:rsidRDefault="00D50153" w:rsidP="00CA22F5">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4" w:type="pct"/>
            <w:gridSpan w:val="6"/>
            <w:tcBorders>
              <w:top w:val="nil"/>
              <w:left w:val="nil"/>
              <w:bottom w:val="single" w:sz="4" w:space="0" w:color="auto"/>
              <w:right w:val="nil"/>
            </w:tcBorders>
            <w:shd w:val="clear" w:color="000000" w:fill="FFFFFF"/>
            <w:noWrap/>
            <w:vAlign w:val="center"/>
          </w:tcPr>
          <w:p w:rsidR="00D50153" w:rsidRPr="008F59CD" w:rsidRDefault="00D50153" w:rsidP="00CA22F5">
            <w:pPr>
              <w:spacing w:after="0" w:line="240" w:lineRule="auto"/>
              <w:rPr>
                <w:rFonts w:ascii="Times New Roman" w:eastAsia="Times New Roman" w:hAnsi="Times New Roman"/>
                <w:sz w:val="18"/>
                <w:szCs w:val="18"/>
                <w:lang w:eastAsia="ru-RU"/>
              </w:rPr>
            </w:pPr>
          </w:p>
        </w:tc>
      </w:tr>
      <w:tr w:rsidR="00D50153" w:rsidRPr="00B631AF" w:rsidTr="00CA22F5">
        <w:trPr>
          <w:trHeight w:val="20"/>
        </w:trPr>
        <w:tc>
          <w:tcPr>
            <w:tcW w:w="2276" w:type="pct"/>
            <w:gridSpan w:val="2"/>
            <w:tcBorders>
              <w:top w:val="single" w:sz="4" w:space="0" w:color="auto"/>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4" w:type="pct"/>
            <w:gridSpan w:val="6"/>
            <w:tcBorders>
              <w:top w:val="single" w:sz="4" w:space="0" w:color="auto"/>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 освобождение</w:t>
            </w:r>
          </w:p>
        </w:tc>
      </w:tr>
      <w:tr w:rsidR="00D50153" w:rsidRPr="00B631AF" w:rsidTr="00CA22F5">
        <w:trPr>
          <w:trHeight w:val="20"/>
        </w:trPr>
        <w:tc>
          <w:tcPr>
            <w:tcW w:w="2276" w:type="pct"/>
            <w:gridSpan w:val="2"/>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4" w:type="pct"/>
            <w:gridSpan w:val="6"/>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D50153" w:rsidRPr="00B631AF" w:rsidTr="00CA22F5">
        <w:trPr>
          <w:trHeight w:val="20"/>
        </w:trPr>
        <w:tc>
          <w:tcPr>
            <w:tcW w:w="2276" w:type="pct"/>
            <w:gridSpan w:val="2"/>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4" w:type="pct"/>
            <w:gridSpan w:val="6"/>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385.1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3, </w:t>
            </w:r>
            <w:r w:rsidRPr="009B35D3">
              <w:rPr>
                <w:rFonts w:ascii="Times New Roman" w:eastAsia="Times New Roman" w:hAnsi="Times New Roman"/>
                <w:sz w:val="18"/>
                <w:szCs w:val="18"/>
                <w:lang w:eastAsia="ru-RU"/>
              </w:rPr>
              <w:t>4</w:t>
            </w:r>
          </w:p>
        </w:tc>
      </w:tr>
      <w:tr w:rsidR="00D50153" w:rsidRPr="00B631AF" w:rsidTr="00CA22F5">
        <w:trPr>
          <w:trHeight w:val="20"/>
        </w:trPr>
        <w:tc>
          <w:tcPr>
            <w:tcW w:w="2276" w:type="pct"/>
            <w:gridSpan w:val="2"/>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4" w:type="pct"/>
            <w:gridSpan w:val="6"/>
            <w:tcBorders>
              <w:top w:val="nil"/>
              <w:left w:val="nil"/>
              <w:bottom w:val="nil"/>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апреля 2006 г.</w:t>
            </w:r>
          </w:p>
        </w:tc>
      </w:tr>
      <w:tr w:rsidR="00D50153" w:rsidRPr="00B631AF" w:rsidTr="00CA22F5">
        <w:trPr>
          <w:trHeight w:val="20"/>
        </w:trPr>
        <w:tc>
          <w:tcPr>
            <w:tcW w:w="2276" w:type="pct"/>
            <w:gridSpan w:val="2"/>
            <w:tcBorders>
              <w:top w:val="nil"/>
              <w:left w:val="nil"/>
              <w:bottom w:val="single" w:sz="4" w:space="0" w:color="auto"/>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4" w:type="pct"/>
            <w:gridSpan w:val="6"/>
            <w:tcBorders>
              <w:top w:val="nil"/>
              <w:left w:val="nil"/>
              <w:bottom w:val="single" w:sz="4" w:space="0" w:color="auto"/>
              <w:right w:val="nil"/>
            </w:tcBorders>
            <w:shd w:val="clear" w:color="000000" w:fill="FFFFFF"/>
            <w:noWrap/>
            <w:vAlign w:val="center"/>
            <w:hideMark/>
          </w:tcPr>
          <w:p w:rsidR="00D50153" w:rsidRPr="009B35D3" w:rsidRDefault="00D50153"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D50153" w:rsidRDefault="00D50153" w:rsidP="00412FD5">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Pr>
          <w:rFonts w:ascii="Times New Roman" w:hAnsi="Times New Roman"/>
          <w:i/>
          <w:sz w:val="20"/>
          <w:szCs w:val="24"/>
        </w:rPr>
        <w:t xml:space="preserve"> параметров прогноза социально-экономического развития Российской Федерации на 2019 год и плановый период 2020 и 2021 годов и прогноза количества резидентов</w:t>
      </w:r>
      <w:r w:rsidR="00907DC5">
        <w:rPr>
          <w:rFonts w:ascii="Times New Roman" w:hAnsi="Times New Roman"/>
          <w:i/>
          <w:sz w:val="20"/>
          <w:szCs w:val="24"/>
        </w:rPr>
        <w:t>,</w:t>
      </w:r>
      <w:r>
        <w:rPr>
          <w:rFonts w:ascii="Times New Roman" w:hAnsi="Times New Roman"/>
          <w:i/>
          <w:sz w:val="20"/>
          <w:szCs w:val="24"/>
        </w:rPr>
        <w:t xml:space="preserve"> полученных от федеральных органов исполнительной власти.</w:t>
      </w:r>
    </w:p>
    <w:p w:rsidR="00D50153" w:rsidRPr="009B35D3" w:rsidRDefault="00D50153" w:rsidP="00412FD5">
      <w:pPr>
        <w:spacing w:after="0"/>
        <w:jc w:val="both"/>
        <w:rPr>
          <w:rFonts w:ascii="Times New Roman" w:hAnsi="Times New Roman"/>
          <w:sz w:val="24"/>
          <w:szCs w:val="24"/>
        </w:rPr>
      </w:pPr>
      <w:r w:rsidRPr="009B35D3">
        <w:rPr>
          <w:rFonts w:ascii="Times New Roman" w:hAnsi="Times New Roman"/>
          <w:sz w:val="24"/>
          <w:szCs w:val="24"/>
        </w:rPr>
        <w:t xml:space="preserve">Для резидентов Особой экономической </w:t>
      </w:r>
      <w:r>
        <w:rPr>
          <w:rFonts w:ascii="Times New Roman" w:hAnsi="Times New Roman"/>
          <w:sz w:val="24"/>
          <w:szCs w:val="24"/>
        </w:rPr>
        <w:t>зоны в Калининградской области:</w:t>
      </w:r>
    </w:p>
    <w:p w:rsidR="00D50153" w:rsidRDefault="00D50153" w:rsidP="00D50153">
      <w:pPr>
        <w:pStyle w:val="a9"/>
        <w:numPr>
          <w:ilvl w:val="0"/>
          <w:numId w:val="14"/>
        </w:numPr>
        <w:spacing w:after="0"/>
        <w:ind w:hanging="720"/>
        <w:contextualSpacing w:val="0"/>
        <w:jc w:val="both"/>
        <w:rPr>
          <w:rFonts w:ascii="Times New Roman" w:hAnsi="Times New Roman"/>
          <w:sz w:val="24"/>
          <w:szCs w:val="24"/>
        </w:rPr>
      </w:pPr>
      <w:proofErr w:type="gramStart"/>
      <w:r w:rsidRPr="009B35D3">
        <w:rPr>
          <w:rFonts w:ascii="Times New Roman" w:hAnsi="Times New Roman"/>
          <w:sz w:val="24"/>
          <w:szCs w:val="24"/>
        </w:rPr>
        <w:t xml:space="preserve">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w:t>
      </w:r>
      <w:r>
        <w:rPr>
          <w:rFonts w:ascii="Times New Roman" w:hAnsi="Times New Roman"/>
          <w:sz w:val="24"/>
          <w:szCs w:val="24"/>
        </w:rPr>
        <w:t>Ф</w:t>
      </w:r>
      <w:r w:rsidRPr="009B35D3">
        <w:rPr>
          <w:rFonts w:ascii="Times New Roman" w:hAnsi="Times New Roman"/>
          <w:sz w:val="24"/>
          <w:szCs w:val="24"/>
        </w:rPr>
        <w:t>едеральным законом</w:t>
      </w:r>
      <w:r>
        <w:rPr>
          <w:rFonts w:ascii="Times New Roman" w:hAnsi="Times New Roman"/>
          <w:sz w:val="24"/>
          <w:szCs w:val="24"/>
        </w:rPr>
        <w:t xml:space="preserve"> от 10 января 2006 г. № 16-ФЗ</w:t>
      </w:r>
      <w:r w:rsidRPr="009B35D3">
        <w:rPr>
          <w:rFonts w:ascii="Times New Roman" w:hAnsi="Times New Roman"/>
          <w:sz w:val="24"/>
          <w:szCs w:val="24"/>
        </w:rPr>
        <w:t xml:space="preserve"> </w:t>
      </w:r>
      <w:r>
        <w:rPr>
          <w:rFonts w:ascii="Times New Roman" w:hAnsi="Times New Roman"/>
          <w:sz w:val="24"/>
          <w:szCs w:val="24"/>
        </w:rPr>
        <w:t>«О</w:t>
      </w:r>
      <w:r w:rsidRPr="009B35D3">
        <w:rPr>
          <w:rFonts w:ascii="Times New Roman" w:hAnsi="Times New Roman"/>
          <w:sz w:val="24"/>
          <w:szCs w:val="24"/>
        </w:rPr>
        <w:t>б Особой экономической зоне в Калининградской области</w:t>
      </w:r>
      <w:r>
        <w:rPr>
          <w:rFonts w:ascii="Times New Roman" w:hAnsi="Times New Roman"/>
          <w:sz w:val="24"/>
          <w:szCs w:val="24"/>
        </w:rPr>
        <w:t xml:space="preserve"> и о внесении</w:t>
      </w:r>
      <w:proofErr w:type="gramEnd"/>
      <w:r>
        <w:rPr>
          <w:rFonts w:ascii="Times New Roman" w:hAnsi="Times New Roman"/>
          <w:sz w:val="24"/>
          <w:szCs w:val="24"/>
        </w:rPr>
        <w:t xml:space="preserve"> изменений в некоторые законодательные акты Российской Федерации»</w:t>
      </w:r>
      <w:r w:rsidRPr="009B35D3">
        <w:rPr>
          <w:rFonts w:ascii="Times New Roman" w:hAnsi="Times New Roman"/>
          <w:sz w:val="24"/>
          <w:szCs w:val="24"/>
        </w:rPr>
        <w:t>, устан</w:t>
      </w:r>
      <w:r w:rsidR="00CA22F5">
        <w:rPr>
          <w:rFonts w:ascii="Times New Roman" w:hAnsi="Times New Roman"/>
          <w:sz w:val="24"/>
          <w:szCs w:val="24"/>
        </w:rPr>
        <w:t>ав</w:t>
      </w:r>
      <w:r w:rsidRPr="009B35D3">
        <w:rPr>
          <w:rFonts w:ascii="Times New Roman" w:hAnsi="Times New Roman"/>
          <w:sz w:val="24"/>
          <w:szCs w:val="24"/>
        </w:rPr>
        <w:t>ливается в размере 0 процентов;</w:t>
      </w:r>
    </w:p>
    <w:p w:rsidR="00D50153" w:rsidRPr="0066129F" w:rsidRDefault="00D50153" w:rsidP="00D50153">
      <w:pPr>
        <w:pStyle w:val="a9"/>
        <w:numPr>
          <w:ilvl w:val="0"/>
          <w:numId w:val="14"/>
        </w:numPr>
        <w:spacing w:after="0"/>
        <w:ind w:hanging="720"/>
        <w:contextualSpacing w:val="0"/>
        <w:jc w:val="both"/>
        <w:rPr>
          <w:rFonts w:ascii="Times New Roman" w:hAnsi="Times New Roman"/>
          <w:sz w:val="24"/>
          <w:szCs w:val="24"/>
        </w:rPr>
      </w:pPr>
      <w:proofErr w:type="gramStart"/>
      <w:r w:rsidRPr="0066129F">
        <w:rPr>
          <w:rFonts w:ascii="Times New Roman" w:hAnsi="Times New Roman"/>
          <w:sz w:val="24"/>
          <w:szCs w:val="24"/>
        </w:rPr>
        <w:t>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от 10 января 2006 г. № 16-ФЗ «Об Особой экономической зоне в Калининградской области и</w:t>
      </w:r>
      <w:proofErr w:type="gramEnd"/>
      <w:r w:rsidRPr="0066129F">
        <w:rPr>
          <w:rFonts w:ascii="Times New Roman" w:hAnsi="Times New Roman"/>
          <w:sz w:val="24"/>
          <w:szCs w:val="24"/>
        </w:rPr>
        <w:t xml:space="preserve"> о внесении изменений в некоторые законодательные акты Российской Федерации, составляет величину, установленную законом Калининградской области и уменьшенную на пятьдесят процентов.</w:t>
      </w:r>
    </w:p>
    <w:p w:rsidR="00D50153" w:rsidRDefault="00D50153" w:rsidP="00A15144">
      <w:pPr>
        <w:spacing w:after="120" w:line="252" w:lineRule="auto"/>
        <w:jc w:val="both"/>
        <w:rPr>
          <w:rFonts w:ascii="Times New Roman" w:hAnsi="Times New Roman"/>
          <w:b/>
          <w:sz w:val="24"/>
          <w:szCs w:val="24"/>
        </w:rPr>
      </w:pPr>
    </w:p>
    <w:p w:rsidR="00CA22F5" w:rsidRPr="009B35D3" w:rsidRDefault="00CA22F5" w:rsidP="000B0678">
      <w:pPr>
        <w:pStyle w:val="a9"/>
        <w:keepNext/>
        <w:numPr>
          <w:ilvl w:val="0"/>
          <w:numId w:val="45"/>
        </w:numPr>
        <w:tabs>
          <w:tab w:val="left" w:pos="0"/>
        </w:tabs>
        <w:spacing w:after="60"/>
        <w:ind w:hanging="720"/>
        <w:jc w:val="both"/>
        <w:rPr>
          <w:rFonts w:ascii="Times New Roman" w:hAnsi="Times New Roman"/>
          <w:i/>
          <w:sz w:val="24"/>
          <w:szCs w:val="24"/>
        </w:rPr>
      </w:pPr>
      <w:proofErr w:type="gramStart"/>
      <w:r w:rsidRPr="00145C95">
        <w:rPr>
          <w:rFonts w:ascii="Times New Roman" w:hAnsi="Times New Roman"/>
          <w:i/>
          <w:sz w:val="24"/>
          <w:szCs w:val="24"/>
        </w:rPr>
        <w:lastRenderedPageBreak/>
        <w:t>Освобождение</w:t>
      </w:r>
      <w:r w:rsidRPr="009B35D3">
        <w:rPr>
          <w:rFonts w:ascii="Times New Roman" w:hAnsi="Times New Roman"/>
          <w:i/>
          <w:sz w:val="24"/>
          <w:szCs w:val="24"/>
        </w:rPr>
        <w:t xml:space="preserve"> от уплаты налога для резидентов ОЭЗ</w:t>
      </w:r>
      <w:r w:rsidRPr="00304133">
        <w:t xml:space="preserve"> </w:t>
      </w:r>
      <w:r w:rsidRPr="00304133">
        <w:rPr>
          <w:rFonts w:ascii="Times New Roman" w:hAnsi="Times New Roman"/>
          <w:i/>
          <w:sz w:val="24"/>
          <w:szCs w:val="24"/>
        </w:rPr>
        <w:t>4</w:t>
      </w:r>
      <w:r>
        <w:rPr>
          <w:rFonts w:ascii="Times New Roman" w:hAnsi="Times New Roman"/>
          <w:i/>
          <w:sz w:val="24"/>
          <w:szCs w:val="24"/>
        </w:rPr>
        <w:t>-х</w:t>
      </w:r>
      <w:r w:rsidRPr="00304133">
        <w:rPr>
          <w:rFonts w:ascii="Times New Roman" w:hAnsi="Times New Roman"/>
          <w:i/>
          <w:sz w:val="24"/>
          <w:szCs w:val="24"/>
        </w:rPr>
        <w:t xml:space="preserve"> тип</w:t>
      </w:r>
      <w:r>
        <w:rPr>
          <w:rFonts w:ascii="Times New Roman" w:hAnsi="Times New Roman"/>
          <w:i/>
          <w:sz w:val="24"/>
          <w:szCs w:val="24"/>
        </w:rPr>
        <w:t>ов</w:t>
      </w:r>
      <w:r w:rsidRPr="00304133">
        <w:rPr>
          <w:rFonts w:ascii="Times New Roman" w:hAnsi="Times New Roman"/>
          <w:i/>
          <w:sz w:val="24"/>
          <w:szCs w:val="24"/>
        </w:rPr>
        <w:t>: технико-внедренческие, промышленно-производственные, туристско-рекреационные, портовые</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roofErr w:type="gramEnd"/>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CA22F5" w:rsidRPr="00B631AF" w:rsidTr="00CA22F5">
        <w:trPr>
          <w:trHeight w:val="20"/>
        </w:trPr>
        <w:tc>
          <w:tcPr>
            <w:tcW w:w="3544" w:type="dxa"/>
            <w:tcBorders>
              <w:top w:val="nil"/>
              <w:left w:val="nil"/>
              <w:bottom w:val="nil"/>
              <w:right w:val="nil"/>
            </w:tcBorders>
            <w:shd w:val="clear" w:color="000000" w:fill="FFFFFF"/>
            <w:noWrap/>
            <w:vAlign w:val="center"/>
            <w:hideMark/>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CA22F5" w:rsidRPr="009B35D3" w:rsidRDefault="00CA22F5" w:rsidP="000B0678">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22F5" w:rsidRPr="00B631AF" w:rsidTr="00CA22F5">
        <w:trPr>
          <w:trHeight w:val="20"/>
        </w:trPr>
        <w:tc>
          <w:tcPr>
            <w:tcW w:w="3544" w:type="dxa"/>
            <w:tcBorders>
              <w:top w:val="single" w:sz="4" w:space="0" w:color="auto"/>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1 036</w:t>
            </w:r>
          </w:p>
        </w:tc>
        <w:tc>
          <w:tcPr>
            <w:tcW w:w="874"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1 531</w:t>
            </w:r>
          </w:p>
        </w:tc>
        <w:tc>
          <w:tcPr>
            <w:tcW w:w="874"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 xml:space="preserve">1 </w:t>
            </w:r>
            <w:r>
              <w:rPr>
                <w:rFonts w:ascii="Times New Roman" w:eastAsia="Times New Roman" w:hAnsi="Times New Roman"/>
                <w:b/>
                <w:bCs/>
                <w:sz w:val="18"/>
                <w:szCs w:val="18"/>
                <w:lang w:eastAsia="ru-RU"/>
              </w:rPr>
              <w:t>828</w:t>
            </w:r>
          </w:p>
        </w:tc>
        <w:tc>
          <w:tcPr>
            <w:tcW w:w="874"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r w:rsidRPr="00AE2117">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275</w:t>
            </w:r>
          </w:p>
        </w:tc>
        <w:tc>
          <w:tcPr>
            <w:tcW w:w="874" w:type="dxa"/>
            <w:tcBorders>
              <w:top w:val="single" w:sz="4" w:space="0" w:color="auto"/>
              <w:left w:val="nil"/>
              <w:right w:val="nil"/>
            </w:tcBorders>
            <w:shd w:val="clear" w:color="000000" w:fill="FFFFFF"/>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r w:rsidRPr="00AE2117">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501</w:t>
            </w:r>
          </w:p>
        </w:tc>
        <w:tc>
          <w:tcPr>
            <w:tcW w:w="874" w:type="dxa"/>
            <w:tcBorders>
              <w:top w:val="single" w:sz="4" w:space="0" w:color="auto"/>
              <w:left w:val="nil"/>
              <w:right w:val="nil"/>
            </w:tcBorders>
            <w:shd w:val="clear" w:color="000000" w:fill="FFFFFF"/>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r w:rsidRPr="00AE2117">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617</w:t>
            </w:r>
          </w:p>
        </w:tc>
        <w:tc>
          <w:tcPr>
            <w:tcW w:w="874" w:type="dxa"/>
            <w:tcBorders>
              <w:top w:val="single" w:sz="4" w:space="0" w:color="auto"/>
              <w:left w:val="nil"/>
              <w:right w:val="nil"/>
            </w:tcBorders>
            <w:shd w:val="clear" w:color="000000" w:fill="FFFFFF"/>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2 798</w:t>
            </w:r>
          </w:p>
        </w:tc>
      </w:tr>
      <w:tr w:rsidR="00CA22F5" w:rsidRPr="00B631AF" w:rsidTr="00CA22F5">
        <w:trPr>
          <w:trHeight w:val="20"/>
        </w:trPr>
        <w:tc>
          <w:tcPr>
            <w:tcW w:w="3544" w:type="dxa"/>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sidRPr="00A12736">
              <w:rPr>
                <w:rFonts w:ascii="Times New Roman" w:eastAsia="Times New Roman" w:hAnsi="Times New Roman"/>
                <w:bCs/>
                <w:sz w:val="18"/>
                <w:szCs w:val="18"/>
                <w:lang w:eastAsia="ru-RU"/>
              </w:rPr>
              <w:t>1 036</w:t>
            </w:r>
          </w:p>
        </w:tc>
        <w:tc>
          <w:tcPr>
            <w:tcW w:w="874"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1 </w:t>
            </w:r>
            <w:r w:rsidRPr="00A12736">
              <w:rPr>
                <w:rFonts w:ascii="Times New Roman" w:eastAsia="Times New Roman" w:hAnsi="Times New Roman"/>
                <w:bCs/>
                <w:sz w:val="18"/>
                <w:szCs w:val="18"/>
                <w:lang w:eastAsia="ru-RU"/>
              </w:rPr>
              <w:t>5</w:t>
            </w:r>
            <w:r>
              <w:rPr>
                <w:rFonts w:ascii="Times New Roman" w:eastAsia="Times New Roman" w:hAnsi="Times New Roman"/>
                <w:bCs/>
                <w:sz w:val="18"/>
                <w:szCs w:val="18"/>
                <w:lang w:eastAsia="ru-RU"/>
              </w:rPr>
              <w:t>31</w:t>
            </w:r>
          </w:p>
        </w:tc>
        <w:tc>
          <w:tcPr>
            <w:tcW w:w="874"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1 828</w:t>
            </w:r>
          </w:p>
        </w:tc>
        <w:tc>
          <w:tcPr>
            <w:tcW w:w="874"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2 275</w:t>
            </w:r>
          </w:p>
        </w:tc>
        <w:tc>
          <w:tcPr>
            <w:tcW w:w="874" w:type="dxa"/>
            <w:tcBorders>
              <w:top w:val="nil"/>
              <w:left w:val="nil"/>
              <w:bottom w:val="single" w:sz="4" w:space="0" w:color="auto"/>
              <w:right w:val="nil"/>
            </w:tcBorders>
            <w:shd w:val="clear" w:color="000000" w:fill="FFFFFF"/>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2 501</w:t>
            </w:r>
          </w:p>
        </w:tc>
        <w:tc>
          <w:tcPr>
            <w:tcW w:w="874" w:type="dxa"/>
            <w:tcBorders>
              <w:top w:val="nil"/>
              <w:left w:val="nil"/>
              <w:bottom w:val="single" w:sz="4" w:space="0" w:color="auto"/>
              <w:right w:val="nil"/>
            </w:tcBorders>
            <w:shd w:val="clear" w:color="000000" w:fill="FFFFFF"/>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2 617</w:t>
            </w:r>
          </w:p>
        </w:tc>
        <w:tc>
          <w:tcPr>
            <w:tcW w:w="874" w:type="dxa"/>
            <w:tcBorders>
              <w:top w:val="nil"/>
              <w:left w:val="nil"/>
              <w:bottom w:val="single" w:sz="4" w:space="0" w:color="auto"/>
              <w:right w:val="nil"/>
            </w:tcBorders>
            <w:shd w:val="clear" w:color="000000" w:fill="FFFFFF"/>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2 798</w:t>
            </w:r>
          </w:p>
        </w:tc>
      </w:tr>
      <w:tr w:rsidR="00CA22F5" w:rsidRPr="003A6F10" w:rsidTr="00CA22F5">
        <w:tc>
          <w:tcPr>
            <w:tcW w:w="354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r>
      <w:tr w:rsidR="00CA22F5" w:rsidRPr="00B631AF" w:rsidTr="00CA22F5">
        <w:trPr>
          <w:trHeight w:val="20"/>
        </w:trPr>
        <w:tc>
          <w:tcPr>
            <w:tcW w:w="4395" w:type="dxa"/>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22F5" w:rsidRPr="00B631AF" w:rsidTr="00CA22F5">
        <w:trPr>
          <w:trHeight w:val="20"/>
        </w:trPr>
        <w:tc>
          <w:tcPr>
            <w:tcW w:w="4395" w:type="dxa"/>
            <w:gridSpan w:val="2"/>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Иные дотации</w:t>
            </w:r>
          </w:p>
        </w:tc>
      </w:tr>
      <w:tr w:rsidR="00CA22F5" w:rsidRPr="00B631AF" w:rsidTr="00CA22F5">
        <w:trPr>
          <w:trHeight w:val="20"/>
        </w:trPr>
        <w:tc>
          <w:tcPr>
            <w:tcW w:w="4395" w:type="dxa"/>
            <w:gridSpan w:val="2"/>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CA22F5" w:rsidRDefault="00CA22F5" w:rsidP="00CA22F5">
            <w:pPr>
              <w:spacing w:after="0" w:line="240" w:lineRule="auto"/>
              <w:ind w:right="-141"/>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w:t>
            </w:r>
            <w:r>
              <w:rPr>
                <w:rFonts w:ascii="Times New Roman" w:eastAsia="Times New Roman" w:hAnsi="Times New Roman"/>
                <w:sz w:val="18"/>
                <w:szCs w:val="18"/>
                <w:lang w:eastAsia="ru-RU"/>
              </w:rPr>
              <w:t xml:space="preserve"> и туризма на 2013 - 2020 гг.</w:t>
            </w:r>
          </w:p>
          <w:p w:rsidR="00CA22F5" w:rsidRPr="009B35D3" w:rsidRDefault="00CA22F5" w:rsidP="00CA22F5">
            <w:pPr>
              <w:spacing w:after="0" w:line="240" w:lineRule="auto"/>
              <w:ind w:right="-141"/>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науки и технологий,</w:t>
            </w:r>
          </w:p>
          <w:p w:rsidR="00CA22F5" w:rsidRPr="009B35D3" w:rsidRDefault="00CA22F5" w:rsidP="00CA22F5">
            <w:pPr>
              <w:spacing w:after="0" w:line="240" w:lineRule="auto"/>
              <w:ind w:right="-141"/>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p>
        </w:tc>
      </w:tr>
      <w:tr w:rsidR="00CA22F5" w:rsidRPr="003A6F10" w:rsidTr="00CA22F5">
        <w:tc>
          <w:tcPr>
            <w:tcW w:w="4395" w:type="dxa"/>
            <w:gridSpan w:val="2"/>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ind w:right="-141"/>
              <w:rPr>
                <w:rFonts w:ascii="Times New Roman" w:eastAsia="Times New Roman" w:hAnsi="Times New Roman"/>
                <w:sz w:val="18"/>
                <w:szCs w:val="18"/>
                <w:lang w:eastAsia="ru-RU"/>
              </w:rPr>
            </w:pPr>
          </w:p>
        </w:tc>
      </w:tr>
      <w:tr w:rsidR="00CA22F5" w:rsidRPr="00B631AF" w:rsidTr="00CA22F5">
        <w:trPr>
          <w:trHeight w:val="20"/>
        </w:trPr>
        <w:tc>
          <w:tcPr>
            <w:tcW w:w="4395" w:type="dxa"/>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A22F5" w:rsidRPr="00B631AF" w:rsidTr="00CA22F5">
        <w:trPr>
          <w:trHeight w:val="20"/>
        </w:trPr>
        <w:tc>
          <w:tcPr>
            <w:tcW w:w="4395" w:type="dxa"/>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CA22F5" w:rsidRPr="00B631AF" w:rsidTr="00CA22F5">
        <w:trPr>
          <w:trHeight w:val="20"/>
        </w:trPr>
        <w:tc>
          <w:tcPr>
            <w:tcW w:w="4395" w:type="dxa"/>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17</w:t>
            </w:r>
          </w:p>
        </w:tc>
      </w:tr>
      <w:tr w:rsidR="00CA22F5" w:rsidRPr="00B631AF" w:rsidTr="00CA22F5">
        <w:trPr>
          <w:trHeight w:val="20"/>
        </w:trPr>
        <w:tc>
          <w:tcPr>
            <w:tcW w:w="4395" w:type="dxa"/>
            <w:gridSpan w:val="2"/>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2006 г.</w:t>
            </w:r>
          </w:p>
        </w:tc>
      </w:tr>
      <w:tr w:rsidR="00CA22F5" w:rsidRPr="00B631AF" w:rsidTr="00CA22F5">
        <w:trPr>
          <w:trHeight w:val="20"/>
        </w:trPr>
        <w:tc>
          <w:tcPr>
            <w:tcW w:w="4395" w:type="dxa"/>
            <w:gridSpan w:val="2"/>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CA22F5" w:rsidRDefault="00CA22F5" w:rsidP="00412FD5">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Pr>
          <w:rFonts w:ascii="Times New Roman" w:hAnsi="Times New Roman"/>
          <w:i/>
          <w:sz w:val="20"/>
          <w:szCs w:val="24"/>
        </w:rPr>
        <w:t xml:space="preserve"> параметров прогноза социально-экономического развития Российской Федерации на 2019 год и плановый период 2020 и 2021 годов и прогноза количества резидентов</w:t>
      </w:r>
      <w:r w:rsidR="00907DC5">
        <w:rPr>
          <w:rFonts w:ascii="Times New Roman" w:hAnsi="Times New Roman"/>
          <w:i/>
          <w:sz w:val="20"/>
          <w:szCs w:val="24"/>
        </w:rPr>
        <w:t>,</w:t>
      </w:r>
      <w:r>
        <w:rPr>
          <w:rFonts w:ascii="Times New Roman" w:hAnsi="Times New Roman"/>
          <w:i/>
          <w:sz w:val="20"/>
          <w:szCs w:val="24"/>
        </w:rPr>
        <w:t xml:space="preserve"> полученных от федеральных органов исполнительной власти.</w:t>
      </w:r>
    </w:p>
    <w:p w:rsidR="00CA22F5" w:rsidRPr="009B35D3" w:rsidRDefault="00CA22F5" w:rsidP="00412FD5">
      <w:pPr>
        <w:spacing w:after="0"/>
        <w:jc w:val="both"/>
        <w:rPr>
          <w:rFonts w:ascii="Times New Roman" w:hAnsi="Times New Roman"/>
          <w:sz w:val="24"/>
          <w:szCs w:val="24"/>
        </w:rPr>
      </w:pPr>
      <w:proofErr w:type="gramStart"/>
      <w:r w:rsidRPr="009B35D3">
        <w:rPr>
          <w:rFonts w:ascii="Times New Roman" w:hAnsi="Times New Roman"/>
          <w:sz w:val="24"/>
          <w:szCs w:val="24"/>
        </w:rPr>
        <w:t xml:space="preserve">Освобождаются от налогообложения организации, за исключением судостроительных организаций, имеющих статус резидента промышленно-производственной </w:t>
      </w:r>
      <w:r>
        <w:rPr>
          <w:rFonts w:ascii="Times New Roman" w:hAnsi="Times New Roman"/>
          <w:sz w:val="24"/>
          <w:szCs w:val="24"/>
        </w:rPr>
        <w:t>ОЭЗ –</w:t>
      </w:r>
      <w:r w:rsidRPr="009B35D3">
        <w:rPr>
          <w:rFonts w:ascii="Times New Roman" w:hAnsi="Times New Roman"/>
          <w:sz w:val="24"/>
          <w:szCs w:val="24"/>
        </w:rPr>
        <w:t xml:space="preserve"> в отношении имущества, учитываемого на балансе организации - резидента </w:t>
      </w:r>
      <w:r>
        <w:rPr>
          <w:rFonts w:ascii="Times New Roman" w:hAnsi="Times New Roman"/>
          <w:sz w:val="24"/>
          <w:szCs w:val="24"/>
        </w:rPr>
        <w:t>ОЭЗ</w:t>
      </w:r>
      <w:r w:rsidRPr="009B35D3">
        <w:rPr>
          <w:rFonts w:ascii="Times New Roman" w:hAnsi="Times New Roman"/>
          <w:sz w:val="24"/>
          <w:szCs w:val="24"/>
        </w:rPr>
        <w:t xml:space="preserve">, созданного или приобретенного в целях ведения деятельности на территории </w:t>
      </w:r>
      <w:r>
        <w:rPr>
          <w:rFonts w:ascii="Times New Roman" w:hAnsi="Times New Roman"/>
          <w:sz w:val="24"/>
          <w:szCs w:val="24"/>
        </w:rPr>
        <w:t>ОЭЗ</w:t>
      </w:r>
      <w:r w:rsidRPr="009B35D3">
        <w:rPr>
          <w:rFonts w:ascii="Times New Roman" w:hAnsi="Times New Roman"/>
          <w:sz w:val="24"/>
          <w:szCs w:val="24"/>
        </w:rPr>
        <w:t xml:space="preserve">, используемого на территории особой экономической зоны в рамках соглашения о создании </w:t>
      </w:r>
      <w:r>
        <w:rPr>
          <w:rFonts w:ascii="Times New Roman" w:hAnsi="Times New Roman"/>
          <w:sz w:val="24"/>
          <w:szCs w:val="24"/>
        </w:rPr>
        <w:t xml:space="preserve">ОЭЗ </w:t>
      </w:r>
      <w:r w:rsidRPr="009B35D3">
        <w:rPr>
          <w:rFonts w:ascii="Times New Roman" w:hAnsi="Times New Roman"/>
          <w:sz w:val="24"/>
          <w:szCs w:val="24"/>
        </w:rPr>
        <w:t xml:space="preserve">и расположенного на территории данной </w:t>
      </w:r>
      <w:r>
        <w:rPr>
          <w:rFonts w:ascii="Times New Roman" w:hAnsi="Times New Roman"/>
          <w:sz w:val="24"/>
          <w:szCs w:val="24"/>
        </w:rPr>
        <w:t>ОЭЗ</w:t>
      </w:r>
      <w:r w:rsidRPr="009B35D3">
        <w:rPr>
          <w:rFonts w:ascii="Times New Roman" w:hAnsi="Times New Roman"/>
          <w:sz w:val="24"/>
          <w:szCs w:val="24"/>
        </w:rPr>
        <w:t>, в течение десяти лет с месяца, следующего за месяцем постановк</w:t>
      </w:r>
      <w:r>
        <w:rPr>
          <w:rFonts w:ascii="Times New Roman" w:hAnsi="Times New Roman"/>
          <w:sz w:val="24"/>
          <w:szCs w:val="24"/>
        </w:rPr>
        <w:t>и</w:t>
      </w:r>
      <w:proofErr w:type="gramEnd"/>
      <w:r>
        <w:rPr>
          <w:rFonts w:ascii="Times New Roman" w:hAnsi="Times New Roman"/>
          <w:sz w:val="24"/>
          <w:szCs w:val="24"/>
        </w:rPr>
        <w:t xml:space="preserve"> на учет указанного имущества.</w:t>
      </w:r>
    </w:p>
    <w:p w:rsidR="00CA22F5" w:rsidRDefault="00CA22F5" w:rsidP="00CA22F5">
      <w:pPr>
        <w:spacing w:after="0"/>
        <w:jc w:val="both"/>
        <w:rPr>
          <w:rFonts w:ascii="Times New Roman" w:hAnsi="Times New Roman"/>
          <w:sz w:val="24"/>
          <w:szCs w:val="24"/>
        </w:rPr>
      </w:pPr>
    </w:p>
    <w:p w:rsidR="00CA22F5" w:rsidRPr="009B35D3" w:rsidRDefault="00CA22F5" w:rsidP="00CA22F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управляющих компаний ОЭЗ</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CA22F5" w:rsidRPr="00B631AF" w:rsidTr="00CA22F5">
        <w:trPr>
          <w:trHeight w:val="20"/>
        </w:trPr>
        <w:tc>
          <w:tcPr>
            <w:tcW w:w="3544" w:type="dxa"/>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22F5" w:rsidRPr="00B631AF" w:rsidTr="00CA22F5">
        <w:trPr>
          <w:trHeight w:val="20"/>
        </w:trPr>
        <w:tc>
          <w:tcPr>
            <w:tcW w:w="3544" w:type="dxa"/>
            <w:tcBorders>
              <w:top w:val="single" w:sz="4" w:space="0" w:color="auto"/>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757</w:t>
            </w:r>
          </w:p>
        </w:tc>
        <w:tc>
          <w:tcPr>
            <w:tcW w:w="874"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630</w:t>
            </w:r>
          </w:p>
        </w:tc>
        <w:tc>
          <w:tcPr>
            <w:tcW w:w="874"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6</w:t>
            </w:r>
            <w:r>
              <w:rPr>
                <w:rFonts w:ascii="Times New Roman" w:eastAsia="Times New Roman" w:hAnsi="Times New Roman"/>
                <w:b/>
                <w:bCs/>
                <w:sz w:val="18"/>
                <w:szCs w:val="18"/>
                <w:lang w:eastAsia="ru-RU"/>
              </w:rPr>
              <w:t>12</w:t>
            </w:r>
          </w:p>
        </w:tc>
        <w:tc>
          <w:tcPr>
            <w:tcW w:w="874" w:type="dxa"/>
            <w:tcBorders>
              <w:top w:val="single" w:sz="4" w:space="0" w:color="auto"/>
              <w:left w:val="nil"/>
              <w:right w:val="nil"/>
            </w:tcBorders>
            <w:shd w:val="clear" w:color="000000" w:fill="FFFFFF"/>
            <w:noWrap/>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652</w:t>
            </w:r>
          </w:p>
        </w:tc>
        <w:tc>
          <w:tcPr>
            <w:tcW w:w="874" w:type="dxa"/>
            <w:tcBorders>
              <w:top w:val="single" w:sz="4" w:space="0" w:color="auto"/>
              <w:left w:val="nil"/>
              <w:right w:val="nil"/>
            </w:tcBorders>
            <w:shd w:val="clear" w:color="000000" w:fill="FFFFFF"/>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694</w:t>
            </w:r>
          </w:p>
        </w:tc>
        <w:tc>
          <w:tcPr>
            <w:tcW w:w="874" w:type="dxa"/>
            <w:tcBorders>
              <w:top w:val="single" w:sz="4" w:space="0" w:color="auto"/>
              <w:left w:val="nil"/>
              <w:right w:val="nil"/>
            </w:tcBorders>
            <w:shd w:val="clear" w:color="000000" w:fill="FFFFFF"/>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739</w:t>
            </w:r>
          </w:p>
        </w:tc>
        <w:tc>
          <w:tcPr>
            <w:tcW w:w="874" w:type="dxa"/>
            <w:tcBorders>
              <w:top w:val="single" w:sz="4" w:space="0" w:color="auto"/>
              <w:left w:val="nil"/>
              <w:right w:val="nil"/>
            </w:tcBorders>
            <w:shd w:val="clear" w:color="000000" w:fill="FFFFFF"/>
            <w:vAlign w:val="center"/>
          </w:tcPr>
          <w:p w:rsidR="00CA22F5" w:rsidRPr="00AE2117"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787</w:t>
            </w:r>
          </w:p>
        </w:tc>
      </w:tr>
      <w:tr w:rsidR="00CA22F5" w:rsidRPr="00B631AF" w:rsidTr="00CA22F5">
        <w:trPr>
          <w:trHeight w:val="20"/>
        </w:trPr>
        <w:tc>
          <w:tcPr>
            <w:tcW w:w="3544" w:type="dxa"/>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sidRPr="00A12736">
              <w:rPr>
                <w:rFonts w:ascii="Times New Roman" w:eastAsia="Times New Roman" w:hAnsi="Times New Roman"/>
                <w:bCs/>
                <w:sz w:val="18"/>
                <w:szCs w:val="18"/>
                <w:lang w:eastAsia="ru-RU"/>
              </w:rPr>
              <w:t>757</w:t>
            </w:r>
          </w:p>
        </w:tc>
        <w:tc>
          <w:tcPr>
            <w:tcW w:w="874"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sidRPr="00A12736">
              <w:rPr>
                <w:rFonts w:ascii="Times New Roman" w:eastAsia="Times New Roman" w:hAnsi="Times New Roman"/>
                <w:bCs/>
                <w:sz w:val="18"/>
                <w:szCs w:val="18"/>
                <w:lang w:eastAsia="ru-RU"/>
              </w:rPr>
              <w:t>630</w:t>
            </w:r>
          </w:p>
        </w:tc>
        <w:tc>
          <w:tcPr>
            <w:tcW w:w="874"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612</w:t>
            </w:r>
          </w:p>
        </w:tc>
        <w:tc>
          <w:tcPr>
            <w:tcW w:w="874" w:type="dxa"/>
            <w:tcBorders>
              <w:top w:val="nil"/>
              <w:left w:val="nil"/>
              <w:bottom w:val="single" w:sz="4" w:space="0" w:color="auto"/>
              <w:right w:val="nil"/>
            </w:tcBorders>
            <w:shd w:val="clear" w:color="000000" w:fill="FFFFFF"/>
            <w:noWrap/>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652</w:t>
            </w:r>
          </w:p>
        </w:tc>
        <w:tc>
          <w:tcPr>
            <w:tcW w:w="874" w:type="dxa"/>
            <w:tcBorders>
              <w:top w:val="nil"/>
              <w:left w:val="nil"/>
              <w:bottom w:val="single" w:sz="4" w:space="0" w:color="auto"/>
              <w:right w:val="nil"/>
            </w:tcBorders>
            <w:shd w:val="clear" w:color="000000" w:fill="FFFFFF"/>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694</w:t>
            </w:r>
          </w:p>
        </w:tc>
        <w:tc>
          <w:tcPr>
            <w:tcW w:w="874" w:type="dxa"/>
            <w:tcBorders>
              <w:top w:val="nil"/>
              <w:left w:val="nil"/>
              <w:bottom w:val="single" w:sz="4" w:space="0" w:color="auto"/>
              <w:right w:val="nil"/>
            </w:tcBorders>
            <w:shd w:val="clear" w:color="000000" w:fill="FFFFFF"/>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739</w:t>
            </w:r>
          </w:p>
        </w:tc>
        <w:tc>
          <w:tcPr>
            <w:tcW w:w="874" w:type="dxa"/>
            <w:tcBorders>
              <w:top w:val="nil"/>
              <w:left w:val="nil"/>
              <w:bottom w:val="single" w:sz="4" w:space="0" w:color="auto"/>
              <w:right w:val="nil"/>
            </w:tcBorders>
            <w:shd w:val="clear" w:color="000000" w:fill="FFFFFF"/>
            <w:vAlign w:val="center"/>
          </w:tcPr>
          <w:p w:rsidR="00CA22F5" w:rsidRPr="00A12736"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787</w:t>
            </w:r>
          </w:p>
        </w:tc>
      </w:tr>
      <w:tr w:rsidR="00CA22F5" w:rsidRPr="003A6F10" w:rsidTr="00CA22F5">
        <w:tc>
          <w:tcPr>
            <w:tcW w:w="354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CA22F5" w:rsidRPr="003A6F10" w:rsidRDefault="00CA22F5" w:rsidP="00CA22F5">
            <w:pPr>
              <w:spacing w:after="0" w:line="240" w:lineRule="auto"/>
              <w:ind w:left="-57" w:right="-57"/>
              <w:jc w:val="center"/>
              <w:rPr>
                <w:rFonts w:ascii="Times New Roman" w:hAnsi="Times New Roman"/>
                <w:sz w:val="18"/>
                <w:szCs w:val="18"/>
              </w:rPr>
            </w:pPr>
          </w:p>
        </w:tc>
      </w:tr>
      <w:tr w:rsidR="00CA22F5" w:rsidRPr="00B631AF" w:rsidTr="00CA22F5">
        <w:trPr>
          <w:trHeight w:val="20"/>
        </w:trPr>
        <w:tc>
          <w:tcPr>
            <w:tcW w:w="4395" w:type="dxa"/>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22F5" w:rsidRPr="00B631AF" w:rsidTr="00CA22F5">
        <w:trPr>
          <w:trHeight w:val="20"/>
        </w:trPr>
        <w:tc>
          <w:tcPr>
            <w:tcW w:w="4395" w:type="dxa"/>
            <w:gridSpan w:val="2"/>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22F5" w:rsidRPr="00B631AF" w:rsidTr="00CA22F5">
        <w:trPr>
          <w:trHeight w:val="20"/>
        </w:trPr>
        <w:tc>
          <w:tcPr>
            <w:tcW w:w="4395" w:type="dxa"/>
            <w:gridSpan w:val="2"/>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CA22F5" w:rsidRPr="003A6F10" w:rsidTr="00CA22F5">
        <w:tc>
          <w:tcPr>
            <w:tcW w:w="4395" w:type="dxa"/>
            <w:gridSpan w:val="2"/>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sz w:val="18"/>
                <w:szCs w:val="18"/>
                <w:lang w:eastAsia="ru-RU"/>
              </w:rPr>
            </w:pPr>
          </w:p>
        </w:tc>
      </w:tr>
      <w:tr w:rsidR="00CA22F5" w:rsidRPr="00B631AF" w:rsidTr="00CA22F5">
        <w:trPr>
          <w:trHeight w:val="20"/>
        </w:trPr>
        <w:tc>
          <w:tcPr>
            <w:tcW w:w="4395" w:type="dxa"/>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A22F5" w:rsidRPr="00B631AF" w:rsidTr="00CA22F5">
        <w:trPr>
          <w:trHeight w:val="20"/>
        </w:trPr>
        <w:tc>
          <w:tcPr>
            <w:tcW w:w="4395" w:type="dxa"/>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CA22F5" w:rsidRPr="00B631AF" w:rsidTr="00CA22F5">
        <w:trPr>
          <w:trHeight w:val="20"/>
        </w:trPr>
        <w:tc>
          <w:tcPr>
            <w:tcW w:w="4395" w:type="dxa"/>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23</w:t>
            </w:r>
          </w:p>
        </w:tc>
      </w:tr>
      <w:tr w:rsidR="00CA22F5" w:rsidRPr="00B631AF" w:rsidTr="00CA22F5">
        <w:trPr>
          <w:trHeight w:val="20"/>
        </w:trPr>
        <w:tc>
          <w:tcPr>
            <w:tcW w:w="4395" w:type="dxa"/>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CA22F5" w:rsidRPr="00B631AF" w:rsidTr="00CA22F5">
        <w:trPr>
          <w:trHeight w:val="20"/>
        </w:trPr>
        <w:tc>
          <w:tcPr>
            <w:tcW w:w="4395" w:type="dxa"/>
            <w:gridSpan w:val="2"/>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CA22F5" w:rsidRPr="009B35D3" w:rsidRDefault="00CA22F5" w:rsidP="00CA22F5">
      <w:pPr>
        <w:spacing w:after="0"/>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признаваемые управляющими компаниями </w:t>
      </w:r>
      <w:r>
        <w:rPr>
          <w:rFonts w:ascii="Times New Roman" w:hAnsi="Times New Roman"/>
          <w:sz w:val="24"/>
          <w:szCs w:val="24"/>
        </w:rPr>
        <w:t>ОЭЗ</w:t>
      </w:r>
      <w:r w:rsidRPr="009B35D3">
        <w:rPr>
          <w:rFonts w:ascii="Times New Roman" w:hAnsi="Times New Roman"/>
          <w:sz w:val="24"/>
          <w:szCs w:val="24"/>
        </w:rPr>
        <w:t xml:space="preserve"> и учитывающие на балансе в качестве объектов основных средств недвижимое имущество, созданное в целях реализации соглашений о создании </w:t>
      </w:r>
      <w:r>
        <w:rPr>
          <w:rFonts w:ascii="Times New Roman" w:hAnsi="Times New Roman"/>
          <w:sz w:val="24"/>
          <w:szCs w:val="24"/>
        </w:rPr>
        <w:t>ОЭЗ</w:t>
      </w:r>
      <w:r w:rsidRPr="009B35D3">
        <w:rPr>
          <w:rFonts w:ascii="Times New Roman" w:hAnsi="Times New Roman"/>
          <w:sz w:val="24"/>
          <w:szCs w:val="24"/>
        </w:rPr>
        <w:t>, в течение десяти лет с месяца, следующего за месяцем постановки на учет указанного имущества.</w:t>
      </w:r>
    </w:p>
    <w:p w:rsidR="00CA22F5" w:rsidRDefault="00CA22F5" w:rsidP="00A15144">
      <w:pPr>
        <w:spacing w:after="120" w:line="252" w:lineRule="auto"/>
        <w:jc w:val="both"/>
        <w:rPr>
          <w:rFonts w:ascii="Times New Roman" w:hAnsi="Times New Roman"/>
          <w:b/>
          <w:sz w:val="24"/>
          <w:szCs w:val="24"/>
        </w:rPr>
      </w:pPr>
    </w:p>
    <w:p w:rsidR="00CA22F5" w:rsidRPr="009B35D3" w:rsidRDefault="00CA22F5" w:rsidP="00CA22F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для судостроительных организаций </w:t>
      </w:r>
      <w:r>
        <w:rPr>
          <w:rFonts w:ascii="Times New Roman" w:hAnsi="Times New Roman"/>
          <w:i/>
          <w:sz w:val="24"/>
          <w:szCs w:val="24"/>
        </w:rPr>
        <w:t xml:space="preserve">– </w:t>
      </w:r>
      <w:r w:rsidRPr="009B35D3">
        <w:rPr>
          <w:rFonts w:ascii="Times New Roman" w:hAnsi="Times New Roman"/>
          <w:i/>
          <w:sz w:val="24"/>
          <w:szCs w:val="24"/>
        </w:rPr>
        <w:t>резидентов ОЭЗ</w:t>
      </w:r>
      <w:r>
        <w:rPr>
          <w:rFonts w:ascii="Times New Roman" w:hAnsi="Times New Roman"/>
          <w:i/>
          <w:sz w:val="24"/>
          <w:szCs w:val="24"/>
        </w:rPr>
        <w:t xml:space="preserve"> тип</w:t>
      </w:r>
      <w:r w:rsidR="00F45AA5">
        <w:rPr>
          <w:rFonts w:ascii="Times New Roman" w:hAnsi="Times New Roman"/>
          <w:i/>
          <w:sz w:val="24"/>
          <w:szCs w:val="24"/>
        </w:rPr>
        <w:t xml:space="preserve"> –</w:t>
      </w:r>
      <w:r>
        <w:rPr>
          <w:rFonts w:ascii="Times New Roman" w:hAnsi="Times New Roman"/>
          <w:i/>
          <w:sz w:val="24"/>
          <w:szCs w:val="24"/>
        </w:rPr>
        <w:t xml:space="preserve"> </w:t>
      </w:r>
      <w:proofErr w:type="gramStart"/>
      <w:r w:rsidRPr="009B35D3">
        <w:rPr>
          <w:rFonts w:ascii="Times New Roman" w:hAnsi="Times New Roman"/>
          <w:i/>
          <w:sz w:val="24"/>
          <w:szCs w:val="24"/>
        </w:rPr>
        <w:t>промышленно-производственн</w:t>
      </w:r>
      <w:r>
        <w:rPr>
          <w:rFonts w:ascii="Times New Roman" w:hAnsi="Times New Roman"/>
          <w:i/>
          <w:sz w:val="24"/>
          <w:szCs w:val="24"/>
        </w:rPr>
        <w:t>ая</w:t>
      </w:r>
      <w:proofErr w:type="gramEnd"/>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9"/>
        <w:gridCol w:w="884"/>
        <w:gridCol w:w="884"/>
        <w:gridCol w:w="884"/>
        <w:gridCol w:w="884"/>
        <w:gridCol w:w="884"/>
        <w:gridCol w:w="888"/>
      </w:tblGrid>
      <w:tr w:rsidR="00CA22F5" w:rsidRPr="00B631AF" w:rsidTr="00CA22F5">
        <w:trPr>
          <w:trHeight w:val="20"/>
        </w:trPr>
        <w:tc>
          <w:tcPr>
            <w:tcW w:w="1834"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p>
        </w:tc>
        <w:tc>
          <w:tcPr>
            <w:tcW w:w="446"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22F5" w:rsidRPr="00B631AF" w:rsidTr="00CA22F5">
        <w:trPr>
          <w:trHeight w:val="20"/>
        </w:trPr>
        <w:tc>
          <w:tcPr>
            <w:tcW w:w="1834" w:type="pct"/>
            <w:tcBorders>
              <w:top w:val="single" w:sz="4" w:space="0" w:color="auto"/>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6"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0</w:t>
            </w:r>
          </w:p>
        </w:tc>
        <w:tc>
          <w:tcPr>
            <w:tcW w:w="454" w:type="pct"/>
            <w:tcBorders>
              <w:top w:val="single" w:sz="4" w:space="0" w:color="auto"/>
              <w:left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r>
      <w:tr w:rsidR="00CA22F5" w:rsidRPr="00B631AF" w:rsidTr="00CA22F5">
        <w:trPr>
          <w:trHeight w:val="20"/>
        </w:trPr>
        <w:tc>
          <w:tcPr>
            <w:tcW w:w="1834" w:type="pct"/>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6"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0</w:t>
            </w:r>
          </w:p>
        </w:tc>
        <w:tc>
          <w:tcPr>
            <w:tcW w:w="454" w:type="pct"/>
            <w:tcBorders>
              <w:top w:val="nil"/>
              <w:left w:val="nil"/>
              <w:bottom w:val="single" w:sz="4" w:space="0" w:color="auto"/>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r>
      <w:tr w:rsidR="00CA22F5" w:rsidRPr="003A6F10" w:rsidTr="00CA22F5">
        <w:tc>
          <w:tcPr>
            <w:tcW w:w="1834"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446"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r>
      <w:tr w:rsidR="00CA22F5" w:rsidRPr="00B631AF" w:rsidTr="00CA22F5">
        <w:trPr>
          <w:trHeight w:val="20"/>
        </w:trPr>
        <w:tc>
          <w:tcPr>
            <w:tcW w:w="2280" w:type="pct"/>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22F5" w:rsidRPr="00B631AF" w:rsidTr="00CA22F5">
        <w:trPr>
          <w:trHeight w:val="20"/>
        </w:trPr>
        <w:tc>
          <w:tcPr>
            <w:tcW w:w="2280" w:type="pct"/>
            <w:gridSpan w:val="2"/>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22F5" w:rsidRPr="00B631AF" w:rsidTr="00CA22F5">
        <w:trPr>
          <w:trHeight w:val="20"/>
        </w:trPr>
        <w:tc>
          <w:tcPr>
            <w:tcW w:w="2280" w:type="pct"/>
            <w:gridSpan w:val="2"/>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sz w:val="18"/>
                <w:szCs w:val="18"/>
                <w:lang w:eastAsia="ru-RU"/>
              </w:rPr>
            </w:pPr>
            <w:r w:rsidRPr="000B1068">
              <w:rPr>
                <w:rFonts w:ascii="Times New Roman" w:eastAsia="Times New Roman" w:hAnsi="Times New Roman"/>
                <w:sz w:val="18"/>
                <w:szCs w:val="18"/>
                <w:lang w:eastAsia="ru-RU"/>
              </w:rPr>
              <w:t>Развитие судостроения и техники для освоения шельфовых мес</w:t>
            </w:r>
            <w:r>
              <w:rPr>
                <w:rFonts w:ascii="Times New Roman" w:eastAsia="Times New Roman" w:hAnsi="Times New Roman"/>
                <w:sz w:val="18"/>
                <w:szCs w:val="18"/>
                <w:lang w:eastAsia="ru-RU"/>
              </w:rPr>
              <w:t>торождений на 2013 - 2030 годы</w:t>
            </w:r>
          </w:p>
        </w:tc>
      </w:tr>
      <w:tr w:rsidR="00CA22F5" w:rsidRPr="003A6F10" w:rsidTr="00CA22F5">
        <w:tc>
          <w:tcPr>
            <w:tcW w:w="2280" w:type="pct"/>
            <w:gridSpan w:val="2"/>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sz w:val="18"/>
                <w:szCs w:val="18"/>
                <w:lang w:eastAsia="ru-RU"/>
              </w:rPr>
            </w:pPr>
          </w:p>
        </w:tc>
      </w:tr>
      <w:tr w:rsidR="00CA22F5" w:rsidRPr="00B631AF" w:rsidTr="00CA22F5">
        <w:trPr>
          <w:trHeight w:val="20"/>
        </w:trPr>
        <w:tc>
          <w:tcPr>
            <w:tcW w:w="2280" w:type="pct"/>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A22F5" w:rsidRPr="00B631AF" w:rsidTr="00CA22F5">
        <w:trPr>
          <w:trHeight w:val="20"/>
        </w:trPr>
        <w:tc>
          <w:tcPr>
            <w:tcW w:w="2280"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CA22F5" w:rsidRPr="00B631AF" w:rsidTr="00CA22F5">
        <w:trPr>
          <w:trHeight w:val="20"/>
        </w:trPr>
        <w:tc>
          <w:tcPr>
            <w:tcW w:w="2280"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22</w:t>
            </w:r>
          </w:p>
        </w:tc>
      </w:tr>
      <w:tr w:rsidR="00CA22F5" w:rsidRPr="00B631AF" w:rsidTr="00CA22F5">
        <w:trPr>
          <w:trHeight w:val="20"/>
        </w:trPr>
        <w:tc>
          <w:tcPr>
            <w:tcW w:w="2280"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2012 г.</w:t>
            </w:r>
          </w:p>
        </w:tc>
      </w:tr>
      <w:tr w:rsidR="00CA22F5" w:rsidRPr="00B631AF" w:rsidTr="00CA22F5">
        <w:trPr>
          <w:trHeight w:val="20"/>
        </w:trPr>
        <w:tc>
          <w:tcPr>
            <w:tcW w:w="2280" w:type="pct"/>
            <w:gridSpan w:val="2"/>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CA22F5" w:rsidRPr="009B35D3" w:rsidRDefault="00CA22F5" w:rsidP="00CA22F5">
      <w:pPr>
        <w:spacing w:after="0"/>
        <w:jc w:val="both"/>
        <w:rPr>
          <w:rFonts w:ascii="Times New Roman" w:hAnsi="Times New Roman"/>
          <w:sz w:val="24"/>
          <w:szCs w:val="24"/>
        </w:rPr>
      </w:pPr>
      <w:proofErr w:type="gramStart"/>
      <w:r w:rsidRPr="009B35D3">
        <w:rPr>
          <w:rFonts w:ascii="Times New Roman" w:hAnsi="Times New Roman"/>
          <w:sz w:val="24"/>
          <w:szCs w:val="24"/>
        </w:rPr>
        <w:t xml:space="preserve">Освобождаются от налогообложения судостроительные организации, имеющие статус резидента промышленно-производственной особой экономической зоны, </w:t>
      </w:r>
      <w:r>
        <w:rPr>
          <w:rFonts w:ascii="Times New Roman" w:hAnsi="Times New Roman"/>
          <w:sz w:val="24"/>
          <w:szCs w:val="24"/>
        </w:rPr>
        <w:t>–</w:t>
      </w:r>
      <w:r w:rsidRPr="009B35D3">
        <w:rPr>
          <w:rFonts w:ascii="Times New Roman" w:hAnsi="Times New Roman"/>
          <w:sz w:val="24"/>
          <w:szCs w:val="24"/>
        </w:rPr>
        <w:t xml:space="preserve">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w:t>
      </w:r>
      <w:proofErr w:type="gramEnd"/>
      <w:r w:rsidRPr="009B35D3">
        <w:rPr>
          <w:rFonts w:ascii="Times New Roman" w:hAnsi="Times New Roman"/>
          <w:sz w:val="24"/>
          <w:szCs w:val="24"/>
        </w:rPr>
        <w:t xml:space="preserve"> </w:t>
      </w:r>
      <w:proofErr w:type="gramStart"/>
      <w:r w:rsidRPr="009B35D3">
        <w:rPr>
          <w:rFonts w:ascii="Times New Roman" w:hAnsi="Times New Roman"/>
          <w:sz w:val="24"/>
          <w:szCs w:val="24"/>
        </w:rPr>
        <w:t>с даты постановки</w:t>
      </w:r>
      <w:proofErr w:type="gramEnd"/>
      <w:r w:rsidRPr="009B35D3">
        <w:rPr>
          <w:rFonts w:ascii="Times New Roman" w:hAnsi="Times New Roman"/>
          <w:sz w:val="24"/>
          <w:szCs w:val="24"/>
        </w:rPr>
        <w:t xml:space="preserve"> на учет указанного имущества, но не более чем в течение срока существования промышленно-производственной особой экономической зоны.</w:t>
      </w:r>
    </w:p>
    <w:p w:rsidR="00CA22F5" w:rsidRDefault="00CA22F5" w:rsidP="00A15144">
      <w:pPr>
        <w:spacing w:after="120" w:line="252" w:lineRule="auto"/>
        <w:jc w:val="both"/>
        <w:rPr>
          <w:rFonts w:ascii="Times New Roman" w:hAnsi="Times New Roman"/>
          <w:b/>
          <w:sz w:val="24"/>
          <w:szCs w:val="24"/>
        </w:rPr>
      </w:pPr>
    </w:p>
    <w:p w:rsidR="00CA22F5" w:rsidRPr="009B35D3" w:rsidRDefault="00CA22F5" w:rsidP="00CA22F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для </w:t>
      </w:r>
      <w:r>
        <w:rPr>
          <w:rFonts w:ascii="Times New Roman" w:hAnsi="Times New Roman"/>
          <w:i/>
          <w:sz w:val="24"/>
          <w:szCs w:val="24"/>
        </w:rPr>
        <w:t>резидентов</w:t>
      </w:r>
      <w:r w:rsidRPr="009B35D3">
        <w:rPr>
          <w:rFonts w:ascii="Times New Roman" w:hAnsi="Times New Roman"/>
          <w:i/>
          <w:sz w:val="24"/>
          <w:szCs w:val="24"/>
        </w:rPr>
        <w:t xml:space="preserve"> </w:t>
      </w:r>
      <w:r>
        <w:rPr>
          <w:rFonts w:ascii="Times New Roman" w:hAnsi="Times New Roman"/>
          <w:i/>
          <w:sz w:val="24"/>
          <w:szCs w:val="24"/>
        </w:rPr>
        <w:t xml:space="preserve">СЭЗ </w:t>
      </w:r>
      <w:r w:rsidRPr="00E11C66">
        <w:rPr>
          <w:rFonts w:ascii="Times New Roman" w:hAnsi="Times New Roman"/>
          <w:i/>
          <w:sz w:val="24"/>
          <w:szCs w:val="24"/>
        </w:rPr>
        <w:t>Республики Крым и города федерального значения Севастополя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08"/>
        <w:gridCol w:w="838"/>
        <w:gridCol w:w="915"/>
        <w:gridCol w:w="880"/>
        <w:gridCol w:w="880"/>
        <w:gridCol w:w="880"/>
        <w:gridCol w:w="880"/>
        <w:gridCol w:w="872"/>
      </w:tblGrid>
      <w:tr w:rsidR="00CA22F5" w:rsidRPr="00B631AF" w:rsidTr="00CA22F5">
        <w:trPr>
          <w:trHeight w:val="20"/>
        </w:trPr>
        <w:tc>
          <w:tcPr>
            <w:tcW w:w="1850"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30"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9"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1" w:type="pct"/>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1" w:type="pct"/>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1"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1"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7"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22F5" w:rsidRPr="00B631AF" w:rsidTr="00CA22F5">
        <w:trPr>
          <w:trHeight w:val="20"/>
        </w:trPr>
        <w:tc>
          <w:tcPr>
            <w:tcW w:w="1850" w:type="pct"/>
            <w:tcBorders>
              <w:top w:val="single" w:sz="4" w:space="0" w:color="auto"/>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0" w:type="pct"/>
            <w:tcBorders>
              <w:top w:val="single" w:sz="4" w:space="0" w:color="auto"/>
              <w:left w:val="nil"/>
              <w:right w:val="nil"/>
            </w:tcBorders>
            <w:shd w:val="clear" w:color="000000" w:fill="FFFFFF"/>
            <w:noWrap/>
            <w:vAlign w:val="center"/>
          </w:tcPr>
          <w:p w:rsidR="00CA22F5" w:rsidRPr="00CD6526" w:rsidRDefault="005D6C7F"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c>
          <w:tcPr>
            <w:tcW w:w="469" w:type="pct"/>
            <w:tcBorders>
              <w:top w:val="single" w:sz="4" w:space="0" w:color="auto"/>
              <w:left w:val="nil"/>
              <w:right w:val="nil"/>
            </w:tcBorders>
            <w:shd w:val="clear" w:color="000000" w:fill="FFFFFF"/>
            <w:noWrap/>
            <w:vAlign w:val="center"/>
          </w:tcPr>
          <w:p w:rsidR="00CA22F5" w:rsidRPr="00CD6526"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214</w:t>
            </w:r>
          </w:p>
        </w:tc>
        <w:tc>
          <w:tcPr>
            <w:tcW w:w="451" w:type="pct"/>
            <w:tcBorders>
              <w:top w:val="single" w:sz="4" w:space="0" w:color="auto"/>
              <w:left w:val="nil"/>
              <w:right w:val="nil"/>
            </w:tcBorders>
            <w:shd w:val="clear" w:color="000000" w:fill="FFFFFF"/>
            <w:noWrap/>
            <w:vAlign w:val="center"/>
          </w:tcPr>
          <w:p w:rsidR="00CA22F5" w:rsidRPr="00CD6526"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334</w:t>
            </w:r>
          </w:p>
        </w:tc>
        <w:tc>
          <w:tcPr>
            <w:tcW w:w="451" w:type="pct"/>
            <w:tcBorders>
              <w:top w:val="single" w:sz="4" w:space="0" w:color="auto"/>
              <w:left w:val="nil"/>
              <w:right w:val="nil"/>
            </w:tcBorders>
            <w:shd w:val="clear" w:color="000000" w:fill="FFFFFF"/>
            <w:noWrap/>
            <w:vAlign w:val="center"/>
          </w:tcPr>
          <w:p w:rsidR="00CA22F5" w:rsidRPr="003B5FD2" w:rsidRDefault="00CA22F5" w:rsidP="00CA22F5">
            <w:pPr>
              <w:spacing w:after="0" w:line="240" w:lineRule="auto"/>
              <w:jc w:val="right"/>
              <w:rPr>
                <w:rFonts w:ascii="Times New Roman" w:eastAsia="Times New Roman" w:hAnsi="Times New Roman"/>
                <w:b/>
                <w:bCs/>
                <w:sz w:val="18"/>
                <w:szCs w:val="18"/>
                <w:lang w:eastAsia="ru-RU"/>
              </w:rPr>
            </w:pPr>
            <w:r w:rsidRPr="003B5FD2">
              <w:rPr>
                <w:rFonts w:ascii="Times New Roman" w:eastAsia="Times New Roman" w:hAnsi="Times New Roman"/>
                <w:b/>
                <w:bCs/>
                <w:sz w:val="18"/>
                <w:szCs w:val="18"/>
                <w:lang w:eastAsia="ru-RU"/>
              </w:rPr>
              <w:t>502</w:t>
            </w:r>
          </w:p>
        </w:tc>
        <w:tc>
          <w:tcPr>
            <w:tcW w:w="451" w:type="pct"/>
            <w:tcBorders>
              <w:top w:val="single" w:sz="4" w:space="0" w:color="auto"/>
              <w:left w:val="nil"/>
              <w:right w:val="nil"/>
            </w:tcBorders>
            <w:shd w:val="clear" w:color="000000" w:fill="FFFFFF"/>
            <w:vAlign w:val="center"/>
          </w:tcPr>
          <w:p w:rsidR="00CA22F5" w:rsidRPr="003B5FD2"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525</w:t>
            </w:r>
          </w:p>
        </w:tc>
        <w:tc>
          <w:tcPr>
            <w:tcW w:w="451" w:type="pct"/>
            <w:tcBorders>
              <w:top w:val="single" w:sz="4" w:space="0" w:color="auto"/>
              <w:left w:val="nil"/>
              <w:right w:val="nil"/>
            </w:tcBorders>
            <w:shd w:val="clear" w:color="000000" w:fill="FFFFFF"/>
            <w:vAlign w:val="center"/>
          </w:tcPr>
          <w:p w:rsidR="00CA22F5" w:rsidRPr="003B5FD2"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549</w:t>
            </w:r>
          </w:p>
        </w:tc>
        <w:tc>
          <w:tcPr>
            <w:tcW w:w="447" w:type="pct"/>
            <w:tcBorders>
              <w:top w:val="single" w:sz="4" w:space="0" w:color="auto"/>
              <w:left w:val="nil"/>
              <w:right w:val="nil"/>
            </w:tcBorders>
            <w:shd w:val="clear" w:color="000000" w:fill="FFFFFF"/>
            <w:vAlign w:val="center"/>
          </w:tcPr>
          <w:p w:rsidR="00CA22F5" w:rsidRPr="003B5FD2"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587</w:t>
            </w:r>
          </w:p>
        </w:tc>
      </w:tr>
      <w:tr w:rsidR="00CA22F5" w:rsidRPr="00B631AF" w:rsidTr="00CA22F5">
        <w:trPr>
          <w:trHeight w:val="20"/>
        </w:trPr>
        <w:tc>
          <w:tcPr>
            <w:tcW w:w="1850" w:type="pct"/>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30" w:type="pct"/>
            <w:tcBorders>
              <w:top w:val="nil"/>
              <w:left w:val="nil"/>
              <w:bottom w:val="single" w:sz="4" w:space="0" w:color="auto"/>
              <w:right w:val="nil"/>
            </w:tcBorders>
            <w:shd w:val="clear" w:color="000000" w:fill="FFFFFF"/>
            <w:noWrap/>
            <w:vAlign w:val="center"/>
          </w:tcPr>
          <w:p w:rsidR="00CA22F5" w:rsidRPr="009B35D3" w:rsidRDefault="005D6C7F"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69"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214</w:t>
            </w:r>
          </w:p>
        </w:tc>
        <w:tc>
          <w:tcPr>
            <w:tcW w:w="451"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334</w:t>
            </w:r>
          </w:p>
        </w:tc>
        <w:tc>
          <w:tcPr>
            <w:tcW w:w="451" w:type="pct"/>
            <w:tcBorders>
              <w:top w:val="nil"/>
              <w:left w:val="nil"/>
              <w:bottom w:val="single" w:sz="4" w:space="0" w:color="auto"/>
              <w:right w:val="nil"/>
            </w:tcBorders>
            <w:shd w:val="clear" w:color="000000" w:fill="FFFFFF"/>
            <w:noWrap/>
            <w:vAlign w:val="center"/>
          </w:tcPr>
          <w:p w:rsidR="00CA22F5" w:rsidRPr="003B5FD2" w:rsidRDefault="00CA22F5" w:rsidP="00CA22F5">
            <w:pPr>
              <w:spacing w:after="0" w:line="240" w:lineRule="auto"/>
              <w:jc w:val="right"/>
              <w:rPr>
                <w:rFonts w:ascii="Times New Roman" w:eastAsia="Times New Roman" w:hAnsi="Times New Roman"/>
                <w:bCs/>
                <w:sz w:val="18"/>
                <w:szCs w:val="18"/>
                <w:lang w:eastAsia="ru-RU"/>
              </w:rPr>
            </w:pPr>
            <w:r w:rsidRPr="003B5FD2">
              <w:rPr>
                <w:rFonts w:ascii="Times New Roman" w:eastAsia="Times New Roman" w:hAnsi="Times New Roman"/>
                <w:bCs/>
                <w:sz w:val="18"/>
                <w:szCs w:val="18"/>
                <w:lang w:eastAsia="ru-RU"/>
              </w:rPr>
              <w:t>502</w:t>
            </w:r>
          </w:p>
        </w:tc>
        <w:tc>
          <w:tcPr>
            <w:tcW w:w="451" w:type="pct"/>
            <w:tcBorders>
              <w:top w:val="nil"/>
              <w:left w:val="nil"/>
              <w:bottom w:val="single" w:sz="4" w:space="0" w:color="auto"/>
              <w:right w:val="nil"/>
            </w:tcBorders>
            <w:shd w:val="clear" w:color="000000" w:fill="FFFFFF"/>
            <w:vAlign w:val="center"/>
          </w:tcPr>
          <w:p w:rsidR="00CA22F5" w:rsidRPr="003B5FD2"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525</w:t>
            </w:r>
          </w:p>
        </w:tc>
        <w:tc>
          <w:tcPr>
            <w:tcW w:w="451" w:type="pct"/>
            <w:tcBorders>
              <w:top w:val="nil"/>
              <w:left w:val="nil"/>
              <w:bottom w:val="single" w:sz="4" w:space="0" w:color="auto"/>
              <w:right w:val="nil"/>
            </w:tcBorders>
            <w:shd w:val="clear" w:color="000000" w:fill="FFFFFF"/>
            <w:vAlign w:val="center"/>
          </w:tcPr>
          <w:p w:rsidR="00CA22F5" w:rsidRPr="003B5FD2"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549</w:t>
            </w:r>
          </w:p>
        </w:tc>
        <w:tc>
          <w:tcPr>
            <w:tcW w:w="447" w:type="pct"/>
            <w:tcBorders>
              <w:top w:val="nil"/>
              <w:left w:val="nil"/>
              <w:bottom w:val="single" w:sz="4" w:space="0" w:color="auto"/>
              <w:right w:val="nil"/>
            </w:tcBorders>
            <w:shd w:val="clear" w:color="000000" w:fill="FFFFFF"/>
            <w:vAlign w:val="center"/>
          </w:tcPr>
          <w:p w:rsidR="00CA22F5" w:rsidRPr="003B5FD2"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587</w:t>
            </w:r>
          </w:p>
        </w:tc>
      </w:tr>
      <w:tr w:rsidR="00CA22F5" w:rsidRPr="003A6F10" w:rsidTr="00CA22F5">
        <w:tc>
          <w:tcPr>
            <w:tcW w:w="1850"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430"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69"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47" w:type="pct"/>
            <w:tcBorders>
              <w:top w:val="single" w:sz="4" w:space="0" w:color="auto"/>
              <w:left w:val="nil"/>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r>
      <w:tr w:rsidR="00CA22F5" w:rsidRPr="00B631AF" w:rsidTr="00CA22F5">
        <w:trPr>
          <w:trHeight w:val="20"/>
        </w:trPr>
        <w:tc>
          <w:tcPr>
            <w:tcW w:w="2279" w:type="pct"/>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22F5" w:rsidRPr="00B631AF" w:rsidTr="00CA22F5">
        <w:trPr>
          <w:trHeight w:val="20"/>
        </w:trPr>
        <w:tc>
          <w:tcPr>
            <w:tcW w:w="2279" w:type="pct"/>
            <w:gridSpan w:val="2"/>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22F5" w:rsidRPr="00B631AF" w:rsidTr="00CA22F5">
        <w:trPr>
          <w:trHeight w:val="20"/>
        </w:trPr>
        <w:tc>
          <w:tcPr>
            <w:tcW w:w="2279" w:type="pct"/>
            <w:gridSpan w:val="2"/>
            <w:tcBorders>
              <w:top w:val="nil"/>
              <w:left w:val="nil"/>
              <w:bottom w:val="single" w:sz="4" w:space="0" w:color="auto"/>
              <w:right w:val="nil"/>
            </w:tcBorders>
            <w:shd w:val="clear" w:color="000000" w:fill="FFFFFF"/>
            <w:noWrap/>
            <w:vAlign w:val="center"/>
          </w:tcPr>
          <w:p w:rsidR="00CA22F5" w:rsidRPr="00A761C5" w:rsidRDefault="00CA22F5" w:rsidP="00CA22F5">
            <w:pPr>
              <w:spacing w:after="0" w:line="240" w:lineRule="auto"/>
              <w:rPr>
                <w:rFonts w:ascii="Times New Roman" w:eastAsia="Times New Roman" w:hAnsi="Times New Roman"/>
                <w:sz w:val="18"/>
                <w:szCs w:val="18"/>
                <w:lang w:eastAsia="ru-RU"/>
              </w:rPr>
            </w:pPr>
            <w:r w:rsidRPr="00A761C5">
              <w:rPr>
                <w:rFonts w:ascii="Times New Roman" w:eastAsia="Times New Roman" w:hAnsi="Times New Roman"/>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sz w:val="18"/>
                <w:szCs w:val="18"/>
                <w:lang w:eastAsia="ru-RU"/>
              </w:rPr>
            </w:pPr>
            <w:r w:rsidRPr="004C52F3">
              <w:rPr>
                <w:rFonts w:ascii="Times New Roman" w:eastAsia="Times New Roman" w:hAnsi="Times New Roman"/>
                <w:sz w:val="18"/>
                <w:szCs w:val="18"/>
                <w:lang w:eastAsia="ru-RU"/>
              </w:rPr>
              <w:t xml:space="preserve">Социально-экономическое развитие Республики Крым и </w:t>
            </w:r>
            <w:r w:rsidR="001D00B6">
              <w:rPr>
                <w:rFonts w:ascii="Times New Roman" w:eastAsia="Times New Roman" w:hAnsi="Times New Roman"/>
                <w:sz w:val="18"/>
                <w:szCs w:val="18"/>
                <w:lang w:eastAsia="ru-RU"/>
              </w:rPr>
              <w:t>г. Севастополя</w:t>
            </w:r>
            <w:r w:rsidRPr="004C52F3">
              <w:rPr>
                <w:rFonts w:ascii="Times New Roman" w:eastAsia="Times New Roman" w:hAnsi="Times New Roman"/>
                <w:sz w:val="18"/>
                <w:szCs w:val="18"/>
                <w:lang w:eastAsia="ru-RU"/>
              </w:rPr>
              <w:t xml:space="preserve"> на период до 2020 года</w:t>
            </w:r>
          </w:p>
        </w:tc>
      </w:tr>
      <w:tr w:rsidR="00CA22F5" w:rsidRPr="003A6F10" w:rsidTr="00CA22F5">
        <w:tc>
          <w:tcPr>
            <w:tcW w:w="2279" w:type="pct"/>
            <w:gridSpan w:val="2"/>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sz w:val="18"/>
                <w:szCs w:val="18"/>
                <w:lang w:eastAsia="ru-RU"/>
              </w:rPr>
            </w:pPr>
          </w:p>
        </w:tc>
      </w:tr>
      <w:tr w:rsidR="00CA22F5" w:rsidRPr="00B631AF" w:rsidTr="00CA22F5">
        <w:trPr>
          <w:trHeight w:val="20"/>
        </w:trPr>
        <w:tc>
          <w:tcPr>
            <w:tcW w:w="2279" w:type="pct"/>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A22F5" w:rsidRPr="00B631AF" w:rsidTr="00CA22F5">
        <w:trPr>
          <w:trHeight w:val="20"/>
        </w:trPr>
        <w:tc>
          <w:tcPr>
            <w:tcW w:w="2279"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CA22F5" w:rsidRPr="00B631AF" w:rsidTr="00CA22F5">
        <w:trPr>
          <w:trHeight w:val="20"/>
        </w:trPr>
        <w:tc>
          <w:tcPr>
            <w:tcW w:w="2279"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381 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 26</w:t>
            </w:r>
          </w:p>
        </w:tc>
      </w:tr>
      <w:tr w:rsidR="00CA22F5" w:rsidRPr="00B631AF" w:rsidTr="00CA22F5">
        <w:trPr>
          <w:trHeight w:val="20"/>
        </w:trPr>
        <w:tc>
          <w:tcPr>
            <w:tcW w:w="2279"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2015 г.</w:t>
            </w:r>
          </w:p>
        </w:tc>
      </w:tr>
      <w:tr w:rsidR="00CA22F5" w:rsidRPr="00B631AF" w:rsidTr="00CA22F5">
        <w:trPr>
          <w:trHeight w:val="20"/>
        </w:trPr>
        <w:tc>
          <w:tcPr>
            <w:tcW w:w="2279" w:type="pct"/>
            <w:gridSpan w:val="2"/>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CA22F5" w:rsidRDefault="00CA22F5" w:rsidP="00412FD5">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Pr>
          <w:rFonts w:ascii="Times New Roman" w:hAnsi="Times New Roman"/>
          <w:i/>
          <w:sz w:val="20"/>
          <w:szCs w:val="24"/>
        </w:rPr>
        <w:t xml:space="preserve"> параметров прогноза социально-экономического развития Российской Федерации на 2019 год и плановый период 2020 и 2021 годов и прогноза количества резидентов</w:t>
      </w:r>
      <w:r w:rsidR="00907DC5">
        <w:rPr>
          <w:rFonts w:ascii="Times New Roman" w:hAnsi="Times New Roman"/>
          <w:i/>
          <w:sz w:val="20"/>
          <w:szCs w:val="24"/>
        </w:rPr>
        <w:t>,</w:t>
      </w:r>
      <w:r>
        <w:rPr>
          <w:rFonts w:ascii="Times New Roman" w:hAnsi="Times New Roman"/>
          <w:i/>
          <w:sz w:val="20"/>
          <w:szCs w:val="24"/>
        </w:rPr>
        <w:t xml:space="preserve"> полученных от федеральных органов исполнительной власти.</w:t>
      </w:r>
    </w:p>
    <w:p w:rsidR="00CA22F5" w:rsidRPr="0066129F" w:rsidRDefault="00CA22F5" w:rsidP="00412FD5">
      <w:pPr>
        <w:spacing w:after="0"/>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имущества, учитываемого на балансе организации </w:t>
      </w:r>
      <w:r>
        <w:rPr>
          <w:rFonts w:ascii="Times New Roman" w:hAnsi="Times New Roman"/>
          <w:sz w:val="24"/>
          <w:szCs w:val="24"/>
        </w:rPr>
        <w:t>-</w:t>
      </w:r>
      <w:r w:rsidRPr="009B35D3">
        <w:rPr>
          <w:rFonts w:ascii="Times New Roman" w:hAnsi="Times New Roman"/>
          <w:sz w:val="24"/>
          <w:szCs w:val="24"/>
        </w:rPr>
        <w:t xml:space="preserve">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r w:rsidRPr="0066129F">
        <w:rPr>
          <w:rFonts w:ascii="Times New Roman" w:hAnsi="Times New Roman"/>
          <w:sz w:val="24"/>
          <w:szCs w:val="24"/>
        </w:rPr>
        <w:t xml:space="preserve"> </w:t>
      </w:r>
    </w:p>
    <w:p w:rsidR="00CA22F5" w:rsidRDefault="00CA22F5" w:rsidP="00A15144">
      <w:pPr>
        <w:spacing w:after="120" w:line="252" w:lineRule="auto"/>
        <w:jc w:val="both"/>
        <w:rPr>
          <w:rFonts w:ascii="Times New Roman" w:hAnsi="Times New Roman"/>
          <w:b/>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для </w:t>
      </w:r>
      <w:r>
        <w:rPr>
          <w:rFonts w:ascii="Times New Roman" w:hAnsi="Times New Roman"/>
          <w:i/>
          <w:sz w:val="24"/>
          <w:szCs w:val="24"/>
        </w:rPr>
        <w:t xml:space="preserve">резидентов Свободного порта </w:t>
      </w:r>
      <w:proofErr w:type="spellStart"/>
      <w:r>
        <w:rPr>
          <w:rFonts w:ascii="Times New Roman" w:hAnsi="Times New Roman"/>
          <w:i/>
          <w:sz w:val="24"/>
          <w:szCs w:val="24"/>
        </w:rPr>
        <w:t>Владивасток</w:t>
      </w:r>
      <w:proofErr w:type="spell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08"/>
        <w:gridCol w:w="838"/>
        <w:gridCol w:w="915"/>
        <w:gridCol w:w="880"/>
        <w:gridCol w:w="880"/>
        <w:gridCol w:w="880"/>
        <w:gridCol w:w="880"/>
        <w:gridCol w:w="872"/>
      </w:tblGrid>
      <w:tr w:rsidR="00F45AA5" w:rsidRPr="00B631AF" w:rsidTr="006F7F75">
        <w:trPr>
          <w:trHeight w:val="20"/>
        </w:trPr>
        <w:tc>
          <w:tcPr>
            <w:tcW w:w="1850"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center"/>
              <w:rPr>
                <w:rFonts w:ascii="Times New Roman" w:eastAsia="Times New Roman" w:hAnsi="Times New Roman"/>
                <w:sz w:val="18"/>
                <w:szCs w:val="18"/>
                <w:lang w:eastAsia="ru-RU"/>
              </w:rPr>
            </w:pPr>
          </w:p>
        </w:tc>
        <w:tc>
          <w:tcPr>
            <w:tcW w:w="430"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69"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1" w:type="pct"/>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1" w:type="pct"/>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1"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1"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7"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1850" w:type="pct"/>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0" w:type="pct"/>
            <w:tcBorders>
              <w:top w:val="single" w:sz="4" w:space="0" w:color="auto"/>
              <w:left w:val="nil"/>
              <w:right w:val="nil"/>
            </w:tcBorders>
            <w:shd w:val="clear" w:color="000000" w:fill="FFFFFF"/>
            <w:noWrap/>
            <w:vAlign w:val="center"/>
          </w:tcPr>
          <w:p w:rsidR="00F45AA5" w:rsidRPr="00CD6526" w:rsidRDefault="002C3C8F"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c>
          <w:tcPr>
            <w:tcW w:w="469" w:type="pct"/>
            <w:tcBorders>
              <w:top w:val="single" w:sz="4" w:space="0" w:color="auto"/>
              <w:left w:val="nil"/>
              <w:right w:val="nil"/>
            </w:tcBorders>
            <w:shd w:val="clear" w:color="000000" w:fill="FFFFFF"/>
            <w:noWrap/>
            <w:vAlign w:val="center"/>
          </w:tcPr>
          <w:p w:rsidR="00F45AA5" w:rsidRPr="00CD6526" w:rsidRDefault="002C3C8F"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c>
          <w:tcPr>
            <w:tcW w:w="451" w:type="pct"/>
            <w:tcBorders>
              <w:top w:val="single" w:sz="4" w:space="0" w:color="auto"/>
              <w:left w:val="nil"/>
              <w:right w:val="nil"/>
            </w:tcBorders>
            <w:shd w:val="clear" w:color="000000" w:fill="FFFFFF"/>
            <w:noWrap/>
            <w:vAlign w:val="center"/>
          </w:tcPr>
          <w:p w:rsidR="00F45AA5" w:rsidRPr="00CD6526" w:rsidRDefault="002C3C8F"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99</w:t>
            </w:r>
          </w:p>
        </w:tc>
        <w:tc>
          <w:tcPr>
            <w:tcW w:w="451" w:type="pct"/>
            <w:tcBorders>
              <w:top w:val="single" w:sz="4" w:space="0" w:color="auto"/>
              <w:left w:val="nil"/>
              <w:right w:val="nil"/>
            </w:tcBorders>
            <w:shd w:val="clear" w:color="000000" w:fill="FFFFFF"/>
            <w:noWrap/>
            <w:vAlign w:val="center"/>
          </w:tcPr>
          <w:p w:rsidR="00F45AA5" w:rsidRPr="00CD6526" w:rsidRDefault="002C3C8F"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104</w:t>
            </w:r>
          </w:p>
        </w:tc>
        <w:tc>
          <w:tcPr>
            <w:tcW w:w="451" w:type="pct"/>
            <w:tcBorders>
              <w:top w:val="single" w:sz="4" w:space="0" w:color="auto"/>
              <w:left w:val="nil"/>
              <w:right w:val="nil"/>
            </w:tcBorders>
            <w:shd w:val="clear" w:color="000000" w:fill="FFFFFF"/>
            <w:vAlign w:val="center"/>
          </w:tcPr>
          <w:p w:rsidR="00F45AA5" w:rsidRPr="00CD6526" w:rsidRDefault="002C3C8F"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109</w:t>
            </w:r>
          </w:p>
        </w:tc>
        <w:tc>
          <w:tcPr>
            <w:tcW w:w="451" w:type="pct"/>
            <w:tcBorders>
              <w:top w:val="single" w:sz="4" w:space="0" w:color="auto"/>
              <w:left w:val="nil"/>
              <w:right w:val="nil"/>
            </w:tcBorders>
            <w:shd w:val="clear" w:color="000000" w:fill="FFFFFF"/>
            <w:vAlign w:val="center"/>
          </w:tcPr>
          <w:p w:rsidR="00F45AA5" w:rsidRPr="00CD6526" w:rsidRDefault="002C3C8F"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114</w:t>
            </w:r>
          </w:p>
        </w:tc>
        <w:tc>
          <w:tcPr>
            <w:tcW w:w="447" w:type="pct"/>
            <w:tcBorders>
              <w:top w:val="single" w:sz="4" w:space="0" w:color="auto"/>
              <w:left w:val="nil"/>
              <w:right w:val="nil"/>
            </w:tcBorders>
            <w:shd w:val="clear" w:color="000000" w:fill="FFFFFF"/>
            <w:vAlign w:val="center"/>
          </w:tcPr>
          <w:p w:rsidR="00F45AA5" w:rsidRPr="00CD6526"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122</w:t>
            </w:r>
          </w:p>
        </w:tc>
      </w:tr>
      <w:tr w:rsidR="00F45AA5" w:rsidRPr="00B631AF" w:rsidTr="006F7F75">
        <w:trPr>
          <w:trHeight w:val="20"/>
        </w:trPr>
        <w:tc>
          <w:tcPr>
            <w:tcW w:w="1850" w:type="pct"/>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30" w:type="pct"/>
            <w:tcBorders>
              <w:top w:val="nil"/>
              <w:left w:val="nil"/>
              <w:bottom w:val="single" w:sz="4" w:space="0" w:color="auto"/>
              <w:right w:val="nil"/>
            </w:tcBorders>
            <w:shd w:val="clear" w:color="000000" w:fill="FFFFFF"/>
            <w:noWrap/>
            <w:vAlign w:val="center"/>
          </w:tcPr>
          <w:p w:rsidR="00F45AA5" w:rsidRPr="009B35D3" w:rsidRDefault="002C3C8F"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69" w:type="pct"/>
            <w:tcBorders>
              <w:top w:val="nil"/>
              <w:left w:val="nil"/>
              <w:bottom w:val="single" w:sz="4" w:space="0" w:color="auto"/>
              <w:right w:val="nil"/>
            </w:tcBorders>
            <w:shd w:val="clear" w:color="000000" w:fill="FFFFFF"/>
            <w:noWrap/>
            <w:vAlign w:val="center"/>
          </w:tcPr>
          <w:p w:rsidR="00F45AA5" w:rsidRPr="009B35D3" w:rsidRDefault="002C3C8F"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51"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99</w:t>
            </w:r>
          </w:p>
        </w:tc>
        <w:tc>
          <w:tcPr>
            <w:tcW w:w="451"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104</w:t>
            </w:r>
          </w:p>
        </w:tc>
        <w:tc>
          <w:tcPr>
            <w:tcW w:w="451"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109</w:t>
            </w:r>
          </w:p>
        </w:tc>
        <w:tc>
          <w:tcPr>
            <w:tcW w:w="451"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114</w:t>
            </w:r>
          </w:p>
        </w:tc>
        <w:tc>
          <w:tcPr>
            <w:tcW w:w="447"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122</w:t>
            </w:r>
          </w:p>
        </w:tc>
      </w:tr>
      <w:tr w:rsidR="00F45AA5" w:rsidRPr="003A6F10" w:rsidTr="006F7F75">
        <w:tc>
          <w:tcPr>
            <w:tcW w:w="1850"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430"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69"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47" w:type="pct"/>
            <w:tcBorders>
              <w:top w:val="single" w:sz="4" w:space="0" w:color="auto"/>
              <w:left w:val="nil"/>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2279" w:type="pct"/>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2279" w:type="pct"/>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F45AA5" w:rsidRPr="00B631AF" w:rsidTr="006F7F75">
        <w:trPr>
          <w:trHeight w:val="20"/>
        </w:trPr>
        <w:tc>
          <w:tcPr>
            <w:tcW w:w="2279" w:type="pct"/>
            <w:gridSpan w:val="2"/>
            <w:tcBorders>
              <w:top w:val="nil"/>
              <w:left w:val="nil"/>
              <w:bottom w:val="single" w:sz="4" w:space="0" w:color="auto"/>
              <w:right w:val="nil"/>
            </w:tcBorders>
            <w:shd w:val="clear" w:color="000000" w:fill="FFFFFF"/>
            <w:noWrap/>
            <w:vAlign w:val="center"/>
          </w:tcPr>
          <w:p w:rsidR="00F45AA5" w:rsidRPr="00A761C5" w:rsidRDefault="00F45AA5" w:rsidP="006F7F75">
            <w:pPr>
              <w:spacing w:after="0" w:line="240" w:lineRule="auto"/>
              <w:rPr>
                <w:rFonts w:ascii="Times New Roman" w:eastAsia="Times New Roman" w:hAnsi="Times New Roman"/>
                <w:sz w:val="18"/>
                <w:szCs w:val="18"/>
                <w:lang w:eastAsia="ru-RU"/>
              </w:rPr>
            </w:pPr>
            <w:r w:rsidRPr="00A761C5">
              <w:rPr>
                <w:rFonts w:ascii="Times New Roman" w:eastAsia="Times New Roman" w:hAnsi="Times New Roman"/>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DD56E8">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F45AA5" w:rsidRPr="003A6F10" w:rsidTr="006F7F75">
        <w:tc>
          <w:tcPr>
            <w:tcW w:w="2279" w:type="pct"/>
            <w:gridSpan w:val="2"/>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2279" w:type="pct"/>
            <w:gridSpan w:val="2"/>
            <w:tcBorders>
              <w:top w:val="single" w:sz="4" w:space="0" w:color="auto"/>
              <w:left w:val="nil"/>
              <w:bottom w:val="nil"/>
              <w:right w:val="nil"/>
            </w:tcBorders>
            <w:shd w:val="clear" w:color="000000" w:fill="FFFFFF"/>
            <w:noWrap/>
            <w:vAlign w:val="center"/>
            <w:hideMark/>
          </w:tcPr>
          <w:p w:rsidR="00F45AA5" w:rsidRPr="009B35D3" w:rsidRDefault="00F45AA5" w:rsidP="000B0678">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F45AA5" w:rsidRPr="009B35D3" w:rsidRDefault="00F45AA5" w:rsidP="000B0678">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26</w:t>
            </w:r>
          </w:p>
        </w:tc>
      </w:tr>
      <w:tr w:rsidR="00F45AA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2015 г.</w:t>
            </w:r>
          </w:p>
        </w:tc>
      </w:tr>
      <w:tr w:rsidR="00F45AA5" w:rsidRPr="00B631AF" w:rsidTr="006F7F75">
        <w:trPr>
          <w:trHeight w:val="20"/>
        </w:trPr>
        <w:tc>
          <w:tcPr>
            <w:tcW w:w="2279" w:type="pct"/>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F45AA5" w:rsidRDefault="00F45AA5" w:rsidP="00412FD5">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Pr>
          <w:rFonts w:ascii="Times New Roman" w:hAnsi="Times New Roman"/>
          <w:i/>
          <w:sz w:val="20"/>
          <w:szCs w:val="24"/>
        </w:rPr>
        <w:t xml:space="preserve"> параметров прогноза социально-экономического развития Российской Федерации на 2019 год и плановый период 2020 и 2021 годов и прогноза количества резидентов</w:t>
      </w:r>
      <w:r w:rsidR="00907DC5">
        <w:rPr>
          <w:rFonts w:ascii="Times New Roman" w:hAnsi="Times New Roman"/>
          <w:i/>
          <w:sz w:val="20"/>
          <w:szCs w:val="24"/>
        </w:rPr>
        <w:t>,</w:t>
      </w:r>
      <w:r>
        <w:rPr>
          <w:rFonts w:ascii="Times New Roman" w:hAnsi="Times New Roman"/>
          <w:i/>
          <w:sz w:val="20"/>
          <w:szCs w:val="24"/>
        </w:rPr>
        <w:t xml:space="preserve"> полученных от федеральных органов исполнительной власти.</w:t>
      </w:r>
    </w:p>
    <w:p w:rsidR="00F45AA5" w:rsidRPr="0066129F" w:rsidRDefault="00F45AA5" w:rsidP="00412FD5">
      <w:pPr>
        <w:spacing w:after="0"/>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имущества, учитываемого на балансе организации </w:t>
      </w:r>
      <w:r>
        <w:rPr>
          <w:rFonts w:ascii="Times New Roman" w:hAnsi="Times New Roman"/>
          <w:sz w:val="24"/>
          <w:szCs w:val="24"/>
        </w:rPr>
        <w:t>-</w:t>
      </w:r>
      <w:r w:rsidRPr="009B35D3">
        <w:rPr>
          <w:rFonts w:ascii="Times New Roman" w:hAnsi="Times New Roman"/>
          <w:sz w:val="24"/>
          <w:szCs w:val="24"/>
        </w:rPr>
        <w:t xml:space="preserve">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r w:rsidRPr="0066129F">
        <w:rPr>
          <w:rFonts w:ascii="Times New Roman" w:hAnsi="Times New Roman"/>
          <w:sz w:val="24"/>
          <w:szCs w:val="24"/>
        </w:rPr>
        <w:t xml:space="preserve"> </w:t>
      </w:r>
    </w:p>
    <w:p w:rsidR="00F45AA5" w:rsidRDefault="00F45AA5" w:rsidP="00A15144">
      <w:pPr>
        <w:spacing w:after="120" w:line="252" w:lineRule="auto"/>
        <w:jc w:val="both"/>
        <w:rPr>
          <w:rFonts w:ascii="Times New Roman" w:hAnsi="Times New Roman"/>
          <w:b/>
          <w:sz w:val="24"/>
          <w:szCs w:val="24"/>
        </w:rPr>
      </w:pPr>
    </w:p>
    <w:p w:rsidR="00CA22F5" w:rsidRPr="009B35D3" w:rsidRDefault="00CA22F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w:t>
      </w:r>
      <w:r>
        <w:rPr>
          <w:rFonts w:ascii="Times New Roman" w:hAnsi="Times New Roman"/>
          <w:i/>
          <w:sz w:val="24"/>
          <w:szCs w:val="24"/>
        </w:rPr>
        <w:t xml:space="preserve"> </w:t>
      </w:r>
      <w:r w:rsidRPr="009B35D3">
        <w:rPr>
          <w:rFonts w:ascii="Times New Roman" w:hAnsi="Times New Roman"/>
          <w:i/>
          <w:sz w:val="24"/>
          <w:szCs w:val="24"/>
        </w:rPr>
        <w:t>- резидентов ТОСЭР</w:t>
      </w:r>
      <w:r w:rsidRPr="00304133">
        <w:rPr>
          <w:rFonts w:ascii="Times New Roman" w:hAnsi="Times New Roman"/>
          <w:i/>
          <w:sz w:val="24"/>
          <w:szCs w:val="24"/>
        </w:rPr>
        <w:t>: ДВ, Моногород</w:t>
      </w:r>
      <w:r w:rsidR="00B022FF">
        <w:rPr>
          <w:rFonts w:ascii="Times New Roman" w:hAnsi="Times New Roman"/>
          <w:i/>
          <w:sz w:val="24"/>
          <w:szCs w:val="24"/>
        </w:rPr>
        <w:t>а</w:t>
      </w:r>
      <w:r w:rsidRPr="00304133">
        <w:rPr>
          <w:rFonts w:ascii="Times New Roman" w:hAnsi="Times New Roman"/>
          <w:i/>
          <w:sz w:val="24"/>
          <w:szCs w:val="24"/>
        </w:rPr>
        <w:t>, ЗАТО</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0"/>
        <w:gridCol w:w="864"/>
        <w:gridCol w:w="884"/>
        <w:gridCol w:w="884"/>
        <w:gridCol w:w="884"/>
        <w:gridCol w:w="884"/>
        <w:gridCol w:w="884"/>
        <w:gridCol w:w="889"/>
      </w:tblGrid>
      <w:tr w:rsidR="00CA22F5" w:rsidRPr="00B631AF" w:rsidTr="00CA22F5">
        <w:trPr>
          <w:trHeight w:val="20"/>
        </w:trPr>
        <w:tc>
          <w:tcPr>
            <w:tcW w:w="1836"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CA22F5" w:rsidRPr="00B631AF" w:rsidTr="00CA22F5">
        <w:trPr>
          <w:trHeight w:val="20"/>
        </w:trPr>
        <w:tc>
          <w:tcPr>
            <w:tcW w:w="1836" w:type="pct"/>
            <w:tcBorders>
              <w:top w:val="single" w:sz="4" w:space="0" w:color="auto"/>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116</w:t>
            </w:r>
          </w:p>
        </w:tc>
        <w:tc>
          <w:tcPr>
            <w:tcW w:w="453"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583</w:t>
            </w:r>
          </w:p>
        </w:tc>
        <w:tc>
          <w:tcPr>
            <w:tcW w:w="453" w:type="pct"/>
            <w:tcBorders>
              <w:top w:val="single" w:sz="4" w:space="0" w:color="auto"/>
              <w:left w:val="nil"/>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1 231</w:t>
            </w:r>
          </w:p>
        </w:tc>
        <w:tc>
          <w:tcPr>
            <w:tcW w:w="453" w:type="pct"/>
            <w:tcBorders>
              <w:top w:val="single" w:sz="4" w:space="0" w:color="auto"/>
              <w:left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2 352</w:t>
            </w:r>
          </w:p>
        </w:tc>
        <w:tc>
          <w:tcPr>
            <w:tcW w:w="453" w:type="pct"/>
            <w:tcBorders>
              <w:top w:val="single" w:sz="4" w:space="0" w:color="auto"/>
              <w:left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2 818</w:t>
            </w:r>
          </w:p>
        </w:tc>
        <w:tc>
          <w:tcPr>
            <w:tcW w:w="455" w:type="pct"/>
            <w:tcBorders>
              <w:top w:val="single" w:sz="4" w:space="0" w:color="auto"/>
              <w:left w:val="nil"/>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3 151</w:t>
            </w:r>
          </w:p>
        </w:tc>
      </w:tr>
      <w:tr w:rsidR="00CA22F5" w:rsidRPr="00B631AF" w:rsidTr="00CA22F5">
        <w:trPr>
          <w:trHeight w:val="20"/>
        </w:trPr>
        <w:tc>
          <w:tcPr>
            <w:tcW w:w="1836" w:type="pct"/>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116</w:t>
            </w:r>
          </w:p>
        </w:tc>
        <w:tc>
          <w:tcPr>
            <w:tcW w:w="453"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583</w:t>
            </w:r>
          </w:p>
        </w:tc>
        <w:tc>
          <w:tcPr>
            <w:tcW w:w="453" w:type="pct"/>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1 231</w:t>
            </w:r>
          </w:p>
        </w:tc>
        <w:tc>
          <w:tcPr>
            <w:tcW w:w="453" w:type="pct"/>
            <w:tcBorders>
              <w:top w:val="nil"/>
              <w:left w:val="nil"/>
              <w:bottom w:val="single" w:sz="4" w:space="0" w:color="auto"/>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2 352</w:t>
            </w:r>
          </w:p>
        </w:tc>
        <w:tc>
          <w:tcPr>
            <w:tcW w:w="453" w:type="pct"/>
            <w:tcBorders>
              <w:top w:val="nil"/>
              <w:left w:val="nil"/>
              <w:bottom w:val="single" w:sz="4" w:space="0" w:color="auto"/>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2 818</w:t>
            </w:r>
          </w:p>
        </w:tc>
        <w:tc>
          <w:tcPr>
            <w:tcW w:w="455" w:type="pct"/>
            <w:tcBorders>
              <w:top w:val="nil"/>
              <w:left w:val="nil"/>
              <w:bottom w:val="single" w:sz="4" w:space="0" w:color="auto"/>
              <w:right w:val="nil"/>
            </w:tcBorders>
            <w:shd w:val="clear" w:color="000000" w:fill="FFFFFF"/>
            <w:vAlign w:val="center"/>
          </w:tcPr>
          <w:p w:rsidR="00CA22F5" w:rsidRPr="009B35D3" w:rsidRDefault="00CA22F5" w:rsidP="00CA22F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3 151</w:t>
            </w:r>
          </w:p>
        </w:tc>
      </w:tr>
      <w:tr w:rsidR="00CA22F5" w:rsidRPr="003A6F10" w:rsidTr="00CA22F5">
        <w:tc>
          <w:tcPr>
            <w:tcW w:w="1836" w:type="pct"/>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442" w:type="pct"/>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c>
          <w:tcPr>
            <w:tcW w:w="455" w:type="pct"/>
            <w:tcBorders>
              <w:top w:val="nil"/>
              <w:left w:val="nil"/>
              <w:bottom w:val="single" w:sz="4" w:space="0" w:color="auto"/>
              <w:right w:val="nil"/>
            </w:tcBorders>
            <w:shd w:val="clear" w:color="000000" w:fill="FFFFFF"/>
            <w:vAlign w:val="center"/>
          </w:tcPr>
          <w:p w:rsidR="00CA22F5" w:rsidRPr="003A6F10" w:rsidRDefault="00CA22F5" w:rsidP="00CA22F5">
            <w:pPr>
              <w:spacing w:after="0" w:line="240" w:lineRule="auto"/>
              <w:jc w:val="center"/>
              <w:rPr>
                <w:rFonts w:ascii="Times New Roman" w:eastAsia="Times New Roman" w:hAnsi="Times New Roman"/>
                <w:bCs/>
                <w:sz w:val="18"/>
                <w:szCs w:val="18"/>
                <w:lang w:eastAsia="ru-RU"/>
              </w:rPr>
            </w:pPr>
          </w:p>
        </w:tc>
      </w:tr>
      <w:tr w:rsidR="00CA22F5" w:rsidRPr="00B631AF" w:rsidTr="00CA22F5">
        <w:trPr>
          <w:trHeight w:val="20"/>
        </w:trPr>
        <w:tc>
          <w:tcPr>
            <w:tcW w:w="2279" w:type="pct"/>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CA22F5" w:rsidRPr="00B631AF" w:rsidTr="00CA22F5">
        <w:trPr>
          <w:trHeight w:val="20"/>
        </w:trPr>
        <w:tc>
          <w:tcPr>
            <w:tcW w:w="2279" w:type="pct"/>
            <w:gridSpan w:val="2"/>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CA22F5" w:rsidRPr="00B631AF" w:rsidTr="00CA22F5">
        <w:trPr>
          <w:trHeight w:val="20"/>
        </w:trPr>
        <w:tc>
          <w:tcPr>
            <w:tcW w:w="2279" w:type="pct"/>
            <w:gridSpan w:val="2"/>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CA22F5" w:rsidRPr="003A6F10" w:rsidTr="00CA22F5">
        <w:tc>
          <w:tcPr>
            <w:tcW w:w="2279" w:type="pct"/>
            <w:gridSpan w:val="2"/>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CA22F5" w:rsidRPr="003A6F10" w:rsidRDefault="00CA22F5" w:rsidP="00CA22F5">
            <w:pPr>
              <w:spacing w:after="0" w:line="240" w:lineRule="auto"/>
              <w:rPr>
                <w:rFonts w:ascii="Times New Roman" w:eastAsia="Times New Roman" w:hAnsi="Times New Roman"/>
                <w:sz w:val="18"/>
                <w:szCs w:val="18"/>
                <w:lang w:eastAsia="ru-RU"/>
              </w:rPr>
            </w:pPr>
          </w:p>
        </w:tc>
      </w:tr>
      <w:tr w:rsidR="00CA22F5" w:rsidRPr="00B631AF" w:rsidTr="00CA22F5">
        <w:trPr>
          <w:trHeight w:val="20"/>
        </w:trPr>
        <w:tc>
          <w:tcPr>
            <w:tcW w:w="2279" w:type="pct"/>
            <w:gridSpan w:val="2"/>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CA22F5" w:rsidRPr="00B631AF" w:rsidTr="00CA22F5">
        <w:trPr>
          <w:trHeight w:val="20"/>
        </w:trPr>
        <w:tc>
          <w:tcPr>
            <w:tcW w:w="2279"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CA22F5" w:rsidRPr="00B631AF" w:rsidTr="00CA22F5">
        <w:trPr>
          <w:trHeight w:val="20"/>
        </w:trPr>
        <w:tc>
          <w:tcPr>
            <w:tcW w:w="2279"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473-ФЗ ст.17 п.8</w:t>
            </w:r>
          </w:p>
        </w:tc>
      </w:tr>
      <w:tr w:rsidR="00CA22F5" w:rsidRPr="00B631AF" w:rsidTr="00CA22F5">
        <w:trPr>
          <w:trHeight w:val="20"/>
        </w:trPr>
        <w:tc>
          <w:tcPr>
            <w:tcW w:w="2279" w:type="pct"/>
            <w:gridSpan w:val="2"/>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30 марта</w:t>
            </w:r>
            <w:r w:rsidRPr="009B35D3">
              <w:rPr>
                <w:rFonts w:ascii="Times New Roman" w:eastAsia="Times New Roman" w:hAnsi="Times New Roman"/>
                <w:sz w:val="18"/>
                <w:szCs w:val="18"/>
                <w:lang w:eastAsia="ru-RU"/>
              </w:rPr>
              <w:t xml:space="preserve"> 2015 г.</w:t>
            </w:r>
          </w:p>
        </w:tc>
      </w:tr>
      <w:tr w:rsidR="00CA22F5" w:rsidRPr="00B631AF" w:rsidTr="00CA22F5">
        <w:trPr>
          <w:trHeight w:val="20"/>
        </w:trPr>
        <w:tc>
          <w:tcPr>
            <w:tcW w:w="2279" w:type="pct"/>
            <w:gridSpan w:val="2"/>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CA22F5" w:rsidRPr="009B35D3" w:rsidRDefault="00CA22F5" w:rsidP="00CA22F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CA22F5" w:rsidRPr="000150C3" w:rsidRDefault="00CA22F5" w:rsidP="00CA22F5">
      <w:pPr>
        <w:spacing w:after="0"/>
        <w:jc w:val="both"/>
        <w:rPr>
          <w:rFonts w:ascii="Times New Roman" w:hAnsi="Times New Roman"/>
          <w:i/>
          <w:sz w:val="24"/>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sidRPr="00304133">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Pr="00304133">
        <w:rPr>
          <w:rFonts w:ascii="Times New Roman" w:hAnsi="Times New Roman"/>
          <w:i/>
          <w:sz w:val="20"/>
          <w:szCs w:val="24"/>
        </w:rPr>
        <w:t xml:space="preserve"> параметров прогноза социально-экономического развития Российской Федерации на 201</w:t>
      </w:r>
      <w:r w:rsidR="00F45AA5">
        <w:rPr>
          <w:rFonts w:ascii="Times New Roman" w:hAnsi="Times New Roman"/>
          <w:i/>
          <w:sz w:val="20"/>
          <w:szCs w:val="24"/>
        </w:rPr>
        <w:t>9</w:t>
      </w:r>
      <w:r w:rsidRPr="00304133">
        <w:rPr>
          <w:rFonts w:ascii="Times New Roman" w:hAnsi="Times New Roman"/>
          <w:i/>
          <w:sz w:val="20"/>
          <w:szCs w:val="24"/>
        </w:rPr>
        <w:t xml:space="preserve"> год и плановый период 20</w:t>
      </w:r>
      <w:r w:rsidR="00F45AA5">
        <w:rPr>
          <w:rFonts w:ascii="Times New Roman" w:hAnsi="Times New Roman"/>
          <w:i/>
          <w:sz w:val="20"/>
          <w:szCs w:val="24"/>
        </w:rPr>
        <w:t>20</w:t>
      </w:r>
      <w:r w:rsidRPr="00304133">
        <w:rPr>
          <w:rFonts w:ascii="Times New Roman" w:hAnsi="Times New Roman"/>
          <w:i/>
          <w:sz w:val="20"/>
          <w:szCs w:val="24"/>
        </w:rPr>
        <w:t xml:space="preserve"> и 202</w:t>
      </w:r>
      <w:r w:rsidR="00F45AA5">
        <w:rPr>
          <w:rFonts w:ascii="Times New Roman" w:hAnsi="Times New Roman"/>
          <w:i/>
          <w:sz w:val="20"/>
          <w:szCs w:val="24"/>
        </w:rPr>
        <w:t>1</w:t>
      </w:r>
      <w:r w:rsidRPr="00304133">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Pr="00304133">
        <w:rPr>
          <w:rFonts w:ascii="Times New Roman" w:hAnsi="Times New Roman"/>
          <w:i/>
          <w:sz w:val="20"/>
          <w:szCs w:val="24"/>
        </w:rPr>
        <w:t xml:space="preserve"> полученных от федеральных органов исполнительной власти.</w:t>
      </w:r>
    </w:p>
    <w:p w:rsidR="00CA22F5" w:rsidRPr="009B35D3" w:rsidRDefault="00CA22F5" w:rsidP="00CA22F5">
      <w:pPr>
        <w:spacing w:after="0"/>
        <w:jc w:val="both"/>
        <w:rPr>
          <w:rFonts w:ascii="Times New Roman" w:hAnsi="Times New Roman"/>
          <w:sz w:val="24"/>
          <w:szCs w:val="24"/>
        </w:rPr>
      </w:pPr>
      <w:proofErr w:type="gramStart"/>
      <w:r w:rsidRPr="009B35D3">
        <w:rPr>
          <w:rFonts w:ascii="Times New Roman" w:hAnsi="Times New Roman"/>
          <w:sz w:val="24"/>
          <w:szCs w:val="24"/>
        </w:rPr>
        <w:t>Особый правовой режим осуществления предпринимательской и иной деятельности на территории опережающего социально-экономического развития включает в себя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roofErr w:type="gramEnd"/>
    </w:p>
    <w:p w:rsidR="00CA22F5" w:rsidRDefault="00CA22F5" w:rsidP="00A15144">
      <w:pPr>
        <w:spacing w:after="120" w:line="252" w:lineRule="auto"/>
        <w:jc w:val="both"/>
        <w:rPr>
          <w:rFonts w:ascii="Times New Roman" w:hAnsi="Times New Roman"/>
          <w:b/>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w:t>
      </w:r>
      <w:r w:rsidR="00425C62">
        <w:rPr>
          <w:rFonts w:ascii="Times New Roman" w:hAnsi="Times New Roman"/>
          <w:i/>
          <w:sz w:val="24"/>
          <w:szCs w:val="24"/>
        </w:rPr>
        <w:t>на имущество организаций</w:t>
      </w:r>
      <w:r w:rsidRPr="009B35D3">
        <w:rPr>
          <w:rFonts w:ascii="Times New Roman" w:hAnsi="Times New Roman"/>
          <w:i/>
          <w:sz w:val="24"/>
          <w:szCs w:val="24"/>
        </w:rPr>
        <w:t>, получивши</w:t>
      </w:r>
      <w:r w:rsidR="00425C62">
        <w:rPr>
          <w:rFonts w:ascii="Times New Roman" w:hAnsi="Times New Roman"/>
          <w:i/>
          <w:sz w:val="24"/>
          <w:szCs w:val="24"/>
        </w:rPr>
        <w:t>х</w:t>
      </w:r>
      <w:r w:rsidRPr="009B35D3">
        <w:rPr>
          <w:rFonts w:ascii="Times New Roman" w:hAnsi="Times New Roman"/>
          <w:i/>
          <w:sz w:val="24"/>
          <w:szCs w:val="24"/>
        </w:rPr>
        <w:t xml:space="preserve"> статус участников проекта по осуществлению исследований, разработок и коммерциализации их результатов в соответствии с Федеральным за</w:t>
      </w:r>
      <w:r>
        <w:rPr>
          <w:rFonts w:ascii="Times New Roman" w:hAnsi="Times New Roman"/>
          <w:i/>
          <w:sz w:val="24"/>
          <w:szCs w:val="24"/>
        </w:rPr>
        <w:t>коном «Об инновационном центре «</w:t>
      </w:r>
      <w:proofErr w:type="spellStart"/>
      <w:r w:rsidRPr="009B35D3">
        <w:rPr>
          <w:rFonts w:ascii="Times New Roman" w:hAnsi="Times New Roman"/>
          <w:i/>
          <w:sz w:val="24"/>
          <w:szCs w:val="24"/>
        </w:rPr>
        <w:t>Сколково</w:t>
      </w:r>
      <w:proofErr w:type="spellEnd"/>
      <w:r>
        <w:rPr>
          <w:rFonts w:ascii="Times New Roman" w:hAnsi="Times New Roman"/>
          <w:i/>
          <w:sz w:val="24"/>
          <w:szCs w:val="24"/>
        </w:rPr>
        <w:t>»</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71</w:t>
            </w:r>
          </w:p>
        </w:tc>
        <w:tc>
          <w:tcPr>
            <w:tcW w:w="874"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89</w:t>
            </w:r>
          </w:p>
        </w:tc>
        <w:tc>
          <w:tcPr>
            <w:tcW w:w="874"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w:t>
            </w:r>
          </w:p>
        </w:tc>
        <w:tc>
          <w:tcPr>
            <w:tcW w:w="874"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109</w:t>
            </w:r>
          </w:p>
        </w:tc>
        <w:tc>
          <w:tcPr>
            <w:tcW w:w="874"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w:t>
            </w:r>
            <w:r>
              <w:rPr>
                <w:rFonts w:ascii="Times New Roman" w:eastAsia="Times New Roman" w:hAnsi="Times New Roman"/>
                <w:b/>
                <w:bCs/>
                <w:sz w:val="18"/>
                <w:szCs w:val="18"/>
                <w:lang w:eastAsia="ru-RU"/>
              </w:rPr>
              <w:t>18</w:t>
            </w:r>
          </w:p>
        </w:tc>
        <w:tc>
          <w:tcPr>
            <w:tcW w:w="874"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w:t>
            </w:r>
            <w:r>
              <w:rPr>
                <w:rFonts w:ascii="Times New Roman" w:eastAsia="Times New Roman" w:hAnsi="Times New Roman"/>
                <w:b/>
                <w:bCs/>
                <w:sz w:val="18"/>
                <w:szCs w:val="18"/>
                <w:lang w:eastAsia="ru-RU"/>
              </w:rPr>
              <w:t>28</w:t>
            </w:r>
          </w:p>
        </w:tc>
        <w:tc>
          <w:tcPr>
            <w:tcW w:w="874"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w:t>
            </w:r>
            <w:r>
              <w:rPr>
                <w:rFonts w:ascii="Times New Roman" w:eastAsia="Times New Roman" w:hAnsi="Times New Roman"/>
                <w:b/>
                <w:bCs/>
                <w:sz w:val="18"/>
                <w:szCs w:val="18"/>
                <w:lang w:eastAsia="ru-RU"/>
              </w:rPr>
              <w:t>39</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71</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89</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101</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109</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118</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128</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139</w:t>
            </w:r>
          </w:p>
        </w:tc>
      </w:tr>
      <w:tr w:rsidR="00F45AA5" w:rsidRPr="00FD6A4E" w:rsidTr="006F7F75">
        <w:tc>
          <w:tcPr>
            <w:tcW w:w="354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ind w:leftChars="100" w:left="220"/>
              <w:rPr>
                <w:rFonts w:ascii="Times New Roman" w:eastAsia="Times New Roman" w:hAnsi="Times New Roman"/>
                <w:sz w:val="18"/>
                <w:szCs w:val="18"/>
                <w:lang w:eastAsia="ru-RU"/>
              </w:rPr>
            </w:pPr>
            <w:r w:rsidRPr="00FD6A4E">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F45AA5" w:rsidRPr="00FD6A4E" w:rsidTr="006F7F75">
        <w:tc>
          <w:tcPr>
            <w:tcW w:w="4395" w:type="dxa"/>
            <w:gridSpan w:val="2"/>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i/>
                <w:iCs/>
                <w:sz w:val="18"/>
                <w:szCs w:val="18"/>
                <w:lang w:eastAsia="ru-RU"/>
              </w:rPr>
            </w:pPr>
            <w:r w:rsidRPr="00FD6A4E">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0B0678">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0B0678">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20</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30 сентября 2010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F45AA5" w:rsidRDefault="00F45AA5" w:rsidP="00F45AA5">
      <w:pPr>
        <w:spacing w:after="0"/>
        <w:jc w:val="both"/>
        <w:rPr>
          <w:rFonts w:ascii="Times New Roman" w:hAnsi="Times New Roman"/>
          <w:sz w:val="24"/>
          <w:szCs w:val="24"/>
        </w:rPr>
      </w:pPr>
      <w:r>
        <w:rPr>
          <w:rFonts w:ascii="Times New Roman" w:hAnsi="Times New Roman"/>
          <w:sz w:val="24"/>
          <w:szCs w:val="24"/>
        </w:rPr>
        <w:t xml:space="preserve">Освобождаются от </w:t>
      </w:r>
      <w:proofErr w:type="spellStart"/>
      <w:r>
        <w:rPr>
          <w:rFonts w:ascii="Times New Roman" w:hAnsi="Times New Roman"/>
          <w:sz w:val="24"/>
          <w:szCs w:val="24"/>
        </w:rPr>
        <w:t>налогооблажения</w:t>
      </w:r>
      <w:proofErr w:type="spellEnd"/>
      <w:r>
        <w:rPr>
          <w:rFonts w:ascii="Times New Roman" w:hAnsi="Times New Roman"/>
          <w:sz w:val="24"/>
          <w:szCs w:val="24"/>
        </w:rPr>
        <w:t xml:space="preserve"> </w:t>
      </w:r>
      <w:r w:rsidRPr="00812EEB">
        <w:rPr>
          <w:rFonts w:ascii="Times New Roman" w:hAnsi="Times New Roman"/>
          <w:sz w:val="24"/>
          <w:szCs w:val="24"/>
        </w:rPr>
        <w:t>организации, получившие статус участников проекта по осуществлению исследований, разработок и коммерциализации их результатов в соот</w:t>
      </w:r>
      <w:r>
        <w:rPr>
          <w:rFonts w:ascii="Times New Roman" w:hAnsi="Times New Roman"/>
          <w:sz w:val="24"/>
          <w:szCs w:val="24"/>
        </w:rPr>
        <w:t>ветствии с Федеральным законом от 28 сентября 2010 г. № 244-ФЗ «</w:t>
      </w:r>
      <w:r w:rsidRPr="00812EEB">
        <w:rPr>
          <w:rFonts w:ascii="Times New Roman" w:hAnsi="Times New Roman"/>
          <w:sz w:val="24"/>
          <w:szCs w:val="24"/>
        </w:rPr>
        <w:t xml:space="preserve">Об инновационном центре </w:t>
      </w:r>
      <w:r>
        <w:rPr>
          <w:rFonts w:ascii="Times New Roman" w:hAnsi="Times New Roman"/>
          <w:sz w:val="24"/>
          <w:szCs w:val="24"/>
        </w:rPr>
        <w:t>«</w:t>
      </w:r>
      <w:proofErr w:type="spellStart"/>
      <w:r w:rsidRPr="00812EEB">
        <w:rPr>
          <w:rFonts w:ascii="Times New Roman" w:hAnsi="Times New Roman"/>
          <w:sz w:val="24"/>
          <w:szCs w:val="24"/>
        </w:rPr>
        <w:t>Сколково</w:t>
      </w:r>
      <w:proofErr w:type="spellEnd"/>
      <w:r>
        <w:rPr>
          <w:rFonts w:ascii="Times New Roman" w:hAnsi="Times New Roman"/>
          <w:sz w:val="24"/>
          <w:szCs w:val="24"/>
        </w:rPr>
        <w:t>».</w:t>
      </w:r>
    </w:p>
    <w:p w:rsidR="00F45AA5" w:rsidRDefault="00F45AA5" w:rsidP="00A15144">
      <w:pPr>
        <w:spacing w:after="120" w:line="252" w:lineRule="auto"/>
        <w:jc w:val="both"/>
        <w:rPr>
          <w:rFonts w:ascii="Times New Roman" w:hAnsi="Times New Roman"/>
          <w:b/>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управляющих компаний в</w:t>
      </w:r>
      <w:r>
        <w:rPr>
          <w:rFonts w:ascii="Times New Roman" w:hAnsi="Times New Roman"/>
          <w:i/>
          <w:sz w:val="24"/>
          <w:szCs w:val="24"/>
        </w:rPr>
        <w:t xml:space="preserve"> Инновационном центре</w:t>
      </w:r>
      <w:r w:rsidRPr="009B35D3">
        <w:rPr>
          <w:rFonts w:ascii="Times New Roman" w:hAnsi="Times New Roman"/>
          <w:i/>
          <w:sz w:val="24"/>
          <w:szCs w:val="24"/>
        </w:rPr>
        <w:t xml:space="preserve"> </w:t>
      </w:r>
      <w:proofErr w:type="spellStart"/>
      <w:r w:rsidRPr="009B35D3">
        <w:rPr>
          <w:rFonts w:ascii="Times New Roman" w:hAnsi="Times New Roman"/>
          <w:i/>
          <w:sz w:val="24"/>
          <w:szCs w:val="24"/>
        </w:rPr>
        <w:t>Сколково</w:t>
      </w:r>
      <w:proofErr w:type="spell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8"/>
        <w:gridCol w:w="884"/>
        <w:gridCol w:w="884"/>
        <w:gridCol w:w="884"/>
        <w:gridCol w:w="884"/>
        <w:gridCol w:w="884"/>
        <w:gridCol w:w="889"/>
      </w:tblGrid>
      <w:tr w:rsidR="00F45AA5" w:rsidRPr="00B631AF" w:rsidTr="006F7F75">
        <w:trPr>
          <w:trHeight w:val="20"/>
        </w:trPr>
        <w:tc>
          <w:tcPr>
            <w:tcW w:w="1834"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1834" w:type="pct"/>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sidRPr="004B153F">
              <w:rPr>
                <w:rFonts w:ascii="Times New Roman" w:eastAsia="Times New Roman" w:hAnsi="Times New Roman"/>
                <w:b/>
                <w:bCs/>
                <w:sz w:val="18"/>
                <w:szCs w:val="18"/>
                <w:lang w:eastAsia="ru-RU"/>
              </w:rPr>
              <w:t>35</w:t>
            </w:r>
          </w:p>
        </w:tc>
        <w:tc>
          <w:tcPr>
            <w:tcW w:w="453" w:type="pct"/>
            <w:tcBorders>
              <w:top w:val="single" w:sz="4" w:space="0" w:color="auto"/>
              <w:left w:val="nil"/>
              <w:right w:val="nil"/>
            </w:tcBorders>
            <w:shd w:val="clear" w:color="000000" w:fill="FFFFFF"/>
            <w:noWrap/>
            <w:vAlign w:val="center"/>
            <w:hideMark/>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sidRPr="004B153F">
              <w:rPr>
                <w:rFonts w:ascii="Times New Roman" w:eastAsia="Times New Roman" w:hAnsi="Times New Roman"/>
                <w:b/>
                <w:bCs/>
                <w:sz w:val="18"/>
                <w:szCs w:val="18"/>
                <w:lang w:eastAsia="ru-RU"/>
              </w:rPr>
              <w:t>46</w:t>
            </w:r>
          </w:p>
        </w:tc>
        <w:tc>
          <w:tcPr>
            <w:tcW w:w="453" w:type="pct"/>
            <w:tcBorders>
              <w:top w:val="single" w:sz="4" w:space="0" w:color="auto"/>
              <w:left w:val="nil"/>
              <w:right w:val="nil"/>
            </w:tcBorders>
            <w:shd w:val="clear" w:color="000000" w:fill="FFFFFF"/>
            <w:noWrap/>
            <w:vAlign w:val="center"/>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267</w:t>
            </w:r>
          </w:p>
        </w:tc>
        <w:tc>
          <w:tcPr>
            <w:tcW w:w="453" w:type="pct"/>
            <w:tcBorders>
              <w:top w:val="single" w:sz="4" w:space="0" w:color="auto"/>
              <w:left w:val="nil"/>
              <w:right w:val="nil"/>
            </w:tcBorders>
            <w:shd w:val="clear" w:color="000000" w:fill="FFFFFF"/>
            <w:noWrap/>
            <w:vAlign w:val="center"/>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288</w:t>
            </w:r>
          </w:p>
        </w:tc>
        <w:tc>
          <w:tcPr>
            <w:tcW w:w="453" w:type="pct"/>
            <w:tcBorders>
              <w:top w:val="single" w:sz="4" w:space="0" w:color="auto"/>
              <w:left w:val="nil"/>
              <w:right w:val="nil"/>
            </w:tcBorders>
            <w:shd w:val="clear" w:color="000000" w:fill="FFFFFF"/>
            <w:vAlign w:val="center"/>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311</w:t>
            </w:r>
          </w:p>
        </w:tc>
        <w:tc>
          <w:tcPr>
            <w:tcW w:w="453" w:type="pct"/>
            <w:tcBorders>
              <w:top w:val="single" w:sz="4" w:space="0" w:color="auto"/>
              <w:left w:val="nil"/>
              <w:right w:val="nil"/>
            </w:tcBorders>
            <w:shd w:val="clear" w:color="000000" w:fill="FFFFFF"/>
            <w:vAlign w:val="center"/>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338</w:t>
            </w:r>
          </w:p>
        </w:tc>
        <w:tc>
          <w:tcPr>
            <w:tcW w:w="455" w:type="pct"/>
            <w:tcBorders>
              <w:top w:val="single" w:sz="4" w:space="0" w:color="auto"/>
              <w:left w:val="nil"/>
              <w:right w:val="nil"/>
            </w:tcBorders>
            <w:shd w:val="clear" w:color="000000" w:fill="FFFFFF"/>
            <w:vAlign w:val="center"/>
          </w:tcPr>
          <w:p w:rsidR="00F45AA5" w:rsidRPr="004B153F"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367</w:t>
            </w:r>
          </w:p>
        </w:tc>
      </w:tr>
      <w:tr w:rsidR="00F45AA5" w:rsidRPr="00B631AF" w:rsidTr="006F7F75">
        <w:trPr>
          <w:trHeight w:val="20"/>
        </w:trPr>
        <w:tc>
          <w:tcPr>
            <w:tcW w:w="1834" w:type="pct"/>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 xml:space="preserve">онсолидированные бюджеты субъектов </w:t>
            </w:r>
            <w:r>
              <w:rPr>
                <w:rFonts w:ascii="Times New Roman" w:eastAsia="Times New Roman" w:hAnsi="Times New Roman"/>
                <w:sz w:val="18"/>
                <w:szCs w:val="18"/>
                <w:lang w:eastAsia="ru-RU"/>
              </w:rPr>
              <w:t>Р</w:t>
            </w:r>
            <w:r w:rsidRPr="009B35D3">
              <w:rPr>
                <w:rFonts w:ascii="Times New Roman" w:eastAsia="Times New Roman" w:hAnsi="Times New Roman"/>
                <w:sz w:val="18"/>
                <w:szCs w:val="18"/>
                <w:lang w:eastAsia="ru-RU"/>
              </w:rPr>
              <w:t>Ф</w:t>
            </w:r>
          </w:p>
        </w:tc>
        <w:tc>
          <w:tcPr>
            <w:tcW w:w="444"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35</w:t>
            </w:r>
          </w:p>
        </w:tc>
        <w:tc>
          <w:tcPr>
            <w:tcW w:w="453" w:type="pct"/>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46</w:t>
            </w:r>
          </w:p>
        </w:tc>
        <w:tc>
          <w:tcPr>
            <w:tcW w:w="453"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267</w:t>
            </w:r>
          </w:p>
        </w:tc>
        <w:tc>
          <w:tcPr>
            <w:tcW w:w="453"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288</w:t>
            </w:r>
          </w:p>
        </w:tc>
        <w:tc>
          <w:tcPr>
            <w:tcW w:w="453"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311</w:t>
            </w:r>
          </w:p>
        </w:tc>
        <w:tc>
          <w:tcPr>
            <w:tcW w:w="453"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338</w:t>
            </w:r>
          </w:p>
        </w:tc>
        <w:tc>
          <w:tcPr>
            <w:tcW w:w="455"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367</w:t>
            </w:r>
          </w:p>
        </w:tc>
      </w:tr>
      <w:tr w:rsidR="00F45AA5" w:rsidRPr="003A6F10" w:rsidTr="006F7F75">
        <w:tc>
          <w:tcPr>
            <w:tcW w:w="1834"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2279" w:type="pct"/>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2279" w:type="pct"/>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F45AA5" w:rsidRPr="00B631AF" w:rsidTr="006F7F75">
        <w:trPr>
          <w:trHeight w:val="20"/>
        </w:trPr>
        <w:tc>
          <w:tcPr>
            <w:tcW w:w="2279" w:type="pct"/>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F45AA5" w:rsidRPr="003A6F10" w:rsidTr="006F7F75">
        <w:tc>
          <w:tcPr>
            <w:tcW w:w="2279" w:type="pct"/>
            <w:gridSpan w:val="2"/>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2279" w:type="pct"/>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19</w:t>
            </w:r>
          </w:p>
        </w:tc>
      </w:tr>
      <w:tr w:rsidR="00F45AA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r w:rsidRPr="009B35D3">
              <w:rPr>
                <w:rFonts w:ascii="Times New Roman" w:eastAsia="Times New Roman" w:hAnsi="Times New Roman"/>
                <w:sz w:val="18"/>
                <w:szCs w:val="18"/>
                <w:lang w:eastAsia="ru-RU"/>
              </w:rPr>
              <w:t xml:space="preserve"> сентября 2010 г.</w:t>
            </w:r>
          </w:p>
        </w:tc>
      </w:tr>
      <w:tr w:rsidR="00F45AA5" w:rsidRPr="00B631AF" w:rsidTr="006F7F75">
        <w:trPr>
          <w:trHeight w:val="20"/>
        </w:trPr>
        <w:tc>
          <w:tcPr>
            <w:tcW w:w="2279" w:type="pct"/>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t>Освобождаются от налогообложения организации, признаваемые управляющими компаниями в соответствии с Федеральным законом</w:t>
      </w:r>
      <w:r>
        <w:rPr>
          <w:rFonts w:ascii="Times New Roman" w:hAnsi="Times New Roman"/>
          <w:sz w:val="24"/>
          <w:szCs w:val="24"/>
        </w:rPr>
        <w:t xml:space="preserve"> от 28 сентября 2010 г. № 244-ФЗ</w:t>
      </w:r>
      <w:r w:rsidRPr="009B35D3">
        <w:rPr>
          <w:rFonts w:ascii="Times New Roman" w:hAnsi="Times New Roman"/>
          <w:sz w:val="24"/>
          <w:szCs w:val="24"/>
        </w:rPr>
        <w:t xml:space="preserve"> «Об инновационном центре «</w:t>
      </w:r>
      <w:proofErr w:type="spellStart"/>
      <w:r w:rsidRPr="009B35D3">
        <w:rPr>
          <w:rFonts w:ascii="Times New Roman" w:hAnsi="Times New Roman"/>
          <w:sz w:val="24"/>
          <w:szCs w:val="24"/>
        </w:rPr>
        <w:t>Сколково</w:t>
      </w:r>
      <w:proofErr w:type="spellEnd"/>
      <w:r w:rsidRPr="009B35D3">
        <w:rPr>
          <w:rFonts w:ascii="Times New Roman" w:hAnsi="Times New Roman"/>
          <w:sz w:val="24"/>
          <w:szCs w:val="24"/>
        </w:rPr>
        <w:t xml:space="preserve">». </w:t>
      </w:r>
    </w:p>
    <w:p w:rsidR="00F45AA5" w:rsidRDefault="00F45AA5" w:rsidP="00A15144">
      <w:pPr>
        <w:spacing w:after="120" w:line="252" w:lineRule="auto"/>
        <w:jc w:val="both"/>
        <w:rPr>
          <w:rFonts w:ascii="Times New Roman" w:hAnsi="Times New Roman"/>
          <w:b/>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 со статусом государственных научных центров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2 056</w:t>
            </w:r>
          </w:p>
        </w:tc>
        <w:tc>
          <w:tcPr>
            <w:tcW w:w="874"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2 189</w:t>
            </w:r>
          </w:p>
        </w:tc>
        <w:tc>
          <w:tcPr>
            <w:tcW w:w="874"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2 203</w:t>
            </w:r>
          </w:p>
        </w:tc>
        <w:tc>
          <w:tcPr>
            <w:tcW w:w="874"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2 217</w:t>
            </w:r>
          </w:p>
        </w:tc>
        <w:tc>
          <w:tcPr>
            <w:tcW w:w="874"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2</w:t>
            </w:r>
            <w:r>
              <w:rPr>
                <w:rFonts w:ascii="Times New Roman" w:eastAsia="Times New Roman" w:hAnsi="Times New Roman"/>
                <w:b/>
                <w:bCs/>
                <w:sz w:val="18"/>
                <w:szCs w:val="18"/>
                <w:lang w:eastAsia="ru-RU"/>
              </w:rPr>
              <w:t xml:space="preserve"> 231</w:t>
            </w:r>
          </w:p>
        </w:tc>
        <w:tc>
          <w:tcPr>
            <w:tcW w:w="874"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2 245</w:t>
            </w:r>
          </w:p>
        </w:tc>
        <w:tc>
          <w:tcPr>
            <w:tcW w:w="874"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2 260</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2 056</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2 189</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2 203</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2 217</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2 231</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2 245</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2 260</w:t>
            </w:r>
          </w:p>
        </w:tc>
      </w:tr>
      <w:tr w:rsidR="00F45AA5" w:rsidRPr="003A6F10" w:rsidTr="006F7F75">
        <w:tc>
          <w:tcPr>
            <w:tcW w:w="3544" w:type="dxa"/>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3A6F10"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Общегосударственные вопросы</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Фундаментальные исследования</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науки и технологий</w:t>
            </w:r>
          </w:p>
        </w:tc>
      </w:tr>
      <w:tr w:rsidR="00F45AA5" w:rsidRPr="003A6F10" w:rsidTr="006F7F75">
        <w:tc>
          <w:tcPr>
            <w:tcW w:w="4395" w:type="dxa"/>
            <w:gridSpan w:val="2"/>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3A6F10"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15</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t>Освобожда</w:t>
      </w:r>
      <w:r>
        <w:rPr>
          <w:rFonts w:ascii="Times New Roman" w:hAnsi="Times New Roman"/>
          <w:sz w:val="24"/>
          <w:szCs w:val="24"/>
        </w:rPr>
        <w:t>е</w:t>
      </w:r>
      <w:r w:rsidRPr="009B35D3">
        <w:rPr>
          <w:rFonts w:ascii="Times New Roman" w:hAnsi="Times New Roman"/>
          <w:sz w:val="24"/>
          <w:szCs w:val="24"/>
        </w:rPr>
        <w:t xml:space="preserve">тся от налогообложения имущество организаций, которым присвоен статус государственных научных центров. </w:t>
      </w:r>
    </w:p>
    <w:p w:rsidR="00D50153" w:rsidRDefault="00D50153" w:rsidP="00A15144">
      <w:pPr>
        <w:spacing w:after="120" w:line="252" w:lineRule="auto"/>
        <w:jc w:val="both"/>
        <w:rPr>
          <w:rFonts w:ascii="Times New Roman" w:hAnsi="Times New Roman"/>
          <w:b/>
          <w:sz w:val="24"/>
          <w:szCs w:val="24"/>
        </w:rPr>
      </w:pPr>
    </w:p>
    <w:p w:rsidR="00F45AA5" w:rsidRPr="005728A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5728A3">
        <w:rPr>
          <w:rFonts w:ascii="Times New Roman" w:hAnsi="Times New Roman"/>
          <w:i/>
          <w:sz w:val="24"/>
          <w:szCs w:val="24"/>
        </w:rPr>
        <w:t xml:space="preserve">Освобождение от уплаты налога для организаций </w:t>
      </w:r>
      <w:r w:rsidRPr="005728A3">
        <w:rPr>
          <w:rFonts w:ascii="Times New Roman" w:hAnsi="Times New Roman"/>
          <w:i/>
          <w:iCs/>
          <w:sz w:val="24"/>
          <w:szCs w:val="24"/>
          <w:lang w:eastAsia="ru-RU"/>
        </w:rPr>
        <w:t xml:space="preserve">- в отношении </w:t>
      </w:r>
      <w:r w:rsidR="00C154EC">
        <w:rPr>
          <w:rFonts w:ascii="Times New Roman" w:hAnsi="Times New Roman"/>
          <w:i/>
          <w:iCs/>
          <w:sz w:val="24"/>
          <w:szCs w:val="24"/>
          <w:lang w:eastAsia="ru-RU"/>
        </w:rPr>
        <w:t xml:space="preserve">«нового» </w:t>
      </w:r>
      <w:r w:rsidRPr="005728A3">
        <w:rPr>
          <w:rFonts w:ascii="Times New Roman" w:hAnsi="Times New Roman"/>
          <w:i/>
          <w:iCs/>
          <w:sz w:val="24"/>
          <w:szCs w:val="24"/>
          <w:lang w:eastAsia="ru-RU"/>
        </w:rPr>
        <w:t>движимого имущества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5728A3" w:rsidTr="006F7F75">
        <w:trPr>
          <w:trHeight w:val="20"/>
        </w:trPr>
        <w:tc>
          <w:tcPr>
            <w:tcW w:w="3544" w:type="dxa"/>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5728A3" w:rsidRDefault="00F45AA5" w:rsidP="006F7F75">
            <w:pPr>
              <w:spacing w:after="0" w:line="240" w:lineRule="auto"/>
              <w:jc w:val="right"/>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2021</w:t>
            </w:r>
          </w:p>
        </w:tc>
      </w:tr>
      <w:tr w:rsidR="00F45AA5" w:rsidRPr="005728A3" w:rsidTr="006F7F75">
        <w:trPr>
          <w:trHeight w:val="20"/>
        </w:trPr>
        <w:tc>
          <w:tcPr>
            <w:tcW w:w="3544" w:type="dxa"/>
            <w:tcBorders>
              <w:top w:val="single" w:sz="4" w:space="0" w:color="auto"/>
              <w:left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b/>
                <w:bCs/>
                <w:sz w:val="18"/>
                <w:szCs w:val="18"/>
                <w:lang w:eastAsia="ru-RU"/>
              </w:rPr>
            </w:pPr>
            <w:r w:rsidRPr="005728A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hAnsi="Times New Roman"/>
                <w:b/>
                <w:color w:val="000000"/>
                <w:sz w:val="18"/>
                <w:szCs w:val="18"/>
              </w:rPr>
              <w:t>110 787</w:t>
            </w:r>
          </w:p>
        </w:tc>
        <w:tc>
          <w:tcPr>
            <w:tcW w:w="87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hAnsi="Times New Roman"/>
                <w:b/>
                <w:color w:val="000000"/>
                <w:sz w:val="18"/>
                <w:szCs w:val="18"/>
              </w:rPr>
              <w:t>164 667</w:t>
            </w:r>
          </w:p>
        </w:tc>
        <w:tc>
          <w:tcPr>
            <w:tcW w:w="87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hAnsi="Times New Roman"/>
                <w:b/>
                <w:color w:val="000000"/>
                <w:sz w:val="18"/>
                <w:szCs w:val="18"/>
              </w:rPr>
              <w:t>211 226</w:t>
            </w:r>
          </w:p>
        </w:tc>
        <w:tc>
          <w:tcPr>
            <w:tcW w:w="87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hAnsi="Times New Roman"/>
                <w:b/>
                <w:color w:val="000000"/>
                <w:sz w:val="18"/>
                <w:szCs w:val="18"/>
              </w:rPr>
              <w:t>123 366</w:t>
            </w:r>
          </w:p>
        </w:tc>
        <w:tc>
          <w:tcPr>
            <w:tcW w:w="874" w:type="dxa"/>
            <w:tcBorders>
              <w:top w:val="single" w:sz="4" w:space="0" w:color="auto"/>
              <w:left w:val="nil"/>
              <w:right w:val="nil"/>
            </w:tcBorders>
            <w:shd w:val="clear" w:color="000000" w:fill="FFFFFF"/>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eastAsia="Times New Roman" w:hAnsi="Times New Roman"/>
                <w:b/>
                <w:bCs/>
                <w:sz w:val="18"/>
                <w:szCs w:val="18"/>
                <w:lang w:eastAsia="ru-RU"/>
              </w:rPr>
              <w:t>-</w:t>
            </w:r>
          </w:p>
        </w:tc>
        <w:tc>
          <w:tcPr>
            <w:tcW w:w="874" w:type="dxa"/>
            <w:tcBorders>
              <w:top w:val="single" w:sz="4" w:space="0" w:color="auto"/>
              <w:left w:val="nil"/>
              <w:right w:val="nil"/>
            </w:tcBorders>
            <w:shd w:val="clear" w:color="000000" w:fill="FFFFFF"/>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eastAsia="Times New Roman" w:hAnsi="Times New Roman"/>
                <w:b/>
                <w:bCs/>
                <w:sz w:val="18"/>
                <w:szCs w:val="18"/>
                <w:lang w:eastAsia="ru-RU"/>
              </w:rPr>
              <w:t>-</w:t>
            </w:r>
          </w:p>
        </w:tc>
        <w:tc>
          <w:tcPr>
            <w:tcW w:w="874" w:type="dxa"/>
            <w:tcBorders>
              <w:top w:val="single" w:sz="4" w:space="0" w:color="auto"/>
              <w:left w:val="nil"/>
              <w:right w:val="nil"/>
            </w:tcBorders>
            <w:shd w:val="clear" w:color="000000" w:fill="FFFFFF"/>
            <w:vAlign w:val="center"/>
          </w:tcPr>
          <w:p w:rsidR="00F45AA5" w:rsidRPr="005728A3" w:rsidRDefault="00F45AA5" w:rsidP="006F7F75">
            <w:pPr>
              <w:spacing w:after="0" w:line="240" w:lineRule="auto"/>
              <w:jc w:val="right"/>
              <w:rPr>
                <w:rFonts w:ascii="Times New Roman" w:eastAsia="Times New Roman" w:hAnsi="Times New Roman"/>
                <w:b/>
                <w:bCs/>
                <w:sz w:val="18"/>
                <w:szCs w:val="18"/>
                <w:lang w:eastAsia="ru-RU"/>
              </w:rPr>
            </w:pPr>
            <w:r w:rsidRPr="005728A3">
              <w:rPr>
                <w:rFonts w:ascii="Times New Roman" w:eastAsia="Times New Roman" w:hAnsi="Times New Roman"/>
                <w:b/>
                <w:bCs/>
                <w:sz w:val="18"/>
                <w:szCs w:val="18"/>
                <w:lang w:eastAsia="ru-RU"/>
              </w:rPr>
              <w:t>-</w:t>
            </w:r>
          </w:p>
        </w:tc>
      </w:tr>
      <w:tr w:rsidR="00F45AA5" w:rsidRPr="005728A3"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5728A3" w:rsidRDefault="00F45AA5" w:rsidP="006F7F75">
            <w:pPr>
              <w:spacing w:after="0" w:line="240" w:lineRule="auto"/>
              <w:ind w:leftChars="100" w:left="220"/>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Консолидированные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color w:val="000000"/>
                <w:sz w:val="18"/>
                <w:szCs w:val="18"/>
              </w:rPr>
              <w:t>110 787</w:t>
            </w:r>
          </w:p>
        </w:tc>
        <w:tc>
          <w:tcPr>
            <w:tcW w:w="874" w:type="dxa"/>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color w:val="000000"/>
                <w:sz w:val="18"/>
                <w:szCs w:val="18"/>
              </w:rPr>
              <w:t>164 667</w:t>
            </w:r>
          </w:p>
        </w:tc>
        <w:tc>
          <w:tcPr>
            <w:tcW w:w="874" w:type="dxa"/>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color w:val="000000"/>
                <w:sz w:val="18"/>
                <w:szCs w:val="18"/>
              </w:rPr>
              <w:t>211 226</w:t>
            </w:r>
          </w:p>
        </w:tc>
        <w:tc>
          <w:tcPr>
            <w:tcW w:w="874" w:type="dxa"/>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color w:val="000000"/>
                <w:sz w:val="18"/>
                <w:szCs w:val="18"/>
              </w:rPr>
              <w:t>123 366</w:t>
            </w:r>
          </w:p>
        </w:tc>
        <w:tc>
          <w:tcPr>
            <w:tcW w:w="874" w:type="dxa"/>
            <w:tcBorders>
              <w:top w:val="nil"/>
              <w:left w:val="nil"/>
              <w:bottom w:val="single" w:sz="4" w:space="0" w:color="auto"/>
              <w:right w:val="nil"/>
            </w:tcBorders>
            <w:shd w:val="clear" w:color="000000" w:fill="FFFFFF"/>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F45AA5" w:rsidRPr="005728A3" w:rsidRDefault="00F45AA5" w:rsidP="006F7F75">
            <w:pPr>
              <w:spacing w:after="0" w:line="240" w:lineRule="auto"/>
              <w:jc w:val="right"/>
              <w:rPr>
                <w:rFonts w:ascii="Times New Roman" w:hAnsi="Times New Roman"/>
                <w:sz w:val="18"/>
                <w:szCs w:val="18"/>
              </w:rPr>
            </w:pPr>
            <w:r w:rsidRPr="005728A3">
              <w:rPr>
                <w:rFonts w:ascii="Times New Roman" w:hAnsi="Times New Roman"/>
                <w:sz w:val="18"/>
                <w:szCs w:val="18"/>
              </w:rPr>
              <w:t>-</w:t>
            </w:r>
          </w:p>
        </w:tc>
      </w:tr>
      <w:tr w:rsidR="00F45AA5" w:rsidRPr="005728A3" w:rsidTr="006F7F75">
        <w:tc>
          <w:tcPr>
            <w:tcW w:w="354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ind w:leftChars="100" w:left="220"/>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F45AA5" w:rsidRPr="005728A3"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F45AA5" w:rsidRPr="005728A3"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F45AA5" w:rsidRPr="005728A3"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F45AA5" w:rsidRPr="005728A3" w:rsidRDefault="00F45AA5" w:rsidP="006F7F75">
            <w:pPr>
              <w:spacing w:after="0" w:line="240" w:lineRule="auto"/>
              <w:jc w:val="center"/>
              <w:rPr>
                <w:rFonts w:ascii="Times New Roman" w:hAnsi="Times New Roman"/>
                <w:sz w:val="18"/>
                <w:szCs w:val="18"/>
              </w:rPr>
            </w:pPr>
          </w:p>
        </w:tc>
      </w:tr>
      <w:tr w:rsidR="00F45AA5" w:rsidRPr="005728A3"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Национальная экономика</w:t>
            </w:r>
          </w:p>
        </w:tc>
      </w:tr>
      <w:tr w:rsidR="00F45AA5" w:rsidRPr="005728A3" w:rsidTr="006F7F75">
        <w:trPr>
          <w:trHeight w:val="20"/>
        </w:trPr>
        <w:tc>
          <w:tcPr>
            <w:tcW w:w="4395" w:type="dxa"/>
            <w:gridSpan w:val="2"/>
            <w:tcBorders>
              <w:top w:val="nil"/>
              <w:left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Топливно-энергетический комплекс</w:t>
            </w:r>
          </w:p>
        </w:tc>
      </w:tr>
      <w:tr w:rsidR="00F45AA5" w:rsidRPr="005728A3"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rPr>
                <w:rFonts w:ascii="Times New Roman" w:eastAsia="Times New Roman" w:hAnsi="Times New Roman"/>
                <w:sz w:val="18"/>
                <w:szCs w:val="18"/>
                <w:lang w:eastAsia="ru-RU"/>
              </w:rPr>
            </w:pPr>
            <w:proofErr w:type="spellStart"/>
            <w:r w:rsidRPr="005728A3">
              <w:rPr>
                <w:rFonts w:ascii="Times New Roman" w:eastAsia="Times New Roman" w:hAnsi="Times New Roman"/>
                <w:sz w:val="18"/>
                <w:szCs w:val="18"/>
                <w:lang w:eastAsia="ru-RU"/>
              </w:rPr>
              <w:t>Энергоэффективность</w:t>
            </w:r>
            <w:proofErr w:type="spellEnd"/>
            <w:r w:rsidRPr="005728A3">
              <w:rPr>
                <w:rFonts w:ascii="Times New Roman" w:eastAsia="Times New Roman" w:hAnsi="Times New Roman"/>
                <w:sz w:val="18"/>
                <w:szCs w:val="18"/>
                <w:lang w:eastAsia="ru-RU"/>
              </w:rPr>
              <w:t xml:space="preserve"> и развитие энергетики</w:t>
            </w:r>
          </w:p>
        </w:tc>
      </w:tr>
      <w:tr w:rsidR="00F45AA5" w:rsidRPr="005728A3" w:rsidTr="006F7F75">
        <w:tc>
          <w:tcPr>
            <w:tcW w:w="4395" w:type="dxa"/>
            <w:gridSpan w:val="2"/>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5728A3" w:rsidRDefault="00F45AA5" w:rsidP="006F7F75">
            <w:pPr>
              <w:spacing w:after="0" w:line="240" w:lineRule="auto"/>
              <w:rPr>
                <w:rFonts w:ascii="Times New Roman" w:eastAsia="Times New Roman" w:hAnsi="Times New Roman"/>
                <w:sz w:val="18"/>
                <w:szCs w:val="18"/>
                <w:lang w:eastAsia="ru-RU"/>
              </w:rPr>
            </w:pPr>
          </w:p>
        </w:tc>
      </w:tr>
      <w:tr w:rsidR="00F45AA5" w:rsidRPr="005728A3"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lastRenderedPageBreak/>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пониженная ставка</w:t>
            </w:r>
          </w:p>
        </w:tc>
      </w:tr>
      <w:tr w:rsidR="00F45AA5" w:rsidRPr="005728A3"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ind w:right="-199"/>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статистическая налоговая отчетность (форма №5-НИО)</w:t>
            </w:r>
          </w:p>
        </w:tc>
      </w:tr>
      <w:tr w:rsidR="00F45AA5" w:rsidRPr="005728A3"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 xml:space="preserve">НК РФ ст. 381 ч.1 </w:t>
            </w:r>
            <w:proofErr w:type="spellStart"/>
            <w:r w:rsidRPr="005728A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sidRPr="005728A3">
              <w:rPr>
                <w:rFonts w:ascii="Times New Roman" w:eastAsia="Times New Roman" w:hAnsi="Times New Roman"/>
                <w:sz w:val="18"/>
                <w:szCs w:val="18"/>
                <w:lang w:eastAsia="ru-RU"/>
              </w:rPr>
              <w:t>. 25</w:t>
            </w:r>
          </w:p>
        </w:tc>
      </w:tr>
      <w:tr w:rsidR="00F45AA5" w:rsidRPr="005728A3"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sz w:val="18"/>
                <w:szCs w:val="18"/>
                <w:lang w:eastAsia="ru-RU"/>
              </w:rPr>
            </w:pPr>
            <w:r w:rsidRPr="005728A3">
              <w:rPr>
                <w:rFonts w:ascii="Times New Roman" w:eastAsia="Times New Roman" w:hAnsi="Times New Roman"/>
                <w:sz w:val="18"/>
                <w:szCs w:val="18"/>
                <w:lang w:eastAsia="ru-RU"/>
              </w:rPr>
              <w:t>1 января 2015 г.</w:t>
            </w:r>
          </w:p>
        </w:tc>
      </w:tr>
      <w:tr w:rsidR="00F45AA5" w:rsidRPr="005728A3"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i/>
                <w:iCs/>
                <w:sz w:val="18"/>
                <w:szCs w:val="18"/>
                <w:lang w:eastAsia="ru-RU"/>
              </w:rPr>
            </w:pPr>
            <w:r w:rsidRPr="005728A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F45AA5" w:rsidRPr="005728A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2019 г.</w:t>
            </w:r>
          </w:p>
        </w:tc>
      </w:tr>
    </w:tbl>
    <w:p w:rsidR="00F45AA5" w:rsidRPr="005728A3" w:rsidRDefault="00F45AA5" w:rsidP="00F45AA5">
      <w:pPr>
        <w:spacing w:after="0"/>
        <w:jc w:val="both"/>
        <w:rPr>
          <w:rFonts w:ascii="Times New Roman" w:hAnsi="Times New Roman"/>
          <w:i/>
          <w:sz w:val="20"/>
          <w:szCs w:val="20"/>
        </w:rPr>
      </w:pPr>
      <w:r w:rsidRPr="005728A3">
        <w:rPr>
          <w:rFonts w:ascii="Times New Roman" w:hAnsi="Times New Roman"/>
          <w:i/>
          <w:sz w:val="20"/>
          <w:szCs w:val="20"/>
        </w:rPr>
        <w:t>* в 2018 году учтена льгота, установленная федеральным законодательством в части снижения налоговой ставки с 2,2 процентов до 1, 1 процента.</w:t>
      </w:r>
    </w:p>
    <w:p w:rsidR="00F45AA5" w:rsidRPr="005728A3" w:rsidRDefault="00F45AA5" w:rsidP="00F45AA5">
      <w:pPr>
        <w:spacing w:before="120" w:after="0"/>
        <w:jc w:val="both"/>
        <w:rPr>
          <w:rFonts w:ascii="Times New Roman" w:hAnsi="Times New Roman"/>
          <w:sz w:val="24"/>
          <w:szCs w:val="24"/>
        </w:rPr>
      </w:pPr>
      <w:r w:rsidRPr="005728A3">
        <w:rPr>
          <w:rFonts w:ascii="Times New Roman" w:hAnsi="Times New Roman"/>
          <w:sz w:val="24"/>
          <w:szCs w:val="24"/>
        </w:rPr>
        <w:t>Освобождается от налогообложения организации -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p>
    <w:p w:rsidR="00F45AA5" w:rsidRPr="005728A3" w:rsidRDefault="00F45AA5" w:rsidP="00BB3445">
      <w:pPr>
        <w:pStyle w:val="a9"/>
        <w:numPr>
          <w:ilvl w:val="0"/>
          <w:numId w:val="14"/>
        </w:numPr>
        <w:spacing w:after="0"/>
        <w:ind w:hanging="720"/>
        <w:contextualSpacing w:val="0"/>
        <w:jc w:val="both"/>
        <w:rPr>
          <w:rFonts w:ascii="Times New Roman" w:hAnsi="Times New Roman"/>
          <w:sz w:val="24"/>
          <w:szCs w:val="24"/>
        </w:rPr>
      </w:pPr>
      <w:bookmarkStart w:id="11" w:name="Par1"/>
      <w:bookmarkEnd w:id="11"/>
      <w:r w:rsidRPr="005728A3">
        <w:rPr>
          <w:rFonts w:ascii="Times New Roman" w:hAnsi="Times New Roman"/>
          <w:sz w:val="24"/>
          <w:szCs w:val="24"/>
        </w:rPr>
        <w:t>реорганизации или ликвидации юридических лиц;</w:t>
      </w:r>
    </w:p>
    <w:p w:rsidR="00F45AA5" w:rsidRPr="005728A3" w:rsidRDefault="00F45AA5" w:rsidP="00BB3445">
      <w:pPr>
        <w:pStyle w:val="a9"/>
        <w:numPr>
          <w:ilvl w:val="0"/>
          <w:numId w:val="14"/>
        </w:numPr>
        <w:spacing w:after="0"/>
        <w:ind w:hanging="720"/>
        <w:contextualSpacing w:val="0"/>
        <w:jc w:val="both"/>
        <w:rPr>
          <w:rFonts w:ascii="Times New Roman" w:hAnsi="Times New Roman"/>
          <w:sz w:val="24"/>
          <w:szCs w:val="24"/>
        </w:rPr>
      </w:pPr>
      <w:bookmarkStart w:id="12" w:name="Par2"/>
      <w:bookmarkEnd w:id="12"/>
      <w:r w:rsidRPr="005728A3">
        <w:rPr>
          <w:rFonts w:ascii="Times New Roman" w:hAnsi="Times New Roman"/>
          <w:sz w:val="24"/>
          <w:szCs w:val="24"/>
        </w:rPr>
        <w:t xml:space="preserve">передачи, включая приобретение, имущества между лицами, признаваемыми в соответствии с положениями </w:t>
      </w:r>
      <w:hyperlink r:id="rId11" w:history="1">
        <w:r w:rsidRPr="005728A3">
          <w:rPr>
            <w:rFonts w:ascii="Times New Roman" w:hAnsi="Times New Roman"/>
            <w:sz w:val="24"/>
            <w:szCs w:val="24"/>
          </w:rPr>
          <w:t>пункта 2 статьи 105.1</w:t>
        </w:r>
      </w:hyperlink>
      <w:r w:rsidRPr="005728A3">
        <w:rPr>
          <w:rFonts w:ascii="Times New Roman" w:hAnsi="Times New Roman"/>
          <w:sz w:val="24"/>
          <w:szCs w:val="24"/>
        </w:rPr>
        <w:t xml:space="preserve"> НК</w:t>
      </w:r>
      <w:r w:rsidR="00BB3445">
        <w:rPr>
          <w:rFonts w:ascii="Times New Roman" w:hAnsi="Times New Roman"/>
          <w:sz w:val="24"/>
          <w:szCs w:val="24"/>
        </w:rPr>
        <w:t xml:space="preserve"> </w:t>
      </w:r>
      <w:r w:rsidRPr="005728A3">
        <w:rPr>
          <w:rFonts w:ascii="Times New Roman" w:hAnsi="Times New Roman"/>
          <w:sz w:val="24"/>
          <w:szCs w:val="24"/>
        </w:rPr>
        <w:t>РФ взаимозависимыми.</w:t>
      </w:r>
    </w:p>
    <w:p w:rsidR="00F45AA5" w:rsidRPr="005728A3" w:rsidRDefault="00F45AA5" w:rsidP="00F45AA5">
      <w:pPr>
        <w:spacing w:after="0"/>
        <w:jc w:val="both"/>
        <w:rPr>
          <w:rFonts w:ascii="Times New Roman" w:hAnsi="Times New Roman"/>
          <w:sz w:val="24"/>
          <w:szCs w:val="24"/>
        </w:rPr>
      </w:pPr>
      <w:r w:rsidRPr="005728A3">
        <w:rPr>
          <w:rFonts w:ascii="Times New Roman" w:hAnsi="Times New Roman"/>
          <w:sz w:val="24"/>
          <w:szCs w:val="24"/>
        </w:rPr>
        <w:t>Данные исключения не применяются в отношении железнодорожного подвижного состава, произведенного начиная с 1 января 2013 года. Дата производства железнодорожного подвижного состава определяется на основании технических паспортов.</w:t>
      </w:r>
    </w:p>
    <w:p w:rsidR="00D50153" w:rsidRDefault="00D50153" w:rsidP="00A15144">
      <w:pPr>
        <w:spacing w:after="120" w:line="252" w:lineRule="auto"/>
        <w:jc w:val="both"/>
        <w:rPr>
          <w:rFonts w:ascii="Times New Roman" w:hAnsi="Times New Roman"/>
          <w:b/>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sz w:val="24"/>
          <w:szCs w:val="24"/>
        </w:rPr>
      </w:pPr>
      <w:r w:rsidRPr="009B35D3">
        <w:rPr>
          <w:rFonts w:ascii="Times New Roman" w:hAnsi="Times New Roman"/>
          <w:i/>
          <w:sz w:val="24"/>
          <w:szCs w:val="24"/>
        </w:rPr>
        <w:t>Пониженные ставки налога для магистральных трубопроводов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4810" w:type="pct"/>
        <w:tblLayout w:type="fixed"/>
        <w:tblCellMar>
          <w:left w:w="57" w:type="dxa"/>
          <w:right w:w="57" w:type="dxa"/>
        </w:tblCellMar>
        <w:tblLook w:val="04A0" w:firstRow="1" w:lastRow="0" w:firstColumn="1" w:lastColumn="0" w:noHBand="0" w:noVBand="1"/>
      </w:tblPr>
      <w:tblGrid>
        <w:gridCol w:w="3580"/>
        <w:gridCol w:w="865"/>
        <w:gridCol w:w="822"/>
        <w:gridCol w:w="822"/>
        <w:gridCol w:w="822"/>
        <w:gridCol w:w="822"/>
        <w:gridCol w:w="822"/>
        <w:gridCol w:w="827"/>
      </w:tblGrid>
      <w:tr w:rsidR="00F45AA5" w:rsidRPr="00B631AF" w:rsidTr="006F7F75">
        <w:trPr>
          <w:trHeight w:val="20"/>
        </w:trPr>
        <w:tc>
          <w:tcPr>
            <w:tcW w:w="1908"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61"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38" w:type="pct"/>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38" w:type="pct"/>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38" w:type="pct"/>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38"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8"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1908" w:type="pct"/>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61"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63 237</w:t>
            </w:r>
          </w:p>
        </w:tc>
        <w:tc>
          <w:tcPr>
            <w:tcW w:w="43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50 273</w:t>
            </w:r>
          </w:p>
        </w:tc>
        <w:tc>
          <w:tcPr>
            <w:tcW w:w="43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35 526</w:t>
            </w:r>
          </w:p>
        </w:tc>
        <w:tc>
          <w:tcPr>
            <w:tcW w:w="43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18 829</w:t>
            </w:r>
          </w:p>
        </w:tc>
        <w:tc>
          <w:tcPr>
            <w:tcW w:w="438" w:type="pct"/>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38" w:type="pct"/>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40" w:type="pct"/>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F45AA5" w:rsidRPr="00B631AF" w:rsidTr="006F7F75">
        <w:trPr>
          <w:trHeight w:val="20"/>
        </w:trPr>
        <w:tc>
          <w:tcPr>
            <w:tcW w:w="1908" w:type="pct"/>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61"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63 237</w:t>
            </w:r>
          </w:p>
        </w:tc>
        <w:tc>
          <w:tcPr>
            <w:tcW w:w="438"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50 273</w:t>
            </w:r>
          </w:p>
        </w:tc>
        <w:tc>
          <w:tcPr>
            <w:tcW w:w="438"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35 526</w:t>
            </w:r>
          </w:p>
        </w:tc>
        <w:tc>
          <w:tcPr>
            <w:tcW w:w="438" w:type="pct"/>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18 829</w:t>
            </w:r>
          </w:p>
        </w:tc>
        <w:tc>
          <w:tcPr>
            <w:tcW w:w="438"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38"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40" w:type="pct"/>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F45AA5" w:rsidRPr="00B631AF" w:rsidTr="006F7F75">
        <w:trPr>
          <w:trHeight w:val="20"/>
        </w:trPr>
        <w:tc>
          <w:tcPr>
            <w:tcW w:w="190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ind w:firstLineChars="100" w:firstLine="18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c>
          <w:tcPr>
            <w:tcW w:w="461"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c>
          <w:tcPr>
            <w:tcW w:w="43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c>
          <w:tcPr>
            <w:tcW w:w="43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c>
          <w:tcPr>
            <w:tcW w:w="438" w:type="pct"/>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c>
          <w:tcPr>
            <w:tcW w:w="438" w:type="pct"/>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c>
          <w:tcPr>
            <w:tcW w:w="438" w:type="pct"/>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c>
          <w:tcPr>
            <w:tcW w:w="440" w:type="pct"/>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2369" w:type="pct"/>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31" w:type="pct"/>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2369" w:type="pct"/>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31" w:type="pct"/>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Топливно-энергетический комплекс</w:t>
            </w:r>
          </w:p>
        </w:tc>
      </w:tr>
      <w:tr w:rsidR="00F45AA5" w:rsidRPr="00B631AF" w:rsidTr="006F7F75">
        <w:trPr>
          <w:trHeight w:val="20"/>
        </w:trPr>
        <w:tc>
          <w:tcPr>
            <w:tcW w:w="2369" w:type="pct"/>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31" w:type="pct"/>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proofErr w:type="spellStart"/>
            <w:r w:rsidRPr="009B35D3">
              <w:rPr>
                <w:rFonts w:ascii="Times New Roman" w:eastAsia="Times New Roman" w:hAnsi="Times New Roman"/>
                <w:sz w:val="18"/>
                <w:szCs w:val="18"/>
                <w:lang w:eastAsia="ru-RU"/>
              </w:rPr>
              <w:t>Энергоэффективность</w:t>
            </w:r>
            <w:proofErr w:type="spellEnd"/>
            <w:r w:rsidRPr="009B35D3">
              <w:rPr>
                <w:rFonts w:ascii="Times New Roman" w:eastAsia="Times New Roman" w:hAnsi="Times New Roman"/>
                <w:sz w:val="18"/>
                <w:szCs w:val="18"/>
                <w:lang w:eastAsia="ru-RU"/>
              </w:rPr>
              <w:t xml:space="preserve"> и развитие энергетики</w:t>
            </w:r>
          </w:p>
        </w:tc>
      </w:tr>
      <w:tr w:rsidR="00F45AA5" w:rsidRPr="008F59CD" w:rsidTr="006F7F75">
        <w:tc>
          <w:tcPr>
            <w:tcW w:w="2369" w:type="pct"/>
            <w:gridSpan w:val="2"/>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631" w:type="pct"/>
            <w:gridSpan w:val="6"/>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2369" w:type="pct"/>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31" w:type="pct"/>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F45AA5" w:rsidRPr="00B631AF" w:rsidTr="006F7F75">
        <w:trPr>
          <w:trHeight w:val="20"/>
        </w:trPr>
        <w:tc>
          <w:tcPr>
            <w:tcW w:w="236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3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236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3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38</w:t>
            </w:r>
            <w:r>
              <w:rPr>
                <w:rFonts w:ascii="Times New Roman" w:eastAsia="Times New Roman" w:hAnsi="Times New Roman"/>
                <w:sz w:val="18"/>
                <w:szCs w:val="18"/>
                <w:lang w:eastAsia="ru-RU"/>
              </w:rPr>
              <w:t>0</w:t>
            </w:r>
            <w:r w:rsidRPr="009B35D3">
              <w:rPr>
                <w:rFonts w:ascii="Times New Roman" w:eastAsia="Times New Roman" w:hAnsi="Times New Roman"/>
                <w:sz w:val="18"/>
                <w:szCs w:val="18"/>
                <w:lang w:eastAsia="ru-RU"/>
              </w:rPr>
              <w:t xml:space="preserve"> п. </w:t>
            </w:r>
            <w:r>
              <w:rPr>
                <w:rFonts w:ascii="Times New Roman" w:eastAsia="Times New Roman" w:hAnsi="Times New Roman"/>
                <w:sz w:val="18"/>
                <w:szCs w:val="18"/>
                <w:lang w:eastAsia="ru-RU"/>
              </w:rPr>
              <w:t>3</w:t>
            </w:r>
            <w:r w:rsidRPr="009B35D3">
              <w:rPr>
                <w:rFonts w:ascii="Times New Roman" w:eastAsia="Times New Roman" w:hAnsi="Times New Roman"/>
                <w:sz w:val="18"/>
                <w:szCs w:val="18"/>
                <w:lang w:eastAsia="ru-RU"/>
              </w:rPr>
              <w:t xml:space="preserve">  </w:t>
            </w:r>
          </w:p>
        </w:tc>
      </w:tr>
      <w:tr w:rsidR="00F45AA5" w:rsidRPr="00B631AF" w:rsidTr="006F7F75">
        <w:trPr>
          <w:trHeight w:val="20"/>
        </w:trPr>
        <w:tc>
          <w:tcPr>
            <w:tcW w:w="2369" w:type="pct"/>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31" w:type="pct"/>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F45AA5" w:rsidRPr="00B631AF" w:rsidTr="006F7F75">
        <w:trPr>
          <w:trHeight w:val="20"/>
        </w:trPr>
        <w:tc>
          <w:tcPr>
            <w:tcW w:w="2369" w:type="pct"/>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31" w:type="pct"/>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2019 г.</w:t>
            </w:r>
          </w:p>
        </w:tc>
      </w:tr>
    </w:tbl>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магистральных трубопроводов, а также сооружений, являющихся неотъемлемой технологической частью указанных объектов, не могут превышать:</w:t>
      </w:r>
    </w:p>
    <w:p w:rsidR="00F45AA5" w:rsidRPr="009B35D3" w:rsidRDefault="00F45AA5" w:rsidP="00F45AA5">
      <w:pPr>
        <w:pStyle w:val="a9"/>
        <w:numPr>
          <w:ilvl w:val="0"/>
          <w:numId w:val="20"/>
        </w:numPr>
        <w:spacing w:after="0"/>
        <w:jc w:val="both"/>
        <w:rPr>
          <w:rFonts w:ascii="Times New Roman" w:hAnsi="Times New Roman"/>
          <w:sz w:val="24"/>
          <w:szCs w:val="24"/>
        </w:rPr>
      </w:pPr>
      <w:r w:rsidRPr="009B35D3">
        <w:rPr>
          <w:rFonts w:ascii="Times New Roman" w:hAnsi="Times New Roman"/>
          <w:sz w:val="24"/>
          <w:szCs w:val="24"/>
        </w:rPr>
        <w:t>в 2013 году 0,4%;</w:t>
      </w:r>
    </w:p>
    <w:p w:rsidR="00F45AA5" w:rsidRPr="009B35D3" w:rsidRDefault="00F45AA5" w:rsidP="00F45AA5">
      <w:pPr>
        <w:pStyle w:val="a9"/>
        <w:numPr>
          <w:ilvl w:val="0"/>
          <w:numId w:val="20"/>
        </w:numPr>
        <w:spacing w:after="0"/>
        <w:jc w:val="both"/>
        <w:rPr>
          <w:rFonts w:ascii="Times New Roman" w:hAnsi="Times New Roman"/>
          <w:sz w:val="24"/>
          <w:szCs w:val="24"/>
        </w:rPr>
      </w:pPr>
      <w:r w:rsidRPr="009B35D3">
        <w:rPr>
          <w:rFonts w:ascii="Times New Roman" w:hAnsi="Times New Roman"/>
          <w:sz w:val="24"/>
          <w:szCs w:val="24"/>
        </w:rPr>
        <w:t>в 2014 году 0,7%;</w:t>
      </w:r>
    </w:p>
    <w:p w:rsidR="00F45AA5" w:rsidRPr="009B35D3" w:rsidRDefault="00F45AA5" w:rsidP="00F45AA5">
      <w:pPr>
        <w:pStyle w:val="a9"/>
        <w:numPr>
          <w:ilvl w:val="0"/>
          <w:numId w:val="20"/>
        </w:numPr>
        <w:spacing w:after="0"/>
        <w:jc w:val="both"/>
        <w:rPr>
          <w:rFonts w:ascii="Times New Roman" w:hAnsi="Times New Roman"/>
          <w:sz w:val="24"/>
          <w:szCs w:val="24"/>
        </w:rPr>
      </w:pPr>
      <w:r w:rsidRPr="009B35D3">
        <w:rPr>
          <w:rFonts w:ascii="Times New Roman" w:hAnsi="Times New Roman"/>
          <w:sz w:val="24"/>
          <w:szCs w:val="24"/>
        </w:rPr>
        <w:t>в 2015 году 1,0%;</w:t>
      </w:r>
    </w:p>
    <w:p w:rsidR="00F45AA5" w:rsidRPr="009B35D3" w:rsidRDefault="00F45AA5" w:rsidP="00F45AA5">
      <w:pPr>
        <w:pStyle w:val="a9"/>
        <w:numPr>
          <w:ilvl w:val="0"/>
          <w:numId w:val="20"/>
        </w:numPr>
        <w:spacing w:before="120" w:after="120"/>
        <w:jc w:val="both"/>
        <w:rPr>
          <w:rFonts w:ascii="Times New Roman" w:hAnsi="Times New Roman"/>
          <w:sz w:val="24"/>
          <w:szCs w:val="24"/>
        </w:rPr>
      </w:pPr>
      <w:r w:rsidRPr="009B35D3">
        <w:rPr>
          <w:rFonts w:ascii="Times New Roman" w:hAnsi="Times New Roman"/>
          <w:sz w:val="24"/>
          <w:szCs w:val="24"/>
        </w:rPr>
        <w:t>в 2016 году 1,3%;</w:t>
      </w:r>
    </w:p>
    <w:p w:rsidR="00F45AA5" w:rsidRPr="000E54C3" w:rsidRDefault="00F45AA5" w:rsidP="00F45AA5">
      <w:pPr>
        <w:pStyle w:val="a9"/>
        <w:numPr>
          <w:ilvl w:val="0"/>
          <w:numId w:val="20"/>
        </w:numPr>
        <w:spacing w:before="120" w:after="120"/>
        <w:jc w:val="both"/>
        <w:rPr>
          <w:rFonts w:ascii="Times New Roman" w:hAnsi="Times New Roman"/>
          <w:sz w:val="24"/>
          <w:szCs w:val="24"/>
        </w:rPr>
      </w:pPr>
      <w:r w:rsidRPr="000E54C3">
        <w:rPr>
          <w:rFonts w:ascii="Times New Roman" w:hAnsi="Times New Roman"/>
          <w:sz w:val="24"/>
          <w:szCs w:val="24"/>
        </w:rPr>
        <w:t>в 2017 году 1,6%;</w:t>
      </w:r>
    </w:p>
    <w:p w:rsidR="00F45AA5" w:rsidRPr="000E54C3" w:rsidRDefault="00F45AA5" w:rsidP="00F45AA5">
      <w:pPr>
        <w:pStyle w:val="a9"/>
        <w:numPr>
          <w:ilvl w:val="0"/>
          <w:numId w:val="20"/>
        </w:numPr>
        <w:spacing w:after="0"/>
        <w:jc w:val="both"/>
        <w:rPr>
          <w:rFonts w:ascii="Times New Roman" w:hAnsi="Times New Roman"/>
          <w:sz w:val="24"/>
          <w:szCs w:val="24"/>
        </w:rPr>
      </w:pPr>
      <w:r w:rsidRPr="000E54C3">
        <w:rPr>
          <w:rFonts w:ascii="Times New Roman" w:hAnsi="Times New Roman"/>
          <w:sz w:val="24"/>
          <w:szCs w:val="24"/>
        </w:rPr>
        <w:t>в 2018 году 1,9%.</w:t>
      </w:r>
    </w:p>
    <w:p w:rsidR="00F45AA5" w:rsidRPr="009B35D3" w:rsidRDefault="00F45AA5" w:rsidP="00F45AA5">
      <w:pPr>
        <w:pStyle w:val="a9"/>
        <w:spacing w:after="0"/>
        <w:ind w:left="360"/>
        <w:jc w:val="both"/>
        <w:rPr>
          <w:rFonts w:ascii="Times New Roman" w:hAnsi="Times New Roman"/>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sz w:val="24"/>
          <w:szCs w:val="24"/>
        </w:rPr>
      </w:pPr>
      <w:r w:rsidRPr="009B35D3">
        <w:rPr>
          <w:rFonts w:ascii="Times New Roman" w:hAnsi="Times New Roman"/>
          <w:i/>
          <w:sz w:val="24"/>
          <w:szCs w:val="24"/>
        </w:rPr>
        <w:t xml:space="preserve">Пониженные ставки налога для линий </w:t>
      </w:r>
      <w:proofErr w:type="spellStart"/>
      <w:r w:rsidRPr="009B35D3">
        <w:rPr>
          <w:rFonts w:ascii="Times New Roman" w:hAnsi="Times New Roman"/>
          <w:i/>
          <w:sz w:val="24"/>
          <w:szCs w:val="24"/>
        </w:rPr>
        <w:t>энергопередачи</w:t>
      </w:r>
      <w:proofErr w:type="spell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781" w:type="dxa"/>
        <w:tblLayout w:type="fixed"/>
        <w:tblCellMar>
          <w:left w:w="57" w:type="dxa"/>
          <w:right w:w="57" w:type="dxa"/>
        </w:tblCellMar>
        <w:tblLook w:val="04A0" w:firstRow="1" w:lastRow="0" w:firstColumn="1" w:lastColumn="0" w:noHBand="0" w:noVBand="1"/>
      </w:tblPr>
      <w:tblGrid>
        <w:gridCol w:w="3544"/>
        <w:gridCol w:w="851"/>
        <w:gridCol w:w="897"/>
        <w:gridCol w:w="898"/>
        <w:gridCol w:w="898"/>
        <w:gridCol w:w="897"/>
        <w:gridCol w:w="898"/>
        <w:gridCol w:w="898"/>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26 788</w:t>
            </w:r>
          </w:p>
        </w:tc>
        <w:tc>
          <w:tcPr>
            <w:tcW w:w="897"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21 297</w:t>
            </w:r>
          </w:p>
        </w:tc>
        <w:tc>
          <w:tcPr>
            <w:tcW w:w="898"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15 050</w:t>
            </w:r>
          </w:p>
        </w:tc>
        <w:tc>
          <w:tcPr>
            <w:tcW w:w="898"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7 976</w:t>
            </w:r>
          </w:p>
        </w:tc>
        <w:tc>
          <w:tcPr>
            <w:tcW w:w="897"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26 788</w:t>
            </w:r>
          </w:p>
        </w:tc>
        <w:tc>
          <w:tcPr>
            <w:tcW w:w="897"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21 297</w:t>
            </w:r>
          </w:p>
        </w:tc>
        <w:tc>
          <w:tcPr>
            <w:tcW w:w="898"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15 050</w:t>
            </w:r>
          </w:p>
        </w:tc>
        <w:tc>
          <w:tcPr>
            <w:tcW w:w="898"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7 976</w:t>
            </w:r>
          </w:p>
        </w:tc>
        <w:tc>
          <w:tcPr>
            <w:tcW w:w="897"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F45AA5" w:rsidRPr="008F59CD" w:rsidTr="006F7F75">
        <w:tc>
          <w:tcPr>
            <w:tcW w:w="3544"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ind w:firstLineChars="100" w:firstLine="18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7"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7"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Топливно-энергетический комплекс</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proofErr w:type="spellStart"/>
            <w:r w:rsidRPr="009B35D3">
              <w:rPr>
                <w:rFonts w:ascii="Times New Roman" w:eastAsia="Times New Roman" w:hAnsi="Times New Roman"/>
                <w:sz w:val="18"/>
                <w:szCs w:val="18"/>
                <w:lang w:eastAsia="ru-RU"/>
              </w:rPr>
              <w:t>Энергоэффективность</w:t>
            </w:r>
            <w:proofErr w:type="spellEnd"/>
            <w:r w:rsidRPr="009B35D3">
              <w:rPr>
                <w:rFonts w:ascii="Times New Roman" w:eastAsia="Times New Roman" w:hAnsi="Times New Roman"/>
                <w:sz w:val="18"/>
                <w:szCs w:val="18"/>
                <w:lang w:eastAsia="ru-RU"/>
              </w:rPr>
              <w:t xml:space="preserve"> и развитие энергетики</w:t>
            </w:r>
          </w:p>
        </w:tc>
      </w:tr>
      <w:tr w:rsidR="00F45AA5" w:rsidRPr="008F59CD" w:rsidTr="006F7F75">
        <w:tc>
          <w:tcPr>
            <w:tcW w:w="4395" w:type="dxa"/>
            <w:gridSpan w:val="2"/>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ind w:right="-199"/>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38</w:t>
            </w:r>
            <w:r>
              <w:rPr>
                <w:rFonts w:ascii="Times New Roman" w:eastAsia="Times New Roman" w:hAnsi="Times New Roman"/>
                <w:sz w:val="18"/>
                <w:szCs w:val="18"/>
                <w:lang w:eastAsia="ru-RU"/>
              </w:rPr>
              <w:t>0</w:t>
            </w:r>
            <w:r w:rsidRPr="009B35D3">
              <w:rPr>
                <w:rFonts w:ascii="Times New Roman" w:eastAsia="Times New Roman" w:hAnsi="Times New Roman"/>
                <w:sz w:val="18"/>
                <w:szCs w:val="18"/>
                <w:lang w:eastAsia="ru-RU"/>
              </w:rPr>
              <w:t xml:space="preserve"> п. </w:t>
            </w:r>
            <w:r>
              <w:rPr>
                <w:rFonts w:ascii="Times New Roman" w:eastAsia="Times New Roman" w:hAnsi="Times New Roman"/>
                <w:sz w:val="18"/>
                <w:szCs w:val="18"/>
                <w:lang w:eastAsia="ru-RU"/>
              </w:rPr>
              <w:t>3</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2004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2019 г.</w:t>
            </w:r>
          </w:p>
        </w:tc>
      </w:tr>
    </w:tbl>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lastRenderedPageBreak/>
        <w:t xml:space="preserve">Налоговые ставки, определяемые законами субъектов Российской Федерации в отношении линий </w:t>
      </w:r>
      <w:proofErr w:type="spellStart"/>
      <w:r w:rsidRPr="009B35D3">
        <w:rPr>
          <w:rFonts w:ascii="Times New Roman" w:hAnsi="Times New Roman"/>
          <w:sz w:val="24"/>
          <w:szCs w:val="24"/>
        </w:rPr>
        <w:t>энергопередачи</w:t>
      </w:r>
      <w:proofErr w:type="spellEnd"/>
      <w:r w:rsidRPr="009B35D3">
        <w:rPr>
          <w:rFonts w:ascii="Times New Roman" w:hAnsi="Times New Roman"/>
          <w:sz w:val="24"/>
          <w:szCs w:val="24"/>
        </w:rPr>
        <w:t>, а также сооружений, являющихся неотъемлемой технологической частью указанных объектов, не могут превышать:</w:t>
      </w:r>
    </w:p>
    <w:p w:rsidR="00F45AA5" w:rsidRPr="009B35D3" w:rsidRDefault="00F45AA5" w:rsidP="00F45AA5">
      <w:pPr>
        <w:pStyle w:val="a9"/>
        <w:numPr>
          <w:ilvl w:val="0"/>
          <w:numId w:val="20"/>
        </w:numPr>
        <w:spacing w:after="0"/>
        <w:jc w:val="both"/>
        <w:rPr>
          <w:rFonts w:ascii="Times New Roman" w:hAnsi="Times New Roman"/>
          <w:sz w:val="24"/>
          <w:szCs w:val="24"/>
        </w:rPr>
      </w:pPr>
      <w:r w:rsidRPr="009B35D3">
        <w:rPr>
          <w:rFonts w:ascii="Times New Roman" w:hAnsi="Times New Roman"/>
          <w:sz w:val="24"/>
          <w:szCs w:val="24"/>
        </w:rPr>
        <w:t>в 2013 году 0,4%;</w:t>
      </w:r>
    </w:p>
    <w:p w:rsidR="00F45AA5" w:rsidRPr="009B35D3" w:rsidRDefault="00F45AA5" w:rsidP="00F45AA5">
      <w:pPr>
        <w:pStyle w:val="a9"/>
        <w:numPr>
          <w:ilvl w:val="0"/>
          <w:numId w:val="20"/>
        </w:numPr>
        <w:spacing w:after="0"/>
        <w:jc w:val="both"/>
        <w:rPr>
          <w:rFonts w:ascii="Times New Roman" w:hAnsi="Times New Roman"/>
          <w:sz w:val="24"/>
          <w:szCs w:val="24"/>
        </w:rPr>
      </w:pPr>
      <w:r w:rsidRPr="009B35D3">
        <w:rPr>
          <w:rFonts w:ascii="Times New Roman" w:hAnsi="Times New Roman"/>
          <w:sz w:val="24"/>
          <w:szCs w:val="24"/>
        </w:rPr>
        <w:t>в 2014 году 0,7%;</w:t>
      </w:r>
    </w:p>
    <w:p w:rsidR="00F45AA5" w:rsidRPr="009B35D3" w:rsidRDefault="00F45AA5" w:rsidP="00F45AA5">
      <w:pPr>
        <w:pStyle w:val="a9"/>
        <w:numPr>
          <w:ilvl w:val="0"/>
          <w:numId w:val="20"/>
        </w:numPr>
        <w:spacing w:before="120" w:after="120"/>
        <w:jc w:val="both"/>
        <w:rPr>
          <w:rFonts w:ascii="Times New Roman" w:hAnsi="Times New Roman"/>
          <w:sz w:val="24"/>
          <w:szCs w:val="24"/>
        </w:rPr>
      </w:pPr>
      <w:r w:rsidRPr="009B35D3">
        <w:rPr>
          <w:rFonts w:ascii="Times New Roman" w:hAnsi="Times New Roman"/>
          <w:sz w:val="24"/>
          <w:szCs w:val="24"/>
        </w:rPr>
        <w:t>в 2015 году 1,0%;</w:t>
      </w:r>
    </w:p>
    <w:p w:rsidR="00F45AA5" w:rsidRPr="009B35D3" w:rsidRDefault="00F45AA5" w:rsidP="00F45AA5">
      <w:pPr>
        <w:pStyle w:val="a9"/>
        <w:numPr>
          <w:ilvl w:val="0"/>
          <w:numId w:val="20"/>
        </w:numPr>
        <w:spacing w:before="120" w:after="120"/>
        <w:jc w:val="both"/>
        <w:rPr>
          <w:rFonts w:ascii="Times New Roman" w:hAnsi="Times New Roman"/>
          <w:sz w:val="24"/>
          <w:szCs w:val="24"/>
        </w:rPr>
      </w:pPr>
      <w:r w:rsidRPr="009B35D3">
        <w:rPr>
          <w:rFonts w:ascii="Times New Roman" w:hAnsi="Times New Roman"/>
          <w:sz w:val="24"/>
          <w:szCs w:val="24"/>
        </w:rPr>
        <w:t>в 2016 году 1,3%;</w:t>
      </w:r>
    </w:p>
    <w:p w:rsidR="00F45AA5" w:rsidRPr="000E54C3" w:rsidRDefault="00F45AA5" w:rsidP="00F45AA5">
      <w:pPr>
        <w:pStyle w:val="a9"/>
        <w:numPr>
          <w:ilvl w:val="0"/>
          <w:numId w:val="20"/>
        </w:numPr>
        <w:spacing w:before="120" w:after="120"/>
        <w:jc w:val="both"/>
        <w:rPr>
          <w:rFonts w:ascii="Times New Roman" w:hAnsi="Times New Roman"/>
          <w:sz w:val="24"/>
          <w:szCs w:val="24"/>
        </w:rPr>
      </w:pPr>
      <w:r w:rsidRPr="000E54C3">
        <w:rPr>
          <w:rFonts w:ascii="Times New Roman" w:hAnsi="Times New Roman"/>
          <w:sz w:val="24"/>
          <w:szCs w:val="24"/>
        </w:rPr>
        <w:t>в 2017 году 1,6%;</w:t>
      </w:r>
    </w:p>
    <w:p w:rsidR="00F45AA5" w:rsidRPr="000E54C3" w:rsidRDefault="00F45AA5" w:rsidP="00F45AA5">
      <w:pPr>
        <w:pStyle w:val="a9"/>
        <w:numPr>
          <w:ilvl w:val="0"/>
          <w:numId w:val="20"/>
        </w:numPr>
        <w:spacing w:after="0"/>
        <w:jc w:val="both"/>
        <w:rPr>
          <w:rFonts w:ascii="Times New Roman" w:hAnsi="Times New Roman"/>
          <w:sz w:val="24"/>
          <w:szCs w:val="24"/>
        </w:rPr>
      </w:pPr>
      <w:r w:rsidRPr="000E54C3">
        <w:rPr>
          <w:rFonts w:ascii="Times New Roman" w:hAnsi="Times New Roman"/>
          <w:sz w:val="24"/>
          <w:szCs w:val="24"/>
        </w:rPr>
        <w:t>в 2018 году 1,9%.</w:t>
      </w:r>
    </w:p>
    <w:p w:rsidR="00F45AA5" w:rsidRPr="009B35D3" w:rsidRDefault="00F45AA5" w:rsidP="00F45AA5">
      <w:pPr>
        <w:spacing w:after="0"/>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ставки </w:t>
      </w:r>
      <w:r>
        <w:rPr>
          <w:rFonts w:ascii="Times New Roman" w:hAnsi="Times New Roman"/>
          <w:i/>
          <w:sz w:val="24"/>
          <w:szCs w:val="24"/>
        </w:rPr>
        <w:t>налога для железнодорожных</w:t>
      </w:r>
      <w:r w:rsidRPr="009B35D3">
        <w:rPr>
          <w:rFonts w:ascii="Times New Roman" w:hAnsi="Times New Roman"/>
          <w:i/>
          <w:sz w:val="24"/>
          <w:szCs w:val="24"/>
        </w:rPr>
        <w:t xml:space="preserve"> путей</w:t>
      </w:r>
      <w:r w:rsidRPr="00F71FC8">
        <w:rPr>
          <w:rFonts w:ascii="Times New Roman" w:hAnsi="Times New Roman"/>
          <w:sz w:val="24"/>
          <w:szCs w:val="24"/>
        </w:rPr>
        <w:t xml:space="preserve"> </w:t>
      </w:r>
      <w:r w:rsidRPr="00F71FC8">
        <w:rPr>
          <w:rFonts w:ascii="Times New Roman" w:hAnsi="Times New Roman"/>
          <w:i/>
          <w:sz w:val="24"/>
          <w:szCs w:val="24"/>
        </w:rPr>
        <w:t>общего пользования</w:t>
      </w:r>
      <w:r w:rsidR="00EE70D0">
        <w:rPr>
          <w:rFonts w:ascii="Times New Roman" w:eastAsia="Times New Roman" w:hAnsi="Times New Roman"/>
          <w:sz w:val="18"/>
          <w:szCs w:val="18"/>
          <w:lang w:eastAsia="ru-RU"/>
        </w:rPr>
        <w:t>, млн. рублей</w:t>
      </w:r>
    </w:p>
    <w:tbl>
      <w:tblPr>
        <w:tblW w:w="9781" w:type="dxa"/>
        <w:tblLayout w:type="fixed"/>
        <w:tblCellMar>
          <w:left w:w="57" w:type="dxa"/>
          <w:right w:w="57" w:type="dxa"/>
        </w:tblCellMar>
        <w:tblLook w:val="04A0" w:firstRow="1" w:lastRow="0" w:firstColumn="1" w:lastColumn="0" w:noHBand="0" w:noVBand="1"/>
      </w:tblPr>
      <w:tblGrid>
        <w:gridCol w:w="3544"/>
        <w:gridCol w:w="851"/>
        <w:gridCol w:w="897"/>
        <w:gridCol w:w="898"/>
        <w:gridCol w:w="898"/>
        <w:gridCol w:w="897"/>
        <w:gridCol w:w="898"/>
        <w:gridCol w:w="898"/>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27"/>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25 940</w:t>
            </w:r>
          </w:p>
        </w:tc>
        <w:tc>
          <w:tcPr>
            <w:tcW w:w="897"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20 62</w:t>
            </w:r>
            <w:r>
              <w:rPr>
                <w:rFonts w:ascii="Times New Roman" w:eastAsia="Times New Roman" w:hAnsi="Times New Roman"/>
                <w:b/>
                <w:bCs/>
                <w:sz w:val="18"/>
                <w:szCs w:val="18"/>
                <w:lang w:eastAsia="ru-RU"/>
              </w:rPr>
              <w:t>3</w:t>
            </w:r>
          </w:p>
        </w:tc>
        <w:tc>
          <w:tcPr>
            <w:tcW w:w="898"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98"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97"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F45AA5" w:rsidRPr="00B631AF" w:rsidTr="006F7F75">
        <w:trPr>
          <w:trHeight w:val="227"/>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25</w:t>
            </w:r>
            <w:r>
              <w:rPr>
                <w:rFonts w:ascii="Times New Roman" w:eastAsia="Times New Roman" w:hAnsi="Times New Roman"/>
                <w:bCs/>
                <w:sz w:val="18"/>
                <w:szCs w:val="18"/>
                <w:lang w:eastAsia="ru-RU"/>
              </w:rPr>
              <w:t> </w:t>
            </w:r>
            <w:r w:rsidRPr="009B35D3">
              <w:rPr>
                <w:rFonts w:ascii="Times New Roman" w:eastAsia="Times New Roman" w:hAnsi="Times New Roman"/>
                <w:bCs/>
                <w:sz w:val="18"/>
                <w:szCs w:val="18"/>
                <w:lang w:eastAsia="ru-RU"/>
              </w:rPr>
              <w:t>940</w:t>
            </w:r>
          </w:p>
        </w:tc>
        <w:tc>
          <w:tcPr>
            <w:tcW w:w="897"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20</w:t>
            </w:r>
            <w:r>
              <w:rPr>
                <w:rFonts w:ascii="Times New Roman" w:eastAsia="Times New Roman" w:hAnsi="Times New Roman"/>
                <w:bCs/>
                <w:sz w:val="18"/>
                <w:szCs w:val="18"/>
                <w:lang w:eastAsia="ru-RU"/>
              </w:rPr>
              <w:t> 623</w:t>
            </w:r>
          </w:p>
        </w:tc>
        <w:tc>
          <w:tcPr>
            <w:tcW w:w="898"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97"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F45AA5" w:rsidRPr="008F59CD" w:rsidTr="006F7F75">
        <w:tc>
          <w:tcPr>
            <w:tcW w:w="3544"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7"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7"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Дорожное хозяйство (дорожные фонды)</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F45AA5" w:rsidRPr="008F59CD" w:rsidTr="006F7F75">
        <w:tc>
          <w:tcPr>
            <w:tcW w:w="4395" w:type="dxa"/>
            <w:gridSpan w:val="2"/>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ind w:right="-237"/>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38</w:t>
            </w:r>
            <w:r>
              <w:rPr>
                <w:rFonts w:ascii="Times New Roman" w:eastAsia="Times New Roman" w:hAnsi="Times New Roman"/>
                <w:sz w:val="18"/>
                <w:szCs w:val="18"/>
                <w:lang w:eastAsia="ru-RU"/>
              </w:rPr>
              <w:t>0</w:t>
            </w:r>
            <w:r w:rsidRPr="009B35D3">
              <w:rPr>
                <w:rFonts w:ascii="Times New Roman" w:eastAsia="Times New Roman" w:hAnsi="Times New Roman"/>
                <w:sz w:val="18"/>
                <w:szCs w:val="18"/>
                <w:lang w:eastAsia="ru-RU"/>
              </w:rPr>
              <w:t xml:space="preserve"> п. </w:t>
            </w:r>
            <w:r>
              <w:rPr>
                <w:rFonts w:ascii="Times New Roman" w:eastAsia="Times New Roman" w:hAnsi="Times New Roman"/>
                <w:sz w:val="18"/>
                <w:szCs w:val="18"/>
                <w:lang w:eastAsia="ru-RU"/>
              </w:rPr>
              <w:t>3</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2004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2017</w:t>
            </w:r>
            <w:r w:rsidRPr="009B35D3">
              <w:rPr>
                <w:rFonts w:ascii="Times New Roman" w:eastAsia="Times New Roman" w:hAnsi="Times New Roman"/>
                <w:sz w:val="18"/>
                <w:szCs w:val="18"/>
                <w:lang w:eastAsia="ru-RU"/>
              </w:rPr>
              <w:t xml:space="preserve"> г.</w:t>
            </w:r>
          </w:p>
        </w:tc>
      </w:tr>
    </w:tbl>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а также сооружений, являющихся неотъемлемой технологической частью указанных объектов, не могут превышать:</w:t>
      </w:r>
    </w:p>
    <w:p w:rsidR="00F45AA5" w:rsidRPr="009B35D3" w:rsidRDefault="00F45AA5" w:rsidP="00F45AA5">
      <w:pPr>
        <w:pStyle w:val="a9"/>
        <w:numPr>
          <w:ilvl w:val="0"/>
          <w:numId w:val="21"/>
        </w:numPr>
        <w:spacing w:after="0"/>
        <w:jc w:val="both"/>
        <w:rPr>
          <w:rFonts w:ascii="Times New Roman" w:hAnsi="Times New Roman"/>
          <w:sz w:val="24"/>
          <w:szCs w:val="24"/>
        </w:rPr>
      </w:pPr>
      <w:r w:rsidRPr="009B35D3">
        <w:rPr>
          <w:rFonts w:ascii="Times New Roman" w:hAnsi="Times New Roman"/>
          <w:sz w:val="24"/>
          <w:szCs w:val="24"/>
        </w:rPr>
        <w:t>в 2014 году 0,7%;</w:t>
      </w:r>
    </w:p>
    <w:p w:rsidR="00F45AA5" w:rsidRPr="009B35D3" w:rsidRDefault="00F45AA5" w:rsidP="00F45AA5">
      <w:pPr>
        <w:pStyle w:val="a9"/>
        <w:numPr>
          <w:ilvl w:val="0"/>
          <w:numId w:val="21"/>
        </w:numPr>
        <w:spacing w:after="0"/>
        <w:jc w:val="both"/>
        <w:rPr>
          <w:rFonts w:ascii="Times New Roman" w:hAnsi="Times New Roman"/>
          <w:sz w:val="24"/>
          <w:szCs w:val="24"/>
        </w:rPr>
      </w:pPr>
      <w:r w:rsidRPr="009B35D3">
        <w:rPr>
          <w:rFonts w:ascii="Times New Roman" w:hAnsi="Times New Roman"/>
          <w:sz w:val="24"/>
          <w:szCs w:val="24"/>
        </w:rPr>
        <w:t>в 2015 году 1,0%;</w:t>
      </w:r>
    </w:p>
    <w:p w:rsidR="00F45AA5" w:rsidRPr="009B35D3" w:rsidRDefault="00F45AA5" w:rsidP="00F45AA5">
      <w:pPr>
        <w:pStyle w:val="a9"/>
        <w:numPr>
          <w:ilvl w:val="0"/>
          <w:numId w:val="21"/>
        </w:numPr>
        <w:spacing w:after="0"/>
        <w:jc w:val="both"/>
        <w:rPr>
          <w:rFonts w:ascii="Times New Roman" w:hAnsi="Times New Roman"/>
          <w:sz w:val="24"/>
          <w:szCs w:val="24"/>
        </w:rPr>
      </w:pPr>
      <w:r w:rsidRPr="009B35D3">
        <w:rPr>
          <w:rFonts w:ascii="Times New Roman" w:hAnsi="Times New Roman"/>
          <w:sz w:val="24"/>
          <w:szCs w:val="24"/>
        </w:rPr>
        <w:t>в 2016 году 1,3%</w:t>
      </w:r>
      <w:r>
        <w:rPr>
          <w:rFonts w:ascii="Times New Roman" w:hAnsi="Times New Roman"/>
          <w:sz w:val="24"/>
          <w:szCs w:val="24"/>
        </w:rPr>
        <w:t>.</w:t>
      </w:r>
    </w:p>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t xml:space="preserve">Перечень имущества утверждается Правительством </w:t>
      </w:r>
      <w:proofErr w:type="gramStart"/>
      <w:r w:rsidRPr="009B35D3">
        <w:rPr>
          <w:rFonts w:ascii="Times New Roman" w:hAnsi="Times New Roman"/>
          <w:sz w:val="24"/>
          <w:szCs w:val="24"/>
        </w:rPr>
        <w:t>Российской</w:t>
      </w:r>
      <w:proofErr w:type="gramEnd"/>
      <w:r w:rsidRPr="009B35D3">
        <w:rPr>
          <w:rFonts w:ascii="Times New Roman" w:hAnsi="Times New Roman"/>
          <w:sz w:val="24"/>
          <w:szCs w:val="24"/>
        </w:rPr>
        <w:t xml:space="preserve"> Федерации.</w:t>
      </w:r>
    </w:p>
    <w:p w:rsidR="00F45AA5" w:rsidRPr="009B35D3" w:rsidRDefault="00F45AA5" w:rsidP="00F45AA5">
      <w:pPr>
        <w:spacing w:after="0"/>
        <w:jc w:val="both"/>
        <w:rPr>
          <w:rFonts w:ascii="Times New Roman" w:hAnsi="Times New Roman"/>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Пониженные ставки </w:t>
      </w:r>
      <w:r>
        <w:rPr>
          <w:rFonts w:ascii="Times New Roman" w:hAnsi="Times New Roman"/>
          <w:i/>
          <w:sz w:val="24"/>
          <w:szCs w:val="24"/>
        </w:rPr>
        <w:t>налога для железнодорожных</w:t>
      </w:r>
      <w:r w:rsidRPr="009B35D3">
        <w:rPr>
          <w:rFonts w:ascii="Times New Roman" w:hAnsi="Times New Roman"/>
          <w:i/>
          <w:sz w:val="24"/>
          <w:szCs w:val="24"/>
        </w:rPr>
        <w:t xml:space="preserve"> путей</w:t>
      </w:r>
      <w:r w:rsidRPr="00F71FC8">
        <w:rPr>
          <w:rFonts w:ascii="Times New Roman" w:hAnsi="Times New Roman"/>
          <w:sz w:val="24"/>
          <w:szCs w:val="24"/>
        </w:rPr>
        <w:t xml:space="preserve"> </w:t>
      </w:r>
      <w:r w:rsidRPr="00F71FC8">
        <w:rPr>
          <w:rFonts w:ascii="Times New Roman" w:hAnsi="Times New Roman"/>
          <w:i/>
          <w:sz w:val="24"/>
          <w:szCs w:val="24"/>
        </w:rPr>
        <w:t>общего пользования</w:t>
      </w:r>
      <w:r>
        <w:rPr>
          <w:rFonts w:ascii="Times New Roman" w:hAnsi="Times New Roman"/>
          <w:i/>
          <w:sz w:val="24"/>
          <w:szCs w:val="24"/>
        </w:rPr>
        <w:t xml:space="preserve"> </w:t>
      </w:r>
      <w:r w:rsidRPr="00F71FC8">
        <w:rPr>
          <w:rFonts w:ascii="Times New Roman" w:hAnsi="Times New Roman"/>
          <w:i/>
          <w:sz w:val="24"/>
          <w:szCs w:val="24"/>
        </w:rPr>
        <w:t>и сооружений</w:t>
      </w:r>
      <w:r w:rsidR="00EE70D0">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7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874" w:type="dxa"/>
            <w:tcBorders>
              <w:top w:val="single" w:sz="4" w:space="0" w:color="auto"/>
              <w:left w:val="nil"/>
              <w:right w:val="nil"/>
            </w:tcBorders>
            <w:shd w:val="clear" w:color="000000" w:fill="FFFFFF"/>
            <w:noWrap/>
            <w:vAlign w:val="center"/>
          </w:tcPr>
          <w:p w:rsidR="00F45AA5" w:rsidRPr="000E54C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26 809</w:t>
            </w:r>
          </w:p>
        </w:tc>
        <w:tc>
          <w:tcPr>
            <w:tcW w:w="874" w:type="dxa"/>
            <w:tcBorders>
              <w:top w:val="single" w:sz="4" w:space="0" w:color="auto"/>
              <w:left w:val="nil"/>
              <w:right w:val="nil"/>
            </w:tcBorders>
            <w:shd w:val="clear" w:color="000000" w:fill="FFFFFF"/>
            <w:noWrap/>
            <w:vAlign w:val="center"/>
          </w:tcPr>
          <w:p w:rsidR="00F45AA5" w:rsidRPr="000E54C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20 623</w:t>
            </w:r>
          </w:p>
        </w:tc>
        <w:tc>
          <w:tcPr>
            <w:tcW w:w="874" w:type="dxa"/>
            <w:tcBorders>
              <w:top w:val="single" w:sz="4" w:space="0" w:color="auto"/>
              <w:left w:val="nil"/>
              <w:right w:val="nil"/>
            </w:tcBorders>
            <w:shd w:val="clear" w:color="000000" w:fill="FFFFFF"/>
            <w:vAlign w:val="center"/>
          </w:tcPr>
          <w:p w:rsidR="00F45AA5" w:rsidRPr="000E54C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20 623</w:t>
            </w:r>
          </w:p>
        </w:tc>
        <w:tc>
          <w:tcPr>
            <w:tcW w:w="874" w:type="dxa"/>
            <w:tcBorders>
              <w:top w:val="single" w:sz="4" w:space="0" w:color="auto"/>
              <w:left w:val="nil"/>
              <w:right w:val="nil"/>
            </w:tcBorders>
            <w:shd w:val="clear" w:color="000000" w:fill="FFFFFF"/>
            <w:vAlign w:val="center"/>
          </w:tcPr>
          <w:p w:rsidR="00F45AA5" w:rsidRPr="000E54C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16 756</w:t>
            </w:r>
          </w:p>
        </w:tc>
        <w:tc>
          <w:tcPr>
            <w:tcW w:w="874" w:type="dxa"/>
            <w:tcBorders>
              <w:top w:val="single" w:sz="4" w:space="0" w:color="auto"/>
              <w:left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7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26 809</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20 623</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20 623</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16 756</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F45AA5" w:rsidRPr="008F59CD" w:rsidTr="006F7F75">
        <w:tc>
          <w:tcPr>
            <w:tcW w:w="3544"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ind w:leftChars="100" w:left="220"/>
              <w:rPr>
                <w:rFonts w:ascii="Times New Roman" w:eastAsia="Times New Roman" w:hAnsi="Times New Roman"/>
                <w:sz w:val="18"/>
                <w:szCs w:val="18"/>
                <w:lang w:eastAsia="ru-RU"/>
              </w:rPr>
            </w:pPr>
          </w:p>
        </w:tc>
        <w:tc>
          <w:tcPr>
            <w:tcW w:w="851"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F45AA5" w:rsidRPr="008F59CD"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Д</w:t>
            </w:r>
            <w:r w:rsidRPr="00E56B76">
              <w:rPr>
                <w:rFonts w:ascii="Times New Roman" w:eastAsia="Times New Roman" w:hAnsi="Times New Roman"/>
                <w:sz w:val="18"/>
                <w:szCs w:val="18"/>
                <w:lang w:eastAsia="ru-RU"/>
              </w:rPr>
              <w:t>орожное хозяйство (дорожные фонды)</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E96459">
              <w:rPr>
                <w:rFonts w:ascii="Times New Roman" w:eastAsia="Times New Roman" w:hAnsi="Times New Roman"/>
                <w:sz w:val="18"/>
                <w:szCs w:val="18"/>
                <w:lang w:eastAsia="ru-RU"/>
              </w:rPr>
              <w:t>Развитие транспортной системы</w:t>
            </w:r>
          </w:p>
        </w:tc>
      </w:tr>
      <w:tr w:rsidR="00F45AA5" w:rsidRPr="008F59CD" w:rsidTr="006F7F75">
        <w:tc>
          <w:tcPr>
            <w:tcW w:w="4395" w:type="dxa"/>
            <w:gridSpan w:val="2"/>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8F59CD"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380 п. 3.2</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2017</w:t>
            </w:r>
            <w:r w:rsidRPr="009B35D3">
              <w:rPr>
                <w:rFonts w:ascii="Times New Roman" w:eastAsia="Times New Roman" w:hAnsi="Times New Roman"/>
                <w:sz w:val="18"/>
                <w:szCs w:val="18"/>
                <w:lang w:eastAsia="ru-RU"/>
              </w:rPr>
              <w:t xml:space="preserve">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2021 г.</w:t>
            </w:r>
          </w:p>
        </w:tc>
      </w:tr>
    </w:tbl>
    <w:p w:rsidR="00F45AA5" w:rsidRDefault="00F45AA5" w:rsidP="00F45AA5">
      <w:pPr>
        <w:spacing w:after="0"/>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и сооружений, являющихся их неотъемлемой технологической частью, не могут превышать</w:t>
      </w:r>
      <w:r>
        <w:rPr>
          <w:rFonts w:ascii="Times New Roman" w:hAnsi="Times New Roman"/>
          <w:sz w:val="24"/>
          <w:szCs w:val="24"/>
        </w:rPr>
        <w:t>:</w:t>
      </w:r>
    </w:p>
    <w:p w:rsidR="00F45AA5" w:rsidRDefault="00F45AA5" w:rsidP="00F45AA5">
      <w:pPr>
        <w:pStyle w:val="a9"/>
        <w:numPr>
          <w:ilvl w:val="0"/>
          <w:numId w:val="21"/>
        </w:numPr>
        <w:spacing w:after="0"/>
        <w:jc w:val="both"/>
        <w:rPr>
          <w:rFonts w:ascii="Times New Roman" w:hAnsi="Times New Roman"/>
          <w:sz w:val="24"/>
          <w:szCs w:val="24"/>
        </w:rPr>
      </w:pPr>
      <w:r w:rsidRPr="009B35D3">
        <w:rPr>
          <w:rFonts w:ascii="Times New Roman" w:hAnsi="Times New Roman"/>
          <w:sz w:val="24"/>
          <w:szCs w:val="24"/>
        </w:rPr>
        <w:t>в 2017 году</w:t>
      </w:r>
      <w:r>
        <w:rPr>
          <w:rFonts w:ascii="Times New Roman" w:hAnsi="Times New Roman"/>
          <w:sz w:val="24"/>
          <w:szCs w:val="24"/>
        </w:rPr>
        <w:t xml:space="preserve"> -</w:t>
      </w:r>
      <w:r w:rsidRPr="009B35D3">
        <w:rPr>
          <w:rFonts w:ascii="Times New Roman" w:hAnsi="Times New Roman"/>
          <w:sz w:val="24"/>
          <w:szCs w:val="24"/>
        </w:rPr>
        <w:t xml:space="preserve"> 1 </w:t>
      </w:r>
      <w:r>
        <w:rPr>
          <w:rFonts w:ascii="Times New Roman" w:hAnsi="Times New Roman"/>
          <w:sz w:val="24"/>
          <w:szCs w:val="24"/>
        </w:rPr>
        <w:t>%</w:t>
      </w:r>
      <w:r w:rsidRPr="009B35D3">
        <w:rPr>
          <w:rFonts w:ascii="Times New Roman" w:hAnsi="Times New Roman"/>
          <w:sz w:val="24"/>
          <w:szCs w:val="24"/>
        </w:rPr>
        <w:t>,</w:t>
      </w:r>
    </w:p>
    <w:p w:rsidR="00F45AA5" w:rsidRPr="000E54C3" w:rsidRDefault="00F45AA5" w:rsidP="00F45AA5">
      <w:pPr>
        <w:pStyle w:val="a9"/>
        <w:numPr>
          <w:ilvl w:val="0"/>
          <w:numId w:val="21"/>
        </w:numPr>
        <w:spacing w:after="0"/>
        <w:jc w:val="both"/>
        <w:rPr>
          <w:rFonts w:ascii="Times New Roman" w:hAnsi="Times New Roman"/>
          <w:sz w:val="24"/>
          <w:szCs w:val="24"/>
        </w:rPr>
      </w:pPr>
      <w:r w:rsidRPr="000E54C3">
        <w:rPr>
          <w:rFonts w:ascii="Times New Roman" w:hAnsi="Times New Roman"/>
          <w:sz w:val="24"/>
          <w:szCs w:val="24"/>
        </w:rPr>
        <w:t xml:space="preserve">в 2018 году - 1,3 </w:t>
      </w:r>
      <w:r>
        <w:rPr>
          <w:rFonts w:ascii="Times New Roman" w:hAnsi="Times New Roman"/>
          <w:sz w:val="24"/>
          <w:szCs w:val="24"/>
        </w:rPr>
        <w:t>%</w:t>
      </w:r>
      <w:r w:rsidRPr="000E54C3">
        <w:rPr>
          <w:rFonts w:ascii="Times New Roman" w:hAnsi="Times New Roman"/>
          <w:sz w:val="24"/>
          <w:szCs w:val="24"/>
        </w:rPr>
        <w:t>,</w:t>
      </w:r>
    </w:p>
    <w:p w:rsidR="00F45AA5" w:rsidRPr="000E54C3" w:rsidRDefault="00F45AA5" w:rsidP="00F45AA5">
      <w:pPr>
        <w:pStyle w:val="a9"/>
        <w:numPr>
          <w:ilvl w:val="0"/>
          <w:numId w:val="21"/>
        </w:numPr>
        <w:spacing w:after="0"/>
        <w:jc w:val="both"/>
        <w:rPr>
          <w:rFonts w:ascii="Times New Roman" w:hAnsi="Times New Roman"/>
          <w:sz w:val="24"/>
          <w:szCs w:val="24"/>
        </w:rPr>
      </w:pPr>
      <w:r w:rsidRPr="000E54C3">
        <w:rPr>
          <w:rFonts w:ascii="Times New Roman" w:hAnsi="Times New Roman"/>
          <w:sz w:val="24"/>
          <w:szCs w:val="24"/>
        </w:rPr>
        <w:t xml:space="preserve">в 2019 году - 1,3 </w:t>
      </w:r>
      <w:r>
        <w:rPr>
          <w:rFonts w:ascii="Times New Roman" w:hAnsi="Times New Roman"/>
          <w:sz w:val="24"/>
          <w:szCs w:val="24"/>
        </w:rPr>
        <w:t>%</w:t>
      </w:r>
      <w:r w:rsidRPr="000E54C3">
        <w:rPr>
          <w:rFonts w:ascii="Times New Roman" w:hAnsi="Times New Roman"/>
          <w:sz w:val="24"/>
          <w:szCs w:val="24"/>
        </w:rPr>
        <w:t>,</w:t>
      </w:r>
    </w:p>
    <w:p w:rsidR="00F45AA5" w:rsidRPr="000E54C3" w:rsidRDefault="00F45AA5" w:rsidP="00F45AA5">
      <w:pPr>
        <w:pStyle w:val="a9"/>
        <w:numPr>
          <w:ilvl w:val="0"/>
          <w:numId w:val="21"/>
        </w:numPr>
        <w:spacing w:after="0"/>
        <w:jc w:val="both"/>
        <w:rPr>
          <w:rFonts w:ascii="Times New Roman" w:hAnsi="Times New Roman"/>
          <w:sz w:val="24"/>
          <w:szCs w:val="24"/>
        </w:rPr>
      </w:pPr>
      <w:r w:rsidRPr="000E54C3">
        <w:rPr>
          <w:rFonts w:ascii="Times New Roman" w:hAnsi="Times New Roman"/>
          <w:sz w:val="24"/>
          <w:szCs w:val="24"/>
        </w:rPr>
        <w:lastRenderedPageBreak/>
        <w:t xml:space="preserve">в 2020 году - 1,6 </w:t>
      </w:r>
      <w:r>
        <w:rPr>
          <w:rFonts w:ascii="Times New Roman" w:hAnsi="Times New Roman"/>
          <w:sz w:val="24"/>
          <w:szCs w:val="24"/>
        </w:rPr>
        <w:t>%</w:t>
      </w:r>
      <w:r w:rsidRPr="000E54C3">
        <w:rPr>
          <w:rFonts w:ascii="Times New Roman" w:hAnsi="Times New Roman"/>
          <w:sz w:val="24"/>
          <w:szCs w:val="24"/>
        </w:rPr>
        <w:t>.</w:t>
      </w:r>
    </w:p>
    <w:p w:rsidR="00F45AA5" w:rsidRPr="009B35D3" w:rsidRDefault="00F45AA5" w:rsidP="00F45AA5">
      <w:pPr>
        <w:spacing w:after="0"/>
        <w:jc w:val="both"/>
        <w:rPr>
          <w:rFonts w:ascii="Times New Roman" w:hAnsi="Times New Roman"/>
          <w:sz w:val="24"/>
          <w:szCs w:val="24"/>
        </w:rPr>
      </w:pPr>
      <w:r w:rsidRPr="009B35D3">
        <w:rPr>
          <w:rFonts w:ascii="Times New Roman" w:hAnsi="Times New Roman"/>
          <w:sz w:val="24"/>
          <w:szCs w:val="24"/>
        </w:rPr>
        <w:t xml:space="preserve">Перечень имущества, относящегося к указанным объектам, утверждается Правительством </w:t>
      </w:r>
      <w:proofErr w:type="gramStart"/>
      <w:r w:rsidRPr="009B35D3">
        <w:rPr>
          <w:rFonts w:ascii="Times New Roman" w:hAnsi="Times New Roman"/>
          <w:sz w:val="24"/>
          <w:szCs w:val="24"/>
        </w:rPr>
        <w:t>Российской</w:t>
      </w:r>
      <w:proofErr w:type="gramEnd"/>
      <w:r w:rsidRPr="009B35D3">
        <w:rPr>
          <w:rFonts w:ascii="Times New Roman" w:hAnsi="Times New Roman"/>
          <w:sz w:val="24"/>
          <w:szCs w:val="24"/>
        </w:rPr>
        <w:t xml:space="preserve"> Федерации.</w:t>
      </w:r>
    </w:p>
    <w:p w:rsidR="00F45AA5" w:rsidRDefault="00F45AA5" w:rsidP="00A15144">
      <w:pPr>
        <w:spacing w:after="120" w:line="252" w:lineRule="auto"/>
        <w:jc w:val="both"/>
        <w:rPr>
          <w:rFonts w:ascii="Times New Roman" w:hAnsi="Times New Roman"/>
          <w:b/>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Ставка 0</w:t>
      </w:r>
      <w:r>
        <w:rPr>
          <w:rFonts w:ascii="Times New Roman" w:hAnsi="Times New Roman"/>
          <w:i/>
          <w:sz w:val="24"/>
          <w:szCs w:val="24"/>
        </w:rPr>
        <w:t xml:space="preserve"> </w:t>
      </w:r>
      <w:r w:rsidRPr="00F71FC8">
        <w:rPr>
          <w:rFonts w:ascii="Times New Roman" w:hAnsi="Times New Roman"/>
          <w:i/>
          <w:sz w:val="24"/>
          <w:szCs w:val="24"/>
        </w:rPr>
        <w:t>процентов</w:t>
      </w:r>
      <w:r w:rsidRPr="009B35D3">
        <w:rPr>
          <w:rFonts w:ascii="Times New Roman" w:hAnsi="Times New Roman"/>
          <w:i/>
          <w:sz w:val="24"/>
          <w:szCs w:val="24"/>
        </w:rPr>
        <w:t xml:space="preserve"> для вновь введенных магистральных трубопроводов в Сибири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6</w:t>
            </w:r>
          </w:p>
        </w:tc>
        <w:tc>
          <w:tcPr>
            <w:tcW w:w="874" w:type="dxa"/>
            <w:tcBorders>
              <w:top w:val="single" w:sz="4" w:space="0" w:color="auto"/>
              <w:left w:val="nil"/>
              <w:right w:val="nil"/>
            </w:tcBorders>
            <w:shd w:val="clear" w:color="000000" w:fill="FFFFFF"/>
            <w:noWrap/>
            <w:vAlign w:val="center"/>
          </w:tcPr>
          <w:p w:rsidR="00F45AA5" w:rsidRPr="0029728A" w:rsidRDefault="0029728A"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val="en-US" w:eastAsia="ru-RU"/>
              </w:rPr>
              <w:t>&lt;</w:t>
            </w:r>
            <w:r w:rsidR="00F45AA5" w:rsidRPr="002323CE">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noWrap/>
            <w:vAlign w:val="center"/>
          </w:tcPr>
          <w:p w:rsidR="00F45AA5" w:rsidRPr="002323CE" w:rsidRDefault="0029728A"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val="en-US" w:eastAsia="ru-RU"/>
              </w:rPr>
              <w:t>&lt;</w:t>
            </w:r>
            <w:r w:rsidRPr="002323CE">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noWrap/>
            <w:vAlign w:val="center"/>
          </w:tcPr>
          <w:p w:rsidR="00F45AA5" w:rsidRPr="002323CE" w:rsidRDefault="0029728A"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val="en-US" w:eastAsia="ru-RU"/>
              </w:rPr>
              <w:t>&lt;</w:t>
            </w:r>
            <w:r w:rsidRPr="002323CE">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vAlign w:val="center"/>
          </w:tcPr>
          <w:p w:rsidR="00F45AA5" w:rsidRPr="002323CE" w:rsidRDefault="0029728A"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val="en-US" w:eastAsia="ru-RU"/>
              </w:rPr>
              <w:t>&lt;</w:t>
            </w:r>
            <w:r w:rsidRPr="002323CE">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vAlign w:val="center"/>
          </w:tcPr>
          <w:p w:rsidR="00F45AA5" w:rsidRPr="002323CE" w:rsidRDefault="0029728A"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val="en-US" w:eastAsia="ru-RU"/>
              </w:rPr>
              <w:t>&lt;</w:t>
            </w:r>
            <w:r w:rsidRPr="002323CE">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vAlign w:val="center"/>
          </w:tcPr>
          <w:p w:rsidR="00F45AA5" w:rsidRPr="002323CE" w:rsidRDefault="0029728A"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val="en-US" w:eastAsia="ru-RU"/>
              </w:rPr>
              <w:t>&lt;</w:t>
            </w:r>
            <w:r w:rsidRPr="002323CE">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B631AF" w:rsidRDefault="00F45AA5" w:rsidP="006F7F75">
            <w:pPr>
              <w:spacing w:after="0" w:line="240" w:lineRule="auto"/>
              <w:jc w:val="right"/>
              <w:rPr>
                <w:rFonts w:ascii="Times New Roman" w:hAnsi="Times New Roman"/>
                <w:sz w:val="18"/>
                <w:szCs w:val="18"/>
              </w:rPr>
            </w:pPr>
            <w:r w:rsidRPr="00B631AF">
              <w:rPr>
                <w:rFonts w:ascii="Times New Roman" w:hAnsi="Times New Roman"/>
                <w:sz w:val="18"/>
                <w:szCs w:val="18"/>
              </w:rPr>
              <w:t>6</w:t>
            </w:r>
          </w:p>
        </w:tc>
        <w:tc>
          <w:tcPr>
            <w:tcW w:w="874" w:type="dxa"/>
            <w:tcBorders>
              <w:top w:val="nil"/>
              <w:left w:val="nil"/>
              <w:bottom w:val="single" w:sz="4" w:space="0" w:color="auto"/>
              <w:right w:val="nil"/>
            </w:tcBorders>
            <w:shd w:val="clear" w:color="000000" w:fill="FFFFFF"/>
            <w:noWrap/>
            <w:vAlign w:val="center"/>
          </w:tcPr>
          <w:p w:rsidR="00F45AA5" w:rsidRPr="0029728A" w:rsidRDefault="0029728A" w:rsidP="006F7F75">
            <w:pPr>
              <w:spacing w:after="0" w:line="240" w:lineRule="auto"/>
              <w:jc w:val="right"/>
              <w:rPr>
                <w:rFonts w:ascii="Times New Roman" w:hAnsi="Times New Roman"/>
                <w:sz w:val="18"/>
                <w:szCs w:val="18"/>
              </w:rPr>
            </w:pPr>
            <w:r w:rsidRPr="0029728A">
              <w:rPr>
                <w:rFonts w:ascii="Times New Roman" w:eastAsia="Times New Roman" w:hAnsi="Times New Roman"/>
                <w:bCs/>
                <w:sz w:val="18"/>
                <w:szCs w:val="18"/>
                <w:lang w:val="en-US" w:eastAsia="ru-RU"/>
              </w:rPr>
              <w:t>&lt;</w:t>
            </w:r>
            <w:r w:rsidRPr="0029728A">
              <w:rPr>
                <w:rFonts w:ascii="Times New Roman" w:eastAsia="Times New Roman" w:hAnsi="Times New Roman"/>
                <w:bCs/>
                <w:sz w:val="18"/>
                <w:szCs w:val="18"/>
                <w:lang w:eastAsia="ru-RU"/>
              </w:rPr>
              <w:t>0,1</w:t>
            </w:r>
          </w:p>
        </w:tc>
        <w:tc>
          <w:tcPr>
            <w:tcW w:w="874" w:type="dxa"/>
            <w:tcBorders>
              <w:top w:val="nil"/>
              <w:left w:val="nil"/>
              <w:bottom w:val="single" w:sz="4" w:space="0" w:color="auto"/>
              <w:right w:val="nil"/>
            </w:tcBorders>
            <w:shd w:val="clear" w:color="000000" w:fill="FFFFFF"/>
            <w:noWrap/>
            <w:vAlign w:val="center"/>
          </w:tcPr>
          <w:p w:rsidR="00F45AA5" w:rsidRPr="00B631AF" w:rsidRDefault="0029728A" w:rsidP="006F7F75">
            <w:pPr>
              <w:spacing w:after="0" w:line="240" w:lineRule="auto"/>
              <w:jc w:val="right"/>
              <w:rPr>
                <w:rFonts w:ascii="Times New Roman" w:hAnsi="Times New Roman"/>
                <w:sz w:val="18"/>
                <w:szCs w:val="18"/>
              </w:rPr>
            </w:pPr>
            <w:r w:rsidRPr="0029728A">
              <w:rPr>
                <w:rFonts w:ascii="Times New Roman" w:eastAsia="Times New Roman" w:hAnsi="Times New Roman"/>
                <w:bCs/>
                <w:sz w:val="18"/>
                <w:szCs w:val="18"/>
                <w:lang w:val="en-US" w:eastAsia="ru-RU"/>
              </w:rPr>
              <w:t>&lt;</w:t>
            </w:r>
            <w:r w:rsidRPr="0029728A">
              <w:rPr>
                <w:rFonts w:ascii="Times New Roman" w:eastAsia="Times New Roman" w:hAnsi="Times New Roman"/>
                <w:bCs/>
                <w:sz w:val="18"/>
                <w:szCs w:val="18"/>
                <w:lang w:eastAsia="ru-RU"/>
              </w:rPr>
              <w:t>0,1</w:t>
            </w:r>
          </w:p>
        </w:tc>
        <w:tc>
          <w:tcPr>
            <w:tcW w:w="874" w:type="dxa"/>
            <w:tcBorders>
              <w:top w:val="nil"/>
              <w:left w:val="nil"/>
              <w:bottom w:val="single" w:sz="4" w:space="0" w:color="auto"/>
              <w:right w:val="nil"/>
            </w:tcBorders>
            <w:shd w:val="clear" w:color="000000" w:fill="FFFFFF"/>
            <w:noWrap/>
            <w:vAlign w:val="center"/>
          </w:tcPr>
          <w:p w:rsidR="00F45AA5" w:rsidRPr="00B631AF" w:rsidRDefault="0029728A" w:rsidP="006F7F75">
            <w:pPr>
              <w:spacing w:after="0" w:line="240" w:lineRule="auto"/>
              <w:jc w:val="right"/>
              <w:rPr>
                <w:rFonts w:ascii="Times New Roman" w:hAnsi="Times New Roman"/>
                <w:sz w:val="18"/>
                <w:szCs w:val="18"/>
              </w:rPr>
            </w:pPr>
            <w:r w:rsidRPr="0029728A">
              <w:rPr>
                <w:rFonts w:ascii="Times New Roman" w:eastAsia="Times New Roman" w:hAnsi="Times New Roman"/>
                <w:bCs/>
                <w:sz w:val="18"/>
                <w:szCs w:val="18"/>
                <w:lang w:val="en-US" w:eastAsia="ru-RU"/>
              </w:rPr>
              <w:t>&lt;</w:t>
            </w:r>
            <w:r w:rsidRPr="0029728A">
              <w:rPr>
                <w:rFonts w:ascii="Times New Roman" w:eastAsia="Times New Roman" w:hAnsi="Times New Roman"/>
                <w:bCs/>
                <w:sz w:val="18"/>
                <w:szCs w:val="18"/>
                <w:lang w:eastAsia="ru-RU"/>
              </w:rPr>
              <w:t>0,1</w:t>
            </w:r>
          </w:p>
        </w:tc>
        <w:tc>
          <w:tcPr>
            <w:tcW w:w="874" w:type="dxa"/>
            <w:tcBorders>
              <w:top w:val="nil"/>
              <w:left w:val="nil"/>
              <w:bottom w:val="single" w:sz="4" w:space="0" w:color="auto"/>
              <w:right w:val="nil"/>
            </w:tcBorders>
            <w:shd w:val="clear" w:color="000000" w:fill="FFFFFF"/>
            <w:vAlign w:val="center"/>
          </w:tcPr>
          <w:p w:rsidR="00F45AA5" w:rsidRPr="00B631AF" w:rsidRDefault="0029728A" w:rsidP="006F7F75">
            <w:pPr>
              <w:spacing w:after="0" w:line="240" w:lineRule="auto"/>
              <w:jc w:val="right"/>
              <w:rPr>
                <w:rFonts w:ascii="Times New Roman" w:hAnsi="Times New Roman"/>
                <w:sz w:val="18"/>
                <w:szCs w:val="18"/>
              </w:rPr>
            </w:pPr>
            <w:r w:rsidRPr="0029728A">
              <w:rPr>
                <w:rFonts w:ascii="Times New Roman" w:eastAsia="Times New Roman" w:hAnsi="Times New Roman"/>
                <w:bCs/>
                <w:sz w:val="18"/>
                <w:szCs w:val="18"/>
                <w:lang w:val="en-US" w:eastAsia="ru-RU"/>
              </w:rPr>
              <w:t>&lt;</w:t>
            </w:r>
            <w:r w:rsidRPr="0029728A">
              <w:rPr>
                <w:rFonts w:ascii="Times New Roman" w:eastAsia="Times New Roman" w:hAnsi="Times New Roman"/>
                <w:bCs/>
                <w:sz w:val="18"/>
                <w:szCs w:val="18"/>
                <w:lang w:eastAsia="ru-RU"/>
              </w:rPr>
              <w:t>0,1</w:t>
            </w:r>
          </w:p>
        </w:tc>
        <w:tc>
          <w:tcPr>
            <w:tcW w:w="874" w:type="dxa"/>
            <w:tcBorders>
              <w:top w:val="nil"/>
              <w:left w:val="nil"/>
              <w:bottom w:val="single" w:sz="4" w:space="0" w:color="auto"/>
              <w:right w:val="nil"/>
            </w:tcBorders>
            <w:shd w:val="clear" w:color="000000" w:fill="FFFFFF"/>
            <w:vAlign w:val="center"/>
          </w:tcPr>
          <w:p w:rsidR="00F45AA5" w:rsidRPr="00B631AF" w:rsidRDefault="0029728A" w:rsidP="006F7F75">
            <w:pPr>
              <w:spacing w:after="0" w:line="240" w:lineRule="auto"/>
              <w:jc w:val="right"/>
              <w:rPr>
                <w:rFonts w:ascii="Times New Roman" w:hAnsi="Times New Roman"/>
                <w:sz w:val="18"/>
                <w:szCs w:val="18"/>
              </w:rPr>
            </w:pPr>
            <w:r w:rsidRPr="0029728A">
              <w:rPr>
                <w:rFonts w:ascii="Times New Roman" w:eastAsia="Times New Roman" w:hAnsi="Times New Roman"/>
                <w:bCs/>
                <w:sz w:val="18"/>
                <w:szCs w:val="18"/>
                <w:lang w:val="en-US" w:eastAsia="ru-RU"/>
              </w:rPr>
              <w:t>&lt;</w:t>
            </w:r>
            <w:r w:rsidRPr="0029728A">
              <w:rPr>
                <w:rFonts w:ascii="Times New Roman" w:eastAsia="Times New Roman" w:hAnsi="Times New Roman"/>
                <w:bCs/>
                <w:sz w:val="18"/>
                <w:szCs w:val="18"/>
                <w:lang w:eastAsia="ru-RU"/>
              </w:rPr>
              <w:t>0,1</w:t>
            </w:r>
          </w:p>
        </w:tc>
        <w:tc>
          <w:tcPr>
            <w:tcW w:w="874" w:type="dxa"/>
            <w:tcBorders>
              <w:top w:val="nil"/>
              <w:left w:val="nil"/>
              <w:bottom w:val="single" w:sz="4" w:space="0" w:color="auto"/>
              <w:right w:val="nil"/>
            </w:tcBorders>
            <w:shd w:val="clear" w:color="000000" w:fill="FFFFFF"/>
            <w:vAlign w:val="center"/>
          </w:tcPr>
          <w:p w:rsidR="00F45AA5" w:rsidRPr="00B631AF" w:rsidRDefault="0029728A" w:rsidP="006F7F75">
            <w:pPr>
              <w:spacing w:after="0" w:line="240" w:lineRule="auto"/>
              <w:jc w:val="right"/>
              <w:rPr>
                <w:rFonts w:ascii="Times New Roman" w:hAnsi="Times New Roman"/>
                <w:sz w:val="18"/>
                <w:szCs w:val="18"/>
              </w:rPr>
            </w:pPr>
            <w:r w:rsidRPr="0029728A">
              <w:rPr>
                <w:rFonts w:ascii="Times New Roman" w:eastAsia="Times New Roman" w:hAnsi="Times New Roman"/>
                <w:bCs/>
                <w:sz w:val="18"/>
                <w:szCs w:val="18"/>
                <w:lang w:val="en-US" w:eastAsia="ru-RU"/>
              </w:rPr>
              <w:t>&lt;</w:t>
            </w:r>
            <w:r w:rsidRPr="0029728A">
              <w:rPr>
                <w:rFonts w:ascii="Times New Roman" w:eastAsia="Times New Roman" w:hAnsi="Times New Roman"/>
                <w:bCs/>
                <w:sz w:val="18"/>
                <w:szCs w:val="18"/>
                <w:lang w:eastAsia="ru-RU"/>
              </w:rPr>
              <w:t>0,1</w:t>
            </w:r>
          </w:p>
        </w:tc>
      </w:tr>
      <w:tr w:rsidR="00F45AA5" w:rsidRPr="00FD6A4E" w:rsidTr="006F7F75">
        <w:tc>
          <w:tcPr>
            <w:tcW w:w="3544" w:type="dxa"/>
            <w:tcBorders>
              <w:top w:val="single" w:sz="4" w:space="0" w:color="auto"/>
              <w:left w:val="nil"/>
              <w:right w:val="nil"/>
            </w:tcBorders>
            <w:shd w:val="clear" w:color="000000" w:fill="FFFFFF"/>
            <w:noWrap/>
            <w:vAlign w:val="center"/>
          </w:tcPr>
          <w:p w:rsidR="00F45AA5" w:rsidRPr="00FD6A4E" w:rsidRDefault="00F45AA5" w:rsidP="006F7F75">
            <w:pPr>
              <w:spacing w:after="0" w:line="240" w:lineRule="auto"/>
              <w:ind w:leftChars="100" w:left="220"/>
              <w:rPr>
                <w:rFonts w:ascii="Times New Roman" w:eastAsia="Times New Roman" w:hAnsi="Times New Roman"/>
                <w:sz w:val="18"/>
                <w:szCs w:val="18"/>
                <w:lang w:eastAsia="ru-RU"/>
              </w:rPr>
            </w:pPr>
            <w:r w:rsidRPr="00FD6A4E">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F45AA5" w:rsidRPr="00FD6A4E"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F45AA5" w:rsidRPr="00FD6A4E"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F45AA5" w:rsidRPr="00FD6A4E"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F45AA5" w:rsidRPr="00FD6A4E"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F45AA5" w:rsidRPr="00FD6A4E"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F45AA5" w:rsidRPr="00FD6A4E" w:rsidRDefault="00F45AA5" w:rsidP="006F7F75">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F45AA5" w:rsidRPr="00FD6A4E" w:rsidRDefault="00F45AA5" w:rsidP="006F7F75">
            <w:pPr>
              <w:spacing w:after="0" w:line="240" w:lineRule="auto"/>
              <w:jc w:val="center"/>
              <w:rPr>
                <w:rFonts w:ascii="Times New Roman" w:hAnsi="Times New Roman"/>
                <w:sz w:val="18"/>
                <w:szCs w:val="18"/>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Топливно-энергетический комплекс</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proofErr w:type="spellStart"/>
            <w:r w:rsidRPr="009B35D3">
              <w:rPr>
                <w:rFonts w:ascii="Times New Roman" w:eastAsia="Times New Roman" w:hAnsi="Times New Roman"/>
                <w:sz w:val="18"/>
                <w:szCs w:val="18"/>
                <w:lang w:eastAsia="ru-RU"/>
              </w:rPr>
              <w:t>Энергоэффективность</w:t>
            </w:r>
            <w:proofErr w:type="spellEnd"/>
            <w:r w:rsidRPr="009B35D3">
              <w:rPr>
                <w:rFonts w:ascii="Times New Roman" w:eastAsia="Times New Roman" w:hAnsi="Times New Roman"/>
                <w:sz w:val="18"/>
                <w:szCs w:val="18"/>
                <w:lang w:eastAsia="ru-RU"/>
              </w:rPr>
              <w:t xml:space="preserve"> и развитие энергетики</w:t>
            </w:r>
          </w:p>
        </w:tc>
      </w:tr>
      <w:tr w:rsidR="00F45AA5" w:rsidRPr="00FD6A4E" w:rsidTr="006F7F75">
        <w:tc>
          <w:tcPr>
            <w:tcW w:w="4395" w:type="dxa"/>
            <w:gridSpan w:val="2"/>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i/>
                <w:iCs/>
                <w:sz w:val="18"/>
                <w:szCs w:val="18"/>
                <w:lang w:eastAsia="ru-RU"/>
              </w:rPr>
            </w:pPr>
            <w:r w:rsidRPr="00FD6A4E">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пониженная ставка</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ind w:right="-199"/>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380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3.1 </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2015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2035 г.</w:t>
            </w:r>
          </w:p>
        </w:tc>
      </w:tr>
    </w:tbl>
    <w:p w:rsidR="00F45AA5" w:rsidRPr="009B35D3" w:rsidRDefault="00F45AA5" w:rsidP="00F45AA5">
      <w:pPr>
        <w:spacing w:after="0"/>
        <w:jc w:val="both"/>
        <w:rPr>
          <w:rFonts w:ascii="Times New Roman" w:hAnsi="Times New Roman"/>
          <w:sz w:val="24"/>
          <w:szCs w:val="24"/>
        </w:rPr>
      </w:pPr>
      <w:proofErr w:type="gramStart"/>
      <w:r w:rsidRPr="009B35D3">
        <w:rPr>
          <w:rFonts w:ascii="Times New Roman" w:hAnsi="Times New Roman"/>
          <w:sz w:val="24"/>
          <w:szCs w:val="24"/>
        </w:rPr>
        <w:t xml:space="preserve">Налоговая ставка устанавливается в размере 0 процентов в отношении объектов недвижимого имущества </w:t>
      </w:r>
      <w:r w:rsidRPr="00E56B76">
        <w:rPr>
          <w:rFonts w:ascii="Times New Roman" w:hAnsi="Times New Roman"/>
          <w:sz w:val="24"/>
          <w:szCs w:val="24"/>
        </w:rPr>
        <w:t>объектов магистральных газопроводов, объектов газодобычи, объектов производства и хранения гелия</w:t>
      </w:r>
      <w:r>
        <w:rPr>
          <w:rFonts w:ascii="Times New Roman" w:hAnsi="Times New Roman"/>
          <w:sz w:val="24"/>
          <w:szCs w:val="24"/>
        </w:rPr>
        <w:t xml:space="preserve">,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указанных в </w:t>
      </w:r>
      <w:r w:rsidRPr="0086508A">
        <w:rPr>
          <w:rFonts w:ascii="Times New Roman" w:hAnsi="Times New Roman"/>
          <w:sz w:val="24"/>
          <w:szCs w:val="24"/>
        </w:rPr>
        <w:t>абзаце 2</w:t>
      </w:r>
      <w:proofErr w:type="gramEnd"/>
      <w:r w:rsidRPr="0086508A">
        <w:rPr>
          <w:rFonts w:ascii="Times New Roman" w:hAnsi="Times New Roman"/>
          <w:sz w:val="24"/>
          <w:szCs w:val="24"/>
        </w:rPr>
        <w:t xml:space="preserve"> пункта 3.1 статьи 380 НК РФ</w:t>
      </w:r>
      <w:r w:rsidRPr="009B35D3">
        <w:rPr>
          <w:rFonts w:ascii="Times New Roman" w:hAnsi="Times New Roman"/>
          <w:sz w:val="24"/>
          <w:szCs w:val="24"/>
        </w:rPr>
        <w:t>, для которых одновременно выполняются следующие условия:</w:t>
      </w:r>
    </w:p>
    <w:p w:rsidR="00F45AA5" w:rsidRDefault="00F45AA5" w:rsidP="00F45AA5">
      <w:pPr>
        <w:pStyle w:val="a9"/>
        <w:numPr>
          <w:ilvl w:val="0"/>
          <w:numId w:val="14"/>
        </w:numPr>
        <w:spacing w:after="0"/>
        <w:ind w:hanging="720"/>
        <w:contextualSpacing w:val="0"/>
        <w:jc w:val="both"/>
        <w:rPr>
          <w:rFonts w:ascii="Times New Roman" w:hAnsi="Times New Roman"/>
          <w:sz w:val="24"/>
          <w:szCs w:val="24"/>
        </w:rPr>
      </w:pPr>
      <w:proofErr w:type="gramStart"/>
      <w:r w:rsidRPr="009B35D3">
        <w:rPr>
          <w:rFonts w:ascii="Times New Roman" w:hAnsi="Times New Roman"/>
          <w:sz w:val="24"/>
          <w:szCs w:val="24"/>
        </w:rPr>
        <w:t>объекты впервые введены в эксплуатацию в налоговые периоды начиная</w:t>
      </w:r>
      <w:proofErr w:type="gramEnd"/>
      <w:r w:rsidRPr="009B35D3">
        <w:rPr>
          <w:rFonts w:ascii="Times New Roman" w:hAnsi="Times New Roman"/>
          <w:sz w:val="24"/>
          <w:szCs w:val="24"/>
        </w:rPr>
        <w:t xml:space="preserve"> с 1 января 2015</w:t>
      </w:r>
      <w:r>
        <w:rPr>
          <w:rFonts w:ascii="Times New Roman" w:hAnsi="Times New Roman"/>
          <w:sz w:val="24"/>
          <w:szCs w:val="24"/>
        </w:rPr>
        <w:t> года</w:t>
      </w:r>
      <w:r w:rsidRPr="009B35D3">
        <w:rPr>
          <w:rFonts w:ascii="Times New Roman" w:hAnsi="Times New Roman"/>
          <w:sz w:val="24"/>
          <w:szCs w:val="24"/>
        </w:rPr>
        <w:t>;</w:t>
      </w:r>
    </w:p>
    <w:p w:rsidR="00F45AA5" w:rsidRDefault="00F45AA5" w:rsidP="00F45AA5">
      <w:pPr>
        <w:pStyle w:val="a9"/>
        <w:numPr>
          <w:ilvl w:val="0"/>
          <w:numId w:val="14"/>
        </w:numPr>
        <w:spacing w:after="0"/>
        <w:ind w:hanging="720"/>
        <w:contextualSpacing w:val="0"/>
        <w:jc w:val="both"/>
        <w:rPr>
          <w:rFonts w:ascii="Times New Roman" w:hAnsi="Times New Roman"/>
          <w:sz w:val="24"/>
          <w:szCs w:val="24"/>
        </w:rPr>
      </w:pPr>
      <w:r w:rsidRPr="0066129F">
        <w:rPr>
          <w:rFonts w:ascii="Times New Roman" w:hAnsi="Times New Roman"/>
          <w:sz w:val="24"/>
          <w:szCs w:val="24"/>
        </w:rPr>
        <w:t>объекты расположены полностью или частично в границах Республики Саха (Якутия), Иркутской или Амурской области;</w:t>
      </w:r>
    </w:p>
    <w:p w:rsidR="00F45AA5" w:rsidRPr="0066129F" w:rsidRDefault="00F45AA5" w:rsidP="00F45AA5">
      <w:pPr>
        <w:pStyle w:val="a9"/>
        <w:numPr>
          <w:ilvl w:val="0"/>
          <w:numId w:val="14"/>
        </w:numPr>
        <w:spacing w:after="0"/>
        <w:ind w:hanging="720"/>
        <w:contextualSpacing w:val="0"/>
        <w:jc w:val="both"/>
        <w:rPr>
          <w:rFonts w:ascii="Times New Roman" w:hAnsi="Times New Roman"/>
          <w:sz w:val="24"/>
          <w:szCs w:val="24"/>
        </w:rPr>
      </w:pPr>
      <w:r w:rsidRPr="0066129F">
        <w:rPr>
          <w:rFonts w:ascii="Times New Roman" w:hAnsi="Times New Roman"/>
          <w:sz w:val="24"/>
          <w:szCs w:val="24"/>
        </w:rPr>
        <w:t>объекты принадлежат в течение всего налогового периода на праве собственности организациям, указанным в подпункте 1 пункта 5 статьи 342.4 НК РФ.</w:t>
      </w:r>
    </w:p>
    <w:p w:rsidR="00F45AA5" w:rsidRDefault="00F45AA5" w:rsidP="00F45AA5">
      <w:pPr>
        <w:spacing w:after="0"/>
        <w:jc w:val="both"/>
        <w:rPr>
          <w:rFonts w:ascii="Times New Roman" w:hAnsi="Times New Roman"/>
          <w:sz w:val="24"/>
          <w:szCs w:val="24"/>
        </w:rPr>
      </w:pPr>
      <w:r w:rsidRPr="002011AD">
        <w:rPr>
          <w:rFonts w:ascii="Times New Roman" w:hAnsi="Times New Roman"/>
          <w:sz w:val="24"/>
          <w:szCs w:val="24"/>
        </w:rPr>
        <w:t>Перечень имущества, относящегося к объектам недвижимого имущества, указанным в пункте</w:t>
      </w:r>
      <w:r>
        <w:rPr>
          <w:rFonts w:ascii="Times New Roman" w:hAnsi="Times New Roman"/>
          <w:sz w:val="24"/>
          <w:szCs w:val="24"/>
        </w:rPr>
        <w:t xml:space="preserve"> 3.1 статьи 380 НК РФ</w:t>
      </w:r>
      <w:r w:rsidRPr="002011AD">
        <w:rPr>
          <w:rFonts w:ascii="Times New Roman" w:hAnsi="Times New Roman"/>
          <w:sz w:val="24"/>
          <w:szCs w:val="24"/>
        </w:rPr>
        <w:t>, утверждается Правительством Российской Федерации.</w:t>
      </w:r>
      <w:r w:rsidRPr="002011AD" w:rsidDel="002011AD">
        <w:rPr>
          <w:rFonts w:ascii="Times New Roman" w:hAnsi="Times New Roman"/>
          <w:sz w:val="24"/>
          <w:szCs w:val="24"/>
        </w:rPr>
        <w:t xml:space="preserve"> </w:t>
      </w:r>
    </w:p>
    <w:p w:rsidR="00F45AA5" w:rsidRPr="009B35D3" w:rsidRDefault="00F45AA5" w:rsidP="00F45AA5">
      <w:pPr>
        <w:spacing w:after="0"/>
        <w:jc w:val="both"/>
        <w:rPr>
          <w:rFonts w:ascii="Times New Roman" w:hAnsi="Times New Roman"/>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 инвалидов</w:t>
      </w:r>
      <w:r w:rsidR="00EE70D0">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209</w:t>
            </w:r>
          </w:p>
        </w:tc>
        <w:tc>
          <w:tcPr>
            <w:tcW w:w="874"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228</w:t>
            </w:r>
          </w:p>
        </w:tc>
        <w:tc>
          <w:tcPr>
            <w:tcW w:w="874"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2</w:t>
            </w:r>
            <w:r>
              <w:rPr>
                <w:rFonts w:ascii="Times New Roman" w:eastAsia="Times New Roman" w:hAnsi="Times New Roman"/>
                <w:b/>
                <w:bCs/>
                <w:sz w:val="18"/>
                <w:szCs w:val="18"/>
                <w:lang w:eastAsia="ru-RU"/>
              </w:rPr>
              <w:t>66</w:t>
            </w:r>
          </w:p>
        </w:tc>
        <w:tc>
          <w:tcPr>
            <w:tcW w:w="874"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278</w:t>
            </w:r>
          </w:p>
        </w:tc>
        <w:tc>
          <w:tcPr>
            <w:tcW w:w="874" w:type="dxa"/>
            <w:tcBorders>
              <w:top w:val="single" w:sz="4" w:space="0" w:color="auto"/>
              <w:left w:val="nil"/>
              <w:right w:val="nil"/>
            </w:tcBorders>
            <w:shd w:val="clear" w:color="000000" w:fill="FFFFFF"/>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2</w:t>
            </w:r>
            <w:r>
              <w:rPr>
                <w:rFonts w:ascii="Times New Roman" w:eastAsia="Times New Roman" w:hAnsi="Times New Roman"/>
                <w:b/>
                <w:bCs/>
                <w:sz w:val="18"/>
                <w:szCs w:val="18"/>
                <w:lang w:eastAsia="ru-RU"/>
              </w:rPr>
              <w:t>92</w:t>
            </w:r>
          </w:p>
        </w:tc>
        <w:tc>
          <w:tcPr>
            <w:tcW w:w="874" w:type="dxa"/>
            <w:tcBorders>
              <w:top w:val="single" w:sz="4" w:space="0" w:color="auto"/>
              <w:left w:val="nil"/>
              <w:right w:val="nil"/>
            </w:tcBorders>
            <w:shd w:val="clear" w:color="000000" w:fill="FFFFFF"/>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308</w:t>
            </w:r>
          </w:p>
        </w:tc>
        <w:tc>
          <w:tcPr>
            <w:tcW w:w="874" w:type="dxa"/>
            <w:tcBorders>
              <w:top w:val="single" w:sz="4" w:space="0" w:color="auto"/>
              <w:left w:val="nil"/>
              <w:right w:val="nil"/>
            </w:tcBorders>
            <w:shd w:val="clear" w:color="000000" w:fill="FFFFFF"/>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325</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209</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228</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266</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w:t>
            </w:r>
            <w:r>
              <w:rPr>
                <w:rFonts w:ascii="Times New Roman" w:eastAsia="Times New Roman" w:hAnsi="Times New Roman"/>
                <w:bCs/>
                <w:sz w:val="18"/>
                <w:szCs w:val="18"/>
                <w:lang w:eastAsia="ru-RU"/>
              </w:rPr>
              <w:t>78</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292</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308</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325</w:t>
            </w:r>
          </w:p>
        </w:tc>
      </w:tr>
      <w:tr w:rsidR="00F45AA5" w:rsidRPr="00FD6A4E" w:rsidTr="006F7F75">
        <w:tc>
          <w:tcPr>
            <w:tcW w:w="354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ind w:leftChars="100" w:left="220"/>
              <w:rPr>
                <w:rFonts w:ascii="Times New Roman" w:eastAsia="Times New Roman" w:hAnsi="Times New Roman"/>
                <w:sz w:val="18"/>
                <w:szCs w:val="18"/>
                <w:lang w:eastAsia="ru-RU"/>
              </w:rPr>
            </w:pPr>
            <w:r w:rsidRPr="00FD6A4E">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Доступная среда на 2011-2025 годы</w:t>
            </w:r>
          </w:p>
        </w:tc>
      </w:tr>
      <w:tr w:rsidR="00F45AA5" w:rsidRPr="00FD6A4E" w:rsidTr="006F7F75">
        <w:tc>
          <w:tcPr>
            <w:tcW w:w="4395" w:type="dxa"/>
            <w:gridSpan w:val="2"/>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i/>
                <w:iCs/>
                <w:sz w:val="18"/>
                <w:szCs w:val="18"/>
                <w:lang w:eastAsia="ru-RU"/>
              </w:rPr>
            </w:pPr>
            <w:r w:rsidRPr="00FD6A4E">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п. 3 </w:t>
            </w:r>
            <w:proofErr w:type="spellStart"/>
            <w:r w:rsidRPr="009B35D3">
              <w:rPr>
                <w:rFonts w:ascii="Times New Roman" w:eastAsia="Times New Roman" w:hAnsi="Times New Roman"/>
                <w:sz w:val="18"/>
                <w:szCs w:val="18"/>
                <w:lang w:eastAsia="ru-RU"/>
              </w:rPr>
              <w:t>абз</w:t>
            </w:r>
            <w:proofErr w:type="spellEnd"/>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F45AA5" w:rsidRPr="002011AD" w:rsidRDefault="00F45AA5" w:rsidP="00F45AA5">
      <w:pPr>
        <w:spacing w:after="0"/>
        <w:jc w:val="both"/>
        <w:rPr>
          <w:rFonts w:ascii="Times New Roman" w:hAnsi="Times New Roman"/>
          <w:sz w:val="24"/>
          <w:szCs w:val="24"/>
        </w:rPr>
      </w:pPr>
      <w:r>
        <w:rPr>
          <w:rFonts w:ascii="Times New Roman" w:hAnsi="Times New Roman"/>
          <w:sz w:val="24"/>
          <w:szCs w:val="24"/>
        </w:rPr>
        <w:t xml:space="preserve">Освобождаются от </w:t>
      </w:r>
      <w:proofErr w:type="spellStart"/>
      <w:r>
        <w:rPr>
          <w:rFonts w:ascii="Times New Roman" w:hAnsi="Times New Roman"/>
          <w:sz w:val="24"/>
          <w:szCs w:val="24"/>
        </w:rPr>
        <w:t>налогооблажения</w:t>
      </w:r>
      <w:proofErr w:type="spellEnd"/>
      <w:r>
        <w:rPr>
          <w:rFonts w:ascii="Times New Roman" w:hAnsi="Times New Roman"/>
          <w:sz w:val="24"/>
          <w:szCs w:val="24"/>
        </w:rPr>
        <w:t>:</w:t>
      </w:r>
    </w:p>
    <w:p w:rsidR="00F45AA5" w:rsidRDefault="00F45AA5" w:rsidP="00F45AA5">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w:t>
      </w:r>
      <w:r w:rsidRPr="009B35D3">
        <w:rPr>
          <w:rFonts w:ascii="Times New Roman" w:hAnsi="Times New Roman"/>
          <w:sz w:val="24"/>
          <w:szCs w:val="24"/>
        </w:rPr>
        <w:lastRenderedPageBreak/>
        <w:t xml:space="preserve">законные представители составляют не менее 80 процентов, </w:t>
      </w:r>
      <w:r>
        <w:rPr>
          <w:rFonts w:ascii="Times New Roman" w:hAnsi="Times New Roman"/>
          <w:sz w:val="24"/>
          <w:szCs w:val="24"/>
        </w:rPr>
        <w:t>–</w:t>
      </w:r>
      <w:r w:rsidRPr="009B35D3">
        <w:rPr>
          <w:rFonts w:ascii="Times New Roman" w:hAnsi="Times New Roman"/>
          <w:sz w:val="24"/>
          <w:szCs w:val="24"/>
        </w:rPr>
        <w:t xml:space="preserve"> в отношении имущества, используемого ими для осуществления их уставной деятельности;</w:t>
      </w:r>
    </w:p>
    <w:p w:rsidR="00F45AA5" w:rsidRDefault="00F45AA5" w:rsidP="00F45AA5">
      <w:pPr>
        <w:pStyle w:val="a9"/>
        <w:numPr>
          <w:ilvl w:val="0"/>
          <w:numId w:val="14"/>
        </w:numPr>
        <w:spacing w:after="0"/>
        <w:ind w:hanging="720"/>
        <w:contextualSpacing w:val="0"/>
        <w:jc w:val="both"/>
        <w:rPr>
          <w:rFonts w:ascii="Times New Roman" w:hAnsi="Times New Roman"/>
          <w:sz w:val="24"/>
          <w:szCs w:val="24"/>
        </w:rPr>
      </w:pPr>
      <w:proofErr w:type="gramStart"/>
      <w:r w:rsidRPr="0066129F">
        <w:rPr>
          <w:rFonts w:ascii="Times New Roman" w:hAnsi="Times New Roman"/>
          <w:sz w:val="24"/>
          <w:szCs w:val="24"/>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12" w:history="1">
        <w:r w:rsidRPr="0066129F">
          <w:rPr>
            <w:rFonts w:ascii="Times New Roman" w:hAnsi="Times New Roman"/>
            <w:sz w:val="24"/>
            <w:szCs w:val="24"/>
          </w:rPr>
          <w:t>среднесписочная численность</w:t>
        </w:r>
      </w:hyperlink>
      <w:r w:rsidRPr="0066129F">
        <w:rPr>
          <w:rFonts w:ascii="Times New Roman" w:hAnsi="Times New Roman"/>
          <w:sz w:val="24"/>
          <w:szCs w:val="24"/>
        </w:rPr>
        <w:t xml:space="preserve">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w:t>
      </w:r>
      <w:hyperlink r:id="rId13" w:history="1">
        <w:r w:rsidRPr="0066129F">
          <w:rPr>
            <w:rFonts w:ascii="Times New Roman" w:hAnsi="Times New Roman"/>
            <w:sz w:val="24"/>
            <w:szCs w:val="24"/>
          </w:rPr>
          <w:t>подакцизных товаров</w:t>
        </w:r>
      </w:hyperlink>
      <w:r w:rsidRPr="0066129F">
        <w:rPr>
          <w:rFonts w:ascii="Times New Roman" w:hAnsi="Times New Roman"/>
          <w:sz w:val="24"/>
          <w:szCs w:val="24"/>
        </w:rPr>
        <w:t>, минерального сырья и иных полезных ископаемых, а также иных</w:t>
      </w:r>
      <w:proofErr w:type="gramEnd"/>
      <w:r w:rsidRPr="0066129F">
        <w:rPr>
          <w:rFonts w:ascii="Times New Roman" w:hAnsi="Times New Roman"/>
          <w:sz w:val="24"/>
          <w:szCs w:val="24"/>
        </w:rPr>
        <w:t xml:space="preserve"> товаров по </w:t>
      </w:r>
      <w:hyperlink r:id="rId14" w:history="1">
        <w:r w:rsidRPr="0066129F">
          <w:rPr>
            <w:rFonts w:ascii="Times New Roman" w:hAnsi="Times New Roman"/>
            <w:sz w:val="24"/>
            <w:szCs w:val="24"/>
          </w:rPr>
          <w:t>перечню</w:t>
        </w:r>
      </w:hyperlink>
      <w:r w:rsidRPr="0066129F">
        <w:rPr>
          <w:rFonts w:ascii="Times New Roman" w:hAnsi="Times New Roman"/>
          <w:sz w:val="24"/>
          <w:szCs w:val="24"/>
        </w:rPr>
        <w:t xml:space="preserve">, утверждаемому Правительством </w:t>
      </w:r>
      <w:proofErr w:type="gramStart"/>
      <w:r w:rsidRPr="0066129F">
        <w:rPr>
          <w:rFonts w:ascii="Times New Roman" w:hAnsi="Times New Roman"/>
          <w:sz w:val="24"/>
          <w:szCs w:val="24"/>
        </w:rPr>
        <w:t>Российской</w:t>
      </w:r>
      <w:proofErr w:type="gramEnd"/>
      <w:r w:rsidRPr="0066129F">
        <w:rPr>
          <w:rFonts w:ascii="Times New Roman" w:hAnsi="Times New Roman"/>
          <w:sz w:val="24"/>
          <w:szCs w:val="24"/>
        </w:rPr>
        <w:t xml:space="preserve">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F45AA5" w:rsidRPr="0066129F" w:rsidRDefault="00F45AA5" w:rsidP="00F45AA5">
      <w:pPr>
        <w:pStyle w:val="a9"/>
        <w:numPr>
          <w:ilvl w:val="0"/>
          <w:numId w:val="14"/>
        </w:numPr>
        <w:spacing w:after="0"/>
        <w:ind w:hanging="720"/>
        <w:contextualSpacing w:val="0"/>
        <w:jc w:val="both"/>
        <w:rPr>
          <w:rFonts w:ascii="Times New Roman" w:hAnsi="Times New Roman"/>
          <w:sz w:val="24"/>
          <w:szCs w:val="24"/>
        </w:rPr>
      </w:pPr>
      <w:r w:rsidRPr="0066129F">
        <w:rPr>
          <w:rFonts w:ascii="Times New Roman" w:hAnsi="Times New Roman"/>
          <w:sz w:val="24"/>
          <w:szCs w:val="24"/>
        </w:rPr>
        <w:t xml:space="preserve">учреждения, единственными </w:t>
      </w:r>
      <w:proofErr w:type="gramStart"/>
      <w:r w:rsidRPr="0066129F">
        <w:rPr>
          <w:rFonts w:ascii="Times New Roman" w:hAnsi="Times New Roman"/>
          <w:sz w:val="24"/>
          <w:szCs w:val="24"/>
        </w:rPr>
        <w:t>собственниками</w:t>
      </w:r>
      <w:proofErr w:type="gramEnd"/>
      <w:r w:rsidRPr="0066129F">
        <w:rPr>
          <w:rFonts w:ascii="Times New Roman" w:hAnsi="Times New Roman"/>
          <w:sz w:val="24"/>
          <w:szCs w:val="24"/>
        </w:rPr>
        <w:t xml:space="preserve"> имущества которых являются указанные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F45AA5" w:rsidRPr="009B35D3" w:rsidRDefault="00F45AA5" w:rsidP="00F45AA5">
      <w:pPr>
        <w:spacing w:after="0"/>
        <w:jc w:val="both"/>
        <w:rPr>
          <w:rFonts w:ascii="Times New Roman" w:hAnsi="Times New Roman"/>
          <w:sz w:val="24"/>
          <w:szCs w:val="24"/>
        </w:rPr>
      </w:pPr>
    </w:p>
    <w:p w:rsidR="00F45AA5" w:rsidRPr="009B35D3" w:rsidRDefault="00F45AA5" w:rsidP="00F45AA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w:t>
      </w:r>
      <w:r>
        <w:rPr>
          <w:rFonts w:ascii="Times New Roman" w:hAnsi="Times New Roman"/>
          <w:i/>
          <w:sz w:val="24"/>
          <w:szCs w:val="24"/>
        </w:rPr>
        <w:t xml:space="preserve"> </w:t>
      </w:r>
      <w:r w:rsidR="00425C62">
        <w:rPr>
          <w:rFonts w:ascii="Times New Roman" w:hAnsi="Times New Roman"/>
          <w:i/>
          <w:sz w:val="24"/>
          <w:szCs w:val="24"/>
        </w:rPr>
        <w:t xml:space="preserve">на имущество </w:t>
      </w:r>
      <w:r>
        <w:rPr>
          <w:rFonts w:ascii="Times New Roman" w:hAnsi="Times New Roman"/>
          <w:i/>
          <w:sz w:val="24"/>
          <w:szCs w:val="24"/>
        </w:rPr>
        <w:t xml:space="preserve">в отношении </w:t>
      </w:r>
      <w:r w:rsidRPr="009B35D3">
        <w:rPr>
          <w:rFonts w:ascii="Times New Roman" w:hAnsi="Times New Roman"/>
          <w:i/>
          <w:sz w:val="24"/>
          <w:szCs w:val="24"/>
        </w:rPr>
        <w:t>специализированны</w:t>
      </w:r>
      <w:r>
        <w:rPr>
          <w:rFonts w:ascii="Times New Roman" w:hAnsi="Times New Roman"/>
          <w:i/>
          <w:sz w:val="24"/>
          <w:szCs w:val="24"/>
        </w:rPr>
        <w:t>х</w:t>
      </w:r>
      <w:r w:rsidRPr="009B35D3">
        <w:rPr>
          <w:rFonts w:ascii="Times New Roman" w:hAnsi="Times New Roman"/>
          <w:i/>
          <w:sz w:val="24"/>
          <w:szCs w:val="24"/>
        </w:rPr>
        <w:t xml:space="preserve"> протезно-ортопедически</w:t>
      </w:r>
      <w:r>
        <w:rPr>
          <w:rFonts w:ascii="Times New Roman" w:hAnsi="Times New Roman"/>
          <w:i/>
          <w:sz w:val="24"/>
          <w:szCs w:val="24"/>
        </w:rPr>
        <w:t>х</w:t>
      </w:r>
      <w:r w:rsidRPr="009B35D3">
        <w:rPr>
          <w:rFonts w:ascii="Times New Roman" w:hAnsi="Times New Roman"/>
          <w:i/>
          <w:sz w:val="24"/>
          <w:szCs w:val="24"/>
        </w:rPr>
        <w:t xml:space="preserve"> предприяти</w:t>
      </w:r>
      <w:r>
        <w:rPr>
          <w:rFonts w:ascii="Times New Roman" w:hAnsi="Times New Roman"/>
          <w:i/>
          <w:sz w:val="24"/>
          <w:szCs w:val="24"/>
        </w:rPr>
        <w:t>й</w:t>
      </w:r>
      <w:r w:rsidR="00EE70D0">
        <w:rPr>
          <w:rFonts w:ascii="Times New Roman" w:eastAsia="Times New Roman" w:hAnsi="Times New Roman"/>
          <w:sz w:val="18"/>
          <w:szCs w:val="18"/>
          <w:lang w:eastAsia="ru-RU"/>
        </w:rPr>
        <w:t>, 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45</w:t>
            </w:r>
          </w:p>
        </w:tc>
        <w:tc>
          <w:tcPr>
            <w:tcW w:w="874"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sidRPr="002323CE">
              <w:rPr>
                <w:rFonts w:ascii="Times New Roman" w:eastAsia="Times New Roman" w:hAnsi="Times New Roman"/>
                <w:b/>
                <w:bCs/>
                <w:sz w:val="18"/>
                <w:szCs w:val="18"/>
                <w:lang w:eastAsia="ru-RU"/>
              </w:rPr>
              <w:t>44</w:t>
            </w:r>
          </w:p>
        </w:tc>
        <w:tc>
          <w:tcPr>
            <w:tcW w:w="874"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49</w:t>
            </w:r>
          </w:p>
        </w:tc>
        <w:tc>
          <w:tcPr>
            <w:tcW w:w="874" w:type="dxa"/>
            <w:tcBorders>
              <w:top w:val="single" w:sz="4" w:space="0" w:color="auto"/>
              <w:left w:val="nil"/>
              <w:right w:val="nil"/>
            </w:tcBorders>
            <w:shd w:val="clear" w:color="000000" w:fill="FFFFFF"/>
            <w:noWrap/>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52</w:t>
            </w:r>
          </w:p>
        </w:tc>
        <w:tc>
          <w:tcPr>
            <w:tcW w:w="874" w:type="dxa"/>
            <w:tcBorders>
              <w:top w:val="single" w:sz="4" w:space="0" w:color="auto"/>
              <w:left w:val="nil"/>
              <w:right w:val="nil"/>
            </w:tcBorders>
            <w:shd w:val="clear" w:color="000000" w:fill="FFFFFF"/>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55</w:t>
            </w:r>
          </w:p>
        </w:tc>
        <w:tc>
          <w:tcPr>
            <w:tcW w:w="874" w:type="dxa"/>
            <w:tcBorders>
              <w:top w:val="single" w:sz="4" w:space="0" w:color="auto"/>
              <w:left w:val="nil"/>
              <w:right w:val="nil"/>
            </w:tcBorders>
            <w:shd w:val="clear" w:color="000000" w:fill="FFFFFF"/>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60</w:t>
            </w:r>
          </w:p>
        </w:tc>
        <w:tc>
          <w:tcPr>
            <w:tcW w:w="874" w:type="dxa"/>
            <w:tcBorders>
              <w:top w:val="single" w:sz="4" w:space="0" w:color="auto"/>
              <w:left w:val="nil"/>
              <w:right w:val="nil"/>
            </w:tcBorders>
            <w:shd w:val="clear" w:color="000000" w:fill="FFFFFF"/>
            <w:vAlign w:val="center"/>
          </w:tcPr>
          <w:p w:rsidR="00F45AA5" w:rsidRPr="002323CE"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64</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45</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44</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4</w:t>
            </w:r>
            <w:r>
              <w:rPr>
                <w:rFonts w:ascii="Times New Roman" w:eastAsia="Times New Roman" w:hAnsi="Times New Roman"/>
                <w:bCs/>
                <w:sz w:val="18"/>
                <w:szCs w:val="18"/>
                <w:lang w:eastAsia="ru-RU"/>
              </w:rPr>
              <w:t>9</w:t>
            </w:r>
          </w:p>
        </w:tc>
        <w:tc>
          <w:tcPr>
            <w:tcW w:w="874"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52</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55</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60</w:t>
            </w:r>
          </w:p>
        </w:tc>
        <w:tc>
          <w:tcPr>
            <w:tcW w:w="874"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64</w:t>
            </w:r>
          </w:p>
        </w:tc>
      </w:tr>
      <w:tr w:rsidR="00F45AA5" w:rsidRPr="00FD6A4E" w:rsidTr="006F7F75">
        <w:tc>
          <w:tcPr>
            <w:tcW w:w="354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ind w:leftChars="100" w:left="220"/>
              <w:rPr>
                <w:rFonts w:ascii="Times New Roman" w:eastAsia="Times New Roman" w:hAnsi="Times New Roman"/>
                <w:sz w:val="18"/>
                <w:szCs w:val="18"/>
                <w:lang w:eastAsia="ru-RU"/>
              </w:rPr>
            </w:pPr>
            <w:r w:rsidRPr="00FD6A4E">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Другие вопросы в области здравоохранения </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Доступная среда на 2011-2025 г</w:t>
            </w:r>
            <w:r>
              <w:rPr>
                <w:rFonts w:ascii="Times New Roman" w:eastAsia="Times New Roman" w:hAnsi="Times New Roman"/>
                <w:sz w:val="18"/>
                <w:szCs w:val="18"/>
                <w:lang w:eastAsia="ru-RU"/>
              </w:rPr>
              <w:t>оды</w:t>
            </w:r>
          </w:p>
        </w:tc>
      </w:tr>
      <w:tr w:rsidR="00F45AA5" w:rsidRPr="00FD6A4E" w:rsidTr="006F7F75">
        <w:tc>
          <w:tcPr>
            <w:tcW w:w="4395" w:type="dxa"/>
            <w:gridSpan w:val="2"/>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i/>
                <w:iCs/>
                <w:sz w:val="18"/>
                <w:szCs w:val="18"/>
                <w:lang w:eastAsia="ru-RU"/>
              </w:rPr>
            </w:pPr>
            <w:r w:rsidRPr="00FD6A4E">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РФ ст.381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xml:space="preserve">. 13 </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F45AA5" w:rsidRPr="009B35D3" w:rsidRDefault="00F45AA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w:t>
            </w:r>
            <w:r w:rsidRPr="009B35D3">
              <w:rPr>
                <w:rFonts w:ascii="Times New Roman" w:eastAsia="Times New Roman" w:hAnsi="Times New Roman"/>
                <w:sz w:val="18"/>
                <w:szCs w:val="18"/>
                <w:lang w:eastAsia="ru-RU"/>
              </w:rPr>
              <w:t>ессрочно</w:t>
            </w:r>
          </w:p>
        </w:tc>
      </w:tr>
    </w:tbl>
    <w:p w:rsidR="00F45AA5" w:rsidRDefault="00F45AA5" w:rsidP="00F45AA5">
      <w:pPr>
        <w:spacing w:after="0"/>
        <w:jc w:val="both"/>
        <w:rPr>
          <w:rFonts w:ascii="Times New Roman" w:hAnsi="Times New Roman"/>
          <w:sz w:val="24"/>
          <w:szCs w:val="24"/>
        </w:rPr>
      </w:pPr>
      <w:r>
        <w:rPr>
          <w:rFonts w:ascii="Times New Roman" w:hAnsi="Times New Roman"/>
          <w:sz w:val="24"/>
          <w:szCs w:val="24"/>
        </w:rPr>
        <w:t xml:space="preserve">Освобождается от </w:t>
      </w:r>
      <w:proofErr w:type="spellStart"/>
      <w:r>
        <w:rPr>
          <w:rFonts w:ascii="Times New Roman" w:hAnsi="Times New Roman"/>
          <w:sz w:val="24"/>
          <w:szCs w:val="24"/>
        </w:rPr>
        <w:t>налогооблажения</w:t>
      </w:r>
      <w:proofErr w:type="spellEnd"/>
      <w:r>
        <w:rPr>
          <w:rFonts w:ascii="Times New Roman" w:hAnsi="Times New Roman"/>
          <w:sz w:val="24"/>
          <w:szCs w:val="24"/>
        </w:rPr>
        <w:t xml:space="preserve"> имущество специализированных протезно-ортопедических предприятий.</w:t>
      </w:r>
    </w:p>
    <w:p w:rsidR="00F45AA5" w:rsidRDefault="00F45AA5" w:rsidP="00F45AA5">
      <w:pPr>
        <w:spacing w:after="0"/>
        <w:jc w:val="both"/>
        <w:rPr>
          <w:rFonts w:ascii="Times New Roman" w:hAnsi="Times New Roman"/>
          <w:sz w:val="24"/>
          <w:szCs w:val="24"/>
        </w:rPr>
      </w:pPr>
    </w:p>
    <w:p w:rsidR="00BB3445" w:rsidRPr="009B35D3" w:rsidRDefault="00BB3445" w:rsidP="00BB344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w:t>
      </w:r>
      <w:r>
        <w:rPr>
          <w:rFonts w:ascii="Times New Roman" w:hAnsi="Times New Roman"/>
          <w:i/>
          <w:sz w:val="24"/>
          <w:szCs w:val="24"/>
        </w:rPr>
        <w:t>для организаций</w:t>
      </w:r>
      <w:r w:rsidRPr="009B35D3">
        <w:rPr>
          <w:rFonts w:ascii="Times New Roman" w:hAnsi="Times New Roman"/>
          <w:i/>
          <w:sz w:val="24"/>
          <w:szCs w:val="24"/>
        </w:rPr>
        <w:t>, основным видом деятельности которых является производство фармацевтической продукции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BB3445" w:rsidRPr="00B631AF" w:rsidTr="006F7F75">
        <w:trPr>
          <w:trHeight w:val="20"/>
        </w:trPr>
        <w:tc>
          <w:tcPr>
            <w:tcW w:w="3544"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BB344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72</w:t>
            </w:r>
          </w:p>
        </w:tc>
        <w:tc>
          <w:tcPr>
            <w:tcW w:w="874" w:type="dxa"/>
            <w:tcBorders>
              <w:top w:val="single" w:sz="4" w:space="0" w:color="auto"/>
              <w:left w:val="nil"/>
              <w:right w:val="nil"/>
            </w:tcBorders>
            <w:shd w:val="clear" w:color="000000" w:fill="FFFFFF"/>
            <w:noWrap/>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9</w:t>
            </w:r>
            <w:r>
              <w:rPr>
                <w:rFonts w:ascii="Times New Roman" w:eastAsia="Times New Roman" w:hAnsi="Times New Roman"/>
                <w:b/>
                <w:bCs/>
                <w:sz w:val="18"/>
                <w:szCs w:val="18"/>
                <w:lang w:eastAsia="ru-RU"/>
              </w:rPr>
              <w:t>4</w:t>
            </w:r>
          </w:p>
        </w:tc>
        <w:tc>
          <w:tcPr>
            <w:tcW w:w="874" w:type="dxa"/>
            <w:tcBorders>
              <w:top w:val="single" w:sz="4" w:space="0" w:color="auto"/>
              <w:left w:val="nil"/>
              <w:right w:val="nil"/>
            </w:tcBorders>
            <w:shd w:val="clear" w:color="000000" w:fill="FFFFFF"/>
            <w:noWrap/>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92</w:t>
            </w:r>
          </w:p>
        </w:tc>
        <w:tc>
          <w:tcPr>
            <w:tcW w:w="874" w:type="dxa"/>
            <w:tcBorders>
              <w:top w:val="single" w:sz="4" w:space="0" w:color="auto"/>
              <w:left w:val="nil"/>
              <w:right w:val="nil"/>
            </w:tcBorders>
            <w:shd w:val="clear" w:color="000000" w:fill="FFFFFF"/>
            <w:noWrap/>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99</w:t>
            </w:r>
          </w:p>
        </w:tc>
        <w:tc>
          <w:tcPr>
            <w:tcW w:w="874" w:type="dxa"/>
            <w:tcBorders>
              <w:top w:val="single" w:sz="4" w:space="0" w:color="auto"/>
              <w:left w:val="nil"/>
              <w:right w:val="nil"/>
            </w:tcBorders>
            <w:shd w:val="clear" w:color="000000" w:fill="FFFFFF"/>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w:t>
            </w:r>
            <w:r>
              <w:rPr>
                <w:rFonts w:ascii="Times New Roman" w:eastAsia="Times New Roman" w:hAnsi="Times New Roman"/>
                <w:b/>
                <w:bCs/>
                <w:sz w:val="18"/>
                <w:szCs w:val="18"/>
                <w:lang w:eastAsia="ru-RU"/>
              </w:rPr>
              <w:t>05</w:t>
            </w:r>
          </w:p>
        </w:tc>
        <w:tc>
          <w:tcPr>
            <w:tcW w:w="874" w:type="dxa"/>
            <w:tcBorders>
              <w:top w:val="single" w:sz="4" w:space="0" w:color="auto"/>
              <w:left w:val="nil"/>
              <w:right w:val="nil"/>
            </w:tcBorders>
            <w:shd w:val="clear" w:color="000000" w:fill="FFFFFF"/>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113</w:t>
            </w:r>
          </w:p>
        </w:tc>
        <w:tc>
          <w:tcPr>
            <w:tcW w:w="874" w:type="dxa"/>
            <w:tcBorders>
              <w:top w:val="single" w:sz="4" w:space="0" w:color="auto"/>
              <w:left w:val="nil"/>
              <w:right w:val="nil"/>
            </w:tcBorders>
            <w:shd w:val="clear" w:color="000000" w:fill="FFFFFF"/>
            <w:vAlign w:val="center"/>
          </w:tcPr>
          <w:p w:rsidR="00BB3445" w:rsidRPr="00AE2117" w:rsidRDefault="00BB344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w:t>
            </w:r>
            <w:r>
              <w:rPr>
                <w:rFonts w:ascii="Times New Roman" w:eastAsia="Times New Roman" w:hAnsi="Times New Roman"/>
                <w:b/>
                <w:bCs/>
                <w:sz w:val="18"/>
                <w:szCs w:val="18"/>
                <w:lang w:eastAsia="ru-RU"/>
              </w:rPr>
              <w:t>21</w:t>
            </w:r>
          </w:p>
        </w:tc>
      </w:tr>
      <w:tr w:rsidR="00BB344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72</w:t>
            </w:r>
          </w:p>
        </w:tc>
        <w:tc>
          <w:tcPr>
            <w:tcW w:w="874"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9</w:t>
            </w:r>
            <w:r>
              <w:rPr>
                <w:rFonts w:ascii="Times New Roman" w:eastAsia="Times New Roman" w:hAnsi="Times New Roman"/>
                <w:bCs/>
                <w:sz w:val="18"/>
                <w:szCs w:val="18"/>
                <w:lang w:eastAsia="ru-RU"/>
              </w:rPr>
              <w:t>4</w:t>
            </w:r>
          </w:p>
        </w:tc>
        <w:tc>
          <w:tcPr>
            <w:tcW w:w="874"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92</w:t>
            </w:r>
          </w:p>
        </w:tc>
        <w:tc>
          <w:tcPr>
            <w:tcW w:w="874"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99</w:t>
            </w:r>
          </w:p>
        </w:tc>
        <w:tc>
          <w:tcPr>
            <w:tcW w:w="874" w:type="dxa"/>
            <w:tcBorders>
              <w:top w:val="nil"/>
              <w:left w:val="nil"/>
              <w:bottom w:val="single" w:sz="4" w:space="0" w:color="auto"/>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105</w:t>
            </w:r>
          </w:p>
        </w:tc>
        <w:tc>
          <w:tcPr>
            <w:tcW w:w="874" w:type="dxa"/>
            <w:tcBorders>
              <w:top w:val="nil"/>
              <w:left w:val="nil"/>
              <w:bottom w:val="single" w:sz="4" w:space="0" w:color="auto"/>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113</w:t>
            </w:r>
          </w:p>
        </w:tc>
        <w:tc>
          <w:tcPr>
            <w:tcW w:w="874" w:type="dxa"/>
            <w:tcBorders>
              <w:top w:val="nil"/>
              <w:left w:val="nil"/>
              <w:bottom w:val="single" w:sz="4" w:space="0" w:color="auto"/>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121</w:t>
            </w:r>
          </w:p>
        </w:tc>
      </w:tr>
      <w:tr w:rsidR="00BB3445" w:rsidRPr="003A6F10" w:rsidTr="006F7F75">
        <w:tc>
          <w:tcPr>
            <w:tcW w:w="3544" w:type="dxa"/>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Здравоохранение</w:t>
            </w:r>
          </w:p>
        </w:tc>
      </w:tr>
      <w:tr w:rsidR="00BB3445" w:rsidRPr="00B631AF" w:rsidTr="006F7F75">
        <w:trPr>
          <w:trHeight w:val="20"/>
        </w:trPr>
        <w:tc>
          <w:tcPr>
            <w:tcW w:w="4395" w:type="dxa"/>
            <w:gridSpan w:val="2"/>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Другие вопросы в области здравоохранения </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sz w:val="18"/>
                <w:szCs w:val="18"/>
                <w:lang w:eastAsia="ru-RU"/>
              </w:rPr>
            </w:pPr>
            <w:r w:rsidRPr="000B1068">
              <w:rPr>
                <w:rFonts w:ascii="Times New Roman" w:eastAsia="Times New Roman" w:hAnsi="Times New Roman"/>
                <w:sz w:val="18"/>
                <w:szCs w:val="18"/>
                <w:lang w:eastAsia="ru-RU"/>
              </w:rPr>
              <w:t>Развитие фармацевтической и медицинской пром</w:t>
            </w:r>
            <w:r>
              <w:rPr>
                <w:rFonts w:ascii="Times New Roman" w:eastAsia="Times New Roman" w:hAnsi="Times New Roman"/>
                <w:sz w:val="18"/>
                <w:szCs w:val="18"/>
                <w:lang w:eastAsia="ru-RU"/>
              </w:rPr>
              <w:t>ышленности на 2013 - 2020 годы</w:t>
            </w:r>
          </w:p>
        </w:tc>
      </w:tr>
      <w:tr w:rsidR="00BB3445" w:rsidRPr="003A6F10" w:rsidTr="006F7F75">
        <w:tc>
          <w:tcPr>
            <w:tcW w:w="4395" w:type="dxa"/>
            <w:gridSpan w:val="2"/>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4</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BB3445" w:rsidRDefault="00BB3445" w:rsidP="00BB3445">
      <w:pPr>
        <w:spacing w:after="0"/>
        <w:jc w:val="both"/>
        <w:rPr>
          <w:rFonts w:ascii="Times New Roman" w:hAnsi="Times New Roman"/>
          <w:sz w:val="24"/>
          <w:szCs w:val="24"/>
        </w:rPr>
      </w:pPr>
      <w:r>
        <w:rPr>
          <w:rFonts w:ascii="Times New Roman" w:hAnsi="Times New Roman"/>
          <w:sz w:val="24"/>
          <w:szCs w:val="24"/>
        </w:rPr>
        <w:t xml:space="preserve">Освобождаются от </w:t>
      </w:r>
      <w:proofErr w:type="spellStart"/>
      <w:r>
        <w:rPr>
          <w:rFonts w:ascii="Times New Roman" w:hAnsi="Times New Roman"/>
          <w:sz w:val="24"/>
          <w:szCs w:val="24"/>
        </w:rPr>
        <w:t>налогооблажения</w:t>
      </w:r>
      <w:proofErr w:type="spellEnd"/>
      <w:r>
        <w:rPr>
          <w:rFonts w:ascii="Times New Roman" w:hAnsi="Times New Roman"/>
          <w:sz w:val="24"/>
          <w:szCs w:val="24"/>
        </w:rPr>
        <w:t xml:space="preserve"> </w:t>
      </w:r>
      <w:r w:rsidRPr="00812EEB">
        <w:rPr>
          <w:rFonts w:ascii="Times New Roman" w:hAnsi="Times New Roman"/>
          <w:sz w:val="24"/>
          <w:szCs w:val="24"/>
        </w:rPr>
        <w:t xml:space="preserve">организации, основным видом деятельности которых является производство фармацевтической продукции, - в отношении имущества, </w:t>
      </w:r>
      <w:r w:rsidRPr="00812EEB">
        <w:rPr>
          <w:rFonts w:ascii="Times New Roman" w:hAnsi="Times New Roman"/>
          <w:sz w:val="24"/>
          <w:szCs w:val="24"/>
        </w:rPr>
        <w:lastRenderedPageBreak/>
        <w:t>используемого ими для производства ветеринарных иммунобиологических препаратов, предназначенных для борьбы с эпидемиями и эпизоотиями</w:t>
      </w:r>
      <w:r>
        <w:rPr>
          <w:rFonts w:ascii="Times New Roman" w:hAnsi="Times New Roman"/>
          <w:sz w:val="24"/>
          <w:szCs w:val="24"/>
        </w:rPr>
        <w:t>.</w:t>
      </w:r>
    </w:p>
    <w:p w:rsidR="00BB3445" w:rsidRPr="0066129F" w:rsidRDefault="00BB3445" w:rsidP="00BB3445">
      <w:pPr>
        <w:spacing w:after="0"/>
        <w:jc w:val="both"/>
        <w:rPr>
          <w:rFonts w:ascii="Times New Roman" w:hAnsi="Times New Roman"/>
          <w:sz w:val="24"/>
          <w:szCs w:val="24"/>
        </w:rPr>
      </w:pPr>
    </w:p>
    <w:p w:rsidR="00F45AA5" w:rsidRPr="009B35D3" w:rsidRDefault="00F45AA5" w:rsidP="00BB344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w:t>
      </w:r>
      <w:r w:rsidR="00BB3445">
        <w:rPr>
          <w:rFonts w:ascii="Times New Roman" w:hAnsi="Times New Roman"/>
          <w:i/>
          <w:sz w:val="24"/>
          <w:szCs w:val="24"/>
        </w:rPr>
        <w:t xml:space="preserve">в отношении </w:t>
      </w:r>
      <w:r w:rsidRPr="009B35D3">
        <w:rPr>
          <w:rFonts w:ascii="Times New Roman" w:hAnsi="Times New Roman"/>
          <w:i/>
          <w:sz w:val="24"/>
          <w:szCs w:val="24"/>
        </w:rPr>
        <w:t>имуществ</w:t>
      </w:r>
      <w:r w:rsidR="00425C62">
        <w:rPr>
          <w:rFonts w:ascii="Times New Roman" w:hAnsi="Times New Roman"/>
          <w:i/>
          <w:sz w:val="24"/>
          <w:szCs w:val="24"/>
        </w:rPr>
        <w:t>а</w:t>
      </w:r>
      <w:r w:rsidRPr="009B35D3">
        <w:rPr>
          <w:rFonts w:ascii="Times New Roman" w:hAnsi="Times New Roman"/>
          <w:i/>
          <w:sz w:val="24"/>
          <w:szCs w:val="24"/>
        </w:rPr>
        <w:t xml:space="preserve"> коллегий адвокатов, адвокатских бюро и юридических консультаций</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907"/>
        <w:gridCol w:w="907"/>
        <w:gridCol w:w="907"/>
        <w:gridCol w:w="907"/>
        <w:gridCol w:w="907"/>
        <w:gridCol w:w="709"/>
      </w:tblGrid>
      <w:tr w:rsidR="00F45AA5" w:rsidRPr="00B631AF" w:rsidTr="006F7F75">
        <w:trPr>
          <w:trHeight w:val="20"/>
        </w:trPr>
        <w:tc>
          <w:tcPr>
            <w:tcW w:w="3544" w:type="dxa"/>
            <w:tcBorders>
              <w:top w:val="nil"/>
              <w:left w:val="nil"/>
              <w:bottom w:val="nil"/>
              <w:right w:val="nil"/>
            </w:tcBorders>
            <w:shd w:val="clear" w:color="000000" w:fill="FFFFFF"/>
            <w:noWrap/>
            <w:vAlign w:val="center"/>
            <w:hideMark/>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907" w:type="dxa"/>
            <w:tcBorders>
              <w:top w:val="nil"/>
              <w:left w:val="nil"/>
              <w:bottom w:val="nil"/>
              <w:right w:val="nil"/>
            </w:tcBorders>
            <w:shd w:val="clear" w:color="000000" w:fill="FFFFFF"/>
            <w:noWrap/>
            <w:vAlign w:val="center"/>
            <w:hideMark/>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907" w:type="dxa"/>
            <w:tcBorders>
              <w:top w:val="nil"/>
              <w:left w:val="nil"/>
              <w:bottom w:val="nil"/>
              <w:right w:val="nil"/>
            </w:tcBorders>
            <w:shd w:val="clear" w:color="000000" w:fill="FFFFFF"/>
            <w:noWrap/>
            <w:vAlign w:val="center"/>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907" w:type="dxa"/>
            <w:tcBorders>
              <w:top w:val="nil"/>
              <w:left w:val="nil"/>
              <w:bottom w:val="nil"/>
              <w:right w:val="nil"/>
            </w:tcBorders>
            <w:shd w:val="clear" w:color="000000" w:fill="FFFFFF"/>
            <w:noWrap/>
            <w:vAlign w:val="center"/>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907" w:type="dxa"/>
            <w:tcBorders>
              <w:top w:val="nil"/>
              <w:left w:val="nil"/>
              <w:bottom w:val="nil"/>
              <w:right w:val="nil"/>
            </w:tcBorders>
            <w:shd w:val="clear" w:color="000000" w:fill="FFFFFF"/>
            <w:vAlign w:val="center"/>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907" w:type="dxa"/>
            <w:tcBorders>
              <w:top w:val="nil"/>
              <w:left w:val="nil"/>
              <w:bottom w:val="nil"/>
              <w:right w:val="nil"/>
            </w:tcBorders>
            <w:shd w:val="clear" w:color="000000" w:fill="FFFFFF"/>
            <w:vAlign w:val="center"/>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709" w:type="dxa"/>
            <w:tcBorders>
              <w:top w:val="nil"/>
              <w:left w:val="nil"/>
              <w:bottom w:val="nil"/>
              <w:right w:val="nil"/>
            </w:tcBorders>
            <w:shd w:val="clear" w:color="000000" w:fill="FFFFFF"/>
            <w:vAlign w:val="center"/>
          </w:tcPr>
          <w:p w:rsidR="00F45AA5" w:rsidRPr="009B35D3" w:rsidRDefault="00F45AA5" w:rsidP="006F7F75">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F45AA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9</w:t>
            </w:r>
          </w:p>
        </w:tc>
        <w:tc>
          <w:tcPr>
            <w:tcW w:w="907"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14</w:t>
            </w:r>
          </w:p>
        </w:tc>
        <w:tc>
          <w:tcPr>
            <w:tcW w:w="907"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w:t>
            </w:r>
          </w:p>
        </w:tc>
        <w:tc>
          <w:tcPr>
            <w:tcW w:w="907" w:type="dxa"/>
            <w:tcBorders>
              <w:top w:val="single" w:sz="4" w:space="0" w:color="auto"/>
              <w:left w:val="nil"/>
              <w:right w:val="nil"/>
            </w:tcBorders>
            <w:shd w:val="clear" w:color="000000" w:fill="FFFFFF"/>
            <w:noWrap/>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1</w:t>
            </w:r>
            <w:r>
              <w:rPr>
                <w:rFonts w:ascii="Times New Roman" w:eastAsia="Times New Roman" w:hAnsi="Times New Roman"/>
                <w:b/>
                <w:bCs/>
                <w:sz w:val="18"/>
                <w:szCs w:val="18"/>
                <w:lang w:eastAsia="ru-RU"/>
              </w:rPr>
              <w:t>3</w:t>
            </w:r>
          </w:p>
        </w:tc>
        <w:tc>
          <w:tcPr>
            <w:tcW w:w="907"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w:t>
            </w:r>
          </w:p>
        </w:tc>
        <w:tc>
          <w:tcPr>
            <w:tcW w:w="907"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15</w:t>
            </w:r>
          </w:p>
        </w:tc>
        <w:tc>
          <w:tcPr>
            <w:tcW w:w="709" w:type="dxa"/>
            <w:tcBorders>
              <w:top w:val="single" w:sz="4" w:space="0" w:color="auto"/>
              <w:left w:val="nil"/>
              <w:right w:val="nil"/>
            </w:tcBorders>
            <w:shd w:val="clear" w:color="000000" w:fill="FFFFFF"/>
            <w:vAlign w:val="center"/>
          </w:tcPr>
          <w:p w:rsidR="00F45AA5" w:rsidRPr="00AE2117" w:rsidRDefault="00F45AA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w:t>
            </w:r>
          </w:p>
        </w:tc>
      </w:tr>
      <w:tr w:rsidR="00F45AA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w:t>
            </w:r>
          </w:p>
        </w:tc>
        <w:tc>
          <w:tcPr>
            <w:tcW w:w="907"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w:t>
            </w:r>
          </w:p>
        </w:tc>
        <w:tc>
          <w:tcPr>
            <w:tcW w:w="907"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w:t>
            </w:r>
          </w:p>
        </w:tc>
        <w:tc>
          <w:tcPr>
            <w:tcW w:w="907" w:type="dxa"/>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13</w:t>
            </w:r>
          </w:p>
        </w:tc>
        <w:tc>
          <w:tcPr>
            <w:tcW w:w="907"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w:t>
            </w:r>
          </w:p>
        </w:tc>
        <w:tc>
          <w:tcPr>
            <w:tcW w:w="907"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w:t>
            </w:r>
          </w:p>
        </w:tc>
        <w:tc>
          <w:tcPr>
            <w:tcW w:w="709" w:type="dxa"/>
            <w:tcBorders>
              <w:top w:val="nil"/>
              <w:left w:val="nil"/>
              <w:bottom w:val="single" w:sz="4" w:space="0" w:color="auto"/>
              <w:right w:val="nil"/>
            </w:tcBorders>
            <w:shd w:val="clear" w:color="000000" w:fill="FFFFFF"/>
            <w:vAlign w:val="center"/>
          </w:tcPr>
          <w:p w:rsidR="00F45AA5" w:rsidRPr="009B35D3" w:rsidRDefault="00F45AA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w:t>
            </w:r>
          </w:p>
        </w:tc>
      </w:tr>
      <w:tr w:rsidR="00F45AA5" w:rsidRPr="00FD6A4E" w:rsidTr="006F7F75">
        <w:tc>
          <w:tcPr>
            <w:tcW w:w="3544"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ind w:leftChars="100" w:left="220"/>
              <w:rPr>
                <w:rFonts w:ascii="Times New Roman" w:eastAsia="Times New Roman" w:hAnsi="Times New Roman"/>
                <w:sz w:val="18"/>
                <w:szCs w:val="18"/>
                <w:lang w:eastAsia="ru-RU"/>
              </w:rPr>
            </w:pPr>
            <w:r w:rsidRPr="00FD6A4E">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c>
          <w:tcPr>
            <w:tcW w:w="709" w:type="dxa"/>
            <w:tcBorders>
              <w:top w:val="nil"/>
              <w:left w:val="nil"/>
              <w:bottom w:val="single" w:sz="4" w:space="0" w:color="auto"/>
              <w:right w:val="nil"/>
            </w:tcBorders>
            <w:shd w:val="clear" w:color="000000" w:fill="FFFFFF"/>
            <w:vAlign w:val="center"/>
          </w:tcPr>
          <w:p w:rsidR="00F45AA5" w:rsidRPr="00FD6A4E" w:rsidRDefault="00F45AA5" w:rsidP="006F7F75">
            <w:pPr>
              <w:spacing w:after="0" w:line="240" w:lineRule="auto"/>
              <w:jc w:val="center"/>
              <w:rPr>
                <w:rFonts w:ascii="Times New Roman" w:eastAsia="Times New Roman" w:hAnsi="Times New Roman"/>
                <w:bCs/>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безопасность и правоохранительная деятельность</w:t>
            </w:r>
          </w:p>
        </w:tc>
      </w:tr>
      <w:tr w:rsidR="00F45AA5" w:rsidRPr="00B631AF" w:rsidTr="006F7F75">
        <w:trPr>
          <w:trHeight w:val="20"/>
        </w:trPr>
        <w:tc>
          <w:tcPr>
            <w:tcW w:w="4395" w:type="dxa"/>
            <w:gridSpan w:val="2"/>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безопасности и правоохранительной деятельности</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Юстиция</w:t>
            </w:r>
          </w:p>
        </w:tc>
      </w:tr>
      <w:tr w:rsidR="00F45AA5" w:rsidRPr="00FD6A4E" w:rsidTr="006F7F75">
        <w:tc>
          <w:tcPr>
            <w:tcW w:w="4395" w:type="dxa"/>
            <w:gridSpan w:val="2"/>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i/>
                <w:iCs/>
                <w:sz w:val="18"/>
                <w:szCs w:val="18"/>
                <w:lang w:eastAsia="ru-RU"/>
              </w:rPr>
            </w:pPr>
            <w:r w:rsidRPr="00FD6A4E">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F45AA5" w:rsidRPr="00FD6A4E" w:rsidRDefault="00F45AA5" w:rsidP="006F7F75">
            <w:pPr>
              <w:spacing w:after="0" w:line="240" w:lineRule="auto"/>
              <w:rPr>
                <w:rFonts w:ascii="Times New Roman" w:eastAsia="Times New Roman" w:hAnsi="Times New Roman"/>
                <w:sz w:val="18"/>
                <w:szCs w:val="18"/>
                <w:lang w:eastAsia="ru-RU"/>
              </w:rPr>
            </w:pPr>
          </w:p>
        </w:tc>
      </w:tr>
      <w:tr w:rsidR="00F45AA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14</w:t>
            </w:r>
          </w:p>
        </w:tc>
      </w:tr>
      <w:tr w:rsidR="00F45AA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hideMark/>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2004 г.</w:t>
            </w:r>
          </w:p>
        </w:tc>
      </w:tr>
      <w:tr w:rsidR="00F45AA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F45AA5" w:rsidRPr="009B35D3" w:rsidRDefault="00F45AA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F45AA5" w:rsidRPr="009B35D3" w:rsidRDefault="00F45AA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F45AA5" w:rsidRPr="002011AD" w:rsidRDefault="00F45AA5" w:rsidP="00F45AA5">
      <w:pPr>
        <w:spacing w:after="0"/>
        <w:jc w:val="both"/>
        <w:rPr>
          <w:rFonts w:ascii="Times New Roman" w:hAnsi="Times New Roman"/>
          <w:sz w:val="24"/>
          <w:szCs w:val="24"/>
        </w:rPr>
      </w:pPr>
      <w:r>
        <w:rPr>
          <w:rFonts w:ascii="Times New Roman" w:hAnsi="Times New Roman"/>
          <w:sz w:val="24"/>
          <w:szCs w:val="24"/>
        </w:rPr>
        <w:t xml:space="preserve">Освобождается от </w:t>
      </w:r>
      <w:proofErr w:type="spellStart"/>
      <w:r>
        <w:rPr>
          <w:rFonts w:ascii="Times New Roman" w:hAnsi="Times New Roman"/>
          <w:sz w:val="24"/>
          <w:szCs w:val="24"/>
        </w:rPr>
        <w:t>налогооблажения</w:t>
      </w:r>
      <w:proofErr w:type="spellEnd"/>
      <w:r>
        <w:rPr>
          <w:rFonts w:ascii="Times New Roman" w:hAnsi="Times New Roman"/>
          <w:sz w:val="24"/>
          <w:szCs w:val="24"/>
        </w:rPr>
        <w:t xml:space="preserve"> </w:t>
      </w:r>
      <w:r w:rsidRPr="002011AD">
        <w:rPr>
          <w:rFonts w:ascii="Times New Roman" w:hAnsi="Times New Roman"/>
          <w:sz w:val="24"/>
          <w:szCs w:val="24"/>
        </w:rPr>
        <w:t>имущество коллегий адвокатов, адвокатских бюро и</w:t>
      </w:r>
      <w:r>
        <w:rPr>
          <w:rFonts w:ascii="Times New Roman" w:hAnsi="Times New Roman"/>
          <w:sz w:val="24"/>
          <w:szCs w:val="24"/>
        </w:rPr>
        <w:t xml:space="preserve"> </w:t>
      </w:r>
      <w:r w:rsidRPr="002011AD">
        <w:rPr>
          <w:rFonts w:ascii="Times New Roman" w:hAnsi="Times New Roman"/>
          <w:sz w:val="24"/>
          <w:szCs w:val="24"/>
        </w:rPr>
        <w:t>юридических консультаций</w:t>
      </w:r>
      <w:r>
        <w:rPr>
          <w:rFonts w:ascii="Times New Roman" w:hAnsi="Times New Roman"/>
          <w:sz w:val="24"/>
          <w:szCs w:val="24"/>
        </w:rPr>
        <w:t>.</w:t>
      </w:r>
    </w:p>
    <w:p w:rsidR="00F45AA5" w:rsidRDefault="00F45AA5" w:rsidP="00A15144">
      <w:pPr>
        <w:spacing w:after="120" w:line="252" w:lineRule="auto"/>
        <w:jc w:val="both"/>
        <w:rPr>
          <w:rFonts w:ascii="Times New Roman" w:hAnsi="Times New Roman"/>
          <w:b/>
          <w:sz w:val="24"/>
          <w:szCs w:val="24"/>
        </w:rPr>
      </w:pPr>
    </w:p>
    <w:p w:rsidR="00BB3445" w:rsidRPr="009B35D3" w:rsidRDefault="00BB3445" w:rsidP="00BB344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Налоговые льготы согласно международным договорам</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BB3445" w:rsidRPr="00B631AF" w:rsidTr="006F7F75">
        <w:trPr>
          <w:trHeight w:val="20"/>
        </w:trPr>
        <w:tc>
          <w:tcPr>
            <w:tcW w:w="3544"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BB344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sidRPr="00A761C5">
              <w:rPr>
                <w:rFonts w:ascii="Times New Roman" w:eastAsia="Times New Roman" w:hAnsi="Times New Roman"/>
                <w:b/>
                <w:bCs/>
                <w:sz w:val="18"/>
                <w:szCs w:val="18"/>
                <w:lang w:eastAsia="ru-RU"/>
              </w:rPr>
              <w:t>462</w:t>
            </w:r>
          </w:p>
        </w:tc>
        <w:tc>
          <w:tcPr>
            <w:tcW w:w="874" w:type="dxa"/>
            <w:tcBorders>
              <w:top w:val="single" w:sz="4" w:space="0" w:color="auto"/>
              <w:left w:val="nil"/>
              <w:right w:val="nil"/>
            </w:tcBorders>
            <w:shd w:val="clear" w:color="000000" w:fill="FFFFFF"/>
            <w:noWrap/>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sidRPr="00A761C5">
              <w:rPr>
                <w:rFonts w:ascii="Times New Roman" w:eastAsia="Times New Roman" w:hAnsi="Times New Roman"/>
                <w:b/>
                <w:bCs/>
                <w:sz w:val="18"/>
                <w:szCs w:val="18"/>
                <w:lang w:eastAsia="ru-RU"/>
              </w:rPr>
              <w:t>427</w:t>
            </w:r>
          </w:p>
        </w:tc>
        <w:tc>
          <w:tcPr>
            <w:tcW w:w="874" w:type="dxa"/>
            <w:tcBorders>
              <w:top w:val="single" w:sz="4" w:space="0" w:color="auto"/>
              <w:left w:val="nil"/>
              <w:right w:val="nil"/>
            </w:tcBorders>
            <w:shd w:val="clear" w:color="000000" w:fill="FFFFFF"/>
            <w:noWrap/>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370</w:t>
            </w:r>
          </w:p>
        </w:tc>
        <w:tc>
          <w:tcPr>
            <w:tcW w:w="874" w:type="dxa"/>
            <w:tcBorders>
              <w:top w:val="single" w:sz="4" w:space="0" w:color="auto"/>
              <w:left w:val="nil"/>
              <w:right w:val="nil"/>
            </w:tcBorders>
            <w:shd w:val="clear" w:color="000000" w:fill="FFFFFF"/>
            <w:noWrap/>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333</w:t>
            </w:r>
          </w:p>
        </w:tc>
        <w:tc>
          <w:tcPr>
            <w:tcW w:w="874" w:type="dxa"/>
            <w:tcBorders>
              <w:top w:val="single" w:sz="4" w:space="0" w:color="auto"/>
              <w:left w:val="nil"/>
              <w:right w:val="nil"/>
            </w:tcBorders>
            <w:shd w:val="clear" w:color="000000" w:fill="FFFFFF"/>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sidRPr="00A761C5">
              <w:rPr>
                <w:rFonts w:ascii="Times New Roman" w:eastAsia="Times New Roman" w:hAnsi="Times New Roman"/>
                <w:b/>
                <w:bCs/>
                <w:sz w:val="18"/>
                <w:szCs w:val="18"/>
                <w:lang w:eastAsia="ru-RU"/>
              </w:rPr>
              <w:t>3</w:t>
            </w:r>
            <w:r>
              <w:rPr>
                <w:rFonts w:ascii="Times New Roman" w:eastAsia="Times New Roman" w:hAnsi="Times New Roman"/>
                <w:b/>
                <w:bCs/>
                <w:sz w:val="18"/>
                <w:szCs w:val="18"/>
                <w:lang w:eastAsia="ru-RU"/>
              </w:rPr>
              <w:t>02</w:t>
            </w:r>
          </w:p>
        </w:tc>
        <w:tc>
          <w:tcPr>
            <w:tcW w:w="874" w:type="dxa"/>
            <w:tcBorders>
              <w:top w:val="single" w:sz="4" w:space="0" w:color="auto"/>
              <w:left w:val="nil"/>
              <w:right w:val="nil"/>
            </w:tcBorders>
            <w:shd w:val="clear" w:color="000000" w:fill="FFFFFF"/>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272</w:t>
            </w:r>
          </w:p>
        </w:tc>
        <w:tc>
          <w:tcPr>
            <w:tcW w:w="874" w:type="dxa"/>
            <w:tcBorders>
              <w:top w:val="single" w:sz="4" w:space="0" w:color="auto"/>
              <w:left w:val="nil"/>
              <w:right w:val="nil"/>
            </w:tcBorders>
            <w:shd w:val="clear" w:color="000000" w:fill="FFFFFF"/>
            <w:vAlign w:val="center"/>
          </w:tcPr>
          <w:p w:rsidR="00BB3445" w:rsidRPr="00A761C5" w:rsidRDefault="00BB3445" w:rsidP="006F7F75">
            <w:pPr>
              <w:spacing w:after="0" w:line="240" w:lineRule="auto"/>
              <w:jc w:val="right"/>
              <w:rPr>
                <w:rFonts w:ascii="Times New Roman" w:eastAsia="Times New Roman" w:hAnsi="Times New Roman"/>
                <w:b/>
                <w:bCs/>
                <w:sz w:val="18"/>
                <w:szCs w:val="18"/>
                <w:lang w:eastAsia="ru-RU"/>
              </w:rPr>
            </w:pPr>
            <w:r w:rsidRPr="00A761C5">
              <w:rPr>
                <w:rFonts w:ascii="Times New Roman" w:eastAsia="Times New Roman" w:hAnsi="Times New Roman"/>
                <w:b/>
                <w:bCs/>
                <w:sz w:val="18"/>
                <w:szCs w:val="18"/>
                <w:lang w:eastAsia="ru-RU"/>
              </w:rPr>
              <w:t>2</w:t>
            </w:r>
            <w:r>
              <w:rPr>
                <w:rFonts w:ascii="Times New Roman" w:eastAsia="Times New Roman" w:hAnsi="Times New Roman"/>
                <w:b/>
                <w:bCs/>
                <w:sz w:val="18"/>
                <w:szCs w:val="18"/>
                <w:lang w:eastAsia="ru-RU"/>
              </w:rPr>
              <w:t>46</w:t>
            </w:r>
          </w:p>
        </w:tc>
      </w:tr>
      <w:tr w:rsidR="00BB344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462</w:t>
            </w:r>
          </w:p>
        </w:tc>
        <w:tc>
          <w:tcPr>
            <w:tcW w:w="874"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427</w:t>
            </w:r>
          </w:p>
        </w:tc>
        <w:tc>
          <w:tcPr>
            <w:tcW w:w="874"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370</w:t>
            </w:r>
          </w:p>
        </w:tc>
        <w:tc>
          <w:tcPr>
            <w:tcW w:w="874" w:type="dxa"/>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333</w:t>
            </w:r>
          </w:p>
        </w:tc>
        <w:tc>
          <w:tcPr>
            <w:tcW w:w="874" w:type="dxa"/>
            <w:tcBorders>
              <w:top w:val="nil"/>
              <w:left w:val="nil"/>
              <w:bottom w:val="single" w:sz="4" w:space="0" w:color="auto"/>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302</w:t>
            </w:r>
          </w:p>
        </w:tc>
        <w:tc>
          <w:tcPr>
            <w:tcW w:w="874" w:type="dxa"/>
            <w:tcBorders>
              <w:top w:val="nil"/>
              <w:left w:val="nil"/>
              <w:bottom w:val="single" w:sz="4" w:space="0" w:color="auto"/>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w:t>
            </w:r>
          </w:p>
        </w:tc>
        <w:tc>
          <w:tcPr>
            <w:tcW w:w="874" w:type="dxa"/>
            <w:tcBorders>
              <w:top w:val="nil"/>
              <w:left w:val="nil"/>
              <w:bottom w:val="single" w:sz="4" w:space="0" w:color="auto"/>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246</w:t>
            </w:r>
          </w:p>
        </w:tc>
      </w:tr>
      <w:tr w:rsidR="00BB3445" w:rsidRPr="003A6F10" w:rsidTr="006F7F75">
        <w:tc>
          <w:tcPr>
            <w:tcW w:w="354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Общегосударственные вопросы</w:t>
            </w:r>
          </w:p>
        </w:tc>
      </w:tr>
      <w:tr w:rsidR="00BB3445" w:rsidRPr="00B631AF" w:rsidTr="006F7F75">
        <w:trPr>
          <w:trHeight w:val="20"/>
        </w:trPr>
        <w:tc>
          <w:tcPr>
            <w:tcW w:w="4395" w:type="dxa"/>
            <w:gridSpan w:val="2"/>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Международные отношения и международное сотрудничество</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BB3445" w:rsidRPr="003A6F10" w:rsidTr="006F7F75">
        <w:tc>
          <w:tcPr>
            <w:tcW w:w="4395" w:type="dxa"/>
            <w:gridSpan w:val="2"/>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B82110" w:rsidRDefault="00BB3445" w:rsidP="006F7F75">
            <w:pPr>
              <w:spacing w:after="0" w:line="240" w:lineRule="auto"/>
              <w:rPr>
                <w:rFonts w:ascii="Times New Roman" w:eastAsia="Times New Roman" w:hAnsi="Times New Roman"/>
                <w:i/>
                <w:iCs/>
                <w:sz w:val="18"/>
                <w:szCs w:val="18"/>
                <w:lang w:eastAsia="ru-RU"/>
              </w:rPr>
            </w:pPr>
            <w:r w:rsidRPr="00B82110">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BB3445" w:rsidRPr="00B82110" w:rsidRDefault="00BB3445" w:rsidP="006F7F75">
            <w:pPr>
              <w:spacing w:after="0" w:line="240" w:lineRule="auto"/>
              <w:rPr>
                <w:rFonts w:ascii="Times New Roman" w:eastAsia="Times New Roman" w:hAnsi="Times New Roman"/>
                <w:sz w:val="18"/>
                <w:szCs w:val="18"/>
                <w:lang w:eastAsia="ru-RU"/>
              </w:rPr>
            </w:pPr>
            <w:r w:rsidRPr="00B82110">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B82110">
              <w:rPr>
                <w:rFonts w:ascii="Times New Roman" w:eastAsia="Times New Roman" w:hAnsi="Times New Roman"/>
                <w:sz w:val="18"/>
                <w:szCs w:val="18"/>
                <w:lang w:eastAsia="ru-RU"/>
              </w:rPr>
              <w:t>7 п.1</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1999 г.</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BB3445" w:rsidRDefault="00BB3445" w:rsidP="00BB3445">
      <w:pPr>
        <w:spacing w:after="0"/>
        <w:jc w:val="both"/>
        <w:rPr>
          <w:rFonts w:ascii="Times New Roman" w:hAnsi="Times New Roman"/>
          <w:sz w:val="24"/>
          <w:szCs w:val="24"/>
        </w:rPr>
      </w:pPr>
      <w:r>
        <w:rPr>
          <w:rFonts w:ascii="Times New Roman" w:hAnsi="Times New Roman"/>
          <w:sz w:val="24"/>
          <w:szCs w:val="24"/>
        </w:rPr>
        <w:t xml:space="preserve">Если </w:t>
      </w:r>
      <w:r w:rsidRPr="0086508A">
        <w:rPr>
          <w:rFonts w:ascii="Times New Roman" w:hAnsi="Times New Roman"/>
          <w:sz w:val="24"/>
          <w:szCs w:val="24"/>
        </w:rPr>
        <w:t xml:space="preserve">международным договором </w:t>
      </w:r>
      <w:r>
        <w:rPr>
          <w:rFonts w:ascii="Times New Roman" w:hAnsi="Times New Roman"/>
          <w:sz w:val="24"/>
          <w:szCs w:val="24"/>
        </w:rPr>
        <w:t>Российской Федерации установлены иные правила и нормы, чем предусмотренные НК РФ и принятыми в соответствии с ним нормативными правовыми актами, применяются правила и нормы международных договоров Российской Федерации.</w:t>
      </w:r>
    </w:p>
    <w:p w:rsidR="00BB3445" w:rsidRDefault="00BB3445" w:rsidP="00A15144">
      <w:pPr>
        <w:spacing w:after="120" w:line="252" w:lineRule="auto"/>
        <w:jc w:val="both"/>
        <w:rPr>
          <w:rFonts w:ascii="Times New Roman" w:hAnsi="Times New Roman"/>
          <w:b/>
          <w:sz w:val="24"/>
          <w:szCs w:val="24"/>
        </w:rPr>
      </w:pPr>
    </w:p>
    <w:p w:rsidR="00BB3445" w:rsidRPr="009B35D3" w:rsidRDefault="00BB3445" w:rsidP="00BB344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w:t>
      </w:r>
      <w:r w:rsidR="00425C62">
        <w:rPr>
          <w:rFonts w:ascii="Times New Roman" w:hAnsi="Times New Roman"/>
          <w:i/>
          <w:sz w:val="24"/>
          <w:szCs w:val="24"/>
        </w:rPr>
        <w:t xml:space="preserve"> на имущество</w:t>
      </w:r>
      <w:r>
        <w:rPr>
          <w:rFonts w:ascii="Times New Roman" w:hAnsi="Times New Roman"/>
          <w:i/>
          <w:sz w:val="24"/>
          <w:szCs w:val="24"/>
        </w:rPr>
        <w:t xml:space="preserve"> для организаций </w:t>
      </w:r>
      <w:r w:rsidR="00425C62">
        <w:rPr>
          <w:rFonts w:ascii="Times New Roman" w:hAnsi="Times New Roman"/>
          <w:i/>
          <w:sz w:val="24"/>
          <w:szCs w:val="24"/>
        </w:rPr>
        <w:t xml:space="preserve">- </w:t>
      </w:r>
      <w:r>
        <w:rPr>
          <w:rFonts w:ascii="Times New Roman" w:hAnsi="Times New Roman"/>
          <w:i/>
          <w:sz w:val="24"/>
          <w:szCs w:val="24"/>
        </w:rPr>
        <w:t>в отношении федеральных</w:t>
      </w:r>
      <w:r w:rsidRPr="009B35D3">
        <w:rPr>
          <w:rFonts w:ascii="Times New Roman" w:hAnsi="Times New Roman"/>
          <w:i/>
          <w:sz w:val="24"/>
          <w:szCs w:val="24"/>
        </w:rPr>
        <w:t xml:space="preserve"> автомобильны</w:t>
      </w:r>
      <w:r>
        <w:rPr>
          <w:rFonts w:ascii="Times New Roman" w:hAnsi="Times New Roman"/>
          <w:i/>
          <w:sz w:val="24"/>
          <w:szCs w:val="24"/>
        </w:rPr>
        <w:t>х</w:t>
      </w:r>
      <w:r w:rsidRPr="009B35D3">
        <w:rPr>
          <w:rFonts w:ascii="Times New Roman" w:hAnsi="Times New Roman"/>
          <w:i/>
          <w:sz w:val="24"/>
          <w:szCs w:val="24"/>
        </w:rPr>
        <w:t xml:space="preserve"> дорог</w:t>
      </w:r>
      <w:r>
        <w:rPr>
          <w:rFonts w:ascii="Times New Roman" w:hAnsi="Times New Roman"/>
          <w:i/>
          <w:sz w:val="24"/>
          <w:szCs w:val="24"/>
        </w:rPr>
        <w:t xml:space="preserve"> общего пользования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2"/>
        <w:gridCol w:w="853"/>
        <w:gridCol w:w="871"/>
        <w:gridCol w:w="16"/>
        <w:gridCol w:w="858"/>
        <w:gridCol w:w="13"/>
        <w:gridCol w:w="861"/>
        <w:gridCol w:w="9"/>
        <w:gridCol w:w="865"/>
        <w:gridCol w:w="6"/>
        <w:gridCol w:w="871"/>
        <w:gridCol w:w="874"/>
      </w:tblGrid>
      <w:tr w:rsidR="00BB3445" w:rsidRPr="00B631AF" w:rsidTr="006F7F75">
        <w:trPr>
          <w:trHeight w:val="20"/>
        </w:trPr>
        <w:tc>
          <w:tcPr>
            <w:tcW w:w="3542" w:type="dxa"/>
            <w:tcBorders>
              <w:top w:val="nil"/>
              <w:left w:val="nil"/>
              <w:bottom w:val="nil"/>
              <w:right w:val="nil"/>
            </w:tcBorders>
            <w:shd w:val="clear" w:color="000000" w:fill="FFFFFF"/>
            <w:noWrap/>
            <w:vAlign w:val="center"/>
            <w:hideMark/>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p>
        </w:tc>
        <w:tc>
          <w:tcPr>
            <w:tcW w:w="853" w:type="dxa"/>
            <w:tcBorders>
              <w:top w:val="nil"/>
              <w:left w:val="nil"/>
              <w:bottom w:val="nil"/>
              <w:right w:val="nil"/>
            </w:tcBorders>
            <w:shd w:val="clear" w:color="000000" w:fill="FFFFFF"/>
            <w:noWrap/>
            <w:vAlign w:val="center"/>
            <w:hideMark/>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87" w:type="dxa"/>
            <w:gridSpan w:val="2"/>
            <w:tcBorders>
              <w:top w:val="nil"/>
              <w:left w:val="nil"/>
              <w:bottom w:val="nil"/>
              <w:right w:val="nil"/>
            </w:tcBorders>
            <w:shd w:val="clear" w:color="000000" w:fill="FFFFFF"/>
            <w:noWrap/>
            <w:vAlign w:val="center"/>
            <w:hideMark/>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1" w:type="dxa"/>
            <w:gridSpan w:val="2"/>
            <w:tcBorders>
              <w:top w:val="nil"/>
              <w:left w:val="nil"/>
              <w:bottom w:val="nil"/>
              <w:right w:val="nil"/>
            </w:tcBorders>
            <w:shd w:val="clear" w:color="000000" w:fill="FFFFFF"/>
            <w:noWrap/>
            <w:vAlign w:val="center"/>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0" w:type="dxa"/>
            <w:gridSpan w:val="2"/>
            <w:tcBorders>
              <w:top w:val="nil"/>
              <w:left w:val="nil"/>
              <w:bottom w:val="nil"/>
              <w:right w:val="nil"/>
            </w:tcBorders>
            <w:shd w:val="clear" w:color="000000" w:fill="FFFFFF"/>
            <w:noWrap/>
            <w:vAlign w:val="center"/>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1" w:type="dxa"/>
            <w:gridSpan w:val="2"/>
            <w:tcBorders>
              <w:top w:val="nil"/>
              <w:left w:val="nil"/>
              <w:bottom w:val="nil"/>
              <w:right w:val="nil"/>
            </w:tcBorders>
            <w:shd w:val="clear" w:color="000000" w:fill="FFFFFF"/>
            <w:vAlign w:val="center"/>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1" w:type="dxa"/>
            <w:tcBorders>
              <w:top w:val="nil"/>
              <w:left w:val="nil"/>
              <w:bottom w:val="nil"/>
              <w:right w:val="nil"/>
            </w:tcBorders>
            <w:shd w:val="clear" w:color="000000" w:fill="FFFFFF"/>
            <w:vAlign w:val="center"/>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BB3445" w:rsidRPr="009B35D3" w:rsidRDefault="00BB3445" w:rsidP="006F7F75">
            <w:pPr>
              <w:keepNext/>
              <w:widowControl w:val="0"/>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BB3445" w:rsidRPr="00B631AF" w:rsidTr="006F7F75">
        <w:trPr>
          <w:trHeight w:val="20"/>
        </w:trPr>
        <w:tc>
          <w:tcPr>
            <w:tcW w:w="3542" w:type="dxa"/>
            <w:tcBorders>
              <w:top w:val="single" w:sz="4" w:space="0" w:color="auto"/>
              <w:left w:val="nil"/>
              <w:right w:val="nil"/>
            </w:tcBorders>
            <w:shd w:val="clear" w:color="000000" w:fill="FFFFFF"/>
            <w:noWrap/>
            <w:vAlign w:val="center"/>
            <w:hideMark/>
          </w:tcPr>
          <w:p w:rsidR="00BB3445" w:rsidRPr="009B35D3" w:rsidRDefault="00BB3445" w:rsidP="006F7F75">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3" w:type="dxa"/>
            <w:tcBorders>
              <w:top w:val="single" w:sz="4" w:space="0" w:color="auto"/>
              <w:left w:val="nil"/>
              <w:right w:val="nil"/>
            </w:tcBorders>
            <w:shd w:val="clear" w:color="000000" w:fill="FFFFFF"/>
            <w:noWrap/>
            <w:vAlign w:val="center"/>
          </w:tcPr>
          <w:p w:rsidR="00BB3445" w:rsidRPr="00AE2117" w:rsidRDefault="00BB3445" w:rsidP="006F7F75">
            <w:pPr>
              <w:keepNext/>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20 652</w:t>
            </w:r>
          </w:p>
        </w:tc>
        <w:tc>
          <w:tcPr>
            <w:tcW w:w="887" w:type="dxa"/>
            <w:gridSpan w:val="2"/>
            <w:tcBorders>
              <w:top w:val="single" w:sz="4" w:space="0" w:color="auto"/>
              <w:left w:val="nil"/>
              <w:right w:val="nil"/>
            </w:tcBorders>
            <w:shd w:val="clear" w:color="000000" w:fill="FFFFFF"/>
            <w:noWrap/>
            <w:vAlign w:val="center"/>
          </w:tcPr>
          <w:p w:rsidR="00BB3445" w:rsidRPr="00AE2117" w:rsidRDefault="00BB3445" w:rsidP="006F7F75">
            <w:pPr>
              <w:keepNext/>
              <w:spacing w:after="0" w:line="240" w:lineRule="auto"/>
              <w:jc w:val="right"/>
              <w:rPr>
                <w:rFonts w:ascii="Times New Roman" w:eastAsia="Times New Roman" w:hAnsi="Times New Roman"/>
                <w:b/>
                <w:bCs/>
                <w:sz w:val="18"/>
                <w:szCs w:val="18"/>
                <w:lang w:eastAsia="ru-RU"/>
              </w:rPr>
            </w:pPr>
            <w:r w:rsidRPr="00AE2117">
              <w:rPr>
                <w:rFonts w:ascii="Times New Roman" w:eastAsia="Times New Roman" w:hAnsi="Times New Roman"/>
                <w:b/>
                <w:bCs/>
                <w:sz w:val="18"/>
                <w:szCs w:val="18"/>
                <w:lang w:eastAsia="ru-RU"/>
              </w:rPr>
              <w:t>24 463</w:t>
            </w:r>
          </w:p>
        </w:tc>
        <w:tc>
          <w:tcPr>
            <w:tcW w:w="871" w:type="dxa"/>
            <w:gridSpan w:val="2"/>
            <w:tcBorders>
              <w:top w:val="single" w:sz="4" w:space="0" w:color="auto"/>
              <w:left w:val="nil"/>
              <w:right w:val="nil"/>
            </w:tcBorders>
            <w:shd w:val="clear" w:color="000000" w:fill="FFFFFF"/>
            <w:noWrap/>
            <w:vAlign w:val="center"/>
          </w:tcPr>
          <w:p w:rsidR="00BB3445" w:rsidRPr="00AE2117" w:rsidRDefault="00BB3445" w:rsidP="006F7F75">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28 835</w:t>
            </w:r>
          </w:p>
        </w:tc>
        <w:tc>
          <w:tcPr>
            <w:tcW w:w="870" w:type="dxa"/>
            <w:gridSpan w:val="2"/>
            <w:tcBorders>
              <w:top w:val="single" w:sz="4" w:space="0" w:color="auto"/>
              <w:left w:val="nil"/>
              <w:right w:val="nil"/>
            </w:tcBorders>
            <w:shd w:val="clear" w:color="000000" w:fill="FFFFFF"/>
            <w:noWrap/>
            <w:vAlign w:val="center"/>
          </w:tcPr>
          <w:p w:rsidR="00BB3445" w:rsidRPr="00AE2117" w:rsidRDefault="00BB3445" w:rsidP="006F7F75">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31 166</w:t>
            </w:r>
          </w:p>
        </w:tc>
        <w:tc>
          <w:tcPr>
            <w:tcW w:w="871" w:type="dxa"/>
            <w:gridSpan w:val="2"/>
            <w:tcBorders>
              <w:top w:val="single" w:sz="4" w:space="0" w:color="auto"/>
              <w:left w:val="nil"/>
              <w:right w:val="nil"/>
            </w:tcBorders>
            <w:shd w:val="clear" w:color="000000" w:fill="FFFFFF"/>
            <w:vAlign w:val="center"/>
          </w:tcPr>
          <w:p w:rsidR="00BB3445" w:rsidRPr="00AE2117" w:rsidRDefault="00BB3445" w:rsidP="006F7F75">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33 653</w:t>
            </w:r>
          </w:p>
        </w:tc>
        <w:tc>
          <w:tcPr>
            <w:tcW w:w="871" w:type="dxa"/>
            <w:tcBorders>
              <w:top w:val="single" w:sz="4" w:space="0" w:color="auto"/>
              <w:left w:val="nil"/>
              <w:right w:val="nil"/>
            </w:tcBorders>
            <w:shd w:val="clear" w:color="000000" w:fill="FFFFFF"/>
            <w:vAlign w:val="center"/>
          </w:tcPr>
          <w:p w:rsidR="00BB3445" w:rsidRPr="00AE2117" w:rsidRDefault="00BB3445" w:rsidP="006F7F75">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36 502</w:t>
            </w:r>
          </w:p>
        </w:tc>
        <w:tc>
          <w:tcPr>
            <w:tcW w:w="874" w:type="dxa"/>
            <w:tcBorders>
              <w:top w:val="single" w:sz="4" w:space="0" w:color="auto"/>
              <w:left w:val="nil"/>
              <w:right w:val="nil"/>
            </w:tcBorders>
            <w:shd w:val="clear" w:color="000000" w:fill="FFFFFF"/>
            <w:vAlign w:val="center"/>
          </w:tcPr>
          <w:p w:rsidR="00BB3445" w:rsidRPr="003B5FD2" w:rsidRDefault="00BB3445" w:rsidP="006F7F75">
            <w:pPr>
              <w:keepNext/>
              <w:spacing w:after="0" w:line="240" w:lineRule="auto"/>
              <w:jc w:val="right"/>
              <w:rPr>
                <w:rFonts w:ascii="Times New Roman" w:eastAsia="Times New Roman" w:hAnsi="Times New Roman"/>
                <w:b/>
                <w:bCs/>
                <w:sz w:val="18"/>
                <w:szCs w:val="18"/>
                <w:lang w:eastAsia="ru-RU"/>
              </w:rPr>
            </w:pPr>
            <w:r w:rsidRPr="003B5FD2">
              <w:rPr>
                <w:rFonts w:ascii="Times New Roman" w:eastAsia="Times New Roman" w:hAnsi="Times New Roman"/>
                <w:b/>
                <w:bCs/>
                <w:sz w:val="18"/>
                <w:szCs w:val="18"/>
                <w:lang w:eastAsia="ru-RU"/>
              </w:rPr>
              <w:t>39 678</w:t>
            </w:r>
          </w:p>
        </w:tc>
      </w:tr>
      <w:tr w:rsidR="00BB3445" w:rsidRPr="00B631AF" w:rsidTr="006F7F75">
        <w:trPr>
          <w:trHeight w:val="20"/>
        </w:trPr>
        <w:tc>
          <w:tcPr>
            <w:tcW w:w="3542" w:type="dxa"/>
            <w:tcBorders>
              <w:top w:val="nil"/>
              <w:left w:val="nil"/>
              <w:bottom w:val="single" w:sz="4" w:space="0" w:color="auto"/>
              <w:right w:val="nil"/>
            </w:tcBorders>
            <w:shd w:val="clear" w:color="000000" w:fill="FFFFFF"/>
            <w:noWrap/>
            <w:vAlign w:val="center"/>
            <w:hideMark/>
          </w:tcPr>
          <w:p w:rsidR="00BB3445" w:rsidRPr="009B35D3" w:rsidRDefault="00BB3445" w:rsidP="006F7F75">
            <w:pPr>
              <w:keepNext/>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3" w:type="dxa"/>
            <w:tcBorders>
              <w:top w:val="nil"/>
              <w:left w:val="nil"/>
              <w:bottom w:val="single" w:sz="4" w:space="0" w:color="auto"/>
              <w:right w:val="nil"/>
            </w:tcBorders>
            <w:shd w:val="clear" w:color="000000" w:fill="FFFFFF"/>
            <w:noWrap/>
            <w:vAlign w:val="center"/>
          </w:tcPr>
          <w:p w:rsidR="00BB3445" w:rsidRPr="009B35D3" w:rsidRDefault="00BB3445" w:rsidP="006F7F75">
            <w:pPr>
              <w:keepNext/>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20 652</w:t>
            </w:r>
          </w:p>
        </w:tc>
        <w:tc>
          <w:tcPr>
            <w:tcW w:w="887"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24 463</w:t>
            </w:r>
          </w:p>
        </w:tc>
        <w:tc>
          <w:tcPr>
            <w:tcW w:w="871"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28 835</w:t>
            </w:r>
          </w:p>
        </w:tc>
        <w:tc>
          <w:tcPr>
            <w:tcW w:w="870"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31 166</w:t>
            </w:r>
          </w:p>
        </w:tc>
        <w:tc>
          <w:tcPr>
            <w:tcW w:w="871" w:type="dxa"/>
            <w:gridSpan w:val="2"/>
            <w:tcBorders>
              <w:top w:val="nil"/>
              <w:left w:val="nil"/>
              <w:bottom w:val="single" w:sz="4" w:space="0" w:color="auto"/>
              <w:right w:val="nil"/>
            </w:tcBorders>
            <w:shd w:val="clear" w:color="000000" w:fill="FFFFFF"/>
            <w:vAlign w:val="center"/>
          </w:tcPr>
          <w:p w:rsidR="00BB3445" w:rsidRPr="009B35D3" w:rsidRDefault="00BB3445" w:rsidP="006F7F75">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33 653</w:t>
            </w:r>
          </w:p>
        </w:tc>
        <w:tc>
          <w:tcPr>
            <w:tcW w:w="871" w:type="dxa"/>
            <w:tcBorders>
              <w:top w:val="nil"/>
              <w:left w:val="nil"/>
              <w:bottom w:val="single" w:sz="4" w:space="0" w:color="auto"/>
              <w:right w:val="nil"/>
            </w:tcBorders>
            <w:shd w:val="clear" w:color="000000" w:fill="FFFFFF"/>
            <w:vAlign w:val="center"/>
          </w:tcPr>
          <w:p w:rsidR="00BB3445" w:rsidRPr="009B35D3" w:rsidRDefault="00BB3445" w:rsidP="006F7F75">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36 502</w:t>
            </w:r>
          </w:p>
        </w:tc>
        <w:tc>
          <w:tcPr>
            <w:tcW w:w="874" w:type="dxa"/>
            <w:tcBorders>
              <w:top w:val="nil"/>
              <w:left w:val="nil"/>
              <w:bottom w:val="single" w:sz="4" w:space="0" w:color="auto"/>
              <w:right w:val="nil"/>
            </w:tcBorders>
            <w:shd w:val="clear" w:color="000000" w:fill="FFFFFF"/>
            <w:vAlign w:val="center"/>
          </w:tcPr>
          <w:p w:rsidR="00BB3445" w:rsidRPr="003B5FD2" w:rsidRDefault="00BB3445" w:rsidP="006F7F75">
            <w:pPr>
              <w:keepNext/>
              <w:spacing w:after="0" w:line="240" w:lineRule="auto"/>
              <w:jc w:val="right"/>
              <w:rPr>
                <w:rFonts w:ascii="Times New Roman" w:eastAsia="Times New Roman" w:hAnsi="Times New Roman"/>
                <w:bCs/>
                <w:sz w:val="18"/>
                <w:szCs w:val="18"/>
                <w:lang w:eastAsia="ru-RU"/>
              </w:rPr>
            </w:pPr>
            <w:r w:rsidRPr="003B5FD2">
              <w:rPr>
                <w:rFonts w:ascii="Times New Roman" w:eastAsia="Times New Roman" w:hAnsi="Times New Roman"/>
                <w:bCs/>
                <w:sz w:val="18"/>
                <w:szCs w:val="18"/>
                <w:lang w:eastAsia="ru-RU"/>
              </w:rPr>
              <w:t>39 678</w:t>
            </w:r>
          </w:p>
        </w:tc>
      </w:tr>
      <w:tr w:rsidR="00BB3445" w:rsidRPr="003A6F10" w:rsidTr="006F7F75">
        <w:tc>
          <w:tcPr>
            <w:tcW w:w="3542"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3"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right"/>
              <w:rPr>
                <w:rFonts w:ascii="Times New Roman" w:eastAsia="Times New Roman" w:hAnsi="Times New Roman"/>
                <w:bCs/>
                <w:sz w:val="18"/>
                <w:szCs w:val="18"/>
                <w:lang w:eastAsia="ru-RU"/>
              </w:rPr>
            </w:pPr>
          </w:p>
        </w:tc>
        <w:tc>
          <w:tcPr>
            <w:tcW w:w="871"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gridSpan w:val="2"/>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gridSpan w:val="2"/>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gridSpan w:val="2"/>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7" w:type="dxa"/>
            <w:gridSpan w:val="2"/>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10"/>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BB3445" w:rsidRPr="00B631AF" w:rsidTr="006F7F75">
        <w:trPr>
          <w:trHeight w:val="20"/>
        </w:trPr>
        <w:tc>
          <w:tcPr>
            <w:tcW w:w="4395" w:type="dxa"/>
            <w:gridSpan w:val="2"/>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10"/>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Дорожное хозяйство (дорожные фонды)</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10"/>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транспортной системы</w:t>
            </w:r>
          </w:p>
        </w:tc>
      </w:tr>
      <w:tr w:rsidR="00BB3445" w:rsidRPr="003A6F10" w:rsidTr="006F7F75">
        <w:tc>
          <w:tcPr>
            <w:tcW w:w="4395" w:type="dxa"/>
            <w:gridSpan w:val="2"/>
            <w:tcBorders>
              <w:top w:val="single" w:sz="4" w:space="0" w:color="auto"/>
              <w:left w:val="nil"/>
              <w:bottom w:val="nil"/>
              <w:right w:val="nil"/>
            </w:tcBorders>
            <w:shd w:val="clear" w:color="000000" w:fill="FFFFFF"/>
            <w:noWrap/>
            <w:vAlign w:val="center"/>
            <w:hideMark/>
          </w:tcPr>
          <w:p w:rsidR="00BB3445" w:rsidRPr="003A6F10" w:rsidRDefault="00BB344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10"/>
            <w:tcBorders>
              <w:top w:val="single" w:sz="4" w:space="0" w:color="auto"/>
              <w:left w:val="nil"/>
              <w:bottom w:val="nil"/>
              <w:right w:val="nil"/>
            </w:tcBorders>
            <w:shd w:val="clear" w:color="000000" w:fill="FFFFFF"/>
            <w:vAlign w:val="center"/>
            <w:hideMark/>
          </w:tcPr>
          <w:p w:rsidR="00BB3445" w:rsidRPr="003A6F10" w:rsidRDefault="00BB3445" w:rsidP="006F7F75">
            <w:pPr>
              <w:spacing w:after="0" w:line="240" w:lineRule="auto"/>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w:t>
            </w: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10"/>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10"/>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10"/>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xml:space="preserve">. 11 </w:t>
            </w:r>
          </w:p>
        </w:tc>
      </w:tr>
      <w:tr w:rsidR="00BB3445" w:rsidRPr="00B631AF" w:rsidTr="006F7F75">
        <w:trPr>
          <w:trHeight w:val="20"/>
        </w:trPr>
        <w:tc>
          <w:tcPr>
            <w:tcW w:w="4395" w:type="dxa"/>
            <w:gridSpan w:val="2"/>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10"/>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2004 г.</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10"/>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BB3445" w:rsidRDefault="00BB3445" w:rsidP="00BB3445">
      <w:pPr>
        <w:spacing w:after="0"/>
        <w:jc w:val="both"/>
        <w:rPr>
          <w:rFonts w:ascii="Times New Roman" w:hAnsi="Times New Roman"/>
          <w:sz w:val="24"/>
          <w:szCs w:val="24"/>
        </w:rPr>
      </w:pPr>
      <w:r w:rsidRPr="009B35D3">
        <w:rPr>
          <w:rFonts w:ascii="Times New Roman" w:hAnsi="Times New Roman"/>
          <w:sz w:val="24"/>
          <w:szCs w:val="24"/>
        </w:rPr>
        <w:lastRenderedPageBreak/>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федеральных автомобильных дорог общего пользования и сооружений, являющихся их неотъемлемой технологической частью. </w:t>
      </w:r>
    </w:p>
    <w:p w:rsidR="00BB3445" w:rsidRPr="009B35D3" w:rsidRDefault="00BB3445" w:rsidP="00BB3445">
      <w:pPr>
        <w:spacing w:after="0"/>
        <w:jc w:val="both"/>
        <w:rPr>
          <w:rFonts w:ascii="Times New Roman" w:hAnsi="Times New Roman"/>
          <w:sz w:val="24"/>
          <w:szCs w:val="24"/>
        </w:rPr>
      </w:pPr>
      <w:r w:rsidRPr="009B35D3">
        <w:rPr>
          <w:rFonts w:ascii="Times New Roman" w:hAnsi="Times New Roman"/>
          <w:sz w:val="24"/>
          <w:szCs w:val="24"/>
        </w:rPr>
        <w:t xml:space="preserve">Перечень имущества, относящегося к указанным объектам, утверждается Правительством </w:t>
      </w:r>
      <w:proofErr w:type="gramStart"/>
      <w:r w:rsidRPr="009B35D3">
        <w:rPr>
          <w:rFonts w:ascii="Times New Roman" w:hAnsi="Times New Roman"/>
          <w:sz w:val="24"/>
          <w:szCs w:val="24"/>
        </w:rPr>
        <w:t>Российской</w:t>
      </w:r>
      <w:proofErr w:type="gramEnd"/>
      <w:r w:rsidRPr="009B35D3">
        <w:rPr>
          <w:rFonts w:ascii="Times New Roman" w:hAnsi="Times New Roman"/>
          <w:sz w:val="24"/>
          <w:szCs w:val="24"/>
        </w:rPr>
        <w:t xml:space="preserve"> Федерации. </w:t>
      </w:r>
    </w:p>
    <w:p w:rsidR="00F45AA5" w:rsidRDefault="00F45AA5" w:rsidP="00A15144">
      <w:pPr>
        <w:spacing w:after="120" w:line="252" w:lineRule="auto"/>
        <w:jc w:val="both"/>
        <w:rPr>
          <w:rFonts w:ascii="Times New Roman" w:hAnsi="Times New Roman"/>
          <w:b/>
          <w:sz w:val="24"/>
          <w:szCs w:val="24"/>
        </w:rPr>
      </w:pPr>
    </w:p>
    <w:p w:rsidR="00BB3445" w:rsidRPr="009B35D3" w:rsidRDefault="00BB3445" w:rsidP="00BB344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налога </w:t>
      </w:r>
      <w:r>
        <w:rPr>
          <w:rFonts w:ascii="Times New Roman" w:hAnsi="Times New Roman"/>
          <w:i/>
          <w:sz w:val="24"/>
          <w:szCs w:val="24"/>
        </w:rPr>
        <w:t>в отношении</w:t>
      </w:r>
      <w:r w:rsidRPr="009B35D3">
        <w:rPr>
          <w:rFonts w:ascii="Times New Roman" w:hAnsi="Times New Roman"/>
          <w:i/>
          <w:sz w:val="24"/>
          <w:szCs w:val="24"/>
        </w:rPr>
        <w:t xml:space="preserve"> вновь вводимых объектов</w:t>
      </w:r>
      <w:r>
        <w:rPr>
          <w:rFonts w:ascii="Times New Roman" w:hAnsi="Times New Roman"/>
          <w:i/>
          <w:sz w:val="24"/>
          <w:szCs w:val="24"/>
        </w:rPr>
        <w:t>,</w:t>
      </w:r>
      <w:r w:rsidRPr="009B35D3">
        <w:rPr>
          <w:rFonts w:ascii="Times New Roman" w:hAnsi="Times New Roman"/>
          <w:i/>
          <w:sz w:val="24"/>
          <w:szCs w:val="24"/>
        </w:rPr>
        <w:t xml:space="preserve"> имеющих высокий класс энергетической эффективности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Layout w:type="fixed"/>
        <w:tblCellMar>
          <w:left w:w="57" w:type="dxa"/>
          <w:right w:w="57" w:type="dxa"/>
        </w:tblCellMar>
        <w:tblLook w:val="04A0" w:firstRow="1" w:lastRow="0" w:firstColumn="1" w:lastColumn="0" w:noHBand="0" w:noVBand="1"/>
      </w:tblPr>
      <w:tblGrid>
        <w:gridCol w:w="3544"/>
        <w:gridCol w:w="851"/>
        <w:gridCol w:w="874"/>
        <w:gridCol w:w="874"/>
        <w:gridCol w:w="874"/>
        <w:gridCol w:w="874"/>
        <w:gridCol w:w="874"/>
        <w:gridCol w:w="874"/>
      </w:tblGrid>
      <w:tr w:rsidR="00BB3445" w:rsidRPr="00B631AF" w:rsidTr="006F7F75">
        <w:trPr>
          <w:trHeight w:val="20"/>
        </w:trPr>
        <w:tc>
          <w:tcPr>
            <w:tcW w:w="3544"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BB3445" w:rsidRPr="00B631AF" w:rsidTr="006F7F75">
        <w:trPr>
          <w:trHeight w:val="20"/>
        </w:trPr>
        <w:tc>
          <w:tcPr>
            <w:tcW w:w="3544" w:type="dxa"/>
            <w:tcBorders>
              <w:top w:val="single" w:sz="4" w:space="0" w:color="auto"/>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928</w:t>
            </w:r>
          </w:p>
        </w:tc>
        <w:tc>
          <w:tcPr>
            <w:tcW w:w="874" w:type="dxa"/>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3 711</w:t>
            </w:r>
          </w:p>
        </w:tc>
        <w:tc>
          <w:tcPr>
            <w:tcW w:w="874" w:type="dxa"/>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1 366</w:t>
            </w:r>
          </w:p>
        </w:tc>
        <w:tc>
          <w:tcPr>
            <w:tcW w:w="874" w:type="dxa"/>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1 086</w:t>
            </w:r>
          </w:p>
        </w:tc>
        <w:tc>
          <w:tcPr>
            <w:tcW w:w="874" w:type="dxa"/>
            <w:tcBorders>
              <w:top w:val="single" w:sz="4" w:space="0" w:color="auto"/>
              <w:left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1 147</w:t>
            </w:r>
          </w:p>
        </w:tc>
        <w:tc>
          <w:tcPr>
            <w:tcW w:w="874" w:type="dxa"/>
            <w:tcBorders>
              <w:top w:val="single" w:sz="4" w:space="0" w:color="auto"/>
              <w:left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1 211</w:t>
            </w:r>
          </w:p>
        </w:tc>
        <w:tc>
          <w:tcPr>
            <w:tcW w:w="874" w:type="dxa"/>
            <w:tcBorders>
              <w:top w:val="single" w:sz="4" w:space="0" w:color="auto"/>
              <w:left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1 279</w:t>
            </w:r>
          </w:p>
        </w:tc>
      </w:tr>
      <w:tr w:rsidR="00BB3445" w:rsidRPr="00B631AF" w:rsidTr="006F7F75">
        <w:trPr>
          <w:trHeight w:val="20"/>
        </w:trPr>
        <w:tc>
          <w:tcPr>
            <w:tcW w:w="3544" w:type="dxa"/>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BB3445" w:rsidRPr="00F26845" w:rsidRDefault="00BB3445" w:rsidP="006F7F75">
            <w:pPr>
              <w:spacing w:after="0" w:line="240" w:lineRule="auto"/>
              <w:jc w:val="right"/>
              <w:rPr>
                <w:rFonts w:ascii="Times New Roman" w:eastAsia="Times New Roman" w:hAnsi="Times New Roman"/>
                <w:bCs/>
                <w:sz w:val="18"/>
                <w:szCs w:val="18"/>
                <w:lang w:eastAsia="ru-RU"/>
              </w:rPr>
            </w:pPr>
            <w:r w:rsidRPr="00F26845">
              <w:rPr>
                <w:rFonts w:ascii="Times New Roman" w:eastAsia="Times New Roman" w:hAnsi="Times New Roman"/>
                <w:bCs/>
                <w:sz w:val="18"/>
                <w:szCs w:val="18"/>
                <w:lang w:eastAsia="ru-RU"/>
              </w:rPr>
              <w:t>928</w:t>
            </w:r>
          </w:p>
        </w:tc>
        <w:tc>
          <w:tcPr>
            <w:tcW w:w="874" w:type="dxa"/>
            <w:tcBorders>
              <w:top w:val="nil"/>
              <w:left w:val="nil"/>
              <w:bottom w:val="single" w:sz="4" w:space="0" w:color="auto"/>
              <w:right w:val="nil"/>
            </w:tcBorders>
            <w:shd w:val="clear" w:color="000000" w:fill="FFFFFF"/>
            <w:noWrap/>
            <w:vAlign w:val="center"/>
          </w:tcPr>
          <w:p w:rsidR="00BB3445" w:rsidRPr="00F26845" w:rsidRDefault="00BB3445" w:rsidP="006F7F75">
            <w:pPr>
              <w:spacing w:after="0" w:line="240" w:lineRule="auto"/>
              <w:jc w:val="right"/>
              <w:rPr>
                <w:rFonts w:ascii="Times New Roman" w:eastAsia="Times New Roman" w:hAnsi="Times New Roman"/>
                <w:bCs/>
                <w:sz w:val="18"/>
                <w:szCs w:val="18"/>
                <w:lang w:eastAsia="ru-RU"/>
              </w:rPr>
            </w:pPr>
            <w:r w:rsidRPr="00F26845">
              <w:rPr>
                <w:rFonts w:ascii="Times New Roman" w:eastAsia="Times New Roman" w:hAnsi="Times New Roman"/>
                <w:bCs/>
                <w:sz w:val="18"/>
                <w:szCs w:val="18"/>
                <w:lang w:eastAsia="ru-RU"/>
              </w:rPr>
              <w:t>3 711</w:t>
            </w:r>
          </w:p>
        </w:tc>
        <w:tc>
          <w:tcPr>
            <w:tcW w:w="874" w:type="dxa"/>
            <w:tcBorders>
              <w:top w:val="nil"/>
              <w:left w:val="nil"/>
              <w:bottom w:val="single" w:sz="4" w:space="0" w:color="auto"/>
              <w:right w:val="nil"/>
            </w:tcBorders>
            <w:shd w:val="clear" w:color="000000" w:fill="FFFFFF"/>
            <w:noWrap/>
            <w:vAlign w:val="center"/>
          </w:tcPr>
          <w:p w:rsidR="00BB3445" w:rsidRPr="00F26845"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1 366</w:t>
            </w:r>
          </w:p>
        </w:tc>
        <w:tc>
          <w:tcPr>
            <w:tcW w:w="874" w:type="dxa"/>
            <w:tcBorders>
              <w:top w:val="nil"/>
              <w:left w:val="nil"/>
              <w:bottom w:val="single" w:sz="4" w:space="0" w:color="auto"/>
              <w:right w:val="nil"/>
            </w:tcBorders>
            <w:shd w:val="clear" w:color="000000" w:fill="FFFFFF"/>
            <w:noWrap/>
            <w:vAlign w:val="center"/>
          </w:tcPr>
          <w:p w:rsidR="00BB3445" w:rsidRPr="00FC0195"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1 086</w:t>
            </w:r>
          </w:p>
        </w:tc>
        <w:tc>
          <w:tcPr>
            <w:tcW w:w="874" w:type="dxa"/>
            <w:tcBorders>
              <w:top w:val="nil"/>
              <w:left w:val="nil"/>
              <w:bottom w:val="single" w:sz="4" w:space="0" w:color="auto"/>
              <w:right w:val="nil"/>
            </w:tcBorders>
            <w:shd w:val="clear" w:color="000000" w:fill="FFFFFF"/>
            <w:vAlign w:val="center"/>
          </w:tcPr>
          <w:p w:rsidR="00BB3445" w:rsidRPr="00FC0195"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1 147</w:t>
            </w:r>
          </w:p>
        </w:tc>
        <w:tc>
          <w:tcPr>
            <w:tcW w:w="874" w:type="dxa"/>
            <w:tcBorders>
              <w:top w:val="nil"/>
              <w:left w:val="nil"/>
              <w:bottom w:val="single" w:sz="4" w:space="0" w:color="auto"/>
              <w:right w:val="nil"/>
            </w:tcBorders>
            <w:shd w:val="clear" w:color="000000" w:fill="FFFFFF"/>
            <w:vAlign w:val="center"/>
          </w:tcPr>
          <w:p w:rsidR="00BB3445" w:rsidRPr="00FC0195"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1 211</w:t>
            </w:r>
          </w:p>
        </w:tc>
        <w:tc>
          <w:tcPr>
            <w:tcW w:w="874" w:type="dxa"/>
            <w:tcBorders>
              <w:top w:val="nil"/>
              <w:left w:val="nil"/>
              <w:bottom w:val="single" w:sz="4" w:space="0" w:color="auto"/>
              <w:right w:val="nil"/>
            </w:tcBorders>
            <w:shd w:val="clear" w:color="000000" w:fill="FFFFFF"/>
            <w:vAlign w:val="center"/>
          </w:tcPr>
          <w:p w:rsidR="00BB3445" w:rsidRPr="00FC0195"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1 279</w:t>
            </w:r>
          </w:p>
        </w:tc>
      </w:tr>
      <w:tr w:rsidR="00BB3445" w:rsidRPr="003A6F10" w:rsidTr="006F7F75">
        <w:tc>
          <w:tcPr>
            <w:tcW w:w="354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BB3445" w:rsidRPr="00B631AF" w:rsidTr="006F7F75">
        <w:trPr>
          <w:trHeight w:val="20"/>
        </w:trPr>
        <w:tc>
          <w:tcPr>
            <w:tcW w:w="4395" w:type="dxa"/>
            <w:gridSpan w:val="2"/>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BB3445" w:rsidRPr="009B35D3" w:rsidRDefault="00BB3445" w:rsidP="006F7F75">
            <w:pPr>
              <w:spacing w:after="0" w:line="240" w:lineRule="auto"/>
              <w:rPr>
                <w:rFonts w:ascii="Times New Roman" w:eastAsia="Times New Roman" w:hAnsi="Times New Roman"/>
                <w:sz w:val="18"/>
                <w:szCs w:val="18"/>
                <w:lang w:eastAsia="ru-RU"/>
              </w:rPr>
            </w:pPr>
            <w:proofErr w:type="spellStart"/>
            <w:r w:rsidRPr="009B35D3">
              <w:rPr>
                <w:rFonts w:ascii="Times New Roman" w:eastAsia="Times New Roman" w:hAnsi="Times New Roman"/>
                <w:sz w:val="18"/>
                <w:szCs w:val="18"/>
                <w:lang w:eastAsia="ru-RU"/>
              </w:rPr>
              <w:t>Энергоэффективность</w:t>
            </w:r>
            <w:proofErr w:type="spellEnd"/>
            <w:r w:rsidRPr="009B35D3">
              <w:rPr>
                <w:rFonts w:ascii="Times New Roman" w:eastAsia="Times New Roman" w:hAnsi="Times New Roman"/>
                <w:sz w:val="18"/>
                <w:szCs w:val="18"/>
                <w:lang w:eastAsia="ru-RU"/>
              </w:rPr>
              <w:t xml:space="preserve"> и развитие энергетики</w:t>
            </w:r>
          </w:p>
        </w:tc>
      </w:tr>
      <w:tr w:rsidR="00BB3445" w:rsidRPr="003A6F10" w:rsidTr="006F7F75">
        <w:tc>
          <w:tcPr>
            <w:tcW w:w="4395" w:type="dxa"/>
            <w:gridSpan w:val="2"/>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sz w:val="18"/>
                <w:szCs w:val="18"/>
                <w:lang w:eastAsia="ru-RU"/>
              </w:rPr>
            </w:pPr>
          </w:p>
        </w:tc>
      </w:tr>
      <w:tr w:rsidR="00BB3445" w:rsidRPr="00B631AF" w:rsidTr="006F7F75">
        <w:trPr>
          <w:trHeight w:val="20"/>
        </w:trPr>
        <w:tc>
          <w:tcPr>
            <w:tcW w:w="4395" w:type="dxa"/>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21 (1,</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2)</w:t>
            </w:r>
          </w:p>
        </w:tc>
      </w:tr>
      <w:tr w:rsidR="00BB3445" w:rsidRPr="00B631AF" w:rsidTr="006F7F75">
        <w:trPr>
          <w:trHeight w:val="20"/>
        </w:trPr>
        <w:tc>
          <w:tcPr>
            <w:tcW w:w="4395" w:type="dxa"/>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w:t>
            </w:r>
            <w:r w:rsidRPr="009B35D3">
              <w:rPr>
                <w:rFonts w:ascii="Times New Roman" w:eastAsia="Times New Roman" w:hAnsi="Times New Roman"/>
                <w:sz w:val="18"/>
                <w:szCs w:val="18"/>
                <w:lang w:eastAsia="ru-RU"/>
              </w:rPr>
              <w:t xml:space="preserve"> 201</w:t>
            </w:r>
            <w:r>
              <w:rPr>
                <w:rFonts w:ascii="Times New Roman" w:eastAsia="Times New Roman" w:hAnsi="Times New Roman"/>
                <w:sz w:val="18"/>
                <w:szCs w:val="18"/>
                <w:lang w:eastAsia="ru-RU"/>
              </w:rPr>
              <w:t>2</w:t>
            </w:r>
            <w:r w:rsidRPr="009B35D3">
              <w:rPr>
                <w:rFonts w:ascii="Times New Roman" w:eastAsia="Times New Roman" w:hAnsi="Times New Roman"/>
                <w:sz w:val="18"/>
                <w:szCs w:val="18"/>
                <w:lang w:eastAsia="ru-RU"/>
              </w:rPr>
              <w:t xml:space="preserve"> г.</w:t>
            </w:r>
          </w:p>
        </w:tc>
      </w:tr>
      <w:tr w:rsidR="00BB3445" w:rsidRPr="00B631AF" w:rsidTr="006F7F75">
        <w:trPr>
          <w:trHeight w:val="20"/>
        </w:trPr>
        <w:tc>
          <w:tcPr>
            <w:tcW w:w="4395" w:type="dxa"/>
            <w:gridSpan w:val="2"/>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бессрочно</w:t>
            </w:r>
          </w:p>
        </w:tc>
      </w:tr>
    </w:tbl>
    <w:p w:rsidR="00BB3445" w:rsidRPr="009B35D3" w:rsidRDefault="00BB3445" w:rsidP="00BB3445">
      <w:pPr>
        <w:spacing w:after="0"/>
        <w:jc w:val="both"/>
        <w:rPr>
          <w:rFonts w:ascii="Times New Roman" w:hAnsi="Times New Roman"/>
          <w:sz w:val="24"/>
          <w:szCs w:val="24"/>
        </w:rPr>
      </w:pPr>
      <w:proofErr w:type="gramStart"/>
      <w:r w:rsidRPr="009B35D3">
        <w:rPr>
          <w:rFonts w:ascii="Times New Roman" w:hAnsi="Times New Roman"/>
          <w:sz w:val="24"/>
          <w:szCs w:val="24"/>
        </w:rPr>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вновь вводимых объектов, имеющих высокую энергетическую эффективность, в соответствии с </w:t>
      </w:r>
      <w:hyperlink r:id="rId15" w:history="1">
        <w:r w:rsidRPr="009B35D3">
          <w:rPr>
            <w:rFonts w:ascii="Times New Roman" w:hAnsi="Times New Roman"/>
            <w:sz w:val="24"/>
            <w:szCs w:val="24"/>
          </w:rPr>
          <w:t>перечнем</w:t>
        </w:r>
      </w:hyperlink>
      <w:r w:rsidRPr="009B35D3">
        <w:rPr>
          <w:rFonts w:ascii="Times New Roman" w:hAnsi="Times New Roman"/>
          <w:sz w:val="24"/>
          <w:szCs w:val="24"/>
        </w:rPr>
        <w:t xml:space="preserve">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w:t>
      </w:r>
      <w:hyperlink r:id="rId16" w:history="1">
        <w:r w:rsidRPr="009B35D3">
          <w:rPr>
            <w:rFonts w:ascii="Times New Roman" w:hAnsi="Times New Roman"/>
            <w:sz w:val="24"/>
            <w:szCs w:val="24"/>
          </w:rPr>
          <w:t>законодательством</w:t>
        </w:r>
      </w:hyperlink>
      <w:r w:rsidRPr="009B35D3">
        <w:rPr>
          <w:rFonts w:ascii="Times New Roman" w:hAnsi="Times New Roman"/>
          <w:sz w:val="24"/>
          <w:szCs w:val="24"/>
        </w:rPr>
        <w:t xml:space="preserve"> Российской Федерации предусмотрено определение классов их энергетической эффективности, </w:t>
      </w:r>
      <w:r>
        <w:rPr>
          <w:rFonts w:ascii="Times New Roman" w:hAnsi="Times New Roman"/>
          <w:sz w:val="24"/>
          <w:szCs w:val="24"/>
        </w:rPr>
        <w:t>–</w:t>
      </w:r>
      <w:r w:rsidRPr="009B35D3">
        <w:rPr>
          <w:rFonts w:ascii="Times New Roman" w:hAnsi="Times New Roman"/>
          <w:sz w:val="24"/>
          <w:szCs w:val="24"/>
        </w:rPr>
        <w:t xml:space="preserve"> в течение трех лет со дня постановки на учет</w:t>
      </w:r>
      <w:proofErr w:type="gramEnd"/>
      <w:r w:rsidRPr="009B35D3">
        <w:rPr>
          <w:rFonts w:ascii="Times New Roman" w:hAnsi="Times New Roman"/>
          <w:sz w:val="24"/>
          <w:szCs w:val="24"/>
        </w:rPr>
        <w:t xml:space="preserve"> указанного имущества.</w:t>
      </w:r>
    </w:p>
    <w:p w:rsidR="00F45AA5" w:rsidRDefault="00F45AA5" w:rsidP="00A15144">
      <w:pPr>
        <w:spacing w:after="120" w:line="252" w:lineRule="auto"/>
        <w:jc w:val="both"/>
        <w:rPr>
          <w:rFonts w:ascii="Times New Roman" w:hAnsi="Times New Roman"/>
          <w:b/>
          <w:sz w:val="24"/>
          <w:szCs w:val="24"/>
        </w:rPr>
      </w:pPr>
    </w:p>
    <w:p w:rsidR="00BB3445" w:rsidRPr="009B35D3" w:rsidRDefault="00BB3445" w:rsidP="00BB3445">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основных средств, используемых при разработке морских месторождений углеводородного сырья</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8"/>
        <w:gridCol w:w="866"/>
        <w:gridCol w:w="884"/>
        <w:gridCol w:w="884"/>
        <w:gridCol w:w="884"/>
        <w:gridCol w:w="884"/>
        <w:gridCol w:w="884"/>
        <w:gridCol w:w="889"/>
      </w:tblGrid>
      <w:tr w:rsidR="00BB3445" w:rsidRPr="00B631AF" w:rsidTr="006F7F75">
        <w:trPr>
          <w:trHeight w:val="20"/>
        </w:trPr>
        <w:tc>
          <w:tcPr>
            <w:tcW w:w="1835" w:type="pct"/>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BB3445" w:rsidRPr="00B631AF" w:rsidTr="006F7F75">
        <w:trPr>
          <w:trHeight w:val="20"/>
        </w:trPr>
        <w:tc>
          <w:tcPr>
            <w:tcW w:w="1835" w:type="pct"/>
            <w:tcBorders>
              <w:top w:val="single" w:sz="4" w:space="0" w:color="auto"/>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3 504</w:t>
            </w:r>
          </w:p>
        </w:tc>
        <w:tc>
          <w:tcPr>
            <w:tcW w:w="453" w:type="pct"/>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5 758</w:t>
            </w:r>
          </w:p>
        </w:tc>
        <w:tc>
          <w:tcPr>
            <w:tcW w:w="453" w:type="pct"/>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6 364</w:t>
            </w:r>
          </w:p>
        </w:tc>
        <w:tc>
          <w:tcPr>
            <w:tcW w:w="453" w:type="pct"/>
            <w:tcBorders>
              <w:top w:val="single" w:sz="4" w:space="0" w:color="auto"/>
              <w:left w:val="nil"/>
              <w:right w:val="nil"/>
            </w:tcBorders>
            <w:shd w:val="clear" w:color="000000" w:fill="FFFFFF"/>
            <w:noWrap/>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3" w:type="pct"/>
            <w:tcBorders>
              <w:top w:val="single" w:sz="4" w:space="0" w:color="auto"/>
              <w:left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3" w:type="pct"/>
            <w:tcBorders>
              <w:top w:val="single" w:sz="4" w:space="0" w:color="auto"/>
              <w:left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5" w:type="pct"/>
            <w:tcBorders>
              <w:top w:val="single" w:sz="4" w:space="0" w:color="auto"/>
              <w:left w:val="nil"/>
              <w:right w:val="nil"/>
            </w:tcBorders>
            <w:shd w:val="clear" w:color="000000" w:fill="FFFFFF"/>
            <w:vAlign w:val="center"/>
          </w:tcPr>
          <w:p w:rsidR="00BB3445" w:rsidRPr="009B35D3" w:rsidRDefault="00BB3445" w:rsidP="006F7F75">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BB3445" w:rsidRPr="00B631AF" w:rsidTr="006F7F75">
        <w:trPr>
          <w:trHeight w:val="20"/>
        </w:trPr>
        <w:tc>
          <w:tcPr>
            <w:tcW w:w="1835" w:type="pct"/>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shd w:val="clear" w:color="000000" w:fill="FFFFFF"/>
            <w:noWrap/>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3 504</w:t>
            </w:r>
          </w:p>
        </w:tc>
        <w:tc>
          <w:tcPr>
            <w:tcW w:w="453" w:type="pct"/>
            <w:tcBorders>
              <w:top w:val="nil"/>
              <w:left w:val="nil"/>
              <w:bottom w:val="single" w:sz="4" w:space="0" w:color="auto"/>
              <w:right w:val="nil"/>
            </w:tcBorders>
            <w:shd w:val="clear" w:color="000000" w:fill="FFFFFF"/>
            <w:noWrap/>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sidRPr="00425E3F">
              <w:rPr>
                <w:rFonts w:ascii="Times New Roman" w:eastAsia="Times New Roman" w:hAnsi="Times New Roman"/>
                <w:bCs/>
                <w:sz w:val="18"/>
                <w:szCs w:val="18"/>
                <w:lang w:eastAsia="ru-RU"/>
              </w:rPr>
              <w:t>5 75</w:t>
            </w:r>
            <w:r>
              <w:rPr>
                <w:rFonts w:ascii="Times New Roman" w:eastAsia="Times New Roman" w:hAnsi="Times New Roman"/>
                <w:bCs/>
                <w:sz w:val="18"/>
                <w:szCs w:val="18"/>
                <w:lang w:eastAsia="ru-RU"/>
              </w:rPr>
              <w:t>8</w:t>
            </w:r>
          </w:p>
        </w:tc>
        <w:tc>
          <w:tcPr>
            <w:tcW w:w="453" w:type="pct"/>
            <w:tcBorders>
              <w:top w:val="nil"/>
              <w:left w:val="nil"/>
              <w:bottom w:val="single" w:sz="4" w:space="0" w:color="auto"/>
              <w:right w:val="nil"/>
            </w:tcBorders>
            <w:shd w:val="clear" w:color="000000" w:fill="FFFFFF"/>
            <w:noWrap/>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6 364</w:t>
            </w:r>
          </w:p>
        </w:tc>
        <w:tc>
          <w:tcPr>
            <w:tcW w:w="453" w:type="pct"/>
            <w:tcBorders>
              <w:top w:val="nil"/>
              <w:left w:val="nil"/>
              <w:bottom w:val="single" w:sz="4" w:space="0" w:color="auto"/>
              <w:right w:val="nil"/>
            </w:tcBorders>
            <w:shd w:val="clear" w:color="000000" w:fill="FFFFFF"/>
            <w:noWrap/>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sidRPr="00425E3F">
              <w:rPr>
                <w:rFonts w:ascii="Times New Roman" w:eastAsia="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sidRPr="00425E3F">
              <w:rPr>
                <w:rFonts w:ascii="Times New Roman" w:eastAsia="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sidRPr="00425E3F">
              <w:rPr>
                <w:rFonts w:ascii="Times New Roman" w:eastAsia="Times New Roman" w:hAnsi="Times New Roman"/>
                <w:bCs/>
                <w:sz w:val="18"/>
                <w:szCs w:val="18"/>
                <w:lang w:eastAsia="ru-RU"/>
              </w:rPr>
              <w:t>-</w:t>
            </w:r>
          </w:p>
        </w:tc>
        <w:tc>
          <w:tcPr>
            <w:tcW w:w="455" w:type="pct"/>
            <w:tcBorders>
              <w:top w:val="nil"/>
              <w:left w:val="nil"/>
              <w:bottom w:val="single" w:sz="4" w:space="0" w:color="auto"/>
              <w:right w:val="nil"/>
            </w:tcBorders>
            <w:shd w:val="clear" w:color="000000" w:fill="FFFFFF"/>
            <w:vAlign w:val="center"/>
          </w:tcPr>
          <w:p w:rsidR="00BB3445" w:rsidRPr="00425E3F" w:rsidRDefault="00BB3445" w:rsidP="006F7F75">
            <w:pPr>
              <w:spacing w:after="0" w:line="240" w:lineRule="auto"/>
              <w:jc w:val="right"/>
              <w:rPr>
                <w:rFonts w:ascii="Times New Roman" w:eastAsia="Times New Roman" w:hAnsi="Times New Roman"/>
                <w:bCs/>
                <w:sz w:val="18"/>
                <w:szCs w:val="18"/>
                <w:lang w:eastAsia="ru-RU"/>
              </w:rPr>
            </w:pPr>
            <w:r w:rsidRPr="00425E3F">
              <w:rPr>
                <w:rFonts w:ascii="Times New Roman" w:eastAsia="Times New Roman" w:hAnsi="Times New Roman"/>
                <w:bCs/>
                <w:sz w:val="18"/>
                <w:szCs w:val="18"/>
                <w:lang w:eastAsia="ru-RU"/>
              </w:rPr>
              <w:t>-</w:t>
            </w:r>
          </w:p>
        </w:tc>
      </w:tr>
      <w:tr w:rsidR="00BB3445" w:rsidRPr="003A6F10" w:rsidTr="006F7F75">
        <w:tc>
          <w:tcPr>
            <w:tcW w:w="1835" w:type="pct"/>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ind w:leftChars="100" w:left="220"/>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 xml:space="preserve"> </w:t>
            </w:r>
          </w:p>
        </w:tc>
        <w:tc>
          <w:tcPr>
            <w:tcW w:w="443" w:type="pct"/>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BB3445" w:rsidRPr="003A6F10" w:rsidRDefault="00BB3445" w:rsidP="006F7F75">
            <w:pPr>
              <w:spacing w:after="0" w:line="240" w:lineRule="auto"/>
              <w:jc w:val="center"/>
              <w:rPr>
                <w:rFonts w:ascii="Times New Roman" w:eastAsia="Times New Roman" w:hAnsi="Times New Roman"/>
                <w:bCs/>
                <w:sz w:val="18"/>
                <w:szCs w:val="18"/>
                <w:lang w:eastAsia="ru-RU"/>
              </w:rPr>
            </w:pPr>
          </w:p>
        </w:tc>
      </w:tr>
      <w:tr w:rsidR="00BB3445" w:rsidRPr="00B631AF" w:rsidTr="006F7F75">
        <w:trPr>
          <w:trHeight w:val="20"/>
        </w:trPr>
        <w:tc>
          <w:tcPr>
            <w:tcW w:w="2279" w:type="pct"/>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BB3445" w:rsidRPr="00B631AF" w:rsidTr="006F7F75">
        <w:trPr>
          <w:trHeight w:val="20"/>
        </w:trPr>
        <w:tc>
          <w:tcPr>
            <w:tcW w:w="2279" w:type="pct"/>
            <w:gridSpan w:val="2"/>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Воспроизводство минерально-сырьевой базы</w:t>
            </w:r>
          </w:p>
        </w:tc>
      </w:tr>
      <w:tr w:rsidR="00BB3445" w:rsidRPr="003A6F10" w:rsidTr="006F7F75">
        <w:tc>
          <w:tcPr>
            <w:tcW w:w="2279" w:type="pct"/>
            <w:gridSpan w:val="2"/>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sz w:val="18"/>
                <w:szCs w:val="18"/>
                <w:lang w:eastAsia="ru-RU"/>
              </w:rPr>
            </w:pPr>
            <w:r w:rsidRPr="003A6F10">
              <w:rPr>
                <w:rFonts w:ascii="Times New Roman" w:eastAsia="Times New Roman" w:hAnsi="Times New Roman"/>
                <w:sz w:val="18"/>
                <w:szCs w:val="18"/>
                <w:lang w:eastAsia="ru-RU"/>
              </w:rPr>
              <w:t>Воспроизводство и использование природных ресурсов</w:t>
            </w:r>
          </w:p>
        </w:tc>
      </w:tr>
      <w:tr w:rsidR="00BB3445" w:rsidRPr="003A6F10" w:rsidTr="006F7F75">
        <w:tc>
          <w:tcPr>
            <w:tcW w:w="2279" w:type="pct"/>
            <w:gridSpan w:val="2"/>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i/>
                <w:iCs/>
                <w:sz w:val="18"/>
                <w:szCs w:val="18"/>
                <w:lang w:eastAsia="ru-RU"/>
              </w:rPr>
            </w:pPr>
            <w:r w:rsidRPr="003A6F10">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BB3445" w:rsidRPr="003A6F10" w:rsidRDefault="00BB3445" w:rsidP="006F7F75">
            <w:pPr>
              <w:spacing w:after="0" w:line="240" w:lineRule="auto"/>
              <w:rPr>
                <w:rFonts w:ascii="Times New Roman" w:eastAsia="Times New Roman" w:hAnsi="Times New Roman"/>
                <w:sz w:val="18"/>
                <w:szCs w:val="18"/>
                <w:lang w:eastAsia="ru-RU"/>
              </w:rPr>
            </w:pPr>
          </w:p>
        </w:tc>
      </w:tr>
      <w:tr w:rsidR="00BB3445" w:rsidRPr="00B631AF" w:rsidTr="006F7F75">
        <w:trPr>
          <w:trHeight w:val="20"/>
        </w:trPr>
        <w:tc>
          <w:tcPr>
            <w:tcW w:w="2279" w:type="pct"/>
            <w:gridSpan w:val="2"/>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BB344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№5-НИО)</w:t>
            </w:r>
          </w:p>
        </w:tc>
      </w:tr>
      <w:tr w:rsidR="00BB344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381 </w:t>
            </w:r>
            <w:r>
              <w:rPr>
                <w:rFonts w:ascii="Times New Roman" w:eastAsia="Times New Roman" w:hAnsi="Times New Roman"/>
                <w:sz w:val="18"/>
                <w:szCs w:val="18"/>
                <w:lang w:eastAsia="ru-RU"/>
              </w:rPr>
              <w:t xml:space="preserve">ч.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24</w:t>
            </w:r>
          </w:p>
        </w:tc>
      </w:tr>
      <w:tr w:rsidR="00BB3445" w:rsidRPr="00B631AF" w:rsidTr="006F7F75">
        <w:trPr>
          <w:trHeight w:val="20"/>
        </w:trPr>
        <w:tc>
          <w:tcPr>
            <w:tcW w:w="2279" w:type="pct"/>
            <w:gridSpan w:val="2"/>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2014 г.</w:t>
            </w:r>
          </w:p>
        </w:tc>
      </w:tr>
      <w:tr w:rsidR="00BB3445" w:rsidRPr="00B631AF" w:rsidTr="006F7F75">
        <w:trPr>
          <w:trHeight w:val="20"/>
        </w:trPr>
        <w:tc>
          <w:tcPr>
            <w:tcW w:w="2279" w:type="pct"/>
            <w:gridSpan w:val="2"/>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BB3445" w:rsidRPr="009B35D3" w:rsidRDefault="00BB3445" w:rsidP="006F7F75">
            <w:pPr>
              <w:spacing w:after="0" w:line="240" w:lineRule="auto"/>
              <w:rPr>
                <w:rFonts w:ascii="Times New Roman" w:eastAsia="Times New Roman" w:hAnsi="Times New Roman"/>
                <w:sz w:val="18"/>
                <w:szCs w:val="18"/>
                <w:lang w:eastAsia="ru-RU"/>
              </w:rPr>
            </w:pPr>
            <w:r w:rsidRPr="00DD56E8">
              <w:rPr>
                <w:rFonts w:ascii="Times New Roman" w:eastAsia="Times New Roman" w:hAnsi="Times New Roman"/>
                <w:sz w:val="18"/>
                <w:szCs w:val="18"/>
                <w:lang w:eastAsia="ru-RU"/>
              </w:rPr>
              <w:t>1 января 2018 г.</w:t>
            </w:r>
          </w:p>
        </w:tc>
      </w:tr>
    </w:tbl>
    <w:p w:rsidR="00BB3445" w:rsidRPr="009B35D3" w:rsidRDefault="00BB3445" w:rsidP="00BB3445">
      <w:pPr>
        <w:spacing w:after="0"/>
        <w:jc w:val="both"/>
        <w:rPr>
          <w:rFonts w:ascii="Times New Roman" w:hAnsi="Times New Roman"/>
          <w:sz w:val="24"/>
          <w:szCs w:val="24"/>
        </w:rPr>
      </w:pPr>
      <w:r w:rsidRPr="009B35D3">
        <w:rPr>
          <w:rFonts w:ascii="Times New Roman" w:hAnsi="Times New Roman"/>
          <w:sz w:val="24"/>
          <w:szCs w:val="24"/>
        </w:rPr>
        <w:t>Освобождаются от налогообложения организации - в отношении имущества (включая имущество, переданное по договорам аренды), удовлетворяющего в течение налогового периода одновременно следующим условиям:</w:t>
      </w:r>
    </w:p>
    <w:p w:rsidR="00BB3445" w:rsidRDefault="00BB3445" w:rsidP="00BB3445">
      <w:pPr>
        <w:pStyle w:val="a9"/>
        <w:numPr>
          <w:ilvl w:val="0"/>
          <w:numId w:val="14"/>
        </w:numPr>
        <w:spacing w:after="0"/>
        <w:ind w:hanging="720"/>
        <w:contextualSpacing w:val="0"/>
        <w:jc w:val="both"/>
        <w:rPr>
          <w:rFonts w:ascii="Times New Roman" w:hAnsi="Times New Roman"/>
          <w:sz w:val="24"/>
          <w:szCs w:val="24"/>
        </w:rPr>
      </w:pPr>
      <w:proofErr w:type="gramStart"/>
      <w:r w:rsidRPr="009B35D3">
        <w:rPr>
          <w:rFonts w:ascii="Times New Roman" w:hAnsi="Times New Roman"/>
          <w:sz w:val="24"/>
          <w:szCs w:val="24"/>
        </w:rPr>
        <w:t>имущество расположено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w:t>
      </w:r>
      <w:proofErr w:type="gramEnd"/>
    </w:p>
    <w:p w:rsidR="00BB3445" w:rsidRPr="0066129F" w:rsidRDefault="00BB3445" w:rsidP="00BB3445">
      <w:pPr>
        <w:pStyle w:val="a9"/>
        <w:numPr>
          <w:ilvl w:val="0"/>
          <w:numId w:val="14"/>
        </w:numPr>
        <w:spacing w:after="0"/>
        <w:ind w:hanging="720"/>
        <w:contextualSpacing w:val="0"/>
        <w:jc w:val="both"/>
        <w:rPr>
          <w:rFonts w:ascii="Times New Roman" w:hAnsi="Times New Roman"/>
          <w:sz w:val="24"/>
          <w:szCs w:val="24"/>
        </w:rPr>
      </w:pPr>
      <w:r w:rsidRPr="0066129F">
        <w:rPr>
          <w:rFonts w:ascii="Times New Roman" w:hAnsi="Times New Roman"/>
          <w:sz w:val="24"/>
          <w:szCs w:val="24"/>
        </w:rPr>
        <w:t>имущество используется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p w:rsidR="00A15144" w:rsidRPr="009B35D3" w:rsidRDefault="00A15144" w:rsidP="00A15144">
      <w:pPr>
        <w:spacing w:after="0" w:line="240" w:lineRule="auto"/>
        <w:rPr>
          <w:rFonts w:ascii="Times New Roman" w:hAnsi="Times New Roman"/>
          <w:b/>
          <w:sz w:val="24"/>
          <w:szCs w:val="24"/>
        </w:rPr>
      </w:pPr>
      <w:r w:rsidRPr="009B35D3">
        <w:rPr>
          <w:rFonts w:ascii="Times New Roman" w:hAnsi="Times New Roman"/>
          <w:b/>
          <w:sz w:val="24"/>
          <w:szCs w:val="24"/>
        </w:rPr>
        <w:lastRenderedPageBreak/>
        <w:t>Транспортный налог</w:t>
      </w:r>
    </w:p>
    <w:p w:rsidR="00A15144" w:rsidRPr="009B35D3" w:rsidRDefault="00A15144" w:rsidP="00A15144">
      <w:pPr>
        <w:spacing w:after="0" w:line="240" w:lineRule="auto"/>
        <w:rPr>
          <w:rFonts w:ascii="Times New Roman" w:hAnsi="Times New Roman"/>
          <w:b/>
          <w:sz w:val="24"/>
          <w:szCs w:val="24"/>
        </w:rPr>
      </w:pPr>
    </w:p>
    <w:p w:rsidR="00A15144" w:rsidRPr="009B35D3" w:rsidRDefault="00A15144" w:rsidP="004911C6">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Общая сумма льгот по транспортному налогу для юридических лиц</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13"/>
        <w:gridCol w:w="1081"/>
        <w:gridCol w:w="831"/>
        <w:gridCol w:w="696"/>
        <w:gridCol w:w="841"/>
        <w:gridCol w:w="831"/>
        <w:gridCol w:w="835"/>
        <w:gridCol w:w="825"/>
      </w:tblGrid>
      <w:tr w:rsidR="00A15144" w:rsidRPr="00B631AF" w:rsidTr="00A15144">
        <w:trPr>
          <w:trHeight w:val="20"/>
        </w:trPr>
        <w:tc>
          <w:tcPr>
            <w:tcW w:w="195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554" w:type="pct"/>
            <w:tcBorders>
              <w:top w:val="nil"/>
              <w:left w:val="nil"/>
              <w:bottom w:val="nil"/>
              <w:right w:val="nil"/>
            </w:tcBorders>
            <w:shd w:val="clear" w:color="000000" w:fill="FFFFFF"/>
            <w:noWrap/>
            <w:vAlign w:val="center"/>
            <w:hideMark/>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2015</w:t>
            </w:r>
          </w:p>
        </w:tc>
        <w:tc>
          <w:tcPr>
            <w:tcW w:w="426" w:type="pct"/>
            <w:tcBorders>
              <w:top w:val="nil"/>
              <w:left w:val="nil"/>
              <w:bottom w:val="nil"/>
              <w:right w:val="nil"/>
            </w:tcBorders>
            <w:shd w:val="clear" w:color="000000" w:fill="FFFFFF"/>
            <w:noWrap/>
            <w:vAlign w:val="center"/>
            <w:hideMark/>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2016</w:t>
            </w:r>
          </w:p>
        </w:tc>
        <w:tc>
          <w:tcPr>
            <w:tcW w:w="357" w:type="pct"/>
            <w:tcBorders>
              <w:top w:val="nil"/>
              <w:left w:val="nil"/>
              <w:bottom w:val="nil"/>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2018</w:t>
            </w:r>
          </w:p>
        </w:tc>
        <w:tc>
          <w:tcPr>
            <w:tcW w:w="426" w:type="pct"/>
            <w:tcBorders>
              <w:top w:val="nil"/>
              <w:left w:val="nil"/>
              <w:bottom w:val="nil"/>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2019</w:t>
            </w:r>
          </w:p>
        </w:tc>
        <w:tc>
          <w:tcPr>
            <w:tcW w:w="428" w:type="pct"/>
            <w:tcBorders>
              <w:top w:val="nil"/>
              <w:left w:val="nil"/>
              <w:bottom w:val="nil"/>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2020</w:t>
            </w:r>
          </w:p>
        </w:tc>
        <w:tc>
          <w:tcPr>
            <w:tcW w:w="423" w:type="pct"/>
            <w:tcBorders>
              <w:top w:val="nil"/>
              <w:left w:val="nil"/>
              <w:bottom w:val="nil"/>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2021</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554"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p>
        </w:tc>
        <w:tc>
          <w:tcPr>
            <w:tcW w:w="426"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2 885</w:t>
            </w:r>
          </w:p>
        </w:tc>
        <w:tc>
          <w:tcPr>
            <w:tcW w:w="357"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3 101</w:t>
            </w:r>
          </w:p>
        </w:tc>
        <w:tc>
          <w:tcPr>
            <w:tcW w:w="431"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3 101</w:t>
            </w:r>
          </w:p>
        </w:tc>
        <w:tc>
          <w:tcPr>
            <w:tcW w:w="426" w:type="pct"/>
            <w:tcBorders>
              <w:top w:val="single" w:sz="4" w:space="0" w:color="auto"/>
              <w:left w:val="nil"/>
              <w:bottom w:val="single" w:sz="4" w:space="0" w:color="auto"/>
              <w:right w:val="nil"/>
            </w:tcBorders>
            <w:shd w:val="clear" w:color="000000" w:fill="FFFFFF"/>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428" w:type="pct"/>
            <w:tcBorders>
              <w:top w:val="single" w:sz="4" w:space="0" w:color="auto"/>
              <w:left w:val="nil"/>
              <w:bottom w:val="single" w:sz="4" w:space="0" w:color="auto"/>
              <w:right w:val="nil"/>
            </w:tcBorders>
            <w:shd w:val="clear" w:color="000000" w:fill="FFFFFF"/>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423" w:type="pct"/>
            <w:tcBorders>
              <w:top w:val="single" w:sz="4" w:space="0" w:color="auto"/>
              <w:left w:val="nil"/>
              <w:bottom w:val="single" w:sz="4" w:space="0" w:color="auto"/>
              <w:right w:val="nil"/>
            </w:tcBorders>
            <w:shd w:val="clear" w:color="000000" w:fill="FFFFFF"/>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221" w:hanging="1"/>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554" w:type="pct"/>
            <w:tcBorders>
              <w:top w:val="single" w:sz="4" w:space="0" w:color="auto"/>
              <w:left w:val="nil"/>
              <w:bottom w:val="single" w:sz="4" w:space="0" w:color="auto"/>
              <w:right w:val="nil"/>
            </w:tcBorders>
            <w:shd w:val="clear" w:color="000000" w:fill="FFFFFF"/>
            <w:noWrap/>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w:t>
            </w:r>
          </w:p>
        </w:tc>
        <w:tc>
          <w:tcPr>
            <w:tcW w:w="426" w:type="pct"/>
            <w:tcBorders>
              <w:top w:val="single" w:sz="4" w:space="0" w:color="auto"/>
              <w:left w:val="nil"/>
              <w:bottom w:val="single" w:sz="4" w:space="0" w:color="auto"/>
              <w:right w:val="nil"/>
            </w:tcBorders>
            <w:shd w:val="clear" w:color="000000" w:fill="FFFFFF"/>
            <w:noWrap/>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2 885</w:t>
            </w:r>
          </w:p>
        </w:tc>
        <w:tc>
          <w:tcPr>
            <w:tcW w:w="357" w:type="pct"/>
            <w:tcBorders>
              <w:top w:val="single" w:sz="4" w:space="0" w:color="auto"/>
              <w:left w:val="nil"/>
              <w:bottom w:val="single" w:sz="4" w:space="0" w:color="auto"/>
              <w:right w:val="nil"/>
            </w:tcBorders>
            <w:shd w:val="clear" w:color="000000" w:fill="FFFFFF"/>
            <w:noWrap/>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3 101</w:t>
            </w:r>
          </w:p>
        </w:tc>
        <w:tc>
          <w:tcPr>
            <w:tcW w:w="431" w:type="pct"/>
            <w:tcBorders>
              <w:top w:val="single" w:sz="4" w:space="0" w:color="auto"/>
              <w:left w:val="nil"/>
              <w:bottom w:val="single" w:sz="4" w:space="0" w:color="auto"/>
              <w:right w:val="nil"/>
            </w:tcBorders>
            <w:shd w:val="clear" w:color="000000" w:fill="FFFFFF"/>
            <w:noWrap/>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hAnsi="Times New Roman"/>
                <w:sz w:val="18"/>
                <w:szCs w:val="18"/>
              </w:rPr>
              <w:t>3 101</w:t>
            </w:r>
          </w:p>
        </w:tc>
        <w:tc>
          <w:tcPr>
            <w:tcW w:w="426" w:type="pct"/>
            <w:tcBorders>
              <w:top w:val="single" w:sz="4" w:space="0" w:color="auto"/>
              <w:left w:val="nil"/>
              <w:bottom w:val="single" w:sz="4" w:space="0" w:color="auto"/>
              <w:right w:val="nil"/>
            </w:tcBorders>
            <w:shd w:val="clear" w:color="000000" w:fill="FFFFFF"/>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428" w:type="pct"/>
            <w:tcBorders>
              <w:top w:val="single" w:sz="4" w:space="0" w:color="auto"/>
              <w:left w:val="nil"/>
              <w:bottom w:val="single" w:sz="4" w:space="0" w:color="auto"/>
              <w:right w:val="nil"/>
            </w:tcBorders>
            <w:shd w:val="clear" w:color="000000" w:fill="FFFFFF"/>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423" w:type="pct"/>
            <w:tcBorders>
              <w:top w:val="single" w:sz="4" w:space="0" w:color="auto"/>
              <w:left w:val="nil"/>
              <w:bottom w:val="single" w:sz="4" w:space="0" w:color="auto"/>
              <w:right w:val="nil"/>
            </w:tcBorders>
            <w:shd w:val="clear" w:color="000000" w:fill="FFFFFF"/>
            <w:vAlign w:val="center"/>
          </w:tcPr>
          <w:p w:rsidR="00A15144" w:rsidRPr="00877EF8"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14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 международным договорам</w:t>
            </w:r>
          </w:p>
        </w:tc>
        <w:tc>
          <w:tcPr>
            <w:tcW w:w="554"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26"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357" w:type="pct"/>
            <w:tcBorders>
              <w:top w:val="single" w:sz="4" w:space="0" w:color="auto"/>
              <w:left w:val="nil"/>
              <w:bottom w:val="single" w:sz="4" w:space="0" w:color="auto"/>
              <w:right w:val="nil"/>
            </w:tcBorders>
            <w:shd w:val="clear" w:color="000000" w:fill="FFFFFF"/>
            <w:noWrap/>
            <w:vAlign w:val="center"/>
          </w:tcPr>
          <w:p w:rsidR="00A15144" w:rsidRPr="00876EFF" w:rsidRDefault="00876EFF" w:rsidP="00A15144">
            <w:pPr>
              <w:spacing w:after="0" w:line="240" w:lineRule="auto"/>
              <w:jc w:val="center"/>
              <w:rPr>
                <w:rFonts w:ascii="Times New Roman" w:hAnsi="Times New Roman"/>
                <w:sz w:val="18"/>
                <w:szCs w:val="18"/>
              </w:rPr>
            </w:pPr>
            <w:r w:rsidRPr="00876EFF">
              <w:rPr>
                <w:rFonts w:ascii="Times New Roman" w:hAnsi="Times New Roman"/>
                <w:sz w:val="18"/>
                <w:szCs w:val="18"/>
                <w:lang w:val="en-US"/>
              </w:rPr>
              <w:t>&lt;</w:t>
            </w:r>
            <w:r w:rsidRPr="00876EFF">
              <w:rPr>
                <w:rFonts w:ascii="Times New Roman" w:hAnsi="Times New Roman"/>
                <w:sz w:val="18"/>
                <w:szCs w:val="18"/>
              </w:rPr>
              <w:t>0,1</w:t>
            </w:r>
          </w:p>
        </w:tc>
        <w:tc>
          <w:tcPr>
            <w:tcW w:w="431" w:type="pct"/>
            <w:tcBorders>
              <w:top w:val="single" w:sz="4" w:space="0" w:color="auto"/>
              <w:left w:val="nil"/>
              <w:bottom w:val="single" w:sz="4" w:space="0" w:color="auto"/>
              <w:right w:val="nil"/>
            </w:tcBorders>
            <w:shd w:val="clear" w:color="000000" w:fill="FFFFFF"/>
            <w:noWrap/>
            <w:vAlign w:val="center"/>
          </w:tcPr>
          <w:p w:rsidR="00A15144" w:rsidRPr="00876EFF" w:rsidRDefault="00876EFF" w:rsidP="00A15144">
            <w:pPr>
              <w:spacing w:after="0" w:line="240" w:lineRule="auto"/>
              <w:jc w:val="center"/>
              <w:rPr>
                <w:rFonts w:ascii="Times New Roman" w:hAnsi="Times New Roman"/>
                <w:sz w:val="18"/>
                <w:szCs w:val="18"/>
              </w:rPr>
            </w:pPr>
            <w:r w:rsidRPr="00876EFF">
              <w:rPr>
                <w:rFonts w:ascii="Times New Roman" w:hAnsi="Times New Roman"/>
                <w:sz w:val="18"/>
                <w:szCs w:val="18"/>
                <w:lang w:val="en-US"/>
              </w:rPr>
              <w:t>&lt;</w:t>
            </w:r>
            <w:r w:rsidRPr="00876EFF">
              <w:rPr>
                <w:rFonts w:ascii="Times New Roman" w:hAnsi="Times New Roman"/>
                <w:sz w:val="18"/>
                <w:szCs w:val="18"/>
              </w:rPr>
              <w:t>0,1</w:t>
            </w:r>
          </w:p>
        </w:tc>
        <w:tc>
          <w:tcPr>
            <w:tcW w:w="426" w:type="pct"/>
            <w:tcBorders>
              <w:top w:val="single" w:sz="4" w:space="0" w:color="auto"/>
              <w:left w:val="nil"/>
              <w:bottom w:val="single" w:sz="4" w:space="0" w:color="auto"/>
              <w:right w:val="nil"/>
            </w:tcBorders>
            <w:shd w:val="clear" w:color="000000" w:fill="FFFFFF"/>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w:t>
            </w:r>
          </w:p>
        </w:tc>
        <w:tc>
          <w:tcPr>
            <w:tcW w:w="428" w:type="pct"/>
            <w:tcBorders>
              <w:top w:val="single" w:sz="4" w:space="0" w:color="auto"/>
              <w:left w:val="nil"/>
              <w:bottom w:val="single" w:sz="4" w:space="0" w:color="auto"/>
              <w:right w:val="nil"/>
            </w:tcBorders>
            <w:shd w:val="clear" w:color="000000" w:fill="FFFFFF"/>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w:t>
            </w:r>
          </w:p>
        </w:tc>
        <w:tc>
          <w:tcPr>
            <w:tcW w:w="423" w:type="pct"/>
            <w:tcBorders>
              <w:top w:val="single" w:sz="4" w:space="0" w:color="auto"/>
              <w:left w:val="nil"/>
              <w:bottom w:val="single" w:sz="4" w:space="0" w:color="auto"/>
              <w:right w:val="nil"/>
            </w:tcBorders>
            <w:shd w:val="clear" w:color="000000" w:fill="FFFFFF"/>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142"/>
              <w:rPr>
                <w:rFonts w:ascii="Times New Roman" w:eastAsia="Times New Roman" w:hAnsi="Times New Roman"/>
                <w:sz w:val="18"/>
                <w:szCs w:val="18"/>
                <w:lang w:eastAsia="ru-RU"/>
              </w:rPr>
            </w:pPr>
            <w:r>
              <w:rPr>
                <w:rFonts w:ascii="Times New Roman" w:eastAsia="Times New Roman" w:hAnsi="Times New Roman"/>
                <w:sz w:val="18"/>
                <w:szCs w:val="18"/>
                <w:lang w:eastAsia="ru-RU"/>
              </w:rPr>
              <w:t>морские стационарные и плавучие платформы</w:t>
            </w:r>
          </w:p>
        </w:tc>
        <w:tc>
          <w:tcPr>
            <w:tcW w:w="554" w:type="pct"/>
            <w:tcBorders>
              <w:top w:val="single" w:sz="4" w:space="0" w:color="auto"/>
              <w:left w:val="nil"/>
              <w:bottom w:val="single" w:sz="4" w:space="0" w:color="auto"/>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c>
          <w:tcPr>
            <w:tcW w:w="426" w:type="pct"/>
            <w:tcBorders>
              <w:top w:val="single" w:sz="4" w:space="0" w:color="auto"/>
              <w:left w:val="nil"/>
              <w:bottom w:val="single" w:sz="4" w:space="0" w:color="auto"/>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c>
          <w:tcPr>
            <w:tcW w:w="357" w:type="pct"/>
            <w:tcBorders>
              <w:top w:val="single" w:sz="4" w:space="0" w:color="auto"/>
              <w:left w:val="nil"/>
              <w:bottom w:val="single" w:sz="4" w:space="0" w:color="auto"/>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c>
          <w:tcPr>
            <w:tcW w:w="431" w:type="pct"/>
            <w:tcBorders>
              <w:top w:val="single" w:sz="4" w:space="0" w:color="auto"/>
              <w:left w:val="nil"/>
              <w:bottom w:val="single" w:sz="4" w:space="0" w:color="auto"/>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c>
          <w:tcPr>
            <w:tcW w:w="426" w:type="pct"/>
            <w:tcBorders>
              <w:top w:val="single" w:sz="4" w:space="0" w:color="auto"/>
              <w:left w:val="nil"/>
              <w:bottom w:val="single" w:sz="4" w:space="0" w:color="auto"/>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c>
          <w:tcPr>
            <w:tcW w:w="428" w:type="pct"/>
            <w:tcBorders>
              <w:top w:val="single" w:sz="4" w:space="0" w:color="auto"/>
              <w:left w:val="nil"/>
              <w:bottom w:val="single" w:sz="4" w:space="0" w:color="auto"/>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c>
          <w:tcPr>
            <w:tcW w:w="423" w:type="pct"/>
            <w:tcBorders>
              <w:top w:val="single" w:sz="4" w:space="0" w:color="auto"/>
              <w:left w:val="nil"/>
              <w:bottom w:val="single" w:sz="4" w:space="0" w:color="auto"/>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sidRPr="00BE25C4">
              <w:rPr>
                <w:rFonts w:ascii="Times New Roman" w:eastAsia="Times New Roman" w:hAnsi="Times New Roman"/>
                <w:bCs/>
                <w:sz w:val="18"/>
                <w:szCs w:val="18"/>
                <w:lang w:eastAsia="ru-RU"/>
              </w:rPr>
              <w:t>н/д</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142"/>
              <w:rPr>
                <w:rFonts w:ascii="Times New Roman" w:eastAsia="Times New Roman" w:hAnsi="Times New Roman"/>
                <w:sz w:val="18"/>
                <w:szCs w:val="18"/>
                <w:lang w:eastAsia="ru-RU"/>
              </w:rPr>
            </w:pPr>
            <w:r>
              <w:rPr>
                <w:rFonts w:ascii="Times New Roman" w:eastAsia="Times New Roman" w:hAnsi="Times New Roman"/>
                <w:sz w:val="18"/>
                <w:szCs w:val="18"/>
                <w:lang w:eastAsia="ru-RU"/>
              </w:rPr>
              <w:t>т</w:t>
            </w:r>
            <w:r w:rsidRPr="00AA17C0">
              <w:rPr>
                <w:rFonts w:ascii="Times New Roman" w:eastAsia="Times New Roman" w:hAnsi="Times New Roman"/>
                <w:sz w:val="18"/>
                <w:szCs w:val="18"/>
                <w:lang w:eastAsia="ru-RU"/>
              </w:rPr>
              <w:t>ранспортные средства, имеющие разрешенную максимальную массу свыше 12 тонн</w:t>
            </w:r>
          </w:p>
        </w:tc>
        <w:tc>
          <w:tcPr>
            <w:tcW w:w="554" w:type="pct"/>
            <w:tcBorders>
              <w:top w:val="single" w:sz="4" w:space="0" w:color="auto"/>
              <w:left w:val="nil"/>
              <w:bottom w:val="single" w:sz="4" w:space="0" w:color="auto"/>
              <w:right w:val="nil"/>
            </w:tcBorders>
            <w:shd w:val="clear" w:color="000000" w:fill="FFFFFF"/>
            <w:noWrap/>
            <w:vAlign w:val="center"/>
          </w:tcPr>
          <w:p w:rsidR="00A15144" w:rsidRPr="0022271C" w:rsidRDefault="00A15144" w:rsidP="00A15144">
            <w:pPr>
              <w:spacing w:after="0" w:line="240" w:lineRule="auto"/>
              <w:jc w:val="center"/>
              <w:rPr>
                <w:rFonts w:ascii="Times New Roman" w:hAnsi="Times New Roman"/>
                <w:sz w:val="18"/>
                <w:szCs w:val="18"/>
              </w:rPr>
            </w:pPr>
            <w:r w:rsidRPr="0022271C">
              <w:rPr>
                <w:rFonts w:ascii="Times New Roman" w:hAnsi="Times New Roman"/>
                <w:sz w:val="18"/>
                <w:szCs w:val="18"/>
              </w:rPr>
              <w:t>н/д</w:t>
            </w:r>
          </w:p>
        </w:tc>
        <w:tc>
          <w:tcPr>
            <w:tcW w:w="426" w:type="pct"/>
            <w:tcBorders>
              <w:top w:val="single" w:sz="4" w:space="0" w:color="auto"/>
              <w:left w:val="nil"/>
              <w:bottom w:val="single" w:sz="4" w:space="0" w:color="auto"/>
              <w:right w:val="nil"/>
            </w:tcBorders>
            <w:shd w:val="clear" w:color="000000" w:fill="FFFFFF"/>
            <w:noWrap/>
            <w:vAlign w:val="center"/>
          </w:tcPr>
          <w:p w:rsidR="00A15144" w:rsidRPr="0022271C" w:rsidRDefault="00A15144" w:rsidP="00A15144">
            <w:pPr>
              <w:spacing w:after="0" w:line="240" w:lineRule="auto"/>
              <w:jc w:val="center"/>
              <w:rPr>
                <w:rFonts w:ascii="Times New Roman" w:hAnsi="Times New Roman"/>
                <w:sz w:val="18"/>
                <w:szCs w:val="18"/>
              </w:rPr>
            </w:pPr>
            <w:r w:rsidRPr="0022271C">
              <w:rPr>
                <w:rFonts w:ascii="Times New Roman" w:hAnsi="Times New Roman"/>
                <w:sz w:val="18"/>
                <w:szCs w:val="18"/>
              </w:rPr>
              <w:t>2 883</w:t>
            </w:r>
          </w:p>
        </w:tc>
        <w:tc>
          <w:tcPr>
            <w:tcW w:w="357" w:type="pct"/>
            <w:tcBorders>
              <w:top w:val="single" w:sz="4" w:space="0" w:color="auto"/>
              <w:left w:val="nil"/>
              <w:bottom w:val="single" w:sz="4" w:space="0" w:color="auto"/>
              <w:right w:val="nil"/>
            </w:tcBorders>
            <w:shd w:val="clear" w:color="000000" w:fill="FFFFFF"/>
            <w:noWrap/>
            <w:vAlign w:val="center"/>
          </w:tcPr>
          <w:p w:rsidR="00A15144" w:rsidRPr="0022271C" w:rsidRDefault="004911C6" w:rsidP="00A15144">
            <w:pPr>
              <w:spacing w:after="0" w:line="240" w:lineRule="auto"/>
              <w:jc w:val="center"/>
              <w:rPr>
                <w:rFonts w:ascii="Times New Roman" w:hAnsi="Times New Roman"/>
                <w:sz w:val="18"/>
                <w:szCs w:val="18"/>
              </w:rPr>
            </w:pPr>
            <w:r>
              <w:rPr>
                <w:rFonts w:ascii="Times New Roman" w:hAnsi="Times New Roman"/>
                <w:sz w:val="18"/>
                <w:szCs w:val="18"/>
              </w:rPr>
              <w:t>3 101</w:t>
            </w:r>
          </w:p>
        </w:tc>
        <w:tc>
          <w:tcPr>
            <w:tcW w:w="431" w:type="pct"/>
            <w:tcBorders>
              <w:top w:val="single" w:sz="4" w:space="0" w:color="auto"/>
              <w:left w:val="nil"/>
              <w:bottom w:val="single" w:sz="4" w:space="0" w:color="auto"/>
              <w:right w:val="nil"/>
            </w:tcBorders>
            <w:shd w:val="clear" w:color="000000" w:fill="FFFFFF"/>
            <w:noWrap/>
            <w:vAlign w:val="center"/>
          </w:tcPr>
          <w:p w:rsidR="00A15144" w:rsidRPr="0022271C"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3 101</w:t>
            </w:r>
          </w:p>
        </w:tc>
        <w:tc>
          <w:tcPr>
            <w:tcW w:w="426" w:type="pct"/>
            <w:tcBorders>
              <w:top w:val="single" w:sz="4" w:space="0" w:color="auto"/>
              <w:left w:val="nil"/>
              <w:bottom w:val="single" w:sz="4" w:space="0" w:color="auto"/>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28" w:type="pct"/>
            <w:tcBorders>
              <w:top w:val="single" w:sz="4" w:space="0" w:color="auto"/>
              <w:left w:val="nil"/>
              <w:bottom w:val="single" w:sz="4" w:space="0" w:color="auto"/>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23" w:type="pct"/>
            <w:tcBorders>
              <w:top w:val="single" w:sz="4" w:space="0" w:color="auto"/>
              <w:left w:val="nil"/>
              <w:bottom w:val="single" w:sz="4" w:space="0" w:color="auto"/>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bl>
    <w:p w:rsidR="00A15144" w:rsidRPr="009B35D3" w:rsidRDefault="00A15144" w:rsidP="00A15144">
      <w:pPr>
        <w:spacing w:after="0" w:line="240" w:lineRule="auto"/>
        <w:jc w:val="both"/>
        <w:rPr>
          <w:rFonts w:ascii="Times New Roman" w:hAnsi="Times New Roman"/>
          <w:i/>
          <w:sz w:val="24"/>
          <w:szCs w:val="24"/>
        </w:rPr>
      </w:pPr>
    </w:p>
    <w:p w:rsidR="00A15144" w:rsidRPr="009B35D3" w:rsidRDefault="00A15144" w:rsidP="00872E70">
      <w:pPr>
        <w:pStyle w:val="a9"/>
        <w:keepNext/>
        <w:numPr>
          <w:ilvl w:val="1"/>
          <w:numId w:val="45"/>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Варианты уплаты транспортного налога для юридических лиц согласно международным договорам</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4971" w:type="pct"/>
        <w:tblLayout w:type="fixed"/>
        <w:tblCellMar>
          <w:left w:w="57" w:type="dxa"/>
          <w:right w:w="57" w:type="dxa"/>
        </w:tblCellMar>
        <w:tblLook w:val="04A0" w:firstRow="1" w:lastRow="0" w:firstColumn="1" w:lastColumn="0" w:noHBand="0" w:noVBand="1"/>
      </w:tblPr>
      <w:tblGrid>
        <w:gridCol w:w="3592"/>
        <w:gridCol w:w="862"/>
        <w:gridCol w:w="880"/>
        <w:gridCol w:w="882"/>
        <w:gridCol w:w="882"/>
        <w:gridCol w:w="882"/>
        <w:gridCol w:w="882"/>
        <w:gridCol w:w="834"/>
      </w:tblGrid>
      <w:tr w:rsidR="00A15144" w:rsidRPr="00B631AF" w:rsidTr="00A15144">
        <w:trPr>
          <w:trHeight w:val="170"/>
        </w:trPr>
        <w:tc>
          <w:tcPr>
            <w:tcW w:w="185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5"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5"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31"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170"/>
        </w:trPr>
        <w:tc>
          <w:tcPr>
            <w:tcW w:w="1852"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4"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5" w:type="pct"/>
            <w:tcBorders>
              <w:top w:val="single" w:sz="4" w:space="0" w:color="auto"/>
              <w:left w:val="nil"/>
              <w:right w:val="nil"/>
            </w:tcBorders>
            <w:shd w:val="clear" w:color="000000" w:fill="FFFFFF"/>
            <w:noWrap/>
            <w:vAlign w:val="center"/>
          </w:tcPr>
          <w:p w:rsidR="00A15144" w:rsidRPr="00876EFF" w:rsidRDefault="00876EFF" w:rsidP="00A15144">
            <w:pPr>
              <w:spacing w:after="0" w:line="240" w:lineRule="auto"/>
              <w:jc w:val="right"/>
              <w:rPr>
                <w:rFonts w:ascii="Times New Roman" w:hAnsi="Times New Roman"/>
                <w:b/>
                <w:sz w:val="18"/>
                <w:szCs w:val="18"/>
              </w:rPr>
            </w:pPr>
            <w:r>
              <w:rPr>
                <w:rFonts w:ascii="Times New Roman" w:hAnsi="Times New Roman"/>
                <w:b/>
                <w:sz w:val="18"/>
                <w:szCs w:val="18"/>
                <w:lang w:val="en-US"/>
              </w:rPr>
              <w:t>&lt;</w:t>
            </w:r>
            <w:r w:rsidR="00A15144">
              <w:rPr>
                <w:rFonts w:ascii="Times New Roman" w:hAnsi="Times New Roman"/>
                <w:b/>
                <w:sz w:val="18"/>
                <w:szCs w:val="18"/>
              </w:rPr>
              <w:t>0</w:t>
            </w:r>
            <w:r>
              <w:rPr>
                <w:rFonts w:ascii="Times New Roman" w:hAnsi="Times New Roman"/>
                <w:b/>
                <w:sz w:val="18"/>
                <w:szCs w:val="18"/>
              </w:rPr>
              <w:t>,1</w:t>
            </w:r>
          </w:p>
        </w:tc>
        <w:tc>
          <w:tcPr>
            <w:tcW w:w="455" w:type="pct"/>
            <w:tcBorders>
              <w:top w:val="single" w:sz="4" w:space="0" w:color="auto"/>
              <w:left w:val="nil"/>
              <w:right w:val="nil"/>
            </w:tcBorders>
            <w:shd w:val="clear" w:color="000000" w:fill="FFFFFF"/>
            <w:noWrap/>
            <w:vAlign w:val="center"/>
          </w:tcPr>
          <w:p w:rsidR="00A15144" w:rsidRPr="00B631AF" w:rsidRDefault="00876EFF" w:rsidP="00A15144">
            <w:pPr>
              <w:spacing w:after="0" w:line="240" w:lineRule="auto"/>
              <w:jc w:val="right"/>
              <w:rPr>
                <w:rFonts w:ascii="Times New Roman" w:hAnsi="Times New Roman"/>
                <w:b/>
                <w:sz w:val="18"/>
                <w:szCs w:val="18"/>
              </w:rPr>
            </w:pPr>
            <w:r>
              <w:rPr>
                <w:rFonts w:ascii="Times New Roman" w:hAnsi="Times New Roman"/>
                <w:b/>
                <w:sz w:val="18"/>
                <w:szCs w:val="18"/>
                <w:lang w:val="en-US"/>
              </w:rPr>
              <w:t>&lt;</w:t>
            </w:r>
            <w:r>
              <w:rPr>
                <w:rFonts w:ascii="Times New Roman" w:hAnsi="Times New Roman"/>
                <w:b/>
                <w:sz w:val="18"/>
                <w:szCs w:val="18"/>
              </w:rPr>
              <w:t>0,1</w:t>
            </w:r>
          </w:p>
        </w:tc>
        <w:tc>
          <w:tcPr>
            <w:tcW w:w="455"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1</w:t>
            </w:r>
          </w:p>
        </w:tc>
        <w:tc>
          <w:tcPr>
            <w:tcW w:w="455"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1</w:t>
            </w:r>
          </w:p>
        </w:tc>
        <w:tc>
          <w:tcPr>
            <w:tcW w:w="431"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1</w:t>
            </w:r>
          </w:p>
        </w:tc>
      </w:tr>
      <w:tr w:rsidR="00A15144" w:rsidRPr="00B631AF" w:rsidTr="00A15144">
        <w:trPr>
          <w:trHeight w:val="170"/>
        </w:trPr>
        <w:tc>
          <w:tcPr>
            <w:tcW w:w="1852"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221" w:hanging="1"/>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4"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5" w:type="pct"/>
            <w:tcBorders>
              <w:top w:val="nil"/>
              <w:left w:val="nil"/>
              <w:bottom w:val="single" w:sz="4" w:space="0" w:color="auto"/>
              <w:right w:val="nil"/>
            </w:tcBorders>
            <w:shd w:val="clear" w:color="000000" w:fill="FFFFFF"/>
            <w:noWrap/>
            <w:vAlign w:val="center"/>
          </w:tcPr>
          <w:p w:rsidR="00A15144" w:rsidRPr="00876EFF" w:rsidRDefault="00876EFF" w:rsidP="00A15144">
            <w:pPr>
              <w:spacing w:after="0" w:line="240" w:lineRule="auto"/>
              <w:jc w:val="right"/>
              <w:rPr>
                <w:rFonts w:ascii="Times New Roman" w:hAnsi="Times New Roman"/>
                <w:sz w:val="18"/>
                <w:szCs w:val="18"/>
              </w:rPr>
            </w:pPr>
            <w:r w:rsidRPr="00876EFF">
              <w:rPr>
                <w:rFonts w:ascii="Times New Roman" w:hAnsi="Times New Roman"/>
                <w:sz w:val="18"/>
                <w:szCs w:val="18"/>
                <w:lang w:val="en-US"/>
              </w:rPr>
              <w:t>&lt;</w:t>
            </w:r>
            <w:r w:rsidRPr="00876EFF">
              <w:rPr>
                <w:rFonts w:ascii="Times New Roman" w:hAnsi="Times New Roman"/>
                <w:sz w:val="18"/>
                <w:szCs w:val="18"/>
              </w:rPr>
              <w:t>0,1</w:t>
            </w:r>
          </w:p>
        </w:tc>
        <w:tc>
          <w:tcPr>
            <w:tcW w:w="455" w:type="pct"/>
            <w:tcBorders>
              <w:top w:val="nil"/>
              <w:left w:val="nil"/>
              <w:bottom w:val="single" w:sz="4" w:space="0" w:color="auto"/>
              <w:right w:val="nil"/>
            </w:tcBorders>
            <w:shd w:val="clear" w:color="000000" w:fill="FFFFFF"/>
            <w:noWrap/>
            <w:vAlign w:val="center"/>
          </w:tcPr>
          <w:p w:rsidR="00A15144" w:rsidRPr="00876EFF" w:rsidRDefault="00876EFF" w:rsidP="00A15144">
            <w:pPr>
              <w:spacing w:after="0" w:line="240" w:lineRule="auto"/>
              <w:jc w:val="right"/>
              <w:rPr>
                <w:rFonts w:ascii="Times New Roman" w:hAnsi="Times New Roman"/>
                <w:sz w:val="18"/>
                <w:szCs w:val="18"/>
              </w:rPr>
            </w:pPr>
            <w:r w:rsidRPr="00876EFF">
              <w:rPr>
                <w:rFonts w:ascii="Times New Roman" w:hAnsi="Times New Roman"/>
                <w:sz w:val="18"/>
                <w:szCs w:val="18"/>
                <w:lang w:val="en-US"/>
              </w:rPr>
              <w:t>&lt;</w:t>
            </w:r>
            <w:r w:rsidRPr="00876EFF">
              <w:rPr>
                <w:rFonts w:ascii="Times New Roman" w:hAnsi="Times New Roman"/>
                <w:sz w:val="18"/>
                <w:szCs w:val="18"/>
              </w:rPr>
              <w:t>0,1</w:t>
            </w:r>
          </w:p>
        </w:tc>
        <w:tc>
          <w:tcPr>
            <w:tcW w:w="455"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w:t>
            </w:r>
          </w:p>
        </w:tc>
        <w:tc>
          <w:tcPr>
            <w:tcW w:w="455"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w:t>
            </w:r>
          </w:p>
        </w:tc>
        <w:tc>
          <w:tcPr>
            <w:tcW w:w="431"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w:t>
            </w:r>
          </w:p>
        </w:tc>
      </w:tr>
      <w:tr w:rsidR="00A15144" w:rsidRPr="00AB3EB7" w:rsidTr="00A15144">
        <w:tc>
          <w:tcPr>
            <w:tcW w:w="185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31" w:type="pct"/>
            <w:tcBorders>
              <w:top w:val="single" w:sz="4" w:space="0" w:color="auto"/>
              <w:left w:val="nil"/>
              <w:right w:val="nil"/>
            </w:tcBorders>
            <w:shd w:val="clear" w:color="000000" w:fill="FFFFFF"/>
          </w:tcPr>
          <w:p w:rsidR="00A15144" w:rsidRPr="00AB3EB7" w:rsidRDefault="00A15144" w:rsidP="00A15144">
            <w:pPr>
              <w:spacing w:after="0" w:line="240" w:lineRule="auto"/>
              <w:jc w:val="right"/>
              <w:rPr>
                <w:rFonts w:ascii="Times New Roman" w:hAnsi="Times New Roman"/>
                <w:sz w:val="18"/>
                <w:szCs w:val="18"/>
              </w:rPr>
            </w:pPr>
          </w:p>
        </w:tc>
      </w:tr>
      <w:tr w:rsidR="00A15144" w:rsidRPr="00B631AF" w:rsidTr="00A15144">
        <w:trPr>
          <w:trHeight w:val="170"/>
        </w:trPr>
        <w:tc>
          <w:tcPr>
            <w:tcW w:w="2296"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04"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Общегосударственные вопросы</w:t>
            </w:r>
          </w:p>
        </w:tc>
      </w:tr>
      <w:tr w:rsidR="00A15144" w:rsidRPr="00B631AF" w:rsidTr="00A15144">
        <w:trPr>
          <w:trHeight w:val="170"/>
        </w:trPr>
        <w:tc>
          <w:tcPr>
            <w:tcW w:w="2296"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04"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Международные отношения и международное сотрудничество</w:t>
            </w:r>
          </w:p>
        </w:tc>
      </w:tr>
      <w:tr w:rsidR="00A15144" w:rsidRPr="00B631AF" w:rsidTr="00A15144">
        <w:trPr>
          <w:trHeight w:val="170"/>
        </w:trPr>
        <w:tc>
          <w:tcPr>
            <w:tcW w:w="2296"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04"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A15144" w:rsidRPr="00AB3EB7" w:rsidTr="00A15144">
        <w:tc>
          <w:tcPr>
            <w:tcW w:w="2296"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04"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170"/>
        </w:trPr>
        <w:tc>
          <w:tcPr>
            <w:tcW w:w="2296"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04"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170"/>
        </w:trPr>
        <w:tc>
          <w:tcPr>
            <w:tcW w:w="2296"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04"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№5-ТН)</w:t>
            </w:r>
          </w:p>
        </w:tc>
      </w:tr>
      <w:tr w:rsidR="00A15144" w:rsidRPr="00B631AF" w:rsidTr="00A15144">
        <w:trPr>
          <w:trHeight w:val="170"/>
        </w:trPr>
        <w:tc>
          <w:tcPr>
            <w:tcW w:w="2296"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04"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ст.7 п.1</w:t>
            </w:r>
          </w:p>
        </w:tc>
      </w:tr>
      <w:tr w:rsidR="00A15144" w:rsidRPr="00B631AF" w:rsidTr="00A15144">
        <w:trPr>
          <w:trHeight w:val="170"/>
        </w:trPr>
        <w:tc>
          <w:tcPr>
            <w:tcW w:w="2296"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04"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1999</w:t>
            </w:r>
            <w:r w:rsidRPr="009B35D3">
              <w:rPr>
                <w:rFonts w:ascii="Times New Roman" w:eastAsia="Times New Roman" w:hAnsi="Times New Roman"/>
                <w:sz w:val="18"/>
                <w:szCs w:val="18"/>
                <w:lang w:eastAsia="ru-RU"/>
              </w:rPr>
              <w:t xml:space="preserve"> г.</w:t>
            </w:r>
          </w:p>
        </w:tc>
      </w:tr>
      <w:tr w:rsidR="00A15144" w:rsidRPr="00B631AF" w:rsidTr="00A15144">
        <w:trPr>
          <w:trHeight w:val="170"/>
        </w:trPr>
        <w:tc>
          <w:tcPr>
            <w:tcW w:w="2296"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04"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AA17C0">
        <w:rPr>
          <w:rFonts w:ascii="Times New Roman" w:hAnsi="Times New Roman"/>
          <w:sz w:val="24"/>
          <w:szCs w:val="24"/>
        </w:rPr>
        <w:t xml:space="preserve">Если </w:t>
      </w:r>
      <w:hyperlink r:id="rId17" w:history="1">
        <w:r w:rsidRPr="00AA17C0">
          <w:rPr>
            <w:rFonts w:ascii="Times New Roman" w:hAnsi="Times New Roman"/>
            <w:sz w:val="24"/>
            <w:szCs w:val="24"/>
          </w:rPr>
          <w:t>международным договором</w:t>
        </w:r>
      </w:hyperlink>
      <w:r w:rsidRPr="00AA17C0">
        <w:rPr>
          <w:rFonts w:ascii="Times New Roman" w:hAnsi="Times New Roman"/>
          <w:sz w:val="24"/>
          <w:szCs w:val="24"/>
        </w:rPr>
        <w:t xml:space="preserve"> Российской Федерации установлены иные правила и нормы, чем предусмотренные </w:t>
      </w:r>
      <w:r>
        <w:rPr>
          <w:rFonts w:ascii="Times New Roman" w:hAnsi="Times New Roman"/>
          <w:sz w:val="24"/>
          <w:szCs w:val="24"/>
        </w:rPr>
        <w:t>НК РФ</w:t>
      </w:r>
      <w:r w:rsidRPr="00AA17C0">
        <w:rPr>
          <w:rFonts w:ascii="Times New Roman" w:hAnsi="Times New Roman"/>
          <w:sz w:val="24"/>
          <w:szCs w:val="24"/>
        </w:rPr>
        <w:t xml:space="preserve"> и принятыми в соответствии с ним нормативными правовыми актами, применяются правила и нормы международных договоров Российской Федерации.</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45"/>
        </w:numPr>
        <w:tabs>
          <w:tab w:val="left" w:pos="0"/>
        </w:tabs>
        <w:spacing w:after="60"/>
        <w:ind w:hanging="780"/>
        <w:jc w:val="both"/>
        <w:rPr>
          <w:rFonts w:ascii="Times New Roman" w:hAnsi="Times New Roman"/>
          <w:i/>
          <w:iCs/>
          <w:sz w:val="24"/>
          <w:szCs w:val="24"/>
        </w:rPr>
      </w:pPr>
      <w:r>
        <w:rPr>
          <w:rFonts w:ascii="Times New Roman" w:hAnsi="Times New Roman"/>
          <w:i/>
          <w:iCs/>
          <w:sz w:val="24"/>
          <w:szCs w:val="24"/>
        </w:rPr>
        <w:t>М</w:t>
      </w:r>
      <w:r w:rsidRPr="009B35D3">
        <w:rPr>
          <w:rFonts w:ascii="Times New Roman" w:hAnsi="Times New Roman"/>
          <w:i/>
          <w:iCs/>
          <w:sz w:val="24"/>
          <w:szCs w:val="24"/>
        </w:rPr>
        <w:t>орские стационарные и плавучие платформы, морские передвижные буровые установки и буровые суда</w:t>
      </w:r>
      <w:r w:rsidR="00EE70D0">
        <w:rPr>
          <w:rFonts w:ascii="Times New Roman" w:hAnsi="Times New Roman"/>
          <w:i/>
          <w:iCs/>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2"/>
        <w:gridCol w:w="867"/>
        <w:gridCol w:w="884"/>
        <w:gridCol w:w="884"/>
        <w:gridCol w:w="884"/>
        <w:gridCol w:w="884"/>
        <w:gridCol w:w="884"/>
        <w:gridCol w:w="884"/>
      </w:tblGrid>
      <w:tr w:rsidR="00A15144" w:rsidRPr="00B631AF" w:rsidTr="00A15144">
        <w:trPr>
          <w:trHeight w:val="170"/>
        </w:trPr>
        <w:tc>
          <w:tcPr>
            <w:tcW w:w="1837"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2"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170"/>
        </w:trPr>
        <w:tc>
          <w:tcPr>
            <w:tcW w:w="1837"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2"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r>
      <w:tr w:rsidR="00A15144" w:rsidRPr="00B631AF" w:rsidTr="00A15144">
        <w:trPr>
          <w:trHeight w:val="170"/>
        </w:trPr>
        <w:tc>
          <w:tcPr>
            <w:tcW w:w="1837"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2"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r>
      <w:tr w:rsidR="00A15144" w:rsidRPr="00AB3EB7" w:rsidTr="00A15144">
        <w:tc>
          <w:tcPr>
            <w:tcW w:w="1837"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2"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170"/>
        </w:trPr>
        <w:tc>
          <w:tcPr>
            <w:tcW w:w="2282"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A15144">
        <w:trPr>
          <w:trHeight w:val="170"/>
        </w:trPr>
        <w:tc>
          <w:tcPr>
            <w:tcW w:w="2282"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Воспроизводство минерально-сырьевой базы</w:t>
            </w:r>
          </w:p>
        </w:tc>
      </w:tr>
      <w:tr w:rsidR="00A15144" w:rsidRPr="00B631AF" w:rsidTr="00A15144">
        <w:trPr>
          <w:trHeight w:val="170"/>
        </w:trPr>
        <w:tc>
          <w:tcPr>
            <w:tcW w:w="2282"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Вопроизводство</w:t>
            </w:r>
            <w:proofErr w:type="spellEnd"/>
            <w:r>
              <w:rPr>
                <w:rFonts w:ascii="Times New Roman" w:eastAsia="Times New Roman" w:hAnsi="Times New Roman"/>
                <w:sz w:val="18"/>
                <w:szCs w:val="18"/>
                <w:lang w:eastAsia="ru-RU"/>
              </w:rPr>
              <w:t xml:space="preserve"> и использование природных ресурсов</w:t>
            </w:r>
          </w:p>
        </w:tc>
      </w:tr>
      <w:tr w:rsidR="00A15144" w:rsidRPr="00AB3EB7" w:rsidTr="00A15144">
        <w:tc>
          <w:tcPr>
            <w:tcW w:w="2282"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170"/>
        </w:trPr>
        <w:tc>
          <w:tcPr>
            <w:tcW w:w="2282"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170"/>
        </w:trPr>
        <w:tc>
          <w:tcPr>
            <w:tcW w:w="2282" w:type="pct"/>
            <w:gridSpan w:val="2"/>
            <w:tcBorders>
              <w:top w:val="nil"/>
              <w:left w:val="nil"/>
              <w:bottom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н/д</w:t>
            </w:r>
          </w:p>
        </w:tc>
      </w:tr>
      <w:tr w:rsidR="00A15144" w:rsidRPr="00B631AF" w:rsidTr="00A15144">
        <w:trPr>
          <w:trHeight w:val="170"/>
        </w:trPr>
        <w:tc>
          <w:tcPr>
            <w:tcW w:w="228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РФ ст.358 п.2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10</w:t>
            </w:r>
          </w:p>
        </w:tc>
      </w:tr>
      <w:tr w:rsidR="00A15144" w:rsidRPr="00B631AF" w:rsidTr="00A15144">
        <w:trPr>
          <w:trHeight w:val="170"/>
        </w:trPr>
        <w:tc>
          <w:tcPr>
            <w:tcW w:w="228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w:t>
            </w:r>
            <w:r>
              <w:rPr>
                <w:rFonts w:ascii="Times New Roman" w:eastAsia="Times New Roman" w:hAnsi="Times New Roman"/>
                <w:sz w:val="18"/>
                <w:szCs w:val="18"/>
                <w:lang w:eastAsia="ru-RU"/>
              </w:rPr>
              <w:t>14</w:t>
            </w:r>
            <w:r w:rsidRPr="009B35D3">
              <w:rPr>
                <w:rFonts w:ascii="Times New Roman" w:eastAsia="Times New Roman" w:hAnsi="Times New Roman"/>
                <w:sz w:val="18"/>
                <w:szCs w:val="18"/>
                <w:lang w:eastAsia="ru-RU"/>
              </w:rPr>
              <w:t xml:space="preserve"> г.</w:t>
            </w:r>
          </w:p>
        </w:tc>
      </w:tr>
      <w:tr w:rsidR="00A15144" w:rsidRPr="00B631AF" w:rsidTr="00A15144">
        <w:trPr>
          <w:trHeight w:val="170"/>
        </w:trPr>
        <w:tc>
          <w:tcPr>
            <w:tcW w:w="2282"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Не являются объектом налогообложения морские стационарные и плавучие платформы, морские передвижные буровые установки и буровые суда.</w:t>
      </w:r>
    </w:p>
    <w:p w:rsidR="00A15144"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45"/>
        </w:numPr>
        <w:tabs>
          <w:tab w:val="left" w:pos="0"/>
        </w:tabs>
        <w:spacing w:after="60"/>
        <w:ind w:hanging="780"/>
        <w:jc w:val="both"/>
        <w:rPr>
          <w:rFonts w:ascii="Times New Roman" w:hAnsi="Times New Roman"/>
          <w:i/>
          <w:iCs/>
          <w:sz w:val="24"/>
          <w:szCs w:val="24"/>
        </w:rPr>
      </w:pPr>
      <w:r>
        <w:rPr>
          <w:rFonts w:ascii="Times New Roman" w:hAnsi="Times New Roman"/>
          <w:i/>
          <w:sz w:val="24"/>
          <w:szCs w:val="24"/>
        </w:rPr>
        <w:t>Т</w:t>
      </w:r>
      <w:r w:rsidRPr="005B0F16">
        <w:rPr>
          <w:rFonts w:ascii="Times New Roman" w:hAnsi="Times New Roman"/>
          <w:i/>
          <w:sz w:val="24"/>
          <w:szCs w:val="24"/>
        </w:rPr>
        <w:t>ранспортн</w:t>
      </w:r>
      <w:r>
        <w:rPr>
          <w:rFonts w:ascii="Times New Roman" w:hAnsi="Times New Roman"/>
          <w:i/>
          <w:sz w:val="24"/>
          <w:szCs w:val="24"/>
        </w:rPr>
        <w:t>ые</w:t>
      </w:r>
      <w:r w:rsidRPr="005B0F16">
        <w:rPr>
          <w:rFonts w:ascii="Times New Roman" w:hAnsi="Times New Roman"/>
          <w:i/>
          <w:sz w:val="24"/>
          <w:szCs w:val="24"/>
        </w:rPr>
        <w:t xml:space="preserve"> средства, имеющ</w:t>
      </w:r>
      <w:r>
        <w:rPr>
          <w:rFonts w:ascii="Times New Roman" w:hAnsi="Times New Roman"/>
          <w:i/>
          <w:sz w:val="24"/>
          <w:szCs w:val="24"/>
        </w:rPr>
        <w:t>ие</w:t>
      </w:r>
      <w:r w:rsidRPr="005B0F16">
        <w:rPr>
          <w:rFonts w:ascii="Times New Roman" w:hAnsi="Times New Roman"/>
          <w:i/>
          <w:sz w:val="24"/>
          <w:szCs w:val="24"/>
        </w:rPr>
        <w:t xml:space="preserve"> разрешенную максимальную массу свыше 12 тонн</w:t>
      </w:r>
      <w:r w:rsidR="00EE70D0">
        <w:rPr>
          <w:rFonts w:ascii="Times New Roman" w:hAnsi="Times New Roman"/>
          <w:i/>
          <w:iCs/>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8"/>
        <w:gridCol w:w="867"/>
        <w:gridCol w:w="884"/>
        <w:gridCol w:w="884"/>
        <w:gridCol w:w="884"/>
        <w:gridCol w:w="884"/>
        <w:gridCol w:w="884"/>
        <w:gridCol w:w="888"/>
      </w:tblGrid>
      <w:tr w:rsidR="00A15144" w:rsidRPr="00B631AF" w:rsidTr="00A15144">
        <w:trPr>
          <w:trHeight w:val="170"/>
        </w:trPr>
        <w:tc>
          <w:tcPr>
            <w:tcW w:w="183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170"/>
        </w:trPr>
        <w:tc>
          <w:tcPr>
            <w:tcW w:w="1835"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2 883</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3 101</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3 101</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4"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A15144" w:rsidRPr="00B631AF" w:rsidTr="00A15144">
        <w:trPr>
          <w:trHeight w:val="170"/>
        </w:trPr>
        <w:tc>
          <w:tcPr>
            <w:tcW w:w="1835"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2 883</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3 101</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C94077">
              <w:rPr>
                <w:rFonts w:ascii="Times New Roman" w:eastAsia="Times New Roman" w:hAnsi="Times New Roman"/>
                <w:bCs/>
                <w:sz w:val="18"/>
                <w:szCs w:val="18"/>
                <w:lang w:eastAsia="ru-RU"/>
              </w:rPr>
              <w:t>3 101</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54"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A15144" w:rsidRPr="00AB3EB7" w:rsidTr="00A15144">
        <w:tc>
          <w:tcPr>
            <w:tcW w:w="183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17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0B0678">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0B0678">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A15144">
        <w:trPr>
          <w:trHeight w:val="170"/>
        </w:trPr>
        <w:tc>
          <w:tcPr>
            <w:tcW w:w="2280" w:type="pct"/>
            <w:gridSpan w:val="2"/>
            <w:tcBorders>
              <w:top w:val="nil"/>
              <w:left w:val="nil"/>
              <w:right w:val="nil"/>
            </w:tcBorders>
            <w:shd w:val="clear" w:color="000000" w:fill="FFFFFF"/>
            <w:noWrap/>
            <w:vAlign w:val="center"/>
            <w:hideMark/>
          </w:tcPr>
          <w:p w:rsidR="00A15144" w:rsidRPr="009B35D3" w:rsidRDefault="00A15144" w:rsidP="000B0678">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hideMark/>
          </w:tcPr>
          <w:p w:rsidR="00A15144" w:rsidRPr="009B35D3" w:rsidRDefault="00A15144" w:rsidP="000B0678">
            <w:pPr>
              <w:keepNext/>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Транспорт</w:t>
            </w:r>
          </w:p>
        </w:tc>
      </w:tr>
      <w:tr w:rsidR="00A15144" w:rsidRPr="00B631AF" w:rsidTr="00A15144">
        <w:trPr>
          <w:trHeight w:val="170"/>
        </w:trPr>
        <w:tc>
          <w:tcPr>
            <w:tcW w:w="2280" w:type="pct"/>
            <w:gridSpan w:val="2"/>
            <w:tcBorders>
              <w:top w:val="nil"/>
              <w:left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Государственная программа</w:t>
            </w:r>
          </w:p>
        </w:tc>
        <w:tc>
          <w:tcPr>
            <w:tcW w:w="2720" w:type="pct"/>
            <w:gridSpan w:val="6"/>
            <w:tcBorders>
              <w:top w:val="nil"/>
              <w:left w:val="nil"/>
              <w:right w:val="nil"/>
            </w:tcBorders>
            <w:shd w:val="clear" w:color="000000" w:fill="FFFFFF"/>
            <w:noWrap/>
            <w:vAlign w:val="center"/>
          </w:tcPr>
          <w:p w:rsidR="00A15144"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A15144" w:rsidRPr="00AB3EB7" w:rsidTr="00A15144">
        <w:tc>
          <w:tcPr>
            <w:tcW w:w="2280"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0"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17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17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№5-ТН)</w:t>
            </w:r>
          </w:p>
        </w:tc>
      </w:tr>
      <w:tr w:rsidR="00A15144" w:rsidRPr="00B631AF" w:rsidTr="00A15144">
        <w:trPr>
          <w:trHeight w:val="17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РФ </w:t>
            </w:r>
            <w:r>
              <w:rPr>
                <w:rFonts w:ascii="Times New Roman" w:eastAsia="Times New Roman" w:hAnsi="Times New Roman"/>
                <w:sz w:val="18"/>
                <w:szCs w:val="18"/>
                <w:lang w:eastAsia="ru-RU"/>
              </w:rPr>
              <w:t>ст. 362</w:t>
            </w:r>
          </w:p>
        </w:tc>
      </w:tr>
      <w:tr w:rsidR="00A15144" w:rsidRPr="00B631AF" w:rsidTr="00A15144">
        <w:trPr>
          <w:trHeight w:val="17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w:t>
            </w:r>
            <w:r>
              <w:rPr>
                <w:rFonts w:ascii="Times New Roman" w:eastAsia="Times New Roman" w:hAnsi="Times New Roman"/>
                <w:sz w:val="18"/>
                <w:szCs w:val="18"/>
                <w:lang w:eastAsia="ru-RU"/>
              </w:rPr>
              <w:t>15</w:t>
            </w:r>
            <w:r w:rsidRPr="009B35D3">
              <w:rPr>
                <w:rFonts w:ascii="Times New Roman" w:eastAsia="Times New Roman" w:hAnsi="Times New Roman"/>
                <w:sz w:val="18"/>
                <w:szCs w:val="18"/>
                <w:lang w:eastAsia="ru-RU"/>
              </w:rPr>
              <w:t xml:space="preserve"> г.</w:t>
            </w:r>
          </w:p>
        </w:tc>
      </w:tr>
      <w:tr w:rsidR="00A15144" w:rsidRPr="00B631AF" w:rsidTr="00A15144">
        <w:trPr>
          <w:trHeight w:val="170"/>
        </w:trPr>
        <w:tc>
          <w:tcPr>
            <w:tcW w:w="2280"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w:t>
            </w:r>
            <w:r>
              <w:rPr>
                <w:rFonts w:ascii="Times New Roman" w:eastAsia="Times New Roman" w:hAnsi="Times New Roman"/>
                <w:sz w:val="18"/>
                <w:szCs w:val="18"/>
                <w:lang w:eastAsia="ru-RU"/>
              </w:rPr>
              <w:t>19</w:t>
            </w:r>
            <w:r w:rsidRPr="009B35D3">
              <w:rPr>
                <w:rFonts w:ascii="Times New Roman" w:eastAsia="Times New Roman" w:hAnsi="Times New Roman"/>
                <w:sz w:val="18"/>
                <w:szCs w:val="18"/>
                <w:lang w:eastAsia="ru-RU"/>
              </w:rPr>
              <w:t xml:space="preserve"> г.</w:t>
            </w:r>
          </w:p>
        </w:tc>
      </w:tr>
    </w:tbl>
    <w:p w:rsidR="00A15144" w:rsidRDefault="00A15144" w:rsidP="00A15144">
      <w:pPr>
        <w:spacing w:after="0"/>
        <w:jc w:val="both"/>
        <w:rPr>
          <w:rFonts w:ascii="Times New Roman" w:hAnsi="Times New Roman"/>
          <w:sz w:val="24"/>
          <w:szCs w:val="24"/>
        </w:rPr>
      </w:pPr>
      <w:r w:rsidRPr="00A65EAA">
        <w:rPr>
          <w:rFonts w:ascii="Times New Roman" w:hAnsi="Times New Roman"/>
          <w:sz w:val="24"/>
          <w:szCs w:val="24"/>
        </w:rPr>
        <w:t>Сумма налога, исчисленная по итогам налогового периода налогоплательщиками-организациями в отношении каждого транспортного средства, имеющего разрешенную максимальную массу свыше 12 тонн, зарегистрированного в реестре, уменьшается на сумму платы, уплаченную в отношении такого транспортного средства в данном налоговом периоде</w:t>
      </w:r>
      <w:r>
        <w:rPr>
          <w:rFonts w:ascii="Times New Roman" w:hAnsi="Times New Roman"/>
          <w:sz w:val="24"/>
          <w:szCs w:val="24"/>
        </w:rPr>
        <w:t>.</w:t>
      </w:r>
    </w:p>
    <w:p w:rsidR="00A15144"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0"/>
          <w:numId w:val="45"/>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 xml:space="preserve">Общая сумма льгот по транспортному налогу для </w:t>
      </w:r>
      <w:r>
        <w:rPr>
          <w:rFonts w:ascii="Times New Roman" w:hAnsi="Times New Roman"/>
          <w:i/>
          <w:sz w:val="24"/>
          <w:szCs w:val="24"/>
        </w:rPr>
        <w:t>физических</w:t>
      </w:r>
      <w:r w:rsidRPr="009B35D3">
        <w:rPr>
          <w:rFonts w:ascii="Times New Roman" w:hAnsi="Times New Roman"/>
          <w:i/>
          <w:sz w:val="24"/>
          <w:szCs w:val="24"/>
        </w:rPr>
        <w:t xml:space="preserve"> лиц</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13"/>
        <w:gridCol w:w="1081"/>
        <w:gridCol w:w="831"/>
        <w:gridCol w:w="696"/>
        <w:gridCol w:w="841"/>
        <w:gridCol w:w="831"/>
        <w:gridCol w:w="835"/>
        <w:gridCol w:w="825"/>
      </w:tblGrid>
      <w:tr w:rsidR="00A15144" w:rsidRPr="00B631AF" w:rsidTr="00A15144">
        <w:trPr>
          <w:trHeight w:val="20"/>
        </w:trPr>
        <w:tc>
          <w:tcPr>
            <w:tcW w:w="195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554" w:type="pct"/>
            <w:tcBorders>
              <w:top w:val="nil"/>
              <w:left w:val="nil"/>
              <w:bottom w:val="nil"/>
              <w:right w:val="nil"/>
            </w:tcBorders>
            <w:shd w:val="clear" w:color="000000" w:fill="FFFFFF"/>
            <w:noWrap/>
            <w:vAlign w:val="center"/>
            <w:hideMark/>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2015</w:t>
            </w:r>
          </w:p>
        </w:tc>
        <w:tc>
          <w:tcPr>
            <w:tcW w:w="426" w:type="pct"/>
            <w:tcBorders>
              <w:top w:val="nil"/>
              <w:left w:val="nil"/>
              <w:bottom w:val="nil"/>
              <w:right w:val="nil"/>
            </w:tcBorders>
            <w:shd w:val="clear" w:color="000000" w:fill="FFFFFF"/>
            <w:noWrap/>
            <w:vAlign w:val="center"/>
            <w:hideMark/>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2016</w:t>
            </w:r>
          </w:p>
        </w:tc>
        <w:tc>
          <w:tcPr>
            <w:tcW w:w="357" w:type="pct"/>
            <w:tcBorders>
              <w:top w:val="nil"/>
              <w:left w:val="nil"/>
              <w:bottom w:val="nil"/>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2018</w:t>
            </w:r>
          </w:p>
        </w:tc>
        <w:tc>
          <w:tcPr>
            <w:tcW w:w="426" w:type="pct"/>
            <w:tcBorders>
              <w:top w:val="nil"/>
              <w:left w:val="nil"/>
              <w:bottom w:val="nil"/>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2019</w:t>
            </w:r>
          </w:p>
        </w:tc>
        <w:tc>
          <w:tcPr>
            <w:tcW w:w="428" w:type="pct"/>
            <w:tcBorders>
              <w:top w:val="nil"/>
              <w:left w:val="nil"/>
              <w:bottom w:val="nil"/>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2020</w:t>
            </w:r>
          </w:p>
        </w:tc>
        <w:tc>
          <w:tcPr>
            <w:tcW w:w="423" w:type="pct"/>
            <w:tcBorders>
              <w:top w:val="nil"/>
              <w:left w:val="nil"/>
              <w:bottom w:val="nil"/>
              <w:right w:val="nil"/>
            </w:tcBorders>
            <w:shd w:val="clear" w:color="000000" w:fill="FFFFFF"/>
            <w:vAlign w:val="center"/>
          </w:tcPr>
          <w:p w:rsidR="00A15144" w:rsidRPr="00BE25C4" w:rsidRDefault="00A15144" w:rsidP="00A15144">
            <w:pPr>
              <w:spacing w:after="0" w:line="240" w:lineRule="auto"/>
              <w:jc w:val="center"/>
              <w:rPr>
                <w:rFonts w:ascii="Times New Roman" w:eastAsia="Times New Roman" w:hAnsi="Times New Roman"/>
                <w:sz w:val="18"/>
                <w:szCs w:val="18"/>
                <w:lang w:eastAsia="ru-RU"/>
              </w:rPr>
            </w:pPr>
            <w:r w:rsidRPr="00BE25C4">
              <w:rPr>
                <w:rFonts w:ascii="Times New Roman" w:eastAsia="Times New Roman" w:hAnsi="Times New Roman"/>
                <w:sz w:val="18"/>
                <w:szCs w:val="18"/>
                <w:lang w:eastAsia="ru-RU"/>
              </w:rPr>
              <w:t>2021</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554" w:type="pct"/>
            <w:tcBorders>
              <w:top w:val="single" w:sz="4" w:space="0" w:color="auto"/>
              <w:left w:val="nil"/>
              <w:bottom w:val="single" w:sz="4" w:space="0" w:color="auto"/>
              <w:right w:val="nil"/>
            </w:tcBorders>
            <w:shd w:val="clear" w:color="000000" w:fill="FFFFFF"/>
            <w:noWrap/>
            <w:vAlign w:val="center"/>
          </w:tcPr>
          <w:p w:rsidR="00A15144" w:rsidRPr="00FD02E3" w:rsidRDefault="004911C6"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w:t>
            </w:r>
          </w:p>
        </w:tc>
        <w:tc>
          <w:tcPr>
            <w:tcW w:w="426"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832</w:t>
            </w:r>
          </w:p>
        </w:tc>
        <w:tc>
          <w:tcPr>
            <w:tcW w:w="357"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987</w:t>
            </w:r>
          </w:p>
        </w:tc>
        <w:tc>
          <w:tcPr>
            <w:tcW w:w="431" w:type="pct"/>
            <w:tcBorders>
              <w:top w:val="single" w:sz="4" w:space="0" w:color="auto"/>
              <w:left w:val="nil"/>
              <w:bottom w:val="single" w:sz="4" w:space="0" w:color="auto"/>
              <w:right w:val="nil"/>
            </w:tcBorders>
            <w:shd w:val="clear" w:color="000000" w:fill="FFFFFF"/>
            <w:noWrap/>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987</w:t>
            </w:r>
          </w:p>
        </w:tc>
        <w:tc>
          <w:tcPr>
            <w:tcW w:w="426" w:type="pct"/>
            <w:tcBorders>
              <w:top w:val="single" w:sz="4" w:space="0" w:color="auto"/>
              <w:left w:val="nil"/>
              <w:bottom w:val="single" w:sz="4" w:space="0" w:color="auto"/>
              <w:right w:val="nil"/>
            </w:tcBorders>
            <w:shd w:val="clear" w:color="000000" w:fill="FFFFFF"/>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w:t>
            </w:r>
          </w:p>
        </w:tc>
        <w:tc>
          <w:tcPr>
            <w:tcW w:w="428" w:type="pct"/>
            <w:tcBorders>
              <w:top w:val="single" w:sz="4" w:space="0" w:color="auto"/>
              <w:left w:val="nil"/>
              <w:bottom w:val="single" w:sz="4" w:space="0" w:color="auto"/>
              <w:right w:val="nil"/>
            </w:tcBorders>
            <w:shd w:val="clear" w:color="000000" w:fill="FFFFFF"/>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w:t>
            </w:r>
          </w:p>
        </w:tc>
        <w:tc>
          <w:tcPr>
            <w:tcW w:w="423" w:type="pct"/>
            <w:tcBorders>
              <w:top w:val="single" w:sz="4" w:space="0" w:color="auto"/>
              <w:left w:val="nil"/>
              <w:bottom w:val="single" w:sz="4" w:space="0" w:color="auto"/>
              <w:right w:val="nil"/>
            </w:tcBorders>
            <w:shd w:val="clear" w:color="000000" w:fill="FFFFFF"/>
            <w:vAlign w:val="center"/>
          </w:tcPr>
          <w:p w:rsidR="00A15144" w:rsidRPr="00FD02E3" w:rsidRDefault="00A15144" w:rsidP="00A15144">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554" w:type="pct"/>
            <w:tcBorders>
              <w:top w:val="single" w:sz="4" w:space="0" w:color="auto"/>
              <w:left w:val="nil"/>
              <w:bottom w:val="single" w:sz="4" w:space="0" w:color="auto"/>
              <w:right w:val="nil"/>
            </w:tcBorders>
            <w:shd w:val="clear" w:color="000000" w:fill="FFFFFF"/>
            <w:noWrap/>
            <w:vAlign w:val="center"/>
          </w:tcPr>
          <w:p w:rsidR="00A15144" w:rsidRPr="00B631AF" w:rsidRDefault="004911C6" w:rsidP="00A15144">
            <w:pPr>
              <w:spacing w:after="0" w:line="240" w:lineRule="auto"/>
              <w:jc w:val="center"/>
              <w:rPr>
                <w:rFonts w:ascii="Times New Roman" w:hAnsi="Times New Roman"/>
                <w:sz w:val="18"/>
                <w:szCs w:val="18"/>
              </w:rPr>
            </w:pPr>
            <w:r>
              <w:rPr>
                <w:rFonts w:ascii="Times New Roman" w:hAnsi="Times New Roman"/>
                <w:sz w:val="18"/>
                <w:szCs w:val="18"/>
              </w:rPr>
              <w:t>7</w:t>
            </w:r>
          </w:p>
        </w:tc>
        <w:tc>
          <w:tcPr>
            <w:tcW w:w="426"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832</w:t>
            </w:r>
          </w:p>
        </w:tc>
        <w:tc>
          <w:tcPr>
            <w:tcW w:w="357"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987</w:t>
            </w:r>
          </w:p>
        </w:tc>
        <w:tc>
          <w:tcPr>
            <w:tcW w:w="431"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987</w:t>
            </w:r>
          </w:p>
        </w:tc>
        <w:tc>
          <w:tcPr>
            <w:tcW w:w="426" w:type="pct"/>
            <w:tcBorders>
              <w:top w:val="single" w:sz="4" w:space="0" w:color="auto"/>
              <w:left w:val="nil"/>
              <w:bottom w:val="single" w:sz="4" w:space="0" w:color="auto"/>
              <w:right w:val="nil"/>
            </w:tcBorders>
            <w:shd w:val="clear" w:color="000000" w:fill="FFFFFF"/>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11</w:t>
            </w:r>
          </w:p>
        </w:tc>
        <w:tc>
          <w:tcPr>
            <w:tcW w:w="428" w:type="pct"/>
            <w:tcBorders>
              <w:top w:val="single" w:sz="4" w:space="0" w:color="auto"/>
              <w:left w:val="nil"/>
              <w:bottom w:val="single" w:sz="4" w:space="0" w:color="auto"/>
              <w:right w:val="nil"/>
            </w:tcBorders>
            <w:shd w:val="clear" w:color="000000" w:fill="FFFFFF"/>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13</w:t>
            </w:r>
          </w:p>
        </w:tc>
        <w:tc>
          <w:tcPr>
            <w:tcW w:w="423" w:type="pct"/>
            <w:tcBorders>
              <w:top w:val="single" w:sz="4" w:space="0" w:color="auto"/>
              <w:left w:val="nil"/>
              <w:bottom w:val="single" w:sz="4" w:space="0" w:color="auto"/>
              <w:right w:val="nil"/>
            </w:tcBorders>
            <w:shd w:val="clear" w:color="000000" w:fill="FFFFFF"/>
            <w:vAlign w:val="center"/>
          </w:tcPr>
          <w:p w:rsidR="00A15144" w:rsidRPr="00B631AF" w:rsidRDefault="00EC6F9A" w:rsidP="00A15144">
            <w:pPr>
              <w:spacing w:after="0" w:line="240" w:lineRule="auto"/>
              <w:jc w:val="center"/>
              <w:rPr>
                <w:rFonts w:ascii="Times New Roman" w:hAnsi="Times New Roman"/>
                <w:sz w:val="18"/>
                <w:szCs w:val="18"/>
              </w:rPr>
            </w:pPr>
            <w:r>
              <w:rPr>
                <w:rFonts w:ascii="Times New Roman" w:hAnsi="Times New Roman"/>
                <w:sz w:val="18"/>
                <w:szCs w:val="18"/>
              </w:rPr>
              <w:t>13</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312"/>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по международным договорам</w:t>
            </w:r>
          </w:p>
        </w:tc>
        <w:tc>
          <w:tcPr>
            <w:tcW w:w="554"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7</w:t>
            </w:r>
          </w:p>
        </w:tc>
        <w:tc>
          <w:tcPr>
            <w:tcW w:w="426"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9</w:t>
            </w:r>
          </w:p>
        </w:tc>
        <w:tc>
          <w:tcPr>
            <w:tcW w:w="357"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11</w:t>
            </w:r>
          </w:p>
        </w:tc>
        <w:tc>
          <w:tcPr>
            <w:tcW w:w="431" w:type="pct"/>
            <w:tcBorders>
              <w:top w:val="single" w:sz="4" w:space="0" w:color="auto"/>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11</w:t>
            </w:r>
          </w:p>
        </w:tc>
        <w:tc>
          <w:tcPr>
            <w:tcW w:w="426" w:type="pct"/>
            <w:tcBorders>
              <w:top w:val="single" w:sz="4" w:space="0" w:color="auto"/>
              <w:left w:val="nil"/>
              <w:bottom w:val="single" w:sz="4" w:space="0" w:color="auto"/>
              <w:right w:val="nil"/>
            </w:tcBorders>
            <w:shd w:val="clear" w:color="000000" w:fill="FFFFFF"/>
            <w:vAlign w:val="center"/>
          </w:tcPr>
          <w:p w:rsidR="00A15144" w:rsidRPr="00B631AF" w:rsidRDefault="00EC6F9A" w:rsidP="00A15144">
            <w:pPr>
              <w:spacing w:after="0" w:line="240" w:lineRule="auto"/>
              <w:jc w:val="center"/>
              <w:rPr>
                <w:rFonts w:ascii="Times New Roman" w:hAnsi="Times New Roman"/>
                <w:sz w:val="18"/>
                <w:szCs w:val="18"/>
              </w:rPr>
            </w:pPr>
            <w:r>
              <w:rPr>
                <w:rFonts w:ascii="Times New Roman" w:hAnsi="Times New Roman"/>
                <w:sz w:val="18"/>
                <w:szCs w:val="18"/>
              </w:rPr>
              <w:t>11</w:t>
            </w:r>
          </w:p>
        </w:tc>
        <w:tc>
          <w:tcPr>
            <w:tcW w:w="428" w:type="pct"/>
            <w:tcBorders>
              <w:top w:val="single" w:sz="4" w:space="0" w:color="auto"/>
              <w:left w:val="nil"/>
              <w:bottom w:val="single" w:sz="4" w:space="0" w:color="auto"/>
              <w:right w:val="nil"/>
            </w:tcBorders>
            <w:shd w:val="clear" w:color="000000" w:fill="FFFFFF"/>
            <w:vAlign w:val="center"/>
          </w:tcPr>
          <w:p w:rsidR="00A15144" w:rsidRPr="00B631AF" w:rsidRDefault="00A15144" w:rsidP="00A15144">
            <w:pPr>
              <w:spacing w:after="0" w:line="240" w:lineRule="auto"/>
              <w:jc w:val="center"/>
              <w:rPr>
                <w:rFonts w:ascii="Times New Roman" w:hAnsi="Times New Roman"/>
                <w:sz w:val="18"/>
                <w:szCs w:val="18"/>
              </w:rPr>
            </w:pPr>
            <w:r>
              <w:rPr>
                <w:rFonts w:ascii="Times New Roman" w:hAnsi="Times New Roman"/>
                <w:sz w:val="18"/>
                <w:szCs w:val="18"/>
              </w:rPr>
              <w:t>13</w:t>
            </w:r>
          </w:p>
        </w:tc>
        <w:tc>
          <w:tcPr>
            <w:tcW w:w="423" w:type="pct"/>
            <w:tcBorders>
              <w:top w:val="single" w:sz="4" w:space="0" w:color="auto"/>
              <w:left w:val="nil"/>
              <w:bottom w:val="single" w:sz="4" w:space="0" w:color="auto"/>
              <w:right w:val="nil"/>
            </w:tcBorders>
            <w:shd w:val="clear" w:color="000000" w:fill="FFFFFF"/>
            <w:vAlign w:val="center"/>
          </w:tcPr>
          <w:p w:rsidR="00A15144" w:rsidRPr="00B631AF" w:rsidRDefault="00EC6F9A" w:rsidP="00A15144">
            <w:pPr>
              <w:spacing w:after="0" w:line="240" w:lineRule="auto"/>
              <w:jc w:val="center"/>
              <w:rPr>
                <w:rFonts w:ascii="Times New Roman" w:hAnsi="Times New Roman"/>
                <w:sz w:val="18"/>
                <w:szCs w:val="18"/>
              </w:rPr>
            </w:pPr>
            <w:r>
              <w:rPr>
                <w:rFonts w:ascii="Times New Roman" w:hAnsi="Times New Roman"/>
                <w:sz w:val="18"/>
                <w:szCs w:val="18"/>
              </w:rPr>
              <w:t>13</w:t>
            </w:r>
          </w:p>
        </w:tc>
      </w:tr>
      <w:tr w:rsidR="00A15144" w:rsidRPr="00B631AF" w:rsidTr="00A15144">
        <w:trPr>
          <w:trHeight w:val="20"/>
        </w:trPr>
        <w:tc>
          <w:tcPr>
            <w:tcW w:w="1955" w:type="pct"/>
            <w:tcBorders>
              <w:top w:val="single" w:sz="4" w:space="0" w:color="auto"/>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312"/>
              <w:rPr>
                <w:rFonts w:ascii="Times New Roman" w:eastAsia="Times New Roman" w:hAnsi="Times New Roman"/>
                <w:sz w:val="18"/>
                <w:szCs w:val="18"/>
                <w:lang w:eastAsia="ru-RU"/>
              </w:rPr>
            </w:pPr>
            <w:r>
              <w:rPr>
                <w:rFonts w:ascii="Times New Roman" w:eastAsia="Times New Roman" w:hAnsi="Times New Roman"/>
                <w:sz w:val="18"/>
                <w:szCs w:val="18"/>
                <w:lang w:eastAsia="ru-RU"/>
              </w:rPr>
              <w:t>т</w:t>
            </w:r>
            <w:r w:rsidRPr="00AA17C0">
              <w:rPr>
                <w:rFonts w:ascii="Times New Roman" w:eastAsia="Times New Roman" w:hAnsi="Times New Roman"/>
                <w:sz w:val="18"/>
                <w:szCs w:val="18"/>
                <w:lang w:eastAsia="ru-RU"/>
              </w:rPr>
              <w:t>ранспортные средства, имеющие разрешенную максимальную массу свыше 12 тонн</w:t>
            </w:r>
          </w:p>
        </w:tc>
        <w:tc>
          <w:tcPr>
            <w:tcW w:w="554" w:type="pct"/>
            <w:tcBorders>
              <w:top w:val="single" w:sz="4" w:space="0" w:color="auto"/>
              <w:left w:val="nil"/>
              <w:bottom w:val="single" w:sz="4" w:space="0" w:color="auto"/>
              <w:right w:val="nil"/>
            </w:tcBorders>
            <w:shd w:val="clear" w:color="000000" w:fill="FFFFFF"/>
            <w:noWrap/>
            <w:vAlign w:val="center"/>
          </w:tcPr>
          <w:p w:rsidR="00A15144" w:rsidRPr="00BE25C4" w:rsidRDefault="00A15144" w:rsidP="00A15144">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н/д</w:t>
            </w:r>
          </w:p>
        </w:tc>
        <w:tc>
          <w:tcPr>
            <w:tcW w:w="426" w:type="pct"/>
            <w:tcBorders>
              <w:top w:val="single" w:sz="4" w:space="0" w:color="auto"/>
              <w:left w:val="nil"/>
              <w:bottom w:val="single" w:sz="4" w:space="0" w:color="auto"/>
              <w:right w:val="nil"/>
            </w:tcBorders>
            <w:shd w:val="clear" w:color="000000" w:fill="FFFFFF"/>
            <w:noWrap/>
            <w:vAlign w:val="center"/>
          </w:tcPr>
          <w:p w:rsidR="00A15144" w:rsidRPr="00624E14" w:rsidRDefault="00A15144" w:rsidP="00A15144">
            <w:pPr>
              <w:spacing w:after="0" w:line="240" w:lineRule="auto"/>
              <w:jc w:val="center"/>
              <w:rPr>
                <w:rFonts w:ascii="Times New Roman" w:eastAsia="Times New Roman" w:hAnsi="Times New Roman"/>
                <w:bCs/>
                <w:sz w:val="18"/>
                <w:szCs w:val="18"/>
                <w:lang w:eastAsia="ru-RU"/>
              </w:rPr>
            </w:pPr>
            <w:r w:rsidRPr="00624E14">
              <w:rPr>
                <w:rFonts w:ascii="Times New Roman" w:eastAsia="Times New Roman" w:hAnsi="Times New Roman"/>
                <w:bCs/>
                <w:sz w:val="18"/>
                <w:szCs w:val="18"/>
                <w:lang w:eastAsia="ru-RU"/>
              </w:rPr>
              <w:t>823</w:t>
            </w:r>
          </w:p>
        </w:tc>
        <w:tc>
          <w:tcPr>
            <w:tcW w:w="357" w:type="pct"/>
            <w:tcBorders>
              <w:top w:val="single" w:sz="4" w:space="0" w:color="auto"/>
              <w:left w:val="nil"/>
              <w:bottom w:val="single" w:sz="4" w:space="0" w:color="auto"/>
              <w:right w:val="nil"/>
            </w:tcBorders>
            <w:shd w:val="clear" w:color="000000" w:fill="FFFFFF"/>
            <w:noWrap/>
            <w:vAlign w:val="center"/>
          </w:tcPr>
          <w:p w:rsidR="00A15144" w:rsidRPr="00624E14" w:rsidRDefault="00A15144" w:rsidP="00A15144">
            <w:pPr>
              <w:spacing w:after="0" w:line="240" w:lineRule="auto"/>
              <w:jc w:val="center"/>
              <w:rPr>
                <w:rFonts w:ascii="Times New Roman" w:eastAsia="Times New Roman" w:hAnsi="Times New Roman"/>
                <w:bCs/>
                <w:sz w:val="18"/>
                <w:szCs w:val="18"/>
                <w:lang w:eastAsia="ru-RU"/>
              </w:rPr>
            </w:pPr>
            <w:r w:rsidRPr="00624E14">
              <w:rPr>
                <w:rFonts w:ascii="Times New Roman" w:eastAsia="Times New Roman" w:hAnsi="Times New Roman"/>
                <w:bCs/>
                <w:sz w:val="18"/>
                <w:szCs w:val="18"/>
                <w:lang w:eastAsia="ru-RU"/>
              </w:rPr>
              <w:t>976</w:t>
            </w:r>
          </w:p>
        </w:tc>
        <w:tc>
          <w:tcPr>
            <w:tcW w:w="431" w:type="pct"/>
            <w:tcBorders>
              <w:top w:val="single" w:sz="4" w:space="0" w:color="auto"/>
              <w:left w:val="nil"/>
              <w:bottom w:val="single" w:sz="4" w:space="0" w:color="auto"/>
              <w:right w:val="nil"/>
            </w:tcBorders>
            <w:shd w:val="clear" w:color="000000" w:fill="FFFFFF"/>
            <w:noWrap/>
            <w:vAlign w:val="center"/>
          </w:tcPr>
          <w:p w:rsidR="00A15144" w:rsidRPr="00624E14" w:rsidRDefault="00A15144" w:rsidP="00A15144">
            <w:pPr>
              <w:spacing w:after="0" w:line="240" w:lineRule="auto"/>
              <w:jc w:val="center"/>
              <w:rPr>
                <w:rFonts w:ascii="Times New Roman" w:eastAsia="Times New Roman" w:hAnsi="Times New Roman"/>
                <w:bCs/>
                <w:sz w:val="18"/>
                <w:szCs w:val="18"/>
                <w:lang w:eastAsia="ru-RU"/>
              </w:rPr>
            </w:pPr>
            <w:r w:rsidRPr="00624E14">
              <w:rPr>
                <w:rFonts w:ascii="Times New Roman" w:eastAsia="Times New Roman" w:hAnsi="Times New Roman"/>
                <w:bCs/>
                <w:sz w:val="18"/>
                <w:szCs w:val="18"/>
                <w:lang w:eastAsia="ru-RU"/>
              </w:rPr>
              <w:t>976</w:t>
            </w:r>
          </w:p>
        </w:tc>
        <w:tc>
          <w:tcPr>
            <w:tcW w:w="426" w:type="pct"/>
            <w:tcBorders>
              <w:top w:val="single" w:sz="4" w:space="0" w:color="auto"/>
              <w:left w:val="nil"/>
              <w:bottom w:val="single" w:sz="4" w:space="0" w:color="auto"/>
              <w:right w:val="nil"/>
            </w:tcBorders>
            <w:shd w:val="clear" w:color="000000" w:fill="FFFFFF"/>
            <w:vAlign w:val="center"/>
          </w:tcPr>
          <w:p w:rsidR="00A15144" w:rsidRPr="00624E14" w:rsidRDefault="00A15144" w:rsidP="00A15144">
            <w:pPr>
              <w:spacing w:after="0" w:line="240" w:lineRule="auto"/>
              <w:jc w:val="center"/>
              <w:rPr>
                <w:rFonts w:ascii="Times New Roman" w:eastAsia="Times New Roman" w:hAnsi="Times New Roman"/>
                <w:bCs/>
                <w:sz w:val="18"/>
                <w:szCs w:val="18"/>
                <w:lang w:eastAsia="ru-RU"/>
              </w:rPr>
            </w:pPr>
            <w:r w:rsidRPr="00624E14">
              <w:rPr>
                <w:rFonts w:ascii="Times New Roman" w:eastAsia="Times New Roman" w:hAnsi="Times New Roman"/>
                <w:bCs/>
                <w:sz w:val="18"/>
                <w:szCs w:val="18"/>
                <w:lang w:eastAsia="ru-RU"/>
              </w:rPr>
              <w:t>-</w:t>
            </w:r>
          </w:p>
        </w:tc>
        <w:tc>
          <w:tcPr>
            <w:tcW w:w="428" w:type="pct"/>
            <w:tcBorders>
              <w:top w:val="single" w:sz="4" w:space="0" w:color="auto"/>
              <w:left w:val="nil"/>
              <w:bottom w:val="single" w:sz="4" w:space="0" w:color="auto"/>
              <w:right w:val="nil"/>
            </w:tcBorders>
            <w:shd w:val="clear" w:color="000000" w:fill="FFFFFF"/>
            <w:vAlign w:val="center"/>
          </w:tcPr>
          <w:p w:rsidR="00A15144" w:rsidRPr="00763E9A" w:rsidRDefault="00A15144" w:rsidP="00A15144">
            <w:pPr>
              <w:spacing w:after="0" w:line="240" w:lineRule="auto"/>
              <w:jc w:val="center"/>
              <w:rPr>
                <w:rFonts w:ascii="Times New Roman" w:eastAsia="Times New Roman" w:hAnsi="Times New Roman"/>
                <w:bCs/>
                <w:sz w:val="18"/>
                <w:szCs w:val="18"/>
                <w:lang w:eastAsia="ru-RU"/>
              </w:rPr>
            </w:pPr>
            <w:r w:rsidRPr="00763E9A">
              <w:rPr>
                <w:rFonts w:ascii="Times New Roman" w:eastAsia="Times New Roman" w:hAnsi="Times New Roman"/>
                <w:bCs/>
                <w:sz w:val="18"/>
                <w:szCs w:val="18"/>
                <w:lang w:eastAsia="ru-RU"/>
              </w:rPr>
              <w:t>-</w:t>
            </w:r>
          </w:p>
        </w:tc>
        <w:tc>
          <w:tcPr>
            <w:tcW w:w="423" w:type="pct"/>
            <w:tcBorders>
              <w:top w:val="single" w:sz="4" w:space="0" w:color="auto"/>
              <w:left w:val="nil"/>
              <w:bottom w:val="single" w:sz="4" w:space="0" w:color="auto"/>
              <w:right w:val="nil"/>
            </w:tcBorders>
            <w:shd w:val="clear" w:color="000000" w:fill="FFFFFF"/>
            <w:vAlign w:val="center"/>
          </w:tcPr>
          <w:p w:rsidR="00A15144" w:rsidRPr="009C74A2" w:rsidRDefault="00A15144" w:rsidP="00A15144">
            <w:pPr>
              <w:spacing w:after="0" w:line="240" w:lineRule="auto"/>
              <w:jc w:val="center"/>
              <w:rPr>
                <w:rFonts w:ascii="Times New Roman" w:eastAsia="Times New Roman" w:hAnsi="Times New Roman"/>
                <w:bCs/>
                <w:sz w:val="18"/>
                <w:szCs w:val="18"/>
                <w:lang w:eastAsia="ru-RU"/>
              </w:rPr>
            </w:pPr>
            <w:r w:rsidRPr="009C74A2">
              <w:rPr>
                <w:rFonts w:ascii="Times New Roman" w:eastAsia="Times New Roman" w:hAnsi="Times New Roman"/>
                <w:bCs/>
                <w:sz w:val="18"/>
                <w:szCs w:val="18"/>
                <w:lang w:eastAsia="ru-RU"/>
              </w:rPr>
              <w:t>-</w:t>
            </w:r>
          </w:p>
        </w:tc>
      </w:tr>
    </w:tbl>
    <w:p w:rsidR="00A15144" w:rsidRDefault="00A15144" w:rsidP="00A15144">
      <w:pPr>
        <w:spacing w:after="0"/>
        <w:jc w:val="both"/>
        <w:rPr>
          <w:rFonts w:ascii="Times New Roman" w:hAnsi="Times New Roman"/>
          <w:sz w:val="24"/>
          <w:szCs w:val="24"/>
        </w:rPr>
      </w:pPr>
    </w:p>
    <w:p w:rsidR="00A15144" w:rsidRPr="00CF34CE" w:rsidRDefault="00A15144" w:rsidP="00872E70">
      <w:pPr>
        <w:pStyle w:val="a9"/>
        <w:keepNext/>
        <w:numPr>
          <w:ilvl w:val="1"/>
          <w:numId w:val="45"/>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 xml:space="preserve">Варианты уплаты транспортного налога для </w:t>
      </w:r>
      <w:r>
        <w:rPr>
          <w:rFonts w:ascii="Times New Roman" w:hAnsi="Times New Roman"/>
          <w:i/>
          <w:sz w:val="24"/>
          <w:szCs w:val="24"/>
        </w:rPr>
        <w:t>физических</w:t>
      </w:r>
      <w:r w:rsidRPr="009B35D3">
        <w:rPr>
          <w:rFonts w:ascii="Times New Roman" w:hAnsi="Times New Roman"/>
          <w:i/>
          <w:sz w:val="24"/>
          <w:szCs w:val="24"/>
        </w:rPr>
        <w:t xml:space="preserve"> лиц согласно международным договорам</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1" w:type="pct"/>
        <w:tblLayout w:type="fixed"/>
        <w:tblCellMar>
          <w:left w:w="57" w:type="dxa"/>
          <w:right w:w="57" w:type="dxa"/>
        </w:tblCellMar>
        <w:tblLook w:val="04A0" w:firstRow="1" w:lastRow="0" w:firstColumn="1" w:lastColumn="0" w:noHBand="0" w:noVBand="1"/>
      </w:tblPr>
      <w:tblGrid>
        <w:gridCol w:w="3585"/>
        <w:gridCol w:w="866"/>
        <w:gridCol w:w="884"/>
        <w:gridCol w:w="884"/>
        <w:gridCol w:w="884"/>
        <w:gridCol w:w="884"/>
        <w:gridCol w:w="884"/>
        <w:gridCol w:w="884"/>
      </w:tblGrid>
      <w:tr w:rsidR="00A15144" w:rsidRPr="00B631AF" w:rsidTr="00A15144">
        <w:trPr>
          <w:trHeight w:val="170"/>
        </w:trPr>
        <w:tc>
          <w:tcPr>
            <w:tcW w:w="1838"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170"/>
        </w:trPr>
        <w:tc>
          <w:tcPr>
            <w:tcW w:w="1838"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7</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9</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r>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11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r>
              <w:rPr>
                <w:rFonts w:ascii="Times New Roman" w:hAnsi="Times New Roman"/>
                <w:b/>
                <w:sz w:val="18"/>
                <w:szCs w:val="18"/>
              </w:rPr>
              <w:t>3</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13</w:t>
            </w:r>
          </w:p>
        </w:tc>
      </w:tr>
      <w:tr w:rsidR="00A15144" w:rsidRPr="00B631AF" w:rsidTr="00A15144">
        <w:trPr>
          <w:trHeight w:val="170"/>
        </w:trPr>
        <w:tc>
          <w:tcPr>
            <w:tcW w:w="1838"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7</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13</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13</w:t>
            </w:r>
          </w:p>
        </w:tc>
      </w:tr>
      <w:tr w:rsidR="00A15144" w:rsidRPr="00AB3EB7" w:rsidTr="00A15144">
        <w:tc>
          <w:tcPr>
            <w:tcW w:w="1838"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r>
      <w:tr w:rsidR="00A15144" w:rsidRPr="00B631AF" w:rsidTr="00A15144">
        <w:trPr>
          <w:trHeight w:val="17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Общегосударственные вопросы</w:t>
            </w:r>
          </w:p>
        </w:tc>
      </w:tr>
      <w:tr w:rsidR="00A15144" w:rsidRPr="00B631AF" w:rsidTr="00A15144">
        <w:trPr>
          <w:trHeight w:val="170"/>
        </w:trPr>
        <w:tc>
          <w:tcPr>
            <w:tcW w:w="2281"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Международные отношения и международное сотрудничество</w:t>
            </w:r>
          </w:p>
        </w:tc>
      </w:tr>
      <w:tr w:rsidR="00A15144" w:rsidRPr="00B631AF" w:rsidTr="00A15144">
        <w:trPr>
          <w:trHeight w:val="170"/>
        </w:trPr>
        <w:tc>
          <w:tcPr>
            <w:tcW w:w="2281"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A15144" w:rsidRPr="00AB3EB7" w:rsidTr="00A15144">
        <w:tc>
          <w:tcPr>
            <w:tcW w:w="2281"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9"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17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17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№5-ТН)</w:t>
            </w:r>
          </w:p>
        </w:tc>
      </w:tr>
      <w:tr w:rsidR="00A15144" w:rsidRPr="00B631AF" w:rsidTr="00A15144">
        <w:trPr>
          <w:trHeight w:val="17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ст.7 п.1</w:t>
            </w:r>
          </w:p>
        </w:tc>
      </w:tr>
      <w:tr w:rsidR="00A15144" w:rsidRPr="00B631AF" w:rsidTr="00A15144">
        <w:trPr>
          <w:trHeight w:val="17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1999</w:t>
            </w:r>
            <w:r w:rsidRPr="009B35D3">
              <w:rPr>
                <w:rFonts w:ascii="Times New Roman" w:eastAsia="Times New Roman" w:hAnsi="Times New Roman"/>
                <w:sz w:val="18"/>
                <w:szCs w:val="18"/>
                <w:lang w:eastAsia="ru-RU"/>
              </w:rPr>
              <w:t xml:space="preserve"> г.</w:t>
            </w:r>
          </w:p>
        </w:tc>
      </w:tr>
      <w:tr w:rsidR="00A15144" w:rsidRPr="00B631AF" w:rsidTr="00A15144">
        <w:trPr>
          <w:trHeight w:val="170"/>
        </w:trPr>
        <w:tc>
          <w:tcPr>
            <w:tcW w:w="2281"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AA17C0">
        <w:rPr>
          <w:rFonts w:ascii="Times New Roman" w:hAnsi="Times New Roman"/>
          <w:sz w:val="24"/>
          <w:szCs w:val="24"/>
        </w:rPr>
        <w:t xml:space="preserve">Если </w:t>
      </w:r>
      <w:hyperlink r:id="rId18" w:history="1">
        <w:r w:rsidRPr="00AA17C0">
          <w:rPr>
            <w:rFonts w:ascii="Times New Roman" w:hAnsi="Times New Roman"/>
            <w:sz w:val="24"/>
            <w:szCs w:val="24"/>
          </w:rPr>
          <w:t>международным договором</w:t>
        </w:r>
      </w:hyperlink>
      <w:r w:rsidRPr="00AA17C0">
        <w:rPr>
          <w:rFonts w:ascii="Times New Roman" w:hAnsi="Times New Roman"/>
          <w:sz w:val="24"/>
          <w:szCs w:val="24"/>
        </w:rPr>
        <w:t xml:space="preserve"> Российской Федерации установлены иные правила и нормы, чем предусмотренные </w:t>
      </w:r>
      <w:r>
        <w:rPr>
          <w:rFonts w:ascii="Times New Roman" w:hAnsi="Times New Roman"/>
          <w:sz w:val="24"/>
          <w:szCs w:val="24"/>
        </w:rPr>
        <w:t>НК РФ</w:t>
      </w:r>
      <w:r w:rsidRPr="00AA17C0">
        <w:rPr>
          <w:rFonts w:ascii="Times New Roman" w:hAnsi="Times New Roman"/>
          <w:sz w:val="24"/>
          <w:szCs w:val="24"/>
        </w:rPr>
        <w:t xml:space="preserve"> и принятыми в соответствии с ним нормативными правовыми актами, применяются правила и нормы международных договоров Российской Федерации.</w:t>
      </w:r>
    </w:p>
    <w:p w:rsidR="00A15144"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45"/>
        </w:numPr>
        <w:tabs>
          <w:tab w:val="left" w:pos="0"/>
        </w:tabs>
        <w:spacing w:after="60"/>
        <w:ind w:hanging="780"/>
        <w:jc w:val="both"/>
        <w:rPr>
          <w:rFonts w:ascii="Times New Roman" w:hAnsi="Times New Roman"/>
          <w:i/>
          <w:iCs/>
          <w:sz w:val="24"/>
          <w:szCs w:val="24"/>
        </w:rPr>
      </w:pPr>
      <w:r>
        <w:rPr>
          <w:rFonts w:ascii="Times New Roman" w:hAnsi="Times New Roman"/>
          <w:i/>
          <w:sz w:val="24"/>
          <w:szCs w:val="24"/>
        </w:rPr>
        <w:t>Т</w:t>
      </w:r>
      <w:r w:rsidRPr="005B0F16">
        <w:rPr>
          <w:rFonts w:ascii="Times New Roman" w:hAnsi="Times New Roman"/>
          <w:i/>
          <w:sz w:val="24"/>
          <w:szCs w:val="24"/>
        </w:rPr>
        <w:t>ранспортн</w:t>
      </w:r>
      <w:r>
        <w:rPr>
          <w:rFonts w:ascii="Times New Roman" w:hAnsi="Times New Roman"/>
          <w:i/>
          <w:sz w:val="24"/>
          <w:szCs w:val="24"/>
        </w:rPr>
        <w:t>ые</w:t>
      </w:r>
      <w:r w:rsidRPr="005B0F16">
        <w:rPr>
          <w:rFonts w:ascii="Times New Roman" w:hAnsi="Times New Roman"/>
          <w:i/>
          <w:sz w:val="24"/>
          <w:szCs w:val="24"/>
        </w:rPr>
        <w:t xml:space="preserve"> средства, имеющ</w:t>
      </w:r>
      <w:r>
        <w:rPr>
          <w:rFonts w:ascii="Times New Roman" w:hAnsi="Times New Roman"/>
          <w:i/>
          <w:sz w:val="24"/>
          <w:szCs w:val="24"/>
        </w:rPr>
        <w:t>ие</w:t>
      </w:r>
      <w:r w:rsidRPr="005B0F16">
        <w:rPr>
          <w:rFonts w:ascii="Times New Roman" w:hAnsi="Times New Roman"/>
          <w:i/>
          <w:sz w:val="24"/>
          <w:szCs w:val="24"/>
        </w:rPr>
        <w:t xml:space="preserve"> разрешенную максимальную массу свыше 12 тонн</w:t>
      </w:r>
      <w:r w:rsidR="00EE70D0">
        <w:rPr>
          <w:rFonts w:ascii="Times New Roman" w:hAnsi="Times New Roman"/>
          <w:i/>
          <w:iCs/>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8"/>
        <w:gridCol w:w="884"/>
        <w:gridCol w:w="884"/>
        <w:gridCol w:w="884"/>
        <w:gridCol w:w="884"/>
        <w:gridCol w:w="884"/>
        <w:gridCol w:w="889"/>
      </w:tblGrid>
      <w:tr w:rsidR="00A15144" w:rsidRPr="00B631AF" w:rsidTr="00A15144">
        <w:trPr>
          <w:trHeight w:val="170"/>
        </w:trPr>
        <w:tc>
          <w:tcPr>
            <w:tcW w:w="183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170"/>
        </w:trPr>
        <w:tc>
          <w:tcPr>
            <w:tcW w:w="1834"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н/д</w:t>
            </w:r>
          </w:p>
        </w:tc>
        <w:tc>
          <w:tcPr>
            <w:tcW w:w="453"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823</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976</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976</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3" w:type="pct"/>
            <w:tcBorders>
              <w:top w:val="single" w:sz="4" w:space="0" w:color="auto"/>
              <w:left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c>
          <w:tcPr>
            <w:tcW w:w="455" w:type="pct"/>
            <w:tcBorders>
              <w:top w:val="single" w:sz="4" w:space="0" w:color="auto"/>
              <w:left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w:t>
            </w:r>
          </w:p>
        </w:tc>
      </w:tr>
      <w:tr w:rsidR="00A15144" w:rsidRPr="00B631AF" w:rsidTr="00A15144">
        <w:trPr>
          <w:trHeight w:val="170"/>
        </w:trPr>
        <w:tc>
          <w:tcPr>
            <w:tcW w:w="1834"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823</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976</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976</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c>
          <w:tcPr>
            <w:tcW w:w="455"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p>
        </w:tc>
      </w:tr>
      <w:tr w:rsidR="00A15144" w:rsidRPr="00AB3EB7" w:rsidTr="00A15144">
        <w:tc>
          <w:tcPr>
            <w:tcW w:w="1834"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17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A15144">
        <w:trPr>
          <w:trHeight w:val="17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Транспорт</w:t>
            </w:r>
          </w:p>
        </w:tc>
      </w:tr>
      <w:tr w:rsidR="00A15144" w:rsidRPr="00B631AF" w:rsidTr="00A15144">
        <w:trPr>
          <w:trHeight w:val="170"/>
        </w:trPr>
        <w:tc>
          <w:tcPr>
            <w:tcW w:w="2279" w:type="pct"/>
            <w:gridSpan w:val="2"/>
            <w:tcBorders>
              <w:top w:val="nil"/>
              <w:left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right w:val="nil"/>
            </w:tcBorders>
            <w:shd w:val="clear" w:color="000000" w:fill="FFFFFF"/>
            <w:noWrap/>
            <w:vAlign w:val="center"/>
          </w:tcPr>
          <w:p w:rsidR="00A15144"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A15144" w:rsidRPr="00AB3EB7" w:rsidTr="00A15144">
        <w:tc>
          <w:tcPr>
            <w:tcW w:w="2279"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1"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17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17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 (форма №5-ТН)</w:t>
            </w:r>
          </w:p>
        </w:tc>
      </w:tr>
      <w:tr w:rsidR="00A15144" w:rsidRPr="00B631AF" w:rsidTr="00A15144">
        <w:trPr>
          <w:trHeight w:val="17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w:t>
            </w:r>
            <w:r>
              <w:rPr>
                <w:rFonts w:ascii="Times New Roman" w:eastAsia="Times New Roman" w:hAnsi="Times New Roman"/>
                <w:sz w:val="18"/>
                <w:szCs w:val="18"/>
                <w:lang w:eastAsia="ru-RU"/>
              </w:rPr>
              <w:t>61.1</w:t>
            </w:r>
          </w:p>
        </w:tc>
      </w:tr>
      <w:tr w:rsidR="00A15144" w:rsidRPr="00B631AF" w:rsidTr="00A15144">
        <w:trPr>
          <w:trHeight w:val="17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w:t>
            </w:r>
            <w:r>
              <w:rPr>
                <w:rFonts w:ascii="Times New Roman" w:eastAsia="Times New Roman" w:hAnsi="Times New Roman"/>
                <w:sz w:val="18"/>
                <w:szCs w:val="18"/>
                <w:lang w:eastAsia="ru-RU"/>
              </w:rPr>
              <w:t>15</w:t>
            </w:r>
            <w:r w:rsidRPr="009B35D3">
              <w:rPr>
                <w:rFonts w:ascii="Times New Roman" w:eastAsia="Times New Roman" w:hAnsi="Times New Roman"/>
                <w:sz w:val="18"/>
                <w:szCs w:val="18"/>
                <w:lang w:eastAsia="ru-RU"/>
              </w:rPr>
              <w:t xml:space="preserve"> г.</w:t>
            </w:r>
          </w:p>
        </w:tc>
      </w:tr>
      <w:tr w:rsidR="00A15144" w:rsidRPr="00B631AF" w:rsidTr="00A15144">
        <w:trPr>
          <w:trHeight w:val="17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w:t>
            </w:r>
            <w:r>
              <w:rPr>
                <w:rFonts w:ascii="Times New Roman" w:eastAsia="Times New Roman" w:hAnsi="Times New Roman"/>
                <w:sz w:val="18"/>
                <w:szCs w:val="18"/>
                <w:lang w:eastAsia="ru-RU"/>
              </w:rPr>
              <w:t>19</w:t>
            </w:r>
            <w:r w:rsidRPr="009B35D3">
              <w:rPr>
                <w:rFonts w:ascii="Times New Roman" w:eastAsia="Times New Roman" w:hAnsi="Times New Roman"/>
                <w:sz w:val="18"/>
                <w:szCs w:val="18"/>
                <w:lang w:eastAsia="ru-RU"/>
              </w:rPr>
              <w:t xml:space="preserve"> г.</w:t>
            </w:r>
          </w:p>
        </w:tc>
      </w:tr>
    </w:tbl>
    <w:p w:rsidR="00A15144" w:rsidRDefault="00A15144" w:rsidP="00A15144">
      <w:pPr>
        <w:spacing w:after="0"/>
        <w:jc w:val="both"/>
        <w:rPr>
          <w:rFonts w:ascii="Times New Roman" w:hAnsi="Times New Roman"/>
          <w:sz w:val="24"/>
          <w:szCs w:val="24"/>
        </w:rPr>
      </w:pPr>
      <w:proofErr w:type="gramStart"/>
      <w:r w:rsidRPr="00216390">
        <w:rPr>
          <w:rFonts w:ascii="Times New Roman" w:hAnsi="Times New Roman"/>
          <w:sz w:val="24"/>
          <w:szCs w:val="24"/>
        </w:rPr>
        <w:lastRenderedPageBreak/>
        <w:t xml:space="preserve">Освобождаются от налогообложения физические лица в отношении каждого транспортного средства, имеющего разрешенную максимальную массу свыше 12 тонн, зарегистрированного в реестре транспортных </w:t>
      </w:r>
      <w:r>
        <w:rPr>
          <w:rFonts w:ascii="Times New Roman" w:hAnsi="Times New Roman"/>
          <w:sz w:val="24"/>
          <w:szCs w:val="24"/>
        </w:rPr>
        <w:t>средств системы взимания платы</w:t>
      </w:r>
      <w:r w:rsidRPr="00216390">
        <w:rPr>
          <w:rFonts w:ascii="Times New Roman" w:hAnsi="Times New Roman"/>
          <w:sz w:val="24"/>
          <w:szCs w:val="24"/>
        </w:rPr>
        <w:t>, если сумма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w:t>
      </w:r>
      <w:r>
        <w:rPr>
          <w:rFonts w:ascii="Times New Roman" w:hAnsi="Times New Roman"/>
          <w:sz w:val="24"/>
          <w:szCs w:val="24"/>
        </w:rPr>
        <w:t>ксимальную массу свыше 12 тонн</w:t>
      </w:r>
      <w:r w:rsidRPr="00216390">
        <w:rPr>
          <w:rFonts w:ascii="Times New Roman" w:hAnsi="Times New Roman"/>
          <w:sz w:val="24"/>
          <w:szCs w:val="24"/>
        </w:rPr>
        <w:t>, уплаченная в налоговом периоде в отношении такого транспортного средства, превышает или равна</w:t>
      </w:r>
      <w:proofErr w:type="gramEnd"/>
      <w:r w:rsidRPr="00216390">
        <w:rPr>
          <w:rFonts w:ascii="Times New Roman" w:hAnsi="Times New Roman"/>
          <w:sz w:val="24"/>
          <w:szCs w:val="24"/>
        </w:rPr>
        <w:t xml:space="preserve"> сумме исчисленного налога за данный налоговый период.</w:t>
      </w:r>
    </w:p>
    <w:p w:rsidR="00A15144" w:rsidRPr="009B35D3" w:rsidRDefault="00A15144" w:rsidP="00A15144">
      <w:pPr>
        <w:spacing w:after="0"/>
        <w:jc w:val="both"/>
        <w:rPr>
          <w:rFonts w:ascii="Times New Roman" w:hAnsi="Times New Roman"/>
          <w:sz w:val="24"/>
          <w:szCs w:val="24"/>
        </w:rPr>
      </w:pPr>
    </w:p>
    <w:p w:rsidR="00A15144" w:rsidRPr="009B35D3" w:rsidRDefault="00A15144" w:rsidP="00A15144">
      <w:pPr>
        <w:rPr>
          <w:rFonts w:ascii="Times New Roman" w:hAnsi="Times New Roman"/>
          <w:b/>
          <w:sz w:val="24"/>
          <w:szCs w:val="24"/>
        </w:rPr>
      </w:pPr>
      <w:r w:rsidRPr="00EA018E">
        <w:rPr>
          <w:rFonts w:ascii="Times New Roman" w:hAnsi="Times New Roman"/>
          <w:b/>
          <w:sz w:val="24"/>
          <w:szCs w:val="24"/>
        </w:rPr>
        <w:t>Земельный налог</w:t>
      </w:r>
    </w:p>
    <w:p w:rsidR="00A15144" w:rsidRPr="009B35D3" w:rsidRDefault="00A15144" w:rsidP="00DD5BF6">
      <w:pPr>
        <w:pStyle w:val="a9"/>
        <w:keepNext/>
        <w:numPr>
          <w:ilvl w:val="0"/>
          <w:numId w:val="5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Общая сумма льгот по земельному налогу для юридических лиц</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41"/>
        <w:gridCol w:w="790"/>
        <w:gridCol w:w="790"/>
        <w:gridCol w:w="790"/>
        <w:gridCol w:w="790"/>
        <w:gridCol w:w="788"/>
        <w:gridCol w:w="788"/>
        <w:gridCol w:w="788"/>
        <w:gridCol w:w="788"/>
      </w:tblGrid>
      <w:tr w:rsidR="00044809" w:rsidRPr="00B631AF" w:rsidTr="00044809">
        <w:trPr>
          <w:trHeight w:val="227"/>
        </w:trPr>
        <w:tc>
          <w:tcPr>
            <w:tcW w:w="1764" w:type="pct"/>
            <w:tcBorders>
              <w:top w:val="nil"/>
              <w:left w:val="nil"/>
              <w:bottom w:val="single" w:sz="4" w:space="0" w:color="auto"/>
              <w:right w:val="nil"/>
            </w:tcBorders>
            <w:shd w:val="clear" w:color="000000" w:fill="FFFFFF"/>
            <w:noWrap/>
            <w:vAlign w:val="center"/>
            <w:hideMark/>
          </w:tcPr>
          <w:p w:rsidR="00044809" w:rsidRPr="006324A0" w:rsidRDefault="00044809" w:rsidP="00A15144">
            <w:pPr>
              <w:spacing w:after="0" w:line="240" w:lineRule="auto"/>
              <w:jc w:val="right"/>
              <w:rPr>
                <w:rFonts w:ascii="Century" w:eastAsia="Times New Roman" w:hAnsi="Century"/>
                <w:sz w:val="18"/>
                <w:szCs w:val="18"/>
                <w:lang w:eastAsia="ru-RU"/>
              </w:rPr>
            </w:pPr>
          </w:p>
        </w:tc>
        <w:tc>
          <w:tcPr>
            <w:tcW w:w="405" w:type="pct"/>
            <w:tcBorders>
              <w:top w:val="nil"/>
              <w:left w:val="nil"/>
              <w:bottom w:val="single" w:sz="4" w:space="0" w:color="auto"/>
              <w:right w:val="nil"/>
            </w:tcBorders>
            <w:shd w:val="clear" w:color="000000" w:fill="FFFFFF"/>
          </w:tcPr>
          <w:p w:rsidR="00044809" w:rsidRDefault="00044809" w:rsidP="00A15144">
            <w:pPr>
              <w:spacing w:after="0" w:line="240" w:lineRule="auto"/>
              <w:jc w:val="center"/>
              <w:rPr>
                <w:rFonts w:ascii="Century" w:eastAsia="Times New Roman" w:hAnsi="Century"/>
                <w:b/>
                <w:sz w:val="18"/>
                <w:szCs w:val="18"/>
                <w:lang w:eastAsia="ru-RU"/>
              </w:rPr>
            </w:pPr>
            <w:r>
              <w:rPr>
                <w:rFonts w:ascii="Century" w:eastAsia="Times New Roman" w:hAnsi="Century"/>
                <w:b/>
                <w:sz w:val="18"/>
                <w:szCs w:val="18"/>
                <w:lang w:eastAsia="ru-RU"/>
              </w:rPr>
              <w:t xml:space="preserve">№ </w:t>
            </w:r>
          </w:p>
          <w:p w:rsidR="00044809" w:rsidRPr="006324A0" w:rsidRDefault="00044809" w:rsidP="00A15144">
            <w:pPr>
              <w:spacing w:after="0" w:line="240" w:lineRule="auto"/>
              <w:jc w:val="center"/>
              <w:rPr>
                <w:rFonts w:ascii="Century" w:eastAsia="Times New Roman" w:hAnsi="Century"/>
                <w:b/>
                <w:sz w:val="18"/>
                <w:szCs w:val="18"/>
                <w:lang w:eastAsia="ru-RU"/>
              </w:rPr>
            </w:pPr>
            <w:r>
              <w:rPr>
                <w:rFonts w:ascii="Century" w:eastAsia="Times New Roman" w:hAnsi="Century"/>
                <w:b/>
                <w:sz w:val="18"/>
                <w:szCs w:val="18"/>
                <w:lang w:eastAsia="ru-RU"/>
              </w:rPr>
              <w:t>табл.</w:t>
            </w:r>
          </w:p>
        </w:tc>
        <w:tc>
          <w:tcPr>
            <w:tcW w:w="405" w:type="pct"/>
            <w:tcBorders>
              <w:top w:val="nil"/>
              <w:left w:val="nil"/>
              <w:bottom w:val="single" w:sz="4" w:space="0" w:color="auto"/>
              <w:right w:val="nil"/>
            </w:tcBorders>
            <w:shd w:val="clear" w:color="000000" w:fill="FFFFFF"/>
            <w:noWrap/>
            <w:vAlign w:val="center"/>
            <w:hideMark/>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2015</w:t>
            </w:r>
          </w:p>
        </w:tc>
        <w:tc>
          <w:tcPr>
            <w:tcW w:w="405" w:type="pct"/>
            <w:tcBorders>
              <w:top w:val="nil"/>
              <w:left w:val="nil"/>
              <w:bottom w:val="single" w:sz="4" w:space="0" w:color="auto"/>
              <w:right w:val="nil"/>
            </w:tcBorders>
            <w:shd w:val="clear" w:color="000000" w:fill="FFFFFF"/>
            <w:noWrap/>
            <w:vAlign w:val="center"/>
            <w:hideMark/>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2016</w:t>
            </w:r>
          </w:p>
        </w:tc>
        <w:tc>
          <w:tcPr>
            <w:tcW w:w="405" w:type="pct"/>
            <w:tcBorders>
              <w:top w:val="nil"/>
              <w:left w:val="nil"/>
              <w:bottom w:val="single" w:sz="4" w:space="0" w:color="auto"/>
              <w:right w:val="nil"/>
            </w:tcBorders>
            <w:shd w:val="clear" w:color="000000" w:fill="FFFFFF"/>
            <w:noWrap/>
            <w:vAlign w:val="center"/>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2017</w:t>
            </w:r>
          </w:p>
        </w:tc>
        <w:tc>
          <w:tcPr>
            <w:tcW w:w="404" w:type="pct"/>
            <w:tcBorders>
              <w:top w:val="nil"/>
              <w:left w:val="nil"/>
              <w:bottom w:val="single" w:sz="4" w:space="0" w:color="auto"/>
              <w:right w:val="nil"/>
            </w:tcBorders>
            <w:shd w:val="clear" w:color="000000" w:fill="FFFFFF"/>
            <w:noWrap/>
            <w:vAlign w:val="center"/>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2018</w:t>
            </w:r>
          </w:p>
        </w:tc>
        <w:tc>
          <w:tcPr>
            <w:tcW w:w="404" w:type="pct"/>
            <w:tcBorders>
              <w:top w:val="nil"/>
              <w:left w:val="nil"/>
              <w:bottom w:val="single" w:sz="4" w:space="0" w:color="auto"/>
              <w:right w:val="nil"/>
            </w:tcBorders>
            <w:shd w:val="clear" w:color="000000" w:fill="FFFFFF"/>
            <w:vAlign w:val="center"/>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2019</w:t>
            </w:r>
          </w:p>
        </w:tc>
        <w:tc>
          <w:tcPr>
            <w:tcW w:w="404" w:type="pct"/>
            <w:tcBorders>
              <w:top w:val="nil"/>
              <w:left w:val="nil"/>
              <w:bottom w:val="single" w:sz="4" w:space="0" w:color="auto"/>
              <w:right w:val="nil"/>
            </w:tcBorders>
            <w:shd w:val="clear" w:color="000000" w:fill="FFFFFF"/>
            <w:vAlign w:val="center"/>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2020</w:t>
            </w:r>
          </w:p>
        </w:tc>
        <w:tc>
          <w:tcPr>
            <w:tcW w:w="404" w:type="pct"/>
            <w:tcBorders>
              <w:top w:val="nil"/>
              <w:left w:val="nil"/>
              <w:bottom w:val="single" w:sz="4" w:space="0" w:color="auto"/>
              <w:right w:val="nil"/>
            </w:tcBorders>
            <w:shd w:val="clear" w:color="000000" w:fill="FFFFFF"/>
            <w:vAlign w:val="center"/>
          </w:tcPr>
          <w:p w:rsidR="00044809" w:rsidRPr="006324A0" w:rsidRDefault="00044809" w:rsidP="00A15144">
            <w:pPr>
              <w:spacing w:after="0" w:line="240" w:lineRule="auto"/>
              <w:jc w:val="center"/>
              <w:rPr>
                <w:rFonts w:ascii="Century" w:eastAsia="Times New Roman" w:hAnsi="Century"/>
                <w:b/>
                <w:sz w:val="18"/>
                <w:szCs w:val="18"/>
                <w:lang w:eastAsia="ru-RU"/>
              </w:rPr>
            </w:pPr>
            <w:r w:rsidRPr="006324A0">
              <w:rPr>
                <w:rFonts w:ascii="Century" w:eastAsia="Times New Roman" w:hAnsi="Century"/>
                <w:b/>
                <w:sz w:val="18"/>
                <w:szCs w:val="18"/>
                <w:lang w:eastAsia="ru-RU"/>
              </w:rPr>
              <w:t>2021</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hideMark/>
          </w:tcPr>
          <w:p w:rsidR="00044809" w:rsidRPr="006324A0" w:rsidRDefault="00044809" w:rsidP="00A15144">
            <w:pPr>
              <w:spacing w:after="0" w:line="240" w:lineRule="auto"/>
              <w:rPr>
                <w:rFonts w:ascii="Century" w:eastAsia="Times New Roman" w:hAnsi="Century"/>
                <w:b/>
                <w:bCs/>
                <w:sz w:val="18"/>
                <w:szCs w:val="18"/>
                <w:lang w:eastAsia="ru-RU"/>
              </w:rPr>
            </w:pPr>
            <w:r w:rsidRPr="006324A0">
              <w:rPr>
                <w:rFonts w:ascii="Century" w:eastAsia="Times New Roman" w:hAnsi="Century"/>
                <w:b/>
                <w:bCs/>
                <w:sz w:val="18"/>
                <w:szCs w:val="18"/>
                <w:lang w:eastAsia="ru-RU"/>
              </w:rPr>
              <w:t>Бюджеты бюджетной системы</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line="240" w:lineRule="auto"/>
              <w:jc w:val="center"/>
              <w:rPr>
                <w:rFonts w:ascii="Century" w:hAnsi="Century" w:cs="Calibri"/>
                <w:b/>
                <w:bCs/>
                <w:color w:val="000000"/>
                <w:sz w:val="18"/>
                <w:szCs w:val="18"/>
              </w:rPr>
            </w:pP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line="240" w:lineRule="auto"/>
              <w:jc w:val="center"/>
              <w:rPr>
                <w:rFonts w:ascii="Century" w:hAnsi="Century" w:cs="Calibri"/>
                <w:b/>
                <w:bCs/>
                <w:color w:val="000000"/>
                <w:sz w:val="18"/>
                <w:szCs w:val="18"/>
                <w:lang w:eastAsia="ru-RU"/>
              </w:rPr>
            </w:pPr>
            <w:r>
              <w:rPr>
                <w:rFonts w:ascii="Century" w:hAnsi="Century" w:cs="Calibri"/>
                <w:b/>
                <w:bCs/>
                <w:color w:val="000000"/>
                <w:sz w:val="18"/>
                <w:szCs w:val="18"/>
              </w:rPr>
              <w:t>899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B54C74" w:rsidP="00A15144">
            <w:pPr>
              <w:spacing w:after="0"/>
              <w:jc w:val="center"/>
              <w:rPr>
                <w:rFonts w:ascii="Century" w:hAnsi="Century" w:cs="Calibri"/>
                <w:b/>
                <w:bCs/>
                <w:color w:val="000000"/>
                <w:sz w:val="18"/>
                <w:szCs w:val="18"/>
              </w:rPr>
            </w:pPr>
            <w:r>
              <w:rPr>
                <w:rFonts w:ascii="Century" w:hAnsi="Century" w:cs="Calibri"/>
                <w:b/>
                <w:bCs/>
                <w:color w:val="000000"/>
                <w:sz w:val="18"/>
                <w:szCs w:val="18"/>
              </w:rPr>
              <w:t>953</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692C55">
            <w:pPr>
              <w:spacing w:after="0"/>
              <w:jc w:val="center"/>
              <w:rPr>
                <w:rFonts w:ascii="Century" w:hAnsi="Century" w:cs="Calibri"/>
                <w:b/>
                <w:bCs/>
                <w:color w:val="000000"/>
                <w:sz w:val="18"/>
                <w:szCs w:val="18"/>
              </w:rPr>
            </w:pPr>
            <w:r>
              <w:rPr>
                <w:rFonts w:ascii="Century" w:hAnsi="Century" w:cs="Calibri"/>
                <w:b/>
                <w:bCs/>
                <w:color w:val="000000"/>
                <w:sz w:val="18"/>
                <w:szCs w:val="18"/>
              </w:rPr>
              <w:t>1 032</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BB3445">
            <w:pPr>
              <w:spacing w:after="0"/>
              <w:jc w:val="center"/>
              <w:rPr>
                <w:rFonts w:ascii="Century" w:hAnsi="Century" w:cs="Calibri"/>
                <w:b/>
                <w:bCs/>
                <w:color w:val="000000"/>
                <w:sz w:val="18"/>
                <w:szCs w:val="18"/>
              </w:rPr>
            </w:pPr>
            <w:r>
              <w:rPr>
                <w:rFonts w:ascii="Century" w:hAnsi="Century" w:cs="Calibri"/>
                <w:b/>
                <w:bCs/>
                <w:color w:val="000000"/>
                <w:sz w:val="18"/>
                <w:szCs w:val="18"/>
              </w:rPr>
              <w:t>2 811</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BB3445">
            <w:pPr>
              <w:spacing w:after="0"/>
              <w:jc w:val="center"/>
              <w:rPr>
                <w:rFonts w:ascii="Century" w:hAnsi="Century" w:cs="Calibri"/>
                <w:b/>
                <w:bCs/>
                <w:color w:val="000000"/>
                <w:sz w:val="18"/>
                <w:szCs w:val="18"/>
              </w:rPr>
            </w:pPr>
            <w:r>
              <w:rPr>
                <w:rFonts w:ascii="Century" w:hAnsi="Century" w:cs="Calibri"/>
                <w:b/>
                <w:bCs/>
                <w:color w:val="000000"/>
                <w:sz w:val="18"/>
                <w:szCs w:val="18"/>
              </w:rPr>
              <w:t>2 931</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3 058</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3 240</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hideMark/>
          </w:tcPr>
          <w:p w:rsidR="00044809" w:rsidRPr="006324A0" w:rsidRDefault="00044809" w:rsidP="00A15144">
            <w:pPr>
              <w:spacing w:after="0" w:line="240" w:lineRule="auto"/>
              <w:ind w:left="227"/>
              <w:rPr>
                <w:rFonts w:ascii="Century" w:eastAsia="Times New Roman" w:hAnsi="Century"/>
                <w:sz w:val="18"/>
                <w:szCs w:val="18"/>
                <w:lang w:eastAsia="ru-RU"/>
              </w:rPr>
            </w:pPr>
            <w:r w:rsidRPr="006324A0">
              <w:rPr>
                <w:rFonts w:ascii="Century" w:eastAsia="Times New Roman" w:hAnsi="Century"/>
                <w:sz w:val="18"/>
                <w:szCs w:val="18"/>
                <w:lang w:eastAsia="ru-RU"/>
              </w:rPr>
              <w:t>Консолидированные бюджеты субъектов РФ</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line="240" w:lineRule="auto"/>
              <w:jc w:val="center"/>
              <w:rPr>
                <w:rFonts w:ascii="Century" w:hAnsi="Century" w:cs="Calibri"/>
                <w:color w:val="000000"/>
                <w:sz w:val="18"/>
                <w:szCs w:val="18"/>
              </w:rPr>
            </w:pP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899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B54C74" w:rsidP="00A15144">
            <w:pPr>
              <w:spacing w:after="0"/>
              <w:jc w:val="center"/>
              <w:rPr>
                <w:rFonts w:ascii="Century" w:hAnsi="Century" w:cs="Calibri"/>
                <w:color w:val="000000"/>
                <w:sz w:val="18"/>
                <w:szCs w:val="18"/>
              </w:rPr>
            </w:pPr>
            <w:r>
              <w:rPr>
                <w:rFonts w:ascii="Century" w:hAnsi="Century" w:cs="Calibri"/>
                <w:color w:val="000000"/>
                <w:sz w:val="18"/>
                <w:szCs w:val="18"/>
              </w:rPr>
              <w:t>953</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1 032</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2 811</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2 931</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3 058</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3 240</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A15144">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инновационный центр «</w:t>
            </w:r>
            <w:proofErr w:type="spellStart"/>
            <w:r>
              <w:rPr>
                <w:rFonts w:ascii="Century" w:eastAsia="Times New Roman" w:hAnsi="Century"/>
                <w:sz w:val="18"/>
                <w:szCs w:val="18"/>
                <w:lang w:eastAsia="ru-RU"/>
              </w:rPr>
              <w:t>Сколково</w:t>
            </w:r>
            <w:proofErr w:type="spellEnd"/>
            <w:r>
              <w:rPr>
                <w:rFonts w:ascii="Century" w:eastAsia="Times New Roman" w:hAnsi="Century"/>
                <w:sz w:val="18"/>
                <w:szCs w:val="18"/>
                <w:lang w:eastAsia="ru-RU"/>
              </w:rPr>
              <w:t>»</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line="240" w:lineRule="auto"/>
              <w:jc w:val="center"/>
              <w:rPr>
                <w:rFonts w:ascii="Century" w:hAnsi="Century" w:cs="Calibri"/>
                <w:color w:val="000000"/>
                <w:sz w:val="18"/>
                <w:szCs w:val="18"/>
              </w:rPr>
            </w:pPr>
            <w:r>
              <w:rPr>
                <w:rFonts w:ascii="Century" w:hAnsi="Century" w:cs="Calibri"/>
                <w:color w:val="000000"/>
                <w:sz w:val="18"/>
                <w:szCs w:val="18"/>
              </w:rPr>
              <w:t>27.6</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606</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629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653</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677</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703</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730</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758</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A15144">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о</w:t>
            </w:r>
            <w:r w:rsidRPr="006324A0">
              <w:rPr>
                <w:rFonts w:ascii="Century" w:eastAsia="Times New Roman" w:hAnsi="Century"/>
                <w:sz w:val="18"/>
                <w:szCs w:val="18"/>
                <w:lang w:eastAsia="ru-RU"/>
              </w:rPr>
              <w:t>рганизац</w:t>
            </w:r>
            <w:r>
              <w:rPr>
                <w:rFonts w:ascii="Century" w:eastAsia="Times New Roman" w:hAnsi="Century"/>
                <w:sz w:val="18"/>
                <w:szCs w:val="18"/>
                <w:lang w:eastAsia="ru-RU"/>
              </w:rPr>
              <w:t>ии, использующие труд инвалидов</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27.2</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210</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208</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212</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215</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218</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223</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230</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BB3445">
            <w:pPr>
              <w:spacing w:after="0" w:line="240" w:lineRule="auto"/>
              <w:ind w:left="312"/>
              <w:rPr>
                <w:rFonts w:ascii="Century" w:eastAsia="Times New Roman" w:hAnsi="Century"/>
                <w:sz w:val="18"/>
                <w:szCs w:val="18"/>
                <w:lang w:eastAsia="ru-RU"/>
              </w:rPr>
            </w:pPr>
            <w:proofErr w:type="gramStart"/>
            <w:r>
              <w:rPr>
                <w:rFonts w:ascii="Century" w:eastAsia="Times New Roman" w:hAnsi="Century"/>
                <w:sz w:val="18"/>
                <w:szCs w:val="18"/>
                <w:lang w:eastAsia="ru-RU"/>
              </w:rPr>
              <w:t>организации – резиденты (</w:t>
            </w:r>
            <w:r w:rsidR="00E5030B">
              <w:rPr>
                <w:rFonts w:ascii="Century" w:eastAsia="Times New Roman" w:hAnsi="Century"/>
                <w:sz w:val="18"/>
                <w:szCs w:val="18"/>
                <w:lang w:eastAsia="ru-RU"/>
              </w:rPr>
              <w:t xml:space="preserve">ОЭЗ Калининградской области, </w:t>
            </w:r>
            <w:r>
              <w:rPr>
                <w:rFonts w:ascii="Century" w:eastAsia="Times New Roman" w:hAnsi="Century"/>
                <w:sz w:val="18"/>
                <w:szCs w:val="18"/>
                <w:lang w:eastAsia="ru-RU"/>
              </w:rPr>
              <w:t xml:space="preserve">ОЭЗ Магаданской области, </w:t>
            </w:r>
            <w:r>
              <w:t xml:space="preserve"> </w:t>
            </w:r>
            <w:r w:rsidRPr="005000BD">
              <w:rPr>
                <w:rFonts w:ascii="Century" w:eastAsia="Times New Roman" w:hAnsi="Century"/>
                <w:sz w:val="18"/>
                <w:szCs w:val="18"/>
                <w:lang w:eastAsia="ru-RU"/>
              </w:rPr>
              <w:t>ОЭЗ</w:t>
            </w:r>
            <w:r>
              <w:rPr>
                <w:rFonts w:ascii="Century" w:eastAsia="Times New Roman" w:hAnsi="Century"/>
                <w:sz w:val="18"/>
                <w:szCs w:val="18"/>
                <w:lang w:eastAsia="ru-RU"/>
              </w:rPr>
              <w:t xml:space="preserve"> 4-х</w:t>
            </w:r>
            <w:r w:rsidRPr="005000BD">
              <w:rPr>
                <w:rFonts w:ascii="Century" w:eastAsia="Times New Roman" w:hAnsi="Century"/>
                <w:sz w:val="18"/>
                <w:szCs w:val="18"/>
                <w:lang w:eastAsia="ru-RU"/>
              </w:rPr>
              <w:t xml:space="preserve"> тип</w:t>
            </w:r>
            <w:r>
              <w:rPr>
                <w:rFonts w:ascii="Century" w:eastAsia="Times New Roman" w:hAnsi="Century"/>
                <w:sz w:val="18"/>
                <w:szCs w:val="18"/>
                <w:lang w:eastAsia="ru-RU"/>
              </w:rPr>
              <w:t>ов</w:t>
            </w:r>
            <w:r w:rsidRPr="005000BD">
              <w:rPr>
                <w:rFonts w:ascii="Century" w:eastAsia="Times New Roman" w:hAnsi="Century"/>
                <w:sz w:val="18"/>
                <w:szCs w:val="18"/>
                <w:lang w:eastAsia="ru-RU"/>
              </w:rPr>
              <w:t>: технико-внедренческие, туристско-рекреационные, портовые</w:t>
            </w:r>
            <w:r>
              <w:rPr>
                <w:rFonts w:ascii="Century" w:eastAsia="Times New Roman" w:hAnsi="Century"/>
                <w:sz w:val="18"/>
                <w:szCs w:val="18"/>
                <w:lang w:eastAsia="ru-RU"/>
              </w:rPr>
              <w:t>)</w:t>
            </w:r>
            <w:proofErr w:type="gramEnd"/>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27.5</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40</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46</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34</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5E1332">
            <w:pPr>
              <w:spacing w:after="0"/>
              <w:jc w:val="center"/>
              <w:rPr>
                <w:rFonts w:ascii="Century" w:hAnsi="Century" w:cs="Calibri"/>
                <w:color w:val="000000"/>
                <w:sz w:val="18"/>
                <w:szCs w:val="18"/>
              </w:rPr>
            </w:pPr>
            <w:r>
              <w:rPr>
                <w:rFonts w:ascii="Century" w:hAnsi="Century" w:cs="Calibri"/>
                <w:color w:val="000000"/>
                <w:sz w:val="18"/>
                <w:szCs w:val="18"/>
              </w:rPr>
              <w:t>1 811</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5E1332">
            <w:pPr>
              <w:spacing w:after="0"/>
              <w:jc w:val="center"/>
              <w:rPr>
                <w:rFonts w:ascii="Century" w:hAnsi="Century" w:cs="Calibri"/>
                <w:color w:val="000000"/>
                <w:sz w:val="18"/>
                <w:szCs w:val="18"/>
              </w:rPr>
            </w:pPr>
            <w:r>
              <w:rPr>
                <w:rFonts w:ascii="Century" w:hAnsi="Century" w:cs="Calibri"/>
                <w:color w:val="000000"/>
                <w:sz w:val="18"/>
                <w:szCs w:val="18"/>
              </w:rPr>
              <w:t>1 894</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5E1332">
            <w:pPr>
              <w:spacing w:after="0"/>
              <w:jc w:val="center"/>
              <w:rPr>
                <w:rFonts w:ascii="Century" w:hAnsi="Century" w:cs="Calibri"/>
                <w:color w:val="000000"/>
                <w:sz w:val="18"/>
                <w:szCs w:val="18"/>
              </w:rPr>
            </w:pPr>
            <w:r>
              <w:rPr>
                <w:rFonts w:ascii="Century" w:hAnsi="Century" w:cs="Calibri"/>
                <w:color w:val="000000"/>
                <w:sz w:val="18"/>
                <w:szCs w:val="18"/>
              </w:rPr>
              <w:t>1 982</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5E1332">
            <w:pPr>
              <w:spacing w:after="0"/>
              <w:jc w:val="center"/>
              <w:rPr>
                <w:rFonts w:ascii="Century" w:hAnsi="Century" w:cs="Calibri"/>
                <w:color w:val="000000"/>
                <w:sz w:val="18"/>
                <w:szCs w:val="18"/>
              </w:rPr>
            </w:pPr>
            <w:r>
              <w:rPr>
                <w:rFonts w:ascii="Century" w:hAnsi="Century" w:cs="Calibri"/>
                <w:color w:val="000000"/>
                <w:sz w:val="18"/>
                <w:szCs w:val="18"/>
              </w:rPr>
              <w:t>2 120</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A15144">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о</w:t>
            </w:r>
            <w:r w:rsidRPr="006324A0">
              <w:rPr>
                <w:rFonts w:ascii="Century" w:eastAsia="Times New Roman" w:hAnsi="Century"/>
                <w:sz w:val="18"/>
                <w:szCs w:val="18"/>
                <w:lang w:eastAsia="ru-RU"/>
              </w:rPr>
              <w:t>бщины народов, относящихся к</w:t>
            </w:r>
            <w:r>
              <w:rPr>
                <w:rFonts w:ascii="Century" w:eastAsia="Times New Roman" w:hAnsi="Century"/>
                <w:sz w:val="18"/>
                <w:szCs w:val="18"/>
                <w:lang w:eastAsia="ru-RU"/>
              </w:rPr>
              <w:t xml:space="preserve"> коренным малочисленным народам</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27.4</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17</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30</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32</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33</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34</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36</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A15144">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о</w:t>
            </w:r>
            <w:r w:rsidRPr="006324A0">
              <w:rPr>
                <w:rFonts w:ascii="Century" w:eastAsia="Times New Roman" w:hAnsi="Century"/>
                <w:sz w:val="18"/>
                <w:szCs w:val="18"/>
                <w:lang w:eastAsia="ru-RU"/>
              </w:rPr>
              <w:t>рганизации на</w:t>
            </w:r>
            <w:r>
              <w:rPr>
                <w:rFonts w:ascii="Century" w:eastAsia="Times New Roman" w:hAnsi="Century"/>
                <w:sz w:val="18"/>
                <w:szCs w:val="18"/>
                <w:lang w:eastAsia="ru-RU"/>
              </w:rPr>
              <w:t>родных художественных промыслов</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27.3</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17</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22</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23</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24</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25</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27</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28</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A15144">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согласно международным договорам</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27.1</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F05C30">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участники СЭЗ Республика Крым и г. Севастополь, Свободный порт Владивосток</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27.7</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692C55">
            <w:pPr>
              <w:spacing w:after="0"/>
              <w:jc w:val="center"/>
              <w:rPr>
                <w:rFonts w:ascii="Century" w:hAnsi="Century" w:cs="Calibri"/>
                <w:color w:val="000000"/>
                <w:sz w:val="18"/>
                <w:szCs w:val="18"/>
              </w:rPr>
            </w:pPr>
            <w:r>
              <w:rPr>
                <w:rFonts w:ascii="Century" w:hAnsi="Century" w:cs="Calibri"/>
                <w:color w:val="000000"/>
                <w:sz w:val="18"/>
                <w:szCs w:val="18"/>
              </w:rPr>
              <w:t>17</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32</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33</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35</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37</w:t>
            </w:r>
          </w:p>
        </w:tc>
      </w:tr>
      <w:tr w:rsidR="00044809" w:rsidRPr="00B631AF" w:rsidTr="00044809">
        <w:trPr>
          <w:trHeight w:val="227"/>
        </w:trPr>
        <w:tc>
          <w:tcPr>
            <w:tcW w:w="1764" w:type="pct"/>
            <w:tcBorders>
              <w:top w:val="single" w:sz="4" w:space="0" w:color="auto"/>
              <w:left w:val="nil"/>
              <w:bottom w:val="single" w:sz="4" w:space="0" w:color="auto"/>
              <w:right w:val="nil"/>
            </w:tcBorders>
            <w:shd w:val="clear" w:color="000000" w:fill="FFFFFF"/>
            <w:noWrap/>
            <w:vAlign w:val="center"/>
          </w:tcPr>
          <w:p w:rsidR="00044809" w:rsidRPr="006324A0" w:rsidRDefault="00044809" w:rsidP="00A15144">
            <w:pPr>
              <w:spacing w:after="0" w:line="240" w:lineRule="auto"/>
              <w:ind w:left="312"/>
              <w:rPr>
                <w:rFonts w:ascii="Century" w:eastAsia="Times New Roman" w:hAnsi="Century"/>
                <w:sz w:val="18"/>
                <w:szCs w:val="18"/>
                <w:lang w:eastAsia="ru-RU"/>
              </w:rPr>
            </w:pPr>
            <w:r>
              <w:rPr>
                <w:rFonts w:ascii="Century" w:eastAsia="Times New Roman" w:hAnsi="Century"/>
                <w:sz w:val="18"/>
                <w:szCs w:val="18"/>
                <w:lang w:eastAsia="ru-RU"/>
              </w:rPr>
              <w:t>о</w:t>
            </w:r>
            <w:r w:rsidRPr="006324A0">
              <w:rPr>
                <w:rFonts w:ascii="Century" w:eastAsia="Times New Roman" w:hAnsi="Century"/>
                <w:sz w:val="18"/>
                <w:szCs w:val="18"/>
                <w:lang w:eastAsia="ru-RU"/>
              </w:rPr>
              <w:t>рганизации - резиденты ТОСЭ</w:t>
            </w:r>
            <w:r>
              <w:rPr>
                <w:rFonts w:ascii="Century" w:eastAsia="Times New Roman" w:hAnsi="Century"/>
                <w:sz w:val="18"/>
                <w:szCs w:val="18"/>
                <w:lang w:eastAsia="ru-RU"/>
              </w:rPr>
              <w:t>Р</w:t>
            </w:r>
            <w:r w:rsidRPr="005E1332">
              <w:rPr>
                <w:rFonts w:ascii="Century" w:eastAsia="Times New Roman" w:hAnsi="Century"/>
                <w:sz w:val="18"/>
                <w:szCs w:val="18"/>
                <w:lang w:eastAsia="ru-RU"/>
              </w:rPr>
              <w:t>: ДВ, Моногород</w:t>
            </w:r>
            <w:r>
              <w:rPr>
                <w:rFonts w:ascii="Century" w:eastAsia="Times New Roman" w:hAnsi="Century"/>
                <w:sz w:val="18"/>
                <w:szCs w:val="18"/>
                <w:lang w:eastAsia="ru-RU"/>
              </w:rPr>
              <w:t>а</w:t>
            </w:r>
            <w:r w:rsidRPr="005E1332">
              <w:rPr>
                <w:rFonts w:ascii="Century" w:eastAsia="Times New Roman" w:hAnsi="Century"/>
                <w:sz w:val="18"/>
                <w:szCs w:val="18"/>
                <w:lang w:eastAsia="ru-RU"/>
              </w:rPr>
              <w:t>, ЗАТО</w:t>
            </w:r>
          </w:p>
        </w:tc>
        <w:tc>
          <w:tcPr>
            <w:tcW w:w="405" w:type="pct"/>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27.8</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B54C74"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05"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54</w:t>
            </w:r>
          </w:p>
        </w:tc>
        <w:tc>
          <w:tcPr>
            <w:tcW w:w="404" w:type="pct"/>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11</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16</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w:t>
            </w:r>
          </w:p>
        </w:tc>
        <w:tc>
          <w:tcPr>
            <w:tcW w:w="404" w:type="pct"/>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22</w:t>
            </w:r>
          </w:p>
        </w:tc>
      </w:tr>
    </w:tbl>
    <w:p w:rsidR="00A15144" w:rsidRPr="009B35D3" w:rsidRDefault="00A15144" w:rsidP="00A15144">
      <w:pPr>
        <w:spacing w:after="0" w:line="252" w:lineRule="auto"/>
        <w:jc w:val="both"/>
        <w:rPr>
          <w:rFonts w:ascii="Times New Roman" w:hAnsi="Times New Roman"/>
          <w:i/>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 xml:space="preserve">Варианты уплаты </w:t>
      </w:r>
      <w:r>
        <w:rPr>
          <w:rFonts w:ascii="Times New Roman" w:hAnsi="Times New Roman"/>
          <w:i/>
          <w:sz w:val="24"/>
          <w:szCs w:val="24"/>
        </w:rPr>
        <w:t>земельного</w:t>
      </w:r>
      <w:r w:rsidRPr="009B35D3">
        <w:rPr>
          <w:rFonts w:ascii="Times New Roman" w:hAnsi="Times New Roman"/>
          <w:i/>
          <w:sz w:val="24"/>
          <w:szCs w:val="24"/>
        </w:rPr>
        <w:t xml:space="preserve"> налога для юридических лиц согласно международным договорам</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39" w:type="dxa"/>
        <w:tblInd w:w="28" w:type="dxa"/>
        <w:tblLayout w:type="fixed"/>
        <w:tblCellMar>
          <w:left w:w="28" w:type="dxa"/>
          <w:right w:w="28" w:type="dxa"/>
        </w:tblCellMar>
        <w:tblLook w:val="04A0" w:firstRow="1" w:lastRow="0" w:firstColumn="1" w:lastColumn="0" w:noHBand="0" w:noVBand="1"/>
      </w:tblPr>
      <w:tblGrid>
        <w:gridCol w:w="3516"/>
        <w:gridCol w:w="851"/>
        <w:gridCol w:w="874"/>
        <w:gridCol w:w="874"/>
        <w:gridCol w:w="874"/>
        <w:gridCol w:w="874"/>
        <w:gridCol w:w="874"/>
        <w:gridCol w:w="902"/>
      </w:tblGrid>
      <w:tr w:rsidR="00A15144" w:rsidRPr="00B631AF" w:rsidTr="000B0678">
        <w:trPr>
          <w:trHeight w:val="20"/>
        </w:trPr>
        <w:tc>
          <w:tcPr>
            <w:tcW w:w="3516"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902"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A15144" w:rsidRPr="00B631AF" w:rsidTr="000B0678">
        <w:trPr>
          <w:trHeight w:val="20"/>
        </w:trPr>
        <w:tc>
          <w:tcPr>
            <w:tcW w:w="3516" w:type="dxa"/>
            <w:tcBorders>
              <w:top w:val="single" w:sz="4" w:space="0" w:color="auto"/>
              <w:left w:val="nil"/>
              <w:right w:val="nil"/>
            </w:tcBorders>
            <w:shd w:val="clear" w:color="000000" w:fill="FFFFFF"/>
            <w:noWrap/>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c>
          <w:tcPr>
            <w:tcW w:w="874" w:type="dxa"/>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c>
          <w:tcPr>
            <w:tcW w:w="874" w:type="dxa"/>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c>
          <w:tcPr>
            <w:tcW w:w="874" w:type="dxa"/>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c>
          <w:tcPr>
            <w:tcW w:w="874" w:type="dxa"/>
            <w:tcBorders>
              <w:top w:val="single" w:sz="4" w:space="0" w:color="auto"/>
              <w:left w:val="nil"/>
              <w:right w:val="nil"/>
            </w:tcBorders>
            <w:shd w:val="clear" w:color="000000" w:fill="FFFFFF"/>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c>
          <w:tcPr>
            <w:tcW w:w="874" w:type="dxa"/>
            <w:tcBorders>
              <w:top w:val="single" w:sz="4" w:space="0" w:color="auto"/>
              <w:left w:val="nil"/>
              <w:right w:val="nil"/>
            </w:tcBorders>
            <w:shd w:val="clear" w:color="000000" w:fill="FFFFFF"/>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c>
          <w:tcPr>
            <w:tcW w:w="902" w:type="dxa"/>
            <w:tcBorders>
              <w:top w:val="single" w:sz="4" w:space="0" w:color="auto"/>
              <w:left w:val="nil"/>
              <w:right w:val="nil"/>
            </w:tcBorders>
            <w:shd w:val="clear" w:color="000000" w:fill="FFFFFF"/>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9</w:t>
            </w:r>
          </w:p>
        </w:tc>
      </w:tr>
      <w:tr w:rsidR="00A15144" w:rsidRPr="00B631AF" w:rsidTr="000B0678">
        <w:trPr>
          <w:trHeight w:val="20"/>
        </w:trPr>
        <w:tc>
          <w:tcPr>
            <w:tcW w:w="3516" w:type="dxa"/>
            <w:tcBorders>
              <w:top w:val="nil"/>
              <w:left w:val="nil"/>
              <w:bottom w:val="single" w:sz="4" w:space="0" w:color="auto"/>
              <w:right w:val="nil"/>
            </w:tcBorders>
            <w:shd w:val="clear" w:color="000000" w:fill="FFFFFF"/>
            <w:noWrap/>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902" w:type="dxa"/>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9</w:t>
            </w:r>
          </w:p>
        </w:tc>
      </w:tr>
      <w:tr w:rsidR="00A15144" w:rsidRPr="00AB3EB7" w:rsidTr="000B0678">
        <w:tc>
          <w:tcPr>
            <w:tcW w:w="3516" w:type="dxa"/>
            <w:tcBorders>
              <w:top w:val="single" w:sz="4" w:space="0" w:color="auto"/>
              <w:left w:val="nil"/>
              <w:right w:val="nil"/>
            </w:tcBorders>
            <w:shd w:val="clear" w:color="000000" w:fill="FFFFFF"/>
            <w:noWrap/>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902" w:type="dxa"/>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0B0678">
        <w:trPr>
          <w:trHeight w:val="20"/>
        </w:trPr>
        <w:tc>
          <w:tcPr>
            <w:tcW w:w="4367" w:type="dxa"/>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72" w:type="dxa"/>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Общегосударственные вопросы</w:t>
            </w:r>
          </w:p>
        </w:tc>
      </w:tr>
      <w:tr w:rsidR="00A15144" w:rsidRPr="00B631AF" w:rsidTr="000B0678">
        <w:trPr>
          <w:trHeight w:val="20"/>
        </w:trPr>
        <w:tc>
          <w:tcPr>
            <w:tcW w:w="4367" w:type="dxa"/>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72" w:type="dxa"/>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Международные отношения и международное сотрудничество</w:t>
            </w:r>
          </w:p>
        </w:tc>
      </w:tr>
      <w:tr w:rsidR="00A15144" w:rsidRPr="00B631AF" w:rsidTr="000B0678">
        <w:trPr>
          <w:trHeight w:val="20"/>
        </w:trPr>
        <w:tc>
          <w:tcPr>
            <w:tcW w:w="4367" w:type="dxa"/>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72" w:type="dxa"/>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A15144" w:rsidRPr="00AB3EB7" w:rsidTr="000B0678">
        <w:tc>
          <w:tcPr>
            <w:tcW w:w="4367" w:type="dxa"/>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5272" w:type="dxa"/>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0B0678">
        <w:trPr>
          <w:trHeight w:val="20"/>
        </w:trPr>
        <w:tc>
          <w:tcPr>
            <w:tcW w:w="4367" w:type="dxa"/>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72" w:type="dxa"/>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0B0678">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72" w:type="dxa"/>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0B0678">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72" w:type="dxa"/>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ст.7 п.1</w:t>
            </w:r>
          </w:p>
        </w:tc>
      </w:tr>
      <w:tr w:rsidR="00A15144" w:rsidRPr="00B631AF" w:rsidTr="000B0678">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72" w:type="dxa"/>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1999 г.</w:t>
            </w:r>
          </w:p>
        </w:tc>
      </w:tr>
      <w:tr w:rsidR="00A15144" w:rsidRPr="00B631AF" w:rsidTr="000B0678">
        <w:trPr>
          <w:trHeight w:val="20"/>
        </w:trPr>
        <w:tc>
          <w:tcPr>
            <w:tcW w:w="4367" w:type="dxa"/>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72" w:type="dxa"/>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AA17C0">
        <w:rPr>
          <w:rFonts w:ascii="Times New Roman" w:hAnsi="Times New Roman"/>
          <w:sz w:val="24"/>
          <w:szCs w:val="24"/>
        </w:rPr>
        <w:t xml:space="preserve">Если </w:t>
      </w:r>
      <w:hyperlink r:id="rId19" w:history="1">
        <w:r w:rsidRPr="00AA17C0">
          <w:rPr>
            <w:rFonts w:ascii="Times New Roman" w:hAnsi="Times New Roman"/>
            <w:sz w:val="24"/>
            <w:szCs w:val="24"/>
          </w:rPr>
          <w:t>международным договором</w:t>
        </w:r>
      </w:hyperlink>
      <w:r w:rsidRPr="00AA17C0">
        <w:rPr>
          <w:rFonts w:ascii="Times New Roman" w:hAnsi="Times New Roman"/>
          <w:sz w:val="24"/>
          <w:szCs w:val="24"/>
        </w:rPr>
        <w:t xml:space="preserve"> Российской Федерации установлены иные правила и нормы, чем предусмотренные </w:t>
      </w:r>
      <w:r>
        <w:rPr>
          <w:rFonts w:ascii="Times New Roman" w:hAnsi="Times New Roman"/>
          <w:sz w:val="24"/>
          <w:szCs w:val="24"/>
        </w:rPr>
        <w:t>НК РФ</w:t>
      </w:r>
      <w:r w:rsidRPr="00AA17C0">
        <w:rPr>
          <w:rFonts w:ascii="Times New Roman" w:hAnsi="Times New Roman"/>
          <w:sz w:val="24"/>
          <w:szCs w:val="24"/>
        </w:rPr>
        <w:t xml:space="preserve"> и принятыми в соответствии с ним нормативными правовыми актами, применяются правила и нормы международных договоров Российской Федерации.</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lastRenderedPageBreak/>
        <w:t>Освобождение о</w:t>
      </w:r>
      <w:r>
        <w:rPr>
          <w:rFonts w:ascii="Times New Roman" w:hAnsi="Times New Roman"/>
          <w:i/>
          <w:sz w:val="24"/>
          <w:szCs w:val="24"/>
        </w:rPr>
        <w:t>т</w:t>
      </w:r>
      <w:r w:rsidRPr="009B35D3">
        <w:rPr>
          <w:rFonts w:ascii="Times New Roman" w:hAnsi="Times New Roman"/>
          <w:i/>
          <w:sz w:val="24"/>
          <w:szCs w:val="24"/>
        </w:rPr>
        <w:t xml:space="preserve"> налогообложения </w:t>
      </w:r>
      <w:r>
        <w:rPr>
          <w:rFonts w:ascii="Times New Roman" w:hAnsi="Times New Roman"/>
          <w:i/>
          <w:sz w:val="24"/>
          <w:szCs w:val="24"/>
        </w:rPr>
        <w:t xml:space="preserve">земельных участков для </w:t>
      </w:r>
      <w:r w:rsidRPr="009B35D3">
        <w:rPr>
          <w:rFonts w:ascii="Times New Roman" w:hAnsi="Times New Roman"/>
          <w:i/>
          <w:sz w:val="24"/>
          <w:szCs w:val="24"/>
        </w:rPr>
        <w:t>организаций, использующих труд инвалидов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11" w:type="dxa"/>
        <w:tblInd w:w="28" w:type="dxa"/>
        <w:tblLayout w:type="fixed"/>
        <w:tblCellMar>
          <w:left w:w="28" w:type="dxa"/>
          <w:right w:w="28" w:type="dxa"/>
        </w:tblCellMar>
        <w:tblLook w:val="04A0" w:firstRow="1" w:lastRow="0" w:firstColumn="1" w:lastColumn="0" w:noHBand="0" w:noVBand="1"/>
      </w:tblPr>
      <w:tblGrid>
        <w:gridCol w:w="3516"/>
        <w:gridCol w:w="851"/>
        <w:gridCol w:w="874"/>
        <w:gridCol w:w="874"/>
        <w:gridCol w:w="874"/>
        <w:gridCol w:w="223"/>
        <w:gridCol w:w="651"/>
        <w:gridCol w:w="270"/>
        <w:gridCol w:w="604"/>
        <w:gridCol w:w="874"/>
      </w:tblGrid>
      <w:tr w:rsidR="00A15144" w:rsidRPr="00B631AF" w:rsidTr="00A15144">
        <w:trPr>
          <w:trHeight w:val="20"/>
        </w:trPr>
        <w:tc>
          <w:tcPr>
            <w:tcW w:w="3516"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gridSpan w:val="2"/>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gridSpan w:val="2"/>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3516" w:type="dxa"/>
            <w:tcBorders>
              <w:top w:val="single" w:sz="4" w:space="0" w:color="auto"/>
              <w:left w:val="nil"/>
              <w:right w:val="nil"/>
            </w:tcBorders>
            <w:shd w:val="clear" w:color="000000" w:fill="FFFFFF"/>
            <w:noWrap/>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210</w:t>
            </w:r>
          </w:p>
        </w:tc>
        <w:tc>
          <w:tcPr>
            <w:tcW w:w="874" w:type="dxa"/>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208</w:t>
            </w:r>
          </w:p>
        </w:tc>
        <w:tc>
          <w:tcPr>
            <w:tcW w:w="874" w:type="dxa"/>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212</w:t>
            </w:r>
          </w:p>
        </w:tc>
        <w:tc>
          <w:tcPr>
            <w:tcW w:w="874" w:type="dxa"/>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215</w:t>
            </w:r>
          </w:p>
        </w:tc>
        <w:tc>
          <w:tcPr>
            <w:tcW w:w="874" w:type="dxa"/>
            <w:gridSpan w:val="2"/>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218</w:t>
            </w:r>
          </w:p>
        </w:tc>
        <w:tc>
          <w:tcPr>
            <w:tcW w:w="874" w:type="dxa"/>
            <w:gridSpan w:val="2"/>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223</w:t>
            </w:r>
          </w:p>
        </w:tc>
        <w:tc>
          <w:tcPr>
            <w:tcW w:w="874" w:type="dxa"/>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230</w:t>
            </w:r>
          </w:p>
        </w:tc>
      </w:tr>
      <w:tr w:rsidR="00A15144" w:rsidRPr="00B631AF" w:rsidTr="00A15144">
        <w:trPr>
          <w:trHeight w:val="20"/>
        </w:trPr>
        <w:tc>
          <w:tcPr>
            <w:tcW w:w="3516" w:type="dxa"/>
            <w:tcBorders>
              <w:top w:val="nil"/>
              <w:left w:val="nil"/>
              <w:bottom w:val="single" w:sz="4" w:space="0" w:color="auto"/>
              <w:right w:val="nil"/>
            </w:tcBorders>
            <w:shd w:val="clear" w:color="000000" w:fill="FFFFFF"/>
            <w:noWrap/>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210</w:t>
            </w:r>
          </w:p>
        </w:tc>
        <w:tc>
          <w:tcPr>
            <w:tcW w:w="874"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208</w:t>
            </w:r>
          </w:p>
        </w:tc>
        <w:tc>
          <w:tcPr>
            <w:tcW w:w="874"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212</w:t>
            </w:r>
          </w:p>
        </w:tc>
        <w:tc>
          <w:tcPr>
            <w:tcW w:w="874" w:type="dxa"/>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215</w:t>
            </w:r>
          </w:p>
        </w:tc>
        <w:tc>
          <w:tcPr>
            <w:tcW w:w="874" w:type="dxa"/>
            <w:gridSpan w:val="2"/>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218</w:t>
            </w:r>
          </w:p>
        </w:tc>
        <w:tc>
          <w:tcPr>
            <w:tcW w:w="874" w:type="dxa"/>
            <w:gridSpan w:val="2"/>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223</w:t>
            </w:r>
          </w:p>
        </w:tc>
        <w:tc>
          <w:tcPr>
            <w:tcW w:w="874" w:type="dxa"/>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230</w:t>
            </w:r>
          </w:p>
        </w:tc>
      </w:tr>
      <w:tr w:rsidR="00A15144" w:rsidRPr="00AB3EB7" w:rsidTr="00A15144">
        <w:tc>
          <w:tcPr>
            <w:tcW w:w="3516" w:type="dxa"/>
            <w:tcBorders>
              <w:top w:val="nil"/>
              <w:left w:val="nil"/>
              <w:bottom w:val="single" w:sz="4" w:space="0" w:color="auto"/>
              <w:right w:val="nil"/>
            </w:tcBorders>
            <w:shd w:val="clear" w:color="000000" w:fill="FFFFFF"/>
            <w:noWrap/>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gridSpan w:val="2"/>
            <w:tcBorders>
              <w:top w:val="nil"/>
              <w:left w:val="nil"/>
              <w:bottom w:val="single" w:sz="4" w:space="0" w:color="auto"/>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gridSpan w:val="2"/>
            <w:tcBorders>
              <w:top w:val="nil"/>
              <w:left w:val="nil"/>
              <w:bottom w:val="single" w:sz="4" w:space="0" w:color="auto"/>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A15144">
        <w:trPr>
          <w:trHeight w:val="20"/>
        </w:trPr>
        <w:tc>
          <w:tcPr>
            <w:tcW w:w="4367" w:type="dxa"/>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8"/>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4367" w:type="dxa"/>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8"/>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социальной политики</w:t>
            </w:r>
          </w:p>
        </w:tc>
      </w:tr>
      <w:tr w:rsidR="00A15144" w:rsidRPr="00B631AF" w:rsidTr="00A15144">
        <w:trPr>
          <w:trHeight w:val="20"/>
        </w:trPr>
        <w:tc>
          <w:tcPr>
            <w:tcW w:w="4367" w:type="dxa"/>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8"/>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Доступная среда на 2011-2025 г</w:t>
            </w:r>
            <w:r>
              <w:rPr>
                <w:rFonts w:ascii="Times New Roman" w:eastAsia="Times New Roman" w:hAnsi="Times New Roman"/>
                <w:sz w:val="18"/>
                <w:szCs w:val="18"/>
                <w:lang w:eastAsia="ru-RU"/>
              </w:rPr>
              <w:t>оды</w:t>
            </w:r>
          </w:p>
        </w:tc>
      </w:tr>
      <w:tr w:rsidR="00A15144" w:rsidRPr="00AB3EB7" w:rsidTr="00A15144">
        <w:tc>
          <w:tcPr>
            <w:tcW w:w="4367" w:type="dxa"/>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845" w:type="dxa"/>
            <w:gridSpan w:val="4"/>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c>
          <w:tcPr>
            <w:tcW w:w="921" w:type="dxa"/>
            <w:gridSpan w:val="2"/>
            <w:tcBorders>
              <w:top w:val="single" w:sz="4" w:space="0" w:color="auto"/>
              <w:left w:val="nil"/>
              <w:bottom w:val="nil"/>
              <w:right w:val="nil"/>
            </w:tcBorders>
            <w:shd w:val="clear" w:color="000000" w:fill="FFFFFF"/>
          </w:tcPr>
          <w:p w:rsidR="00A15144" w:rsidRPr="00AB3EB7" w:rsidRDefault="00A15144" w:rsidP="00A15144">
            <w:pPr>
              <w:spacing w:after="0" w:line="240" w:lineRule="auto"/>
              <w:rPr>
                <w:rFonts w:ascii="Times New Roman" w:eastAsia="Times New Roman" w:hAnsi="Times New Roman"/>
                <w:sz w:val="18"/>
                <w:szCs w:val="18"/>
                <w:lang w:eastAsia="ru-RU"/>
              </w:rPr>
            </w:pPr>
          </w:p>
        </w:tc>
        <w:tc>
          <w:tcPr>
            <w:tcW w:w="1478" w:type="dxa"/>
            <w:gridSpan w:val="2"/>
            <w:tcBorders>
              <w:top w:val="single" w:sz="4" w:space="0" w:color="auto"/>
              <w:left w:val="nil"/>
              <w:bottom w:val="nil"/>
              <w:right w:val="nil"/>
            </w:tcBorders>
            <w:shd w:val="clear" w:color="000000" w:fill="FFFFFF"/>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4367" w:type="dxa"/>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5244" w:type="dxa"/>
            <w:gridSpan w:val="8"/>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8"/>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8"/>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РФ ст.395 </w:t>
            </w:r>
            <w:r>
              <w:rPr>
                <w:rFonts w:ascii="Times New Roman" w:eastAsia="Times New Roman" w:hAnsi="Times New Roman"/>
                <w:sz w:val="18"/>
                <w:szCs w:val="18"/>
                <w:lang w:eastAsia="ru-RU"/>
              </w:rPr>
              <w:t>п. 1 п</w:t>
            </w:r>
            <w:r w:rsidRPr="009B35D3">
              <w:rPr>
                <w:rFonts w:ascii="Times New Roman" w:eastAsia="Times New Roman" w:hAnsi="Times New Roman"/>
                <w:sz w:val="18"/>
                <w:szCs w:val="18"/>
                <w:lang w:eastAsia="ru-RU"/>
              </w:rPr>
              <w:t>п.5 абз.1,2,3</w:t>
            </w:r>
          </w:p>
        </w:tc>
      </w:tr>
      <w:tr w:rsidR="00A15144" w:rsidRPr="00B631AF" w:rsidTr="00A15144">
        <w:trPr>
          <w:trHeight w:val="20"/>
        </w:trPr>
        <w:tc>
          <w:tcPr>
            <w:tcW w:w="4367" w:type="dxa"/>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8"/>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2005 г.</w:t>
            </w:r>
          </w:p>
        </w:tc>
      </w:tr>
      <w:tr w:rsidR="00A15144" w:rsidRPr="00B631AF" w:rsidTr="00A15144">
        <w:trPr>
          <w:trHeight w:val="20"/>
        </w:trPr>
        <w:tc>
          <w:tcPr>
            <w:tcW w:w="4367" w:type="dxa"/>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8"/>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Освобождаются от налогообложения:</w:t>
      </w:r>
    </w:p>
    <w:p w:rsidR="00A15144" w:rsidRDefault="00A15144" w:rsidP="00A15144">
      <w:pPr>
        <w:pStyle w:val="a9"/>
        <w:numPr>
          <w:ilvl w:val="0"/>
          <w:numId w:val="14"/>
        </w:numPr>
        <w:spacing w:after="0"/>
        <w:ind w:hanging="720"/>
        <w:contextualSpacing w:val="0"/>
        <w:jc w:val="both"/>
        <w:rPr>
          <w:rFonts w:ascii="Times New Roman" w:hAnsi="Times New Roman"/>
          <w:sz w:val="24"/>
          <w:szCs w:val="24"/>
        </w:rPr>
      </w:pPr>
      <w:r w:rsidRPr="009B35D3">
        <w:rPr>
          <w:rFonts w:ascii="Times New Roman" w:hAnsi="Times New Roman"/>
          <w:sz w:val="24"/>
          <w:szCs w:val="24"/>
        </w:rP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используемых ими для осуществления уставной деятельности;</w:t>
      </w:r>
    </w:p>
    <w:p w:rsidR="00A15144" w:rsidRDefault="00A15144" w:rsidP="00A15144">
      <w:pPr>
        <w:pStyle w:val="a9"/>
        <w:numPr>
          <w:ilvl w:val="0"/>
          <w:numId w:val="14"/>
        </w:numPr>
        <w:spacing w:after="0"/>
        <w:ind w:hanging="720"/>
        <w:contextualSpacing w:val="0"/>
        <w:jc w:val="both"/>
        <w:rPr>
          <w:rFonts w:ascii="Times New Roman" w:hAnsi="Times New Roman"/>
          <w:sz w:val="24"/>
          <w:szCs w:val="24"/>
        </w:rPr>
      </w:pPr>
      <w:proofErr w:type="gramStart"/>
      <w:r w:rsidRPr="006324A0">
        <w:rPr>
          <w:rFonts w:ascii="Times New Roman" w:hAnsi="Times New Roman"/>
          <w:sz w:val="24"/>
          <w:szCs w:val="24"/>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6324A0">
        <w:rPr>
          <w:rFonts w:ascii="Times New Roman" w:hAnsi="Times New Roman"/>
          <w:sz w:val="24"/>
          <w:szCs w:val="24"/>
        </w:rPr>
        <w:t xml:space="preserve"> иных товаров по перечню, утверждаемому Правительством </w:t>
      </w:r>
      <w:proofErr w:type="gramStart"/>
      <w:r w:rsidRPr="006324A0">
        <w:rPr>
          <w:rFonts w:ascii="Times New Roman" w:hAnsi="Times New Roman"/>
          <w:sz w:val="24"/>
          <w:szCs w:val="24"/>
        </w:rPr>
        <w:t>Российской</w:t>
      </w:r>
      <w:proofErr w:type="gramEnd"/>
      <w:r w:rsidRPr="006324A0">
        <w:rPr>
          <w:rFonts w:ascii="Times New Roman" w:hAnsi="Times New Roman"/>
          <w:sz w:val="24"/>
          <w:szCs w:val="24"/>
        </w:rPr>
        <w:t xml:space="preserve">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A15144" w:rsidRPr="006324A0" w:rsidRDefault="00A15144" w:rsidP="00A15144">
      <w:pPr>
        <w:pStyle w:val="a9"/>
        <w:numPr>
          <w:ilvl w:val="0"/>
          <w:numId w:val="14"/>
        </w:numPr>
        <w:spacing w:after="0"/>
        <w:ind w:hanging="720"/>
        <w:contextualSpacing w:val="0"/>
        <w:jc w:val="both"/>
        <w:rPr>
          <w:rFonts w:ascii="Times New Roman" w:hAnsi="Times New Roman"/>
          <w:sz w:val="24"/>
          <w:szCs w:val="24"/>
        </w:rPr>
      </w:pPr>
      <w:r w:rsidRPr="006324A0">
        <w:rPr>
          <w:rFonts w:ascii="Times New Roman" w:hAnsi="Times New Roman"/>
          <w:sz w:val="24"/>
          <w:szCs w:val="24"/>
        </w:rPr>
        <w:t xml:space="preserve">учреждения, единственными </w:t>
      </w:r>
      <w:proofErr w:type="gramStart"/>
      <w:r w:rsidRPr="006324A0">
        <w:rPr>
          <w:rFonts w:ascii="Times New Roman" w:hAnsi="Times New Roman"/>
          <w:sz w:val="24"/>
          <w:szCs w:val="24"/>
        </w:rPr>
        <w:t>собственниками</w:t>
      </w:r>
      <w:proofErr w:type="gramEnd"/>
      <w:r w:rsidRPr="006324A0">
        <w:rPr>
          <w:rFonts w:ascii="Times New Roman" w:hAnsi="Times New Roman"/>
          <w:sz w:val="24"/>
          <w:szCs w:val="24"/>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налогообложения</w:t>
      </w:r>
      <w:r>
        <w:rPr>
          <w:rFonts w:ascii="Times New Roman" w:hAnsi="Times New Roman"/>
          <w:i/>
          <w:sz w:val="24"/>
          <w:szCs w:val="24"/>
        </w:rPr>
        <w:t xml:space="preserve"> земельных участков для</w:t>
      </w:r>
      <w:r w:rsidRPr="009B35D3">
        <w:rPr>
          <w:rFonts w:ascii="Times New Roman" w:hAnsi="Times New Roman"/>
          <w:i/>
          <w:sz w:val="24"/>
          <w:szCs w:val="24"/>
        </w:rPr>
        <w:t xml:space="preserve"> </w:t>
      </w:r>
      <w:r>
        <w:rPr>
          <w:rFonts w:ascii="Times New Roman" w:hAnsi="Times New Roman"/>
          <w:i/>
          <w:sz w:val="24"/>
          <w:szCs w:val="24"/>
        </w:rPr>
        <w:t>организаций</w:t>
      </w:r>
      <w:r w:rsidRPr="009B35D3">
        <w:rPr>
          <w:rFonts w:ascii="Times New Roman" w:hAnsi="Times New Roman"/>
          <w:i/>
          <w:sz w:val="24"/>
          <w:szCs w:val="24"/>
        </w:rPr>
        <w:t xml:space="preserve"> народных художественных промыслов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6"/>
        <w:gridCol w:w="866"/>
        <w:gridCol w:w="1003"/>
        <w:gridCol w:w="831"/>
        <w:gridCol w:w="971"/>
        <w:gridCol w:w="831"/>
        <w:gridCol w:w="850"/>
        <w:gridCol w:w="815"/>
      </w:tblGrid>
      <w:tr w:rsidR="00A15144" w:rsidRPr="00B631AF" w:rsidTr="00A15144">
        <w:trPr>
          <w:trHeight w:val="20"/>
        </w:trPr>
        <w:tc>
          <w:tcPr>
            <w:tcW w:w="1838"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51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26"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98"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26"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6"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18"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8"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r>
              <w:rPr>
                <w:rFonts w:ascii="Times New Roman" w:hAnsi="Times New Roman"/>
                <w:b/>
                <w:sz w:val="18"/>
                <w:szCs w:val="18"/>
              </w:rPr>
              <w:t>7</w:t>
            </w:r>
          </w:p>
        </w:tc>
        <w:tc>
          <w:tcPr>
            <w:tcW w:w="514"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22</w:t>
            </w:r>
          </w:p>
        </w:tc>
        <w:tc>
          <w:tcPr>
            <w:tcW w:w="426"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23</w:t>
            </w:r>
          </w:p>
        </w:tc>
        <w:tc>
          <w:tcPr>
            <w:tcW w:w="498"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24</w:t>
            </w:r>
          </w:p>
        </w:tc>
        <w:tc>
          <w:tcPr>
            <w:tcW w:w="426"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25</w:t>
            </w:r>
          </w:p>
        </w:tc>
        <w:tc>
          <w:tcPr>
            <w:tcW w:w="436"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27</w:t>
            </w:r>
          </w:p>
        </w:tc>
        <w:tc>
          <w:tcPr>
            <w:tcW w:w="418"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28</w:t>
            </w:r>
          </w:p>
        </w:tc>
      </w:tr>
      <w:tr w:rsidR="00A15144" w:rsidRPr="00B631AF" w:rsidTr="00A15144">
        <w:trPr>
          <w:trHeight w:val="20"/>
        </w:trPr>
        <w:tc>
          <w:tcPr>
            <w:tcW w:w="1838"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17</w:t>
            </w:r>
          </w:p>
        </w:tc>
        <w:tc>
          <w:tcPr>
            <w:tcW w:w="514"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22</w:t>
            </w:r>
          </w:p>
        </w:tc>
        <w:tc>
          <w:tcPr>
            <w:tcW w:w="426"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498"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426"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25</w:t>
            </w:r>
          </w:p>
        </w:tc>
        <w:tc>
          <w:tcPr>
            <w:tcW w:w="436"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27</w:t>
            </w:r>
          </w:p>
        </w:tc>
        <w:tc>
          <w:tcPr>
            <w:tcW w:w="418"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28</w:t>
            </w:r>
          </w:p>
        </w:tc>
      </w:tr>
      <w:tr w:rsidR="00A15144" w:rsidRPr="00AB3EB7" w:rsidTr="00A15144">
        <w:tc>
          <w:tcPr>
            <w:tcW w:w="1838"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514"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26"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98"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26"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36"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18"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r>
      <w:tr w:rsidR="00A15144" w:rsidRPr="00B631AF" w:rsidTr="00A15144">
        <w:trPr>
          <w:trHeight w:val="20"/>
        </w:trPr>
        <w:tc>
          <w:tcPr>
            <w:tcW w:w="2282"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Культура, кинематография</w:t>
            </w:r>
          </w:p>
        </w:tc>
      </w:tr>
      <w:tr w:rsidR="00A15144" w:rsidRPr="00B631AF" w:rsidTr="00A15144">
        <w:trPr>
          <w:trHeight w:val="20"/>
        </w:trPr>
        <w:tc>
          <w:tcPr>
            <w:tcW w:w="2282"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культуры, кинематографии</w:t>
            </w:r>
          </w:p>
        </w:tc>
      </w:tr>
      <w:tr w:rsidR="00A15144" w:rsidRPr="00B631AF" w:rsidTr="00A15144">
        <w:trPr>
          <w:trHeight w:val="20"/>
        </w:trPr>
        <w:tc>
          <w:tcPr>
            <w:tcW w:w="2282"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ее конкурентоспособности</w:t>
            </w:r>
          </w:p>
        </w:tc>
      </w:tr>
      <w:tr w:rsidR="00A15144" w:rsidRPr="00AB3EB7" w:rsidTr="00A15144">
        <w:tc>
          <w:tcPr>
            <w:tcW w:w="2282"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20"/>
        </w:trPr>
        <w:tc>
          <w:tcPr>
            <w:tcW w:w="2282"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8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395 </w:t>
            </w:r>
            <w:r>
              <w:rPr>
                <w:rFonts w:ascii="Times New Roman" w:eastAsia="Times New Roman" w:hAnsi="Times New Roman"/>
                <w:sz w:val="18"/>
                <w:szCs w:val="18"/>
                <w:lang w:eastAsia="ru-RU"/>
              </w:rPr>
              <w:t xml:space="preserve">п.1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6</w:t>
            </w:r>
          </w:p>
        </w:tc>
      </w:tr>
      <w:tr w:rsidR="00A15144" w:rsidRPr="00B631AF" w:rsidTr="00A15144">
        <w:trPr>
          <w:trHeight w:val="20"/>
        </w:trPr>
        <w:tc>
          <w:tcPr>
            <w:tcW w:w="228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A15144">
        <w:trPr>
          <w:trHeight w:val="20"/>
        </w:trPr>
        <w:tc>
          <w:tcPr>
            <w:tcW w:w="2282"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lastRenderedPageBreak/>
        <w:t xml:space="preserve">Освобождаются от налогообложения организации народных художественных промыслов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земельных участков используемых для сохранения традиционного образа жизни коренных малочисленных народов</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8"/>
        <w:gridCol w:w="866"/>
        <w:gridCol w:w="884"/>
        <w:gridCol w:w="884"/>
        <w:gridCol w:w="884"/>
        <w:gridCol w:w="884"/>
        <w:gridCol w:w="862"/>
        <w:gridCol w:w="911"/>
      </w:tblGrid>
      <w:tr w:rsidR="00A15144" w:rsidRPr="00B631AF" w:rsidTr="00A15144">
        <w:trPr>
          <w:trHeight w:val="20"/>
        </w:trPr>
        <w:tc>
          <w:tcPr>
            <w:tcW w:w="183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2"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6"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5"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17</w:t>
            </w:r>
          </w:p>
        </w:tc>
        <w:tc>
          <w:tcPr>
            <w:tcW w:w="453" w:type="pct"/>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29</w:t>
            </w:r>
          </w:p>
        </w:tc>
        <w:tc>
          <w:tcPr>
            <w:tcW w:w="453" w:type="pct"/>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30</w:t>
            </w:r>
          </w:p>
        </w:tc>
        <w:tc>
          <w:tcPr>
            <w:tcW w:w="453" w:type="pct"/>
            <w:tcBorders>
              <w:top w:val="single" w:sz="4" w:space="0" w:color="auto"/>
              <w:left w:val="nil"/>
              <w:right w:val="nil"/>
            </w:tcBorders>
            <w:shd w:val="clear" w:color="000000" w:fill="FFFFFF"/>
            <w:noWrap/>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32</w:t>
            </w:r>
          </w:p>
        </w:tc>
        <w:tc>
          <w:tcPr>
            <w:tcW w:w="453" w:type="pct"/>
            <w:tcBorders>
              <w:top w:val="single" w:sz="4" w:space="0" w:color="auto"/>
              <w:left w:val="nil"/>
              <w:right w:val="nil"/>
            </w:tcBorders>
            <w:shd w:val="clear" w:color="000000" w:fill="FFFFFF"/>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33</w:t>
            </w:r>
          </w:p>
        </w:tc>
        <w:tc>
          <w:tcPr>
            <w:tcW w:w="442" w:type="pct"/>
            <w:tcBorders>
              <w:top w:val="single" w:sz="4" w:space="0" w:color="auto"/>
              <w:left w:val="nil"/>
              <w:right w:val="nil"/>
            </w:tcBorders>
            <w:shd w:val="clear" w:color="000000" w:fill="FFFFFF"/>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34</w:t>
            </w:r>
          </w:p>
        </w:tc>
        <w:tc>
          <w:tcPr>
            <w:tcW w:w="466" w:type="pct"/>
            <w:tcBorders>
              <w:top w:val="single" w:sz="4" w:space="0" w:color="auto"/>
              <w:left w:val="nil"/>
              <w:right w:val="nil"/>
            </w:tcBorders>
            <w:shd w:val="clear" w:color="000000" w:fill="FFFFFF"/>
            <w:vAlign w:val="center"/>
          </w:tcPr>
          <w:p w:rsidR="00A15144" w:rsidRPr="00AF467C" w:rsidRDefault="00A15144" w:rsidP="00A15144">
            <w:pPr>
              <w:spacing w:after="0" w:line="240" w:lineRule="auto"/>
              <w:jc w:val="right"/>
              <w:rPr>
                <w:rFonts w:ascii="Times New Roman" w:eastAsia="Times New Roman" w:hAnsi="Times New Roman"/>
                <w:b/>
                <w:bCs/>
                <w:sz w:val="18"/>
                <w:szCs w:val="18"/>
                <w:lang w:eastAsia="ru-RU"/>
              </w:rPr>
            </w:pPr>
            <w:r w:rsidRPr="00AF467C">
              <w:rPr>
                <w:rFonts w:ascii="Times New Roman" w:eastAsia="Times New Roman" w:hAnsi="Times New Roman"/>
                <w:b/>
                <w:bCs/>
                <w:sz w:val="18"/>
                <w:szCs w:val="18"/>
                <w:lang w:eastAsia="ru-RU"/>
              </w:rPr>
              <w:t>36</w:t>
            </w:r>
          </w:p>
        </w:tc>
      </w:tr>
      <w:tr w:rsidR="00A15144" w:rsidRPr="00B631AF" w:rsidTr="00A15144">
        <w:trPr>
          <w:trHeight w:val="20"/>
        </w:trPr>
        <w:tc>
          <w:tcPr>
            <w:tcW w:w="1835"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17</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29</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30</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32</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33</w:t>
            </w:r>
          </w:p>
        </w:tc>
        <w:tc>
          <w:tcPr>
            <w:tcW w:w="442"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34</w:t>
            </w:r>
          </w:p>
        </w:tc>
        <w:tc>
          <w:tcPr>
            <w:tcW w:w="466"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36</w:t>
            </w:r>
          </w:p>
        </w:tc>
      </w:tr>
      <w:tr w:rsidR="00A15144" w:rsidRPr="00AB3EB7" w:rsidTr="00A15144">
        <w:tc>
          <w:tcPr>
            <w:tcW w:w="183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hAnsi="Times New Roman"/>
                <w:sz w:val="18"/>
                <w:szCs w:val="18"/>
              </w:rPr>
            </w:pPr>
          </w:p>
        </w:tc>
        <w:tc>
          <w:tcPr>
            <w:tcW w:w="442" w:type="pct"/>
            <w:tcBorders>
              <w:top w:val="single" w:sz="4" w:space="0" w:color="auto"/>
              <w:left w:val="nil"/>
              <w:right w:val="nil"/>
            </w:tcBorders>
            <w:shd w:val="clear" w:color="000000" w:fill="FFFFFF"/>
          </w:tcPr>
          <w:p w:rsidR="00A15144" w:rsidRPr="00AB3EB7" w:rsidRDefault="00A15144" w:rsidP="00A15144">
            <w:pPr>
              <w:spacing w:after="0" w:line="240" w:lineRule="auto"/>
              <w:jc w:val="right"/>
              <w:rPr>
                <w:rFonts w:ascii="Times New Roman" w:hAnsi="Times New Roman"/>
                <w:sz w:val="18"/>
                <w:szCs w:val="18"/>
              </w:rPr>
            </w:pPr>
          </w:p>
        </w:tc>
        <w:tc>
          <w:tcPr>
            <w:tcW w:w="466" w:type="pct"/>
            <w:tcBorders>
              <w:top w:val="single" w:sz="4" w:space="0" w:color="auto"/>
              <w:left w:val="nil"/>
              <w:right w:val="nil"/>
            </w:tcBorders>
            <w:shd w:val="clear" w:color="000000" w:fill="FFFFFF"/>
          </w:tcPr>
          <w:p w:rsidR="00A15144" w:rsidRPr="00AB3EB7" w:rsidRDefault="00A15144" w:rsidP="00A15144">
            <w:pPr>
              <w:spacing w:after="0" w:line="240" w:lineRule="auto"/>
              <w:jc w:val="right"/>
              <w:rPr>
                <w:rFonts w:ascii="Times New Roman" w:hAnsi="Times New Roman"/>
                <w:sz w:val="18"/>
                <w:szCs w:val="18"/>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w:t>
            </w:r>
            <w:r>
              <w:rPr>
                <w:rFonts w:ascii="Times New Roman" w:eastAsia="Times New Roman" w:hAnsi="Times New Roman"/>
                <w:sz w:val="18"/>
                <w:szCs w:val="18"/>
                <w:lang w:eastAsia="ru-RU"/>
              </w:rPr>
              <w:t xml:space="preserve"> и туризма на 2013 - 2020 годы</w:t>
            </w:r>
          </w:p>
        </w:tc>
      </w:tr>
      <w:tr w:rsidR="00A15144" w:rsidRPr="00AB3EB7" w:rsidTr="00A15144">
        <w:tc>
          <w:tcPr>
            <w:tcW w:w="2279" w:type="pct"/>
            <w:gridSpan w:val="2"/>
            <w:tcBorders>
              <w:top w:val="single" w:sz="4" w:space="0" w:color="auto"/>
              <w:left w:val="nil"/>
              <w:bottom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1" w:type="pct"/>
            <w:gridSpan w:val="6"/>
            <w:tcBorders>
              <w:top w:val="single" w:sz="4" w:space="0" w:color="auto"/>
              <w:left w:val="nil"/>
              <w:bottom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395</w:t>
            </w:r>
            <w:r>
              <w:rPr>
                <w:rFonts w:ascii="Times New Roman" w:eastAsia="Times New Roman" w:hAnsi="Times New Roman"/>
                <w:sz w:val="18"/>
                <w:szCs w:val="18"/>
                <w:lang w:eastAsia="ru-RU"/>
              </w:rPr>
              <w:t xml:space="preserve"> п. 1</w:t>
            </w:r>
            <w:r w:rsidRPr="009B35D3">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7</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общины народов, относящихся к коренным малочисленным народам Севера, Сибири и Дальнего Востока Российской Федерации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используемых для сохранения и развития их традиционного образа жизни, хозяйствования и промыслов.</w:t>
      </w:r>
    </w:p>
    <w:p w:rsidR="00A15144" w:rsidRPr="009B35D3" w:rsidRDefault="00A15144" w:rsidP="00A15144">
      <w:pPr>
        <w:spacing w:after="0"/>
        <w:jc w:val="both"/>
        <w:rPr>
          <w:rFonts w:ascii="Times New Roman" w:hAnsi="Times New Roman"/>
          <w:sz w:val="24"/>
          <w:szCs w:val="24"/>
        </w:rPr>
      </w:pPr>
    </w:p>
    <w:p w:rsidR="00A15144" w:rsidRPr="009B35D3" w:rsidRDefault="00A15144" w:rsidP="00DD5BF6">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w:t>
      </w:r>
      <w:r>
        <w:rPr>
          <w:rFonts w:ascii="Times New Roman" w:hAnsi="Times New Roman"/>
          <w:i/>
          <w:sz w:val="24"/>
          <w:szCs w:val="24"/>
        </w:rPr>
        <w:t>огообложения земельных участков</w:t>
      </w:r>
      <w:r w:rsidRPr="009B35D3">
        <w:rPr>
          <w:rFonts w:ascii="Times New Roman" w:hAnsi="Times New Roman"/>
          <w:i/>
          <w:sz w:val="24"/>
          <w:szCs w:val="24"/>
        </w:rPr>
        <w:t xml:space="preserve"> расположенных на территории </w:t>
      </w:r>
      <w:r w:rsidR="005D6C7F">
        <w:rPr>
          <w:rFonts w:ascii="Times New Roman" w:hAnsi="Times New Roman"/>
          <w:i/>
          <w:sz w:val="24"/>
          <w:szCs w:val="24"/>
        </w:rPr>
        <w:t xml:space="preserve">ОЭЗ </w:t>
      </w:r>
      <w:proofErr w:type="spellStart"/>
      <w:r w:rsidR="005D6C7F">
        <w:rPr>
          <w:rFonts w:ascii="Times New Roman" w:hAnsi="Times New Roman"/>
          <w:i/>
          <w:sz w:val="24"/>
          <w:szCs w:val="24"/>
        </w:rPr>
        <w:t>Калиниградской</w:t>
      </w:r>
      <w:proofErr w:type="spellEnd"/>
      <w:r w:rsidR="005D6C7F">
        <w:rPr>
          <w:rFonts w:ascii="Times New Roman" w:hAnsi="Times New Roman"/>
          <w:i/>
          <w:sz w:val="24"/>
          <w:szCs w:val="24"/>
        </w:rPr>
        <w:t xml:space="preserve"> области, </w:t>
      </w:r>
      <w:r w:rsidRPr="009B35D3">
        <w:rPr>
          <w:rFonts w:ascii="Times New Roman" w:hAnsi="Times New Roman"/>
          <w:i/>
          <w:sz w:val="24"/>
          <w:szCs w:val="24"/>
        </w:rPr>
        <w:t>ОЭЗ</w:t>
      </w:r>
      <w:r w:rsidR="005E1332" w:rsidRPr="005E1332">
        <w:t xml:space="preserve"> </w:t>
      </w:r>
      <w:r w:rsidR="00DD5BF6">
        <w:rPr>
          <w:rFonts w:ascii="Times New Roman" w:hAnsi="Times New Roman"/>
          <w:i/>
          <w:sz w:val="24"/>
          <w:szCs w:val="24"/>
        </w:rPr>
        <w:t xml:space="preserve">Магаданской области, </w:t>
      </w:r>
      <w:r w:rsidR="005E1332" w:rsidRPr="005E1332">
        <w:rPr>
          <w:rFonts w:ascii="Times New Roman" w:hAnsi="Times New Roman"/>
          <w:i/>
          <w:sz w:val="24"/>
          <w:szCs w:val="24"/>
        </w:rPr>
        <w:t xml:space="preserve">ОЭЗ 4-х типов: технико-внедренческие, </w:t>
      </w:r>
      <w:r w:rsidR="00DD5BF6" w:rsidRPr="00DD5BF6">
        <w:rPr>
          <w:rFonts w:ascii="Times New Roman" w:hAnsi="Times New Roman"/>
          <w:i/>
          <w:sz w:val="24"/>
          <w:szCs w:val="24"/>
        </w:rPr>
        <w:t>промышленно-производственные</w:t>
      </w:r>
      <w:r w:rsidR="00DD5BF6">
        <w:rPr>
          <w:rFonts w:ascii="Times New Roman" w:hAnsi="Times New Roman"/>
          <w:i/>
          <w:sz w:val="24"/>
          <w:szCs w:val="24"/>
        </w:rPr>
        <w:t xml:space="preserve">, </w:t>
      </w:r>
      <w:r w:rsidR="005E1332" w:rsidRPr="005E1332">
        <w:rPr>
          <w:rFonts w:ascii="Times New Roman" w:hAnsi="Times New Roman"/>
          <w:i/>
          <w:sz w:val="24"/>
          <w:szCs w:val="24"/>
        </w:rPr>
        <w:t>туристско-рекреационные, портовые</w:t>
      </w:r>
      <w:r w:rsidR="00EE70D0">
        <w:rPr>
          <w:rFonts w:ascii="Times New Roman" w:eastAsia="Times New Roman" w:hAnsi="Times New Roman"/>
          <w:sz w:val="18"/>
          <w:szCs w:val="18"/>
          <w:lang w:eastAsia="ru-RU"/>
        </w:rPr>
        <w:t>, млн. рублей</w:t>
      </w:r>
    </w:p>
    <w:tbl>
      <w:tblPr>
        <w:tblW w:w="4971" w:type="pct"/>
        <w:tblLayout w:type="fixed"/>
        <w:tblCellMar>
          <w:left w:w="57" w:type="dxa"/>
          <w:right w:w="57" w:type="dxa"/>
        </w:tblCellMar>
        <w:tblLook w:val="04A0" w:firstRow="1" w:lastRow="0" w:firstColumn="1" w:lastColumn="0" w:noHBand="0" w:noVBand="1"/>
      </w:tblPr>
      <w:tblGrid>
        <w:gridCol w:w="3587"/>
        <w:gridCol w:w="854"/>
        <w:gridCol w:w="875"/>
        <w:gridCol w:w="875"/>
        <w:gridCol w:w="875"/>
        <w:gridCol w:w="875"/>
        <w:gridCol w:w="898"/>
        <w:gridCol w:w="857"/>
      </w:tblGrid>
      <w:tr w:rsidR="00A15144" w:rsidRPr="00B631AF" w:rsidTr="00B76307">
        <w:trPr>
          <w:trHeight w:val="20"/>
        </w:trPr>
        <w:tc>
          <w:tcPr>
            <w:tcW w:w="1850"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1"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1"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1"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1"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6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B76307" w:rsidRPr="00B631AF" w:rsidTr="00B76307">
        <w:trPr>
          <w:trHeight w:val="20"/>
        </w:trPr>
        <w:tc>
          <w:tcPr>
            <w:tcW w:w="1850" w:type="pct"/>
            <w:tcBorders>
              <w:top w:val="single" w:sz="4" w:space="0" w:color="auto"/>
              <w:left w:val="nil"/>
              <w:right w:val="nil"/>
            </w:tcBorders>
            <w:shd w:val="clear" w:color="000000" w:fill="FFFFFF"/>
            <w:noWrap/>
            <w:vAlign w:val="center"/>
            <w:hideMark/>
          </w:tcPr>
          <w:p w:rsidR="00B76307" w:rsidRPr="009B35D3" w:rsidRDefault="00B76307"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noWrap/>
            <w:vAlign w:val="center"/>
          </w:tcPr>
          <w:p w:rsidR="00B76307" w:rsidRPr="00C61D62" w:rsidRDefault="00DD5BF6"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40</w:t>
            </w:r>
          </w:p>
        </w:tc>
        <w:tc>
          <w:tcPr>
            <w:tcW w:w="451" w:type="pct"/>
            <w:tcBorders>
              <w:top w:val="single" w:sz="4" w:space="0" w:color="auto"/>
              <w:left w:val="nil"/>
              <w:right w:val="nil"/>
            </w:tcBorders>
            <w:shd w:val="clear" w:color="000000" w:fill="FFFFFF"/>
            <w:noWrap/>
            <w:vAlign w:val="center"/>
          </w:tcPr>
          <w:p w:rsidR="00B76307" w:rsidRPr="00C61D62" w:rsidRDefault="00DD5BF6"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46</w:t>
            </w:r>
          </w:p>
        </w:tc>
        <w:tc>
          <w:tcPr>
            <w:tcW w:w="451" w:type="pct"/>
            <w:tcBorders>
              <w:top w:val="single" w:sz="4" w:space="0" w:color="auto"/>
              <w:left w:val="nil"/>
              <w:right w:val="nil"/>
            </w:tcBorders>
            <w:shd w:val="clear" w:color="000000" w:fill="FFFFFF"/>
            <w:noWrap/>
            <w:vAlign w:val="center"/>
          </w:tcPr>
          <w:p w:rsidR="00B76307" w:rsidRPr="00C61D62" w:rsidRDefault="00DD5BF6"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34</w:t>
            </w:r>
          </w:p>
        </w:tc>
        <w:tc>
          <w:tcPr>
            <w:tcW w:w="451" w:type="pct"/>
            <w:tcBorders>
              <w:top w:val="single" w:sz="4" w:space="0" w:color="auto"/>
              <w:left w:val="nil"/>
              <w:right w:val="nil"/>
            </w:tcBorders>
            <w:shd w:val="clear" w:color="000000" w:fill="FFFFFF"/>
            <w:noWrap/>
            <w:vAlign w:val="center"/>
          </w:tcPr>
          <w:p w:rsidR="00B76307" w:rsidRPr="00B76307" w:rsidRDefault="00B76307" w:rsidP="00DD5BF6">
            <w:pPr>
              <w:spacing w:after="0" w:line="240" w:lineRule="auto"/>
              <w:jc w:val="right"/>
              <w:rPr>
                <w:rFonts w:ascii="Times New Roman" w:eastAsia="Times New Roman" w:hAnsi="Times New Roman"/>
                <w:b/>
                <w:bCs/>
                <w:sz w:val="18"/>
                <w:szCs w:val="18"/>
                <w:lang w:eastAsia="ru-RU"/>
              </w:rPr>
            </w:pPr>
            <w:r w:rsidRPr="00B76307">
              <w:rPr>
                <w:rFonts w:ascii="Times New Roman" w:eastAsia="Times New Roman" w:hAnsi="Times New Roman"/>
                <w:b/>
                <w:bCs/>
                <w:sz w:val="18"/>
                <w:szCs w:val="18"/>
                <w:lang w:eastAsia="ru-RU"/>
              </w:rPr>
              <w:t>1</w:t>
            </w:r>
            <w:r w:rsidR="00DD5BF6">
              <w:rPr>
                <w:rFonts w:ascii="Times New Roman" w:eastAsia="Times New Roman" w:hAnsi="Times New Roman"/>
                <w:b/>
                <w:bCs/>
                <w:sz w:val="18"/>
                <w:szCs w:val="18"/>
                <w:lang w:eastAsia="ru-RU"/>
              </w:rPr>
              <w:t xml:space="preserve"> </w:t>
            </w:r>
            <w:r w:rsidRPr="00B76307">
              <w:rPr>
                <w:rFonts w:ascii="Times New Roman" w:eastAsia="Times New Roman" w:hAnsi="Times New Roman"/>
                <w:b/>
                <w:bCs/>
                <w:sz w:val="18"/>
                <w:szCs w:val="18"/>
                <w:lang w:eastAsia="ru-RU"/>
              </w:rPr>
              <w:t>8</w:t>
            </w:r>
            <w:r w:rsidR="00DD5BF6">
              <w:rPr>
                <w:rFonts w:ascii="Times New Roman" w:eastAsia="Times New Roman" w:hAnsi="Times New Roman"/>
                <w:b/>
                <w:bCs/>
                <w:sz w:val="18"/>
                <w:szCs w:val="18"/>
                <w:lang w:eastAsia="ru-RU"/>
              </w:rPr>
              <w:t>11</w:t>
            </w:r>
          </w:p>
        </w:tc>
        <w:tc>
          <w:tcPr>
            <w:tcW w:w="451" w:type="pct"/>
            <w:tcBorders>
              <w:top w:val="single" w:sz="4" w:space="0" w:color="auto"/>
              <w:left w:val="nil"/>
              <w:right w:val="nil"/>
            </w:tcBorders>
            <w:shd w:val="clear" w:color="000000" w:fill="FFFFFF"/>
            <w:vAlign w:val="center"/>
          </w:tcPr>
          <w:p w:rsidR="00B76307" w:rsidRPr="00B76307" w:rsidRDefault="00B76307" w:rsidP="00DD5BF6">
            <w:pPr>
              <w:spacing w:after="0" w:line="240" w:lineRule="auto"/>
              <w:jc w:val="right"/>
              <w:rPr>
                <w:rFonts w:ascii="Times New Roman" w:eastAsia="Times New Roman" w:hAnsi="Times New Roman"/>
                <w:b/>
                <w:bCs/>
                <w:sz w:val="18"/>
                <w:szCs w:val="18"/>
                <w:lang w:eastAsia="ru-RU"/>
              </w:rPr>
            </w:pPr>
            <w:r w:rsidRPr="00B76307">
              <w:rPr>
                <w:rFonts w:ascii="Times New Roman" w:eastAsia="Times New Roman" w:hAnsi="Times New Roman"/>
                <w:b/>
                <w:bCs/>
                <w:sz w:val="18"/>
                <w:szCs w:val="18"/>
                <w:lang w:eastAsia="ru-RU"/>
              </w:rPr>
              <w:t>1</w:t>
            </w:r>
            <w:r w:rsidR="00DD5BF6">
              <w:rPr>
                <w:rFonts w:ascii="Times New Roman" w:eastAsia="Times New Roman" w:hAnsi="Times New Roman"/>
                <w:b/>
                <w:bCs/>
                <w:sz w:val="18"/>
                <w:szCs w:val="18"/>
                <w:lang w:eastAsia="ru-RU"/>
              </w:rPr>
              <w:t xml:space="preserve"> </w:t>
            </w:r>
            <w:r w:rsidRPr="00B76307">
              <w:rPr>
                <w:rFonts w:ascii="Times New Roman" w:eastAsia="Times New Roman" w:hAnsi="Times New Roman"/>
                <w:b/>
                <w:bCs/>
                <w:sz w:val="18"/>
                <w:szCs w:val="18"/>
                <w:lang w:eastAsia="ru-RU"/>
              </w:rPr>
              <w:t>8</w:t>
            </w:r>
            <w:r w:rsidR="00DD5BF6">
              <w:rPr>
                <w:rFonts w:ascii="Times New Roman" w:eastAsia="Times New Roman" w:hAnsi="Times New Roman"/>
                <w:b/>
                <w:bCs/>
                <w:sz w:val="18"/>
                <w:szCs w:val="18"/>
                <w:lang w:eastAsia="ru-RU"/>
              </w:rPr>
              <w:t>94</w:t>
            </w:r>
          </w:p>
        </w:tc>
        <w:tc>
          <w:tcPr>
            <w:tcW w:w="463" w:type="pct"/>
            <w:tcBorders>
              <w:top w:val="single" w:sz="4" w:space="0" w:color="auto"/>
              <w:left w:val="nil"/>
              <w:right w:val="nil"/>
            </w:tcBorders>
            <w:shd w:val="clear" w:color="000000" w:fill="FFFFFF"/>
            <w:vAlign w:val="center"/>
          </w:tcPr>
          <w:p w:rsidR="00B76307" w:rsidRPr="00B76307" w:rsidRDefault="00B76307" w:rsidP="00DD5BF6">
            <w:pPr>
              <w:spacing w:after="0" w:line="240" w:lineRule="auto"/>
              <w:jc w:val="right"/>
              <w:rPr>
                <w:rFonts w:ascii="Times New Roman" w:eastAsia="Times New Roman" w:hAnsi="Times New Roman"/>
                <w:b/>
                <w:bCs/>
                <w:sz w:val="18"/>
                <w:szCs w:val="18"/>
                <w:lang w:eastAsia="ru-RU"/>
              </w:rPr>
            </w:pPr>
            <w:r w:rsidRPr="00B76307">
              <w:rPr>
                <w:rFonts w:ascii="Times New Roman" w:eastAsia="Times New Roman" w:hAnsi="Times New Roman"/>
                <w:b/>
                <w:bCs/>
                <w:sz w:val="18"/>
                <w:szCs w:val="18"/>
                <w:lang w:eastAsia="ru-RU"/>
              </w:rPr>
              <w:t>1</w:t>
            </w:r>
            <w:r w:rsidR="00DD5BF6">
              <w:rPr>
                <w:rFonts w:ascii="Times New Roman" w:eastAsia="Times New Roman" w:hAnsi="Times New Roman"/>
                <w:b/>
                <w:bCs/>
                <w:sz w:val="18"/>
                <w:szCs w:val="18"/>
                <w:lang w:eastAsia="ru-RU"/>
              </w:rPr>
              <w:t xml:space="preserve"> </w:t>
            </w:r>
            <w:r w:rsidRPr="00B76307">
              <w:rPr>
                <w:rFonts w:ascii="Times New Roman" w:eastAsia="Times New Roman" w:hAnsi="Times New Roman"/>
                <w:b/>
                <w:bCs/>
                <w:sz w:val="18"/>
                <w:szCs w:val="18"/>
                <w:lang w:eastAsia="ru-RU"/>
              </w:rPr>
              <w:t>9</w:t>
            </w:r>
            <w:r w:rsidR="00DD5BF6">
              <w:rPr>
                <w:rFonts w:ascii="Times New Roman" w:eastAsia="Times New Roman" w:hAnsi="Times New Roman"/>
                <w:b/>
                <w:bCs/>
                <w:sz w:val="18"/>
                <w:szCs w:val="18"/>
                <w:lang w:eastAsia="ru-RU"/>
              </w:rPr>
              <w:t>82</w:t>
            </w:r>
          </w:p>
        </w:tc>
        <w:tc>
          <w:tcPr>
            <w:tcW w:w="441" w:type="pct"/>
            <w:tcBorders>
              <w:top w:val="single" w:sz="4" w:space="0" w:color="auto"/>
              <w:left w:val="nil"/>
              <w:right w:val="nil"/>
            </w:tcBorders>
            <w:shd w:val="clear" w:color="000000" w:fill="FFFFFF"/>
            <w:vAlign w:val="center"/>
          </w:tcPr>
          <w:p w:rsidR="00B76307" w:rsidRPr="00B76307" w:rsidRDefault="00B76307" w:rsidP="00DD5BF6">
            <w:pPr>
              <w:spacing w:after="0" w:line="240" w:lineRule="auto"/>
              <w:jc w:val="right"/>
              <w:rPr>
                <w:rFonts w:ascii="Times New Roman" w:eastAsia="Times New Roman" w:hAnsi="Times New Roman"/>
                <w:b/>
                <w:bCs/>
                <w:sz w:val="18"/>
                <w:szCs w:val="18"/>
                <w:lang w:eastAsia="ru-RU"/>
              </w:rPr>
            </w:pPr>
            <w:r w:rsidRPr="00B76307">
              <w:rPr>
                <w:rFonts w:ascii="Times New Roman" w:eastAsia="Times New Roman" w:hAnsi="Times New Roman"/>
                <w:b/>
                <w:bCs/>
                <w:sz w:val="18"/>
                <w:szCs w:val="18"/>
                <w:lang w:eastAsia="ru-RU"/>
              </w:rPr>
              <w:t>2</w:t>
            </w:r>
            <w:r w:rsidR="00DD5BF6">
              <w:rPr>
                <w:rFonts w:ascii="Times New Roman" w:eastAsia="Times New Roman" w:hAnsi="Times New Roman"/>
                <w:b/>
                <w:bCs/>
                <w:sz w:val="18"/>
                <w:szCs w:val="18"/>
                <w:lang w:eastAsia="ru-RU"/>
              </w:rPr>
              <w:t xml:space="preserve"> </w:t>
            </w:r>
            <w:r w:rsidRPr="00B76307">
              <w:rPr>
                <w:rFonts w:ascii="Times New Roman" w:eastAsia="Times New Roman" w:hAnsi="Times New Roman"/>
                <w:b/>
                <w:bCs/>
                <w:sz w:val="18"/>
                <w:szCs w:val="18"/>
                <w:lang w:eastAsia="ru-RU"/>
              </w:rPr>
              <w:t>1</w:t>
            </w:r>
            <w:r w:rsidR="00DD5BF6">
              <w:rPr>
                <w:rFonts w:ascii="Times New Roman" w:eastAsia="Times New Roman" w:hAnsi="Times New Roman"/>
                <w:b/>
                <w:bCs/>
                <w:sz w:val="18"/>
                <w:szCs w:val="18"/>
                <w:lang w:eastAsia="ru-RU"/>
              </w:rPr>
              <w:t>20</w:t>
            </w:r>
          </w:p>
        </w:tc>
      </w:tr>
      <w:tr w:rsidR="00B76307" w:rsidRPr="00B631AF" w:rsidTr="00B76307">
        <w:trPr>
          <w:trHeight w:val="20"/>
        </w:trPr>
        <w:tc>
          <w:tcPr>
            <w:tcW w:w="1850" w:type="pct"/>
            <w:tcBorders>
              <w:top w:val="nil"/>
              <w:left w:val="nil"/>
              <w:bottom w:val="single" w:sz="4" w:space="0" w:color="auto"/>
              <w:right w:val="nil"/>
            </w:tcBorders>
            <w:shd w:val="clear" w:color="000000" w:fill="FFFFFF"/>
            <w:noWrap/>
            <w:vAlign w:val="center"/>
            <w:hideMark/>
          </w:tcPr>
          <w:p w:rsidR="00B76307" w:rsidRPr="009B35D3" w:rsidRDefault="00B76307"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1" w:type="pct"/>
            <w:tcBorders>
              <w:top w:val="nil"/>
              <w:left w:val="nil"/>
              <w:bottom w:val="single" w:sz="4" w:space="0" w:color="auto"/>
              <w:right w:val="nil"/>
            </w:tcBorders>
            <w:shd w:val="clear" w:color="000000" w:fill="FFFFFF"/>
            <w:noWrap/>
            <w:vAlign w:val="center"/>
          </w:tcPr>
          <w:p w:rsidR="00B76307" w:rsidRPr="009B35D3" w:rsidRDefault="00DD5BF6"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40</w:t>
            </w:r>
          </w:p>
        </w:tc>
        <w:tc>
          <w:tcPr>
            <w:tcW w:w="451" w:type="pct"/>
            <w:tcBorders>
              <w:top w:val="nil"/>
              <w:left w:val="nil"/>
              <w:bottom w:val="single" w:sz="4" w:space="0" w:color="auto"/>
              <w:right w:val="nil"/>
            </w:tcBorders>
            <w:shd w:val="clear" w:color="000000" w:fill="FFFFFF"/>
            <w:noWrap/>
            <w:vAlign w:val="center"/>
          </w:tcPr>
          <w:p w:rsidR="00B76307" w:rsidRPr="009B35D3" w:rsidRDefault="00DD5BF6"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46</w:t>
            </w:r>
          </w:p>
        </w:tc>
        <w:tc>
          <w:tcPr>
            <w:tcW w:w="451" w:type="pct"/>
            <w:tcBorders>
              <w:top w:val="nil"/>
              <w:left w:val="nil"/>
              <w:bottom w:val="single" w:sz="4" w:space="0" w:color="auto"/>
              <w:right w:val="nil"/>
            </w:tcBorders>
            <w:shd w:val="clear" w:color="000000" w:fill="FFFFFF"/>
            <w:noWrap/>
            <w:vAlign w:val="center"/>
          </w:tcPr>
          <w:p w:rsidR="00B76307" w:rsidRPr="009B35D3" w:rsidRDefault="00DD5BF6"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w:t>
            </w:r>
          </w:p>
        </w:tc>
        <w:tc>
          <w:tcPr>
            <w:tcW w:w="451" w:type="pct"/>
            <w:tcBorders>
              <w:top w:val="nil"/>
              <w:left w:val="nil"/>
              <w:bottom w:val="single" w:sz="4" w:space="0" w:color="auto"/>
              <w:right w:val="nil"/>
            </w:tcBorders>
            <w:shd w:val="clear" w:color="000000" w:fill="FFFFFF"/>
            <w:noWrap/>
            <w:vAlign w:val="center"/>
          </w:tcPr>
          <w:p w:rsidR="00B76307" w:rsidRPr="00B76307" w:rsidRDefault="00B76307" w:rsidP="00B76307">
            <w:pPr>
              <w:spacing w:after="0" w:line="240" w:lineRule="auto"/>
              <w:jc w:val="right"/>
              <w:rPr>
                <w:rFonts w:ascii="Times New Roman" w:eastAsia="Times New Roman" w:hAnsi="Times New Roman"/>
                <w:bCs/>
                <w:sz w:val="18"/>
                <w:szCs w:val="18"/>
                <w:lang w:eastAsia="ru-RU"/>
              </w:rPr>
            </w:pPr>
            <w:r w:rsidRPr="00B76307">
              <w:rPr>
                <w:rFonts w:ascii="Times New Roman" w:eastAsia="Times New Roman" w:hAnsi="Times New Roman"/>
                <w:bCs/>
                <w:sz w:val="18"/>
                <w:szCs w:val="18"/>
                <w:lang w:eastAsia="ru-RU"/>
              </w:rPr>
              <w:t>1</w:t>
            </w:r>
            <w:r w:rsidR="00DD5BF6">
              <w:rPr>
                <w:rFonts w:ascii="Times New Roman" w:eastAsia="Times New Roman" w:hAnsi="Times New Roman"/>
                <w:bCs/>
                <w:sz w:val="18"/>
                <w:szCs w:val="18"/>
                <w:lang w:eastAsia="ru-RU"/>
              </w:rPr>
              <w:t xml:space="preserve"> 811</w:t>
            </w:r>
          </w:p>
        </w:tc>
        <w:tc>
          <w:tcPr>
            <w:tcW w:w="451" w:type="pct"/>
            <w:tcBorders>
              <w:top w:val="nil"/>
              <w:left w:val="nil"/>
              <w:bottom w:val="single" w:sz="4" w:space="0" w:color="auto"/>
              <w:right w:val="nil"/>
            </w:tcBorders>
            <w:shd w:val="clear" w:color="000000" w:fill="FFFFFF"/>
            <w:vAlign w:val="center"/>
          </w:tcPr>
          <w:p w:rsidR="00B76307" w:rsidRPr="00B76307" w:rsidRDefault="00B76307" w:rsidP="00B76307">
            <w:pPr>
              <w:spacing w:after="0" w:line="240" w:lineRule="auto"/>
              <w:jc w:val="right"/>
              <w:rPr>
                <w:rFonts w:ascii="Times New Roman" w:eastAsia="Times New Roman" w:hAnsi="Times New Roman"/>
                <w:bCs/>
                <w:sz w:val="18"/>
                <w:szCs w:val="18"/>
                <w:lang w:eastAsia="ru-RU"/>
              </w:rPr>
            </w:pPr>
            <w:r w:rsidRPr="00B76307">
              <w:rPr>
                <w:rFonts w:ascii="Times New Roman" w:eastAsia="Times New Roman" w:hAnsi="Times New Roman"/>
                <w:bCs/>
                <w:sz w:val="18"/>
                <w:szCs w:val="18"/>
                <w:lang w:eastAsia="ru-RU"/>
              </w:rPr>
              <w:t>1</w:t>
            </w:r>
            <w:r w:rsidR="00DD5BF6">
              <w:rPr>
                <w:rFonts w:ascii="Times New Roman" w:eastAsia="Times New Roman" w:hAnsi="Times New Roman"/>
                <w:bCs/>
                <w:sz w:val="18"/>
                <w:szCs w:val="18"/>
                <w:lang w:eastAsia="ru-RU"/>
              </w:rPr>
              <w:t xml:space="preserve"> 894</w:t>
            </w:r>
          </w:p>
        </w:tc>
        <w:tc>
          <w:tcPr>
            <w:tcW w:w="463" w:type="pct"/>
            <w:tcBorders>
              <w:top w:val="nil"/>
              <w:left w:val="nil"/>
              <w:bottom w:val="single" w:sz="4" w:space="0" w:color="auto"/>
              <w:right w:val="nil"/>
            </w:tcBorders>
            <w:shd w:val="clear" w:color="000000" w:fill="FFFFFF"/>
            <w:vAlign w:val="center"/>
          </w:tcPr>
          <w:p w:rsidR="00B76307" w:rsidRPr="00B76307" w:rsidRDefault="00B76307" w:rsidP="00B76307">
            <w:pPr>
              <w:spacing w:after="0" w:line="240" w:lineRule="auto"/>
              <w:jc w:val="right"/>
              <w:rPr>
                <w:rFonts w:ascii="Times New Roman" w:eastAsia="Times New Roman" w:hAnsi="Times New Roman"/>
                <w:bCs/>
                <w:sz w:val="18"/>
                <w:szCs w:val="18"/>
                <w:lang w:eastAsia="ru-RU"/>
              </w:rPr>
            </w:pPr>
            <w:r w:rsidRPr="00B76307">
              <w:rPr>
                <w:rFonts w:ascii="Times New Roman" w:eastAsia="Times New Roman" w:hAnsi="Times New Roman"/>
                <w:bCs/>
                <w:sz w:val="18"/>
                <w:szCs w:val="18"/>
                <w:lang w:eastAsia="ru-RU"/>
              </w:rPr>
              <w:t>1</w:t>
            </w:r>
            <w:r w:rsidR="00DD5BF6">
              <w:rPr>
                <w:rFonts w:ascii="Times New Roman" w:eastAsia="Times New Roman" w:hAnsi="Times New Roman"/>
                <w:bCs/>
                <w:sz w:val="18"/>
                <w:szCs w:val="18"/>
                <w:lang w:eastAsia="ru-RU"/>
              </w:rPr>
              <w:t xml:space="preserve"> 982</w:t>
            </w:r>
          </w:p>
        </w:tc>
        <w:tc>
          <w:tcPr>
            <w:tcW w:w="441" w:type="pct"/>
            <w:tcBorders>
              <w:top w:val="nil"/>
              <w:left w:val="nil"/>
              <w:bottom w:val="single" w:sz="4" w:space="0" w:color="auto"/>
              <w:right w:val="nil"/>
            </w:tcBorders>
            <w:shd w:val="clear" w:color="000000" w:fill="FFFFFF"/>
            <w:vAlign w:val="center"/>
          </w:tcPr>
          <w:p w:rsidR="00B76307" w:rsidRPr="00B76307" w:rsidRDefault="00B76307" w:rsidP="00B76307">
            <w:pPr>
              <w:spacing w:after="0" w:line="240" w:lineRule="auto"/>
              <w:jc w:val="right"/>
              <w:rPr>
                <w:rFonts w:ascii="Times New Roman" w:eastAsia="Times New Roman" w:hAnsi="Times New Roman"/>
                <w:bCs/>
                <w:sz w:val="18"/>
                <w:szCs w:val="18"/>
                <w:lang w:eastAsia="ru-RU"/>
              </w:rPr>
            </w:pPr>
            <w:r w:rsidRPr="00B76307">
              <w:rPr>
                <w:rFonts w:ascii="Times New Roman" w:eastAsia="Times New Roman" w:hAnsi="Times New Roman"/>
                <w:bCs/>
                <w:sz w:val="18"/>
                <w:szCs w:val="18"/>
                <w:lang w:eastAsia="ru-RU"/>
              </w:rPr>
              <w:t>2</w:t>
            </w:r>
            <w:r w:rsidR="00DD5BF6">
              <w:rPr>
                <w:rFonts w:ascii="Times New Roman" w:eastAsia="Times New Roman" w:hAnsi="Times New Roman"/>
                <w:bCs/>
                <w:sz w:val="18"/>
                <w:szCs w:val="18"/>
                <w:lang w:eastAsia="ru-RU"/>
              </w:rPr>
              <w:t xml:space="preserve"> 120</w:t>
            </w:r>
          </w:p>
        </w:tc>
      </w:tr>
      <w:tr w:rsidR="00A15144" w:rsidRPr="00AB3EB7" w:rsidTr="00B76307">
        <w:tc>
          <w:tcPr>
            <w:tcW w:w="1850"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leftChars="100" w:left="22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1"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6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B76307">
        <w:trPr>
          <w:trHeight w:val="20"/>
        </w:trPr>
        <w:tc>
          <w:tcPr>
            <w:tcW w:w="229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0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B76307">
        <w:trPr>
          <w:trHeight w:val="20"/>
        </w:trPr>
        <w:tc>
          <w:tcPr>
            <w:tcW w:w="2291"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09"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15144" w:rsidRPr="00B631AF" w:rsidTr="00B76307">
        <w:trPr>
          <w:trHeight w:val="20"/>
        </w:trPr>
        <w:tc>
          <w:tcPr>
            <w:tcW w:w="2291"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09" w:type="pct"/>
            <w:gridSpan w:val="6"/>
            <w:tcBorders>
              <w:top w:val="nil"/>
              <w:left w:val="nil"/>
              <w:bottom w:val="single" w:sz="4" w:space="0" w:color="auto"/>
              <w:right w:val="nil"/>
            </w:tcBorders>
            <w:shd w:val="clear" w:color="000000" w:fill="FFFFFF"/>
            <w:noWrap/>
            <w:vAlign w:val="center"/>
          </w:tcPr>
          <w:p w:rsidR="00A15144" w:rsidRDefault="00A15144" w:rsidP="00A15144">
            <w:pPr>
              <w:spacing w:after="0" w:line="240" w:lineRule="auto"/>
              <w:ind w:right="-59"/>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w:t>
            </w:r>
            <w:r>
              <w:rPr>
                <w:rFonts w:ascii="Times New Roman" w:eastAsia="Times New Roman" w:hAnsi="Times New Roman"/>
                <w:sz w:val="18"/>
                <w:szCs w:val="18"/>
                <w:lang w:eastAsia="ru-RU"/>
              </w:rPr>
              <w:t xml:space="preserve"> и туризма на 2013 - 2020 годы</w:t>
            </w:r>
            <w:r w:rsidRPr="009B35D3">
              <w:rPr>
                <w:rFonts w:ascii="Times New Roman" w:eastAsia="Times New Roman" w:hAnsi="Times New Roman"/>
                <w:sz w:val="18"/>
                <w:szCs w:val="18"/>
                <w:lang w:eastAsia="ru-RU"/>
              </w:rPr>
              <w:t xml:space="preserve"> </w:t>
            </w:r>
          </w:p>
          <w:p w:rsidR="00A15144" w:rsidRPr="009B35D3" w:rsidRDefault="00A15144" w:rsidP="00A15144">
            <w:pPr>
              <w:spacing w:after="0" w:line="240" w:lineRule="auto"/>
              <w:ind w:right="-59"/>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науки и технологий,</w:t>
            </w:r>
          </w:p>
          <w:p w:rsidR="00A15144" w:rsidRDefault="00A15144" w:rsidP="00A15144">
            <w:pPr>
              <w:spacing w:after="0" w:line="240" w:lineRule="auto"/>
              <w:ind w:right="-59"/>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промышленности и повышение конкурентоспособности</w:t>
            </w:r>
            <w:r w:rsidR="00E5030B">
              <w:rPr>
                <w:rFonts w:ascii="Times New Roman" w:eastAsia="Times New Roman" w:hAnsi="Times New Roman"/>
                <w:sz w:val="18"/>
                <w:szCs w:val="18"/>
                <w:lang w:eastAsia="ru-RU"/>
              </w:rPr>
              <w:t>,</w:t>
            </w:r>
          </w:p>
          <w:p w:rsidR="00A15144" w:rsidRDefault="00A15144" w:rsidP="00A15144">
            <w:pPr>
              <w:spacing w:after="0" w:line="240" w:lineRule="auto"/>
              <w:ind w:right="-59"/>
              <w:rPr>
                <w:rFonts w:ascii="Times New Roman" w:eastAsia="Times New Roman" w:hAnsi="Times New Roman"/>
                <w:sz w:val="18"/>
                <w:szCs w:val="18"/>
                <w:lang w:eastAsia="ru-RU"/>
              </w:rPr>
            </w:pPr>
            <w:r w:rsidRPr="00176CBC">
              <w:rPr>
                <w:rFonts w:ascii="Times New Roman" w:eastAsia="Times New Roman" w:hAnsi="Times New Roman"/>
                <w:sz w:val="18"/>
                <w:szCs w:val="18"/>
                <w:lang w:eastAsia="ru-RU"/>
              </w:rPr>
              <w:t>Экономическое развитие и инновационная экономика</w:t>
            </w:r>
            <w:r w:rsidR="00E5030B">
              <w:rPr>
                <w:rFonts w:ascii="Times New Roman" w:eastAsia="Times New Roman" w:hAnsi="Times New Roman"/>
                <w:sz w:val="18"/>
                <w:szCs w:val="18"/>
                <w:lang w:eastAsia="ru-RU"/>
              </w:rPr>
              <w:t>,</w:t>
            </w:r>
          </w:p>
          <w:p w:rsidR="00E5030B" w:rsidRDefault="00E5030B" w:rsidP="00A15144">
            <w:pPr>
              <w:spacing w:after="0" w:line="240" w:lineRule="auto"/>
              <w:ind w:right="-59"/>
              <w:rPr>
                <w:rFonts w:ascii="Times New Roman" w:eastAsia="Times New Roman" w:hAnsi="Times New Roman"/>
                <w:sz w:val="18"/>
                <w:szCs w:val="18"/>
                <w:lang w:eastAsia="ru-RU"/>
              </w:rPr>
            </w:pPr>
            <w:r w:rsidRPr="00316451">
              <w:rPr>
                <w:rFonts w:ascii="Times New Roman" w:eastAsia="Times New Roman" w:hAnsi="Times New Roman"/>
                <w:sz w:val="18"/>
                <w:szCs w:val="18"/>
                <w:lang w:eastAsia="ru-RU"/>
              </w:rPr>
              <w:t>Социально-экономическое развитие Калининградской области</w:t>
            </w:r>
            <w:r>
              <w:rPr>
                <w:rFonts w:ascii="Times New Roman" w:eastAsia="Times New Roman" w:hAnsi="Times New Roman"/>
                <w:sz w:val="18"/>
                <w:szCs w:val="18"/>
                <w:lang w:eastAsia="ru-RU"/>
              </w:rPr>
              <w:t>,</w:t>
            </w:r>
          </w:p>
          <w:p w:rsidR="00E5030B" w:rsidRPr="009B35D3" w:rsidRDefault="00E5030B" w:rsidP="00A15144">
            <w:pPr>
              <w:spacing w:after="0" w:line="240" w:lineRule="auto"/>
              <w:ind w:right="-59"/>
              <w:rPr>
                <w:rFonts w:ascii="Times New Roman" w:eastAsia="Times New Roman" w:hAnsi="Times New Roman"/>
                <w:sz w:val="18"/>
                <w:szCs w:val="18"/>
                <w:lang w:eastAsia="ru-RU"/>
              </w:rPr>
            </w:pPr>
            <w:r w:rsidRPr="00F140FE">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A15144" w:rsidRPr="00AB3EB7" w:rsidTr="00B76307">
        <w:tc>
          <w:tcPr>
            <w:tcW w:w="2291" w:type="pct"/>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09"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ind w:right="-59"/>
              <w:rPr>
                <w:rFonts w:ascii="Times New Roman" w:eastAsia="Times New Roman" w:hAnsi="Times New Roman"/>
                <w:sz w:val="18"/>
                <w:szCs w:val="18"/>
                <w:lang w:eastAsia="ru-RU"/>
              </w:rPr>
            </w:pPr>
          </w:p>
        </w:tc>
      </w:tr>
      <w:tr w:rsidR="00A15144" w:rsidRPr="00B631AF" w:rsidTr="00B76307">
        <w:trPr>
          <w:trHeight w:val="20"/>
        </w:trPr>
        <w:tc>
          <w:tcPr>
            <w:tcW w:w="229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0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B76307">
        <w:trPr>
          <w:trHeight w:val="20"/>
        </w:trPr>
        <w:tc>
          <w:tcPr>
            <w:tcW w:w="229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0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395 </w:t>
            </w:r>
            <w:r>
              <w:rPr>
                <w:rFonts w:ascii="Times New Roman" w:eastAsia="Times New Roman" w:hAnsi="Times New Roman"/>
                <w:sz w:val="18"/>
                <w:szCs w:val="18"/>
                <w:lang w:eastAsia="ru-RU"/>
              </w:rPr>
              <w:t xml:space="preserve">п.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9</w:t>
            </w:r>
          </w:p>
        </w:tc>
      </w:tr>
      <w:tr w:rsidR="00A15144" w:rsidRPr="00B631AF" w:rsidTr="00B76307">
        <w:trPr>
          <w:trHeight w:val="20"/>
        </w:trPr>
        <w:tc>
          <w:tcPr>
            <w:tcW w:w="229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0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w:t>
            </w:r>
            <w:r>
              <w:rPr>
                <w:rFonts w:ascii="Times New Roman" w:eastAsia="Times New Roman" w:hAnsi="Times New Roman"/>
                <w:sz w:val="18"/>
                <w:szCs w:val="18"/>
                <w:lang w:eastAsia="ru-RU"/>
              </w:rPr>
              <w:t>6</w:t>
            </w:r>
            <w:r w:rsidRPr="009B35D3">
              <w:rPr>
                <w:rFonts w:ascii="Times New Roman" w:eastAsia="Times New Roman" w:hAnsi="Times New Roman"/>
                <w:sz w:val="18"/>
                <w:szCs w:val="18"/>
                <w:lang w:eastAsia="ru-RU"/>
              </w:rPr>
              <w:t xml:space="preserve"> г.</w:t>
            </w:r>
          </w:p>
        </w:tc>
      </w:tr>
      <w:tr w:rsidR="00A15144" w:rsidRPr="00B631AF" w:rsidTr="00B76307">
        <w:trPr>
          <w:trHeight w:val="20"/>
        </w:trPr>
        <w:tc>
          <w:tcPr>
            <w:tcW w:w="2291"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09"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B76307" w:rsidRDefault="00A15144" w:rsidP="00DD5BF6">
      <w:pPr>
        <w:spacing w:after="0"/>
        <w:jc w:val="both"/>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w:t>
      </w:r>
      <w:r w:rsidR="00B76307" w:rsidRPr="00B76307">
        <w:rPr>
          <w:rFonts w:ascii="Times New Roman" w:hAnsi="Times New Roman"/>
          <w:i/>
          <w:sz w:val="20"/>
          <w:szCs w:val="24"/>
        </w:rPr>
        <w:t xml:space="preserve"> </w:t>
      </w:r>
      <w:r w:rsidR="00B76307">
        <w:rPr>
          <w:rFonts w:ascii="Times New Roman" w:hAnsi="Times New Roman"/>
          <w:i/>
          <w:sz w:val="20"/>
          <w:szCs w:val="24"/>
        </w:rPr>
        <w:t xml:space="preserve">Прогноз объема льгот осуществляется на основании фактических данных с 2015 года </w:t>
      </w:r>
      <w:r w:rsidR="00C30FD8">
        <w:rPr>
          <w:rFonts w:ascii="Times New Roman" w:hAnsi="Times New Roman"/>
          <w:i/>
          <w:sz w:val="20"/>
          <w:szCs w:val="24"/>
        </w:rPr>
        <w:t>по 1 полугодие 2018 года,</w:t>
      </w:r>
      <w:r w:rsidR="00B76307">
        <w:rPr>
          <w:rFonts w:ascii="Times New Roman" w:hAnsi="Times New Roman"/>
          <w:i/>
          <w:sz w:val="20"/>
          <w:szCs w:val="24"/>
        </w:rPr>
        <w:t xml:space="preserve"> параметров прогноза социально-экономического развития Российской Федерации на 201</w:t>
      </w:r>
      <w:r w:rsidR="00B022FF">
        <w:rPr>
          <w:rFonts w:ascii="Times New Roman" w:hAnsi="Times New Roman"/>
          <w:i/>
          <w:sz w:val="20"/>
          <w:szCs w:val="24"/>
        </w:rPr>
        <w:t>9</w:t>
      </w:r>
      <w:r w:rsidR="00B76307">
        <w:rPr>
          <w:rFonts w:ascii="Times New Roman" w:hAnsi="Times New Roman"/>
          <w:i/>
          <w:sz w:val="20"/>
          <w:szCs w:val="24"/>
        </w:rPr>
        <w:t xml:space="preserve"> год и плановый период 20</w:t>
      </w:r>
      <w:r w:rsidR="00B022FF">
        <w:rPr>
          <w:rFonts w:ascii="Times New Roman" w:hAnsi="Times New Roman"/>
          <w:i/>
          <w:sz w:val="20"/>
          <w:szCs w:val="24"/>
        </w:rPr>
        <w:t>20</w:t>
      </w:r>
      <w:r w:rsidR="00B76307">
        <w:rPr>
          <w:rFonts w:ascii="Times New Roman" w:hAnsi="Times New Roman"/>
          <w:i/>
          <w:sz w:val="20"/>
          <w:szCs w:val="24"/>
        </w:rPr>
        <w:t xml:space="preserve"> и 202</w:t>
      </w:r>
      <w:r w:rsidR="00B022FF">
        <w:rPr>
          <w:rFonts w:ascii="Times New Roman" w:hAnsi="Times New Roman"/>
          <w:i/>
          <w:sz w:val="20"/>
          <w:szCs w:val="24"/>
        </w:rPr>
        <w:t>1</w:t>
      </w:r>
      <w:r w:rsidR="00B76307">
        <w:rPr>
          <w:rFonts w:ascii="Times New Roman" w:hAnsi="Times New Roman"/>
          <w:i/>
          <w:sz w:val="20"/>
          <w:szCs w:val="24"/>
        </w:rPr>
        <w:t xml:space="preserve"> годов и прогноза количества резидентов</w:t>
      </w:r>
      <w:r w:rsidR="00907DC5">
        <w:rPr>
          <w:rFonts w:ascii="Times New Roman" w:hAnsi="Times New Roman"/>
          <w:i/>
          <w:sz w:val="20"/>
          <w:szCs w:val="24"/>
        </w:rPr>
        <w:t>,</w:t>
      </w:r>
      <w:r w:rsidR="00B76307">
        <w:rPr>
          <w:rFonts w:ascii="Times New Roman" w:hAnsi="Times New Roman"/>
          <w:i/>
          <w:sz w:val="20"/>
          <w:szCs w:val="24"/>
        </w:rPr>
        <w:t xml:space="preserve"> полученных от федеральных органов исполнительной власти. Наблюдаемый в 2018 году значительный рост объемов льготы связан с началом применения указанной льготы на территории ОЭЗ Магаданской области.</w:t>
      </w:r>
    </w:p>
    <w:p w:rsidR="00B022FF" w:rsidRDefault="00A15144" w:rsidP="00DD5BF6">
      <w:pPr>
        <w:spacing w:after="0"/>
        <w:jc w:val="both"/>
        <w:rPr>
          <w:rFonts w:ascii="Times New Roman" w:hAnsi="Times New Roman"/>
          <w:sz w:val="24"/>
          <w:szCs w:val="24"/>
        </w:rPr>
      </w:pPr>
      <w:r w:rsidRPr="004B161F">
        <w:rPr>
          <w:rFonts w:ascii="Times New Roman" w:hAnsi="Times New Roman"/>
          <w:i/>
          <w:sz w:val="20"/>
          <w:szCs w:val="24"/>
        </w:rPr>
        <w:t xml:space="preserve"> </w:t>
      </w:r>
      <w:r w:rsidRPr="009B35D3">
        <w:rPr>
          <w:rFonts w:ascii="Times New Roman" w:hAnsi="Times New Roman"/>
          <w:sz w:val="24"/>
          <w:szCs w:val="24"/>
        </w:rPr>
        <w:t xml:space="preserve">Освобождаются от налогообложения </w:t>
      </w:r>
      <w:r w:rsidRPr="00285784">
        <w:rPr>
          <w:rFonts w:ascii="Times New Roman" w:hAnsi="Times New Roman"/>
          <w:sz w:val="24"/>
          <w:szCs w:val="24"/>
        </w:rPr>
        <w:t>организации - резиденты особой экономической зоны</w:t>
      </w:r>
      <w:r w:rsidR="00B022FF" w:rsidRPr="00B022FF">
        <w:rPr>
          <w:rFonts w:ascii="Times New Roman" w:hAnsi="Times New Roman"/>
          <w:sz w:val="24"/>
          <w:szCs w:val="24"/>
        </w:rPr>
        <w:t xml:space="preserve"> </w:t>
      </w:r>
      <w:r w:rsidR="00B022FF" w:rsidRPr="00285784">
        <w:rPr>
          <w:rFonts w:ascii="Times New Roman" w:hAnsi="Times New Roman"/>
          <w:sz w:val="24"/>
          <w:szCs w:val="24"/>
        </w:rPr>
        <w:t xml:space="preserve">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w:t>
      </w:r>
      <w:r w:rsidR="00B022FF" w:rsidRPr="00285784">
        <w:rPr>
          <w:rFonts w:ascii="Times New Roman" w:hAnsi="Times New Roman"/>
          <w:sz w:val="24"/>
          <w:szCs w:val="24"/>
        </w:rPr>
        <w:lastRenderedPageBreak/>
        <w:t>участок</w:t>
      </w:r>
      <w:r w:rsidR="00B022FF">
        <w:rPr>
          <w:rFonts w:ascii="Times New Roman" w:hAnsi="Times New Roman"/>
          <w:sz w:val="24"/>
          <w:szCs w:val="24"/>
        </w:rPr>
        <w:t xml:space="preserve">; </w:t>
      </w:r>
      <w:r w:rsidR="00B022FF" w:rsidRPr="005728A3">
        <w:rPr>
          <w:rFonts w:ascii="Times New Roman" w:hAnsi="Times New Roman"/>
          <w:sz w:val="24"/>
          <w:szCs w:val="24"/>
        </w:rPr>
        <w:t>судостроительны</w:t>
      </w:r>
      <w:r w:rsidR="00B022FF">
        <w:rPr>
          <w:rFonts w:ascii="Times New Roman" w:hAnsi="Times New Roman"/>
          <w:sz w:val="24"/>
          <w:szCs w:val="24"/>
        </w:rPr>
        <w:t>е</w:t>
      </w:r>
      <w:r w:rsidR="00B022FF" w:rsidRPr="005728A3">
        <w:rPr>
          <w:rFonts w:ascii="Times New Roman" w:hAnsi="Times New Roman"/>
          <w:sz w:val="24"/>
          <w:szCs w:val="24"/>
        </w:rPr>
        <w:t xml:space="preserve"> организаци</w:t>
      </w:r>
      <w:r w:rsidR="00B022FF">
        <w:rPr>
          <w:rFonts w:ascii="Times New Roman" w:hAnsi="Times New Roman"/>
          <w:sz w:val="24"/>
          <w:szCs w:val="24"/>
        </w:rPr>
        <w:t>и</w:t>
      </w:r>
      <w:r w:rsidR="00B022FF" w:rsidRPr="005728A3">
        <w:rPr>
          <w:rFonts w:ascii="Times New Roman" w:hAnsi="Times New Roman"/>
          <w:sz w:val="24"/>
          <w:szCs w:val="24"/>
        </w:rPr>
        <w:t>, имеющие статус резидента промышленно-производственной особой экономической зоны</w:t>
      </w:r>
      <w:r w:rsidR="00B022FF">
        <w:rPr>
          <w:rFonts w:ascii="Times New Roman" w:hAnsi="Times New Roman"/>
          <w:sz w:val="24"/>
          <w:szCs w:val="24"/>
        </w:rPr>
        <w:t xml:space="preserve"> – </w:t>
      </w:r>
      <w:r w:rsidR="00B022FF" w:rsidRPr="005728A3">
        <w:rPr>
          <w:rFonts w:ascii="Times New Roman" w:hAnsi="Times New Roman"/>
          <w:sz w:val="24"/>
          <w:szCs w:val="24"/>
        </w:rPr>
        <w:t>сроком на десять лет</w:t>
      </w:r>
      <w:r w:rsidR="00B022FF">
        <w:rPr>
          <w:rFonts w:ascii="Times New Roman" w:hAnsi="Times New Roman"/>
          <w:sz w:val="24"/>
          <w:szCs w:val="24"/>
        </w:rPr>
        <w:t>.</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w:t>
      </w:r>
      <w:r>
        <w:rPr>
          <w:rFonts w:ascii="Times New Roman" w:hAnsi="Times New Roman"/>
          <w:i/>
          <w:sz w:val="24"/>
          <w:szCs w:val="24"/>
        </w:rPr>
        <w:t>огообложения земельных участков</w:t>
      </w:r>
      <w:r w:rsidRPr="009B35D3">
        <w:rPr>
          <w:rFonts w:ascii="Times New Roman" w:hAnsi="Times New Roman"/>
          <w:i/>
          <w:sz w:val="24"/>
          <w:szCs w:val="24"/>
        </w:rPr>
        <w:t xml:space="preserve"> входящих в состав территории инновационного центра «</w:t>
      </w:r>
      <w:proofErr w:type="spellStart"/>
      <w:r w:rsidRPr="009B35D3">
        <w:rPr>
          <w:rFonts w:ascii="Times New Roman" w:hAnsi="Times New Roman"/>
          <w:i/>
          <w:sz w:val="24"/>
          <w:szCs w:val="24"/>
        </w:rPr>
        <w:t>Сколково</w:t>
      </w:r>
      <w:proofErr w:type="spellEnd"/>
      <w:r w:rsidRPr="009B35D3">
        <w:rPr>
          <w:rFonts w:ascii="Times New Roman" w:hAnsi="Times New Roman"/>
          <w:i/>
          <w:sz w:val="24"/>
          <w:szCs w:val="24"/>
        </w:rPr>
        <w:t>»</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8"/>
        <w:gridCol w:w="865"/>
        <w:gridCol w:w="884"/>
        <w:gridCol w:w="884"/>
        <w:gridCol w:w="886"/>
        <w:gridCol w:w="884"/>
        <w:gridCol w:w="884"/>
        <w:gridCol w:w="888"/>
      </w:tblGrid>
      <w:tr w:rsidR="00A15144" w:rsidRPr="00B631AF" w:rsidTr="00A15144">
        <w:trPr>
          <w:trHeight w:val="20"/>
        </w:trPr>
        <w:tc>
          <w:tcPr>
            <w:tcW w:w="183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5"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auto" w:fill="auto"/>
            <w:noWrap/>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606</w:t>
            </w:r>
          </w:p>
        </w:tc>
        <w:tc>
          <w:tcPr>
            <w:tcW w:w="453" w:type="pct"/>
            <w:tcBorders>
              <w:top w:val="single" w:sz="4" w:space="0" w:color="auto"/>
              <w:left w:val="nil"/>
              <w:right w:val="nil"/>
            </w:tcBorders>
            <w:shd w:val="clear" w:color="auto" w:fill="auto"/>
            <w:noWrap/>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629</w:t>
            </w:r>
          </w:p>
        </w:tc>
        <w:tc>
          <w:tcPr>
            <w:tcW w:w="453" w:type="pct"/>
            <w:tcBorders>
              <w:top w:val="single" w:sz="4" w:space="0" w:color="auto"/>
              <w:left w:val="nil"/>
              <w:right w:val="nil"/>
            </w:tcBorders>
            <w:shd w:val="clear" w:color="auto" w:fill="auto"/>
            <w:noWrap/>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653</w:t>
            </w:r>
          </w:p>
        </w:tc>
        <w:tc>
          <w:tcPr>
            <w:tcW w:w="454" w:type="pct"/>
            <w:tcBorders>
              <w:top w:val="single" w:sz="4" w:space="0" w:color="auto"/>
              <w:left w:val="nil"/>
              <w:right w:val="nil"/>
            </w:tcBorders>
            <w:shd w:val="clear" w:color="auto" w:fill="auto"/>
            <w:noWrap/>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677</w:t>
            </w:r>
          </w:p>
        </w:tc>
        <w:tc>
          <w:tcPr>
            <w:tcW w:w="453" w:type="pct"/>
            <w:tcBorders>
              <w:top w:val="single" w:sz="4" w:space="0" w:color="auto"/>
              <w:left w:val="nil"/>
              <w:right w:val="nil"/>
            </w:tcBorders>
            <w:shd w:val="clear" w:color="auto" w:fill="auto"/>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703</w:t>
            </w:r>
          </w:p>
        </w:tc>
        <w:tc>
          <w:tcPr>
            <w:tcW w:w="453" w:type="pct"/>
            <w:tcBorders>
              <w:top w:val="single" w:sz="4" w:space="0" w:color="auto"/>
              <w:left w:val="nil"/>
              <w:right w:val="nil"/>
            </w:tcBorders>
            <w:shd w:val="clear" w:color="auto" w:fill="auto"/>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730</w:t>
            </w:r>
          </w:p>
        </w:tc>
        <w:tc>
          <w:tcPr>
            <w:tcW w:w="454" w:type="pct"/>
            <w:tcBorders>
              <w:top w:val="single" w:sz="4" w:space="0" w:color="auto"/>
              <w:left w:val="nil"/>
              <w:right w:val="nil"/>
            </w:tcBorders>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sidRPr="00C61D62">
              <w:rPr>
                <w:rFonts w:ascii="Times New Roman" w:eastAsia="Times New Roman" w:hAnsi="Times New Roman"/>
                <w:b/>
                <w:bCs/>
                <w:sz w:val="18"/>
                <w:szCs w:val="18"/>
                <w:lang w:eastAsia="ru-RU"/>
              </w:rPr>
              <w:t>758</w:t>
            </w:r>
          </w:p>
        </w:tc>
      </w:tr>
      <w:tr w:rsidR="00A15144" w:rsidRPr="00B631AF" w:rsidTr="00A15144">
        <w:trPr>
          <w:trHeight w:val="20"/>
        </w:trPr>
        <w:tc>
          <w:tcPr>
            <w:tcW w:w="1835"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606</w:t>
            </w:r>
          </w:p>
        </w:tc>
        <w:tc>
          <w:tcPr>
            <w:tcW w:w="453"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629</w:t>
            </w:r>
          </w:p>
        </w:tc>
        <w:tc>
          <w:tcPr>
            <w:tcW w:w="453"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653</w:t>
            </w:r>
          </w:p>
        </w:tc>
        <w:tc>
          <w:tcPr>
            <w:tcW w:w="454"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677</w:t>
            </w:r>
          </w:p>
        </w:tc>
        <w:tc>
          <w:tcPr>
            <w:tcW w:w="453" w:type="pct"/>
            <w:tcBorders>
              <w:top w:val="nil"/>
              <w:left w:val="nil"/>
              <w:bottom w:val="single" w:sz="4" w:space="0" w:color="auto"/>
              <w:right w:val="nil"/>
            </w:tcBorders>
            <w:shd w:val="clear" w:color="auto" w:fill="auto"/>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703</w:t>
            </w:r>
          </w:p>
        </w:tc>
        <w:tc>
          <w:tcPr>
            <w:tcW w:w="453" w:type="pct"/>
            <w:tcBorders>
              <w:top w:val="nil"/>
              <w:left w:val="nil"/>
              <w:bottom w:val="single" w:sz="4" w:space="0" w:color="auto"/>
              <w:right w:val="nil"/>
            </w:tcBorders>
            <w:shd w:val="clear" w:color="auto" w:fill="auto"/>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730</w:t>
            </w:r>
          </w:p>
        </w:tc>
        <w:tc>
          <w:tcPr>
            <w:tcW w:w="454" w:type="pct"/>
            <w:tcBorders>
              <w:top w:val="nil"/>
              <w:left w:val="nil"/>
              <w:bottom w:val="single" w:sz="4" w:space="0" w:color="auto"/>
              <w:right w:val="nil"/>
            </w:tcBorders>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758</w:t>
            </w:r>
          </w:p>
        </w:tc>
      </w:tr>
      <w:tr w:rsidR="00A15144" w:rsidRPr="00AB3EB7" w:rsidTr="00A15144">
        <w:tc>
          <w:tcPr>
            <w:tcW w:w="183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3" w:type="pct"/>
            <w:tcBorders>
              <w:top w:val="single" w:sz="4" w:space="0" w:color="auto"/>
              <w:left w:val="nil"/>
              <w:right w:val="nil"/>
            </w:tcBorders>
            <w:shd w:val="clear" w:color="auto" w:fill="auto"/>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auto" w:fill="auto"/>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54" w:type="pct"/>
            <w:tcBorders>
              <w:top w:val="single" w:sz="4" w:space="0" w:color="auto"/>
              <w:left w:val="nil"/>
              <w:right w:val="nil"/>
            </w:tcBorders>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Экономическое развитие и инновационная экономика</w:t>
            </w:r>
          </w:p>
        </w:tc>
      </w:tr>
      <w:tr w:rsidR="00A15144" w:rsidRPr="00AB3EB7" w:rsidTr="00A15144">
        <w:tc>
          <w:tcPr>
            <w:tcW w:w="2279" w:type="pct"/>
            <w:gridSpan w:val="2"/>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1"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395 </w:t>
            </w:r>
            <w:r>
              <w:rPr>
                <w:rFonts w:ascii="Times New Roman" w:eastAsia="Times New Roman" w:hAnsi="Times New Roman"/>
                <w:sz w:val="18"/>
                <w:szCs w:val="18"/>
                <w:lang w:eastAsia="ru-RU"/>
              </w:rPr>
              <w:t xml:space="preserve">п. 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10</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r w:rsidRPr="009B35D3">
              <w:rPr>
                <w:rFonts w:ascii="Times New Roman" w:eastAsia="Times New Roman" w:hAnsi="Times New Roman"/>
                <w:sz w:val="18"/>
                <w:szCs w:val="18"/>
                <w:lang w:eastAsia="ru-RU"/>
              </w:rPr>
              <w:t xml:space="preserve"> сентября 2010 г.</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9B35D3">
        <w:rPr>
          <w:rFonts w:ascii="Times New Roman" w:hAnsi="Times New Roman"/>
          <w:sz w:val="24"/>
          <w:szCs w:val="24"/>
        </w:rPr>
        <w:t>Освобождаются от налогообложения организации, признаваемые управляющими компаниями в соответствии с Федеральным законом</w:t>
      </w:r>
      <w:r>
        <w:rPr>
          <w:rFonts w:ascii="Times New Roman" w:hAnsi="Times New Roman"/>
          <w:sz w:val="24"/>
          <w:szCs w:val="24"/>
        </w:rPr>
        <w:t xml:space="preserve"> от 28 сентября 2010 г. № 244-ФЗ</w:t>
      </w:r>
      <w:r w:rsidRPr="009B35D3">
        <w:rPr>
          <w:rFonts w:ascii="Times New Roman" w:hAnsi="Times New Roman"/>
          <w:sz w:val="24"/>
          <w:szCs w:val="24"/>
        </w:rPr>
        <w:t xml:space="preserve"> «Об инновационном центре «</w:t>
      </w:r>
      <w:proofErr w:type="spellStart"/>
      <w:r w:rsidRPr="009B35D3">
        <w:rPr>
          <w:rFonts w:ascii="Times New Roman" w:hAnsi="Times New Roman"/>
          <w:sz w:val="24"/>
          <w:szCs w:val="24"/>
        </w:rPr>
        <w:t>Сколково</w:t>
      </w:r>
      <w:proofErr w:type="spellEnd"/>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входящих в состав территории инновационного центра «</w:t>
      </w:r>
      <w:proofErr w:type="spellStart"/>
      <w:r w:rsidRPr="009B35D3">
        <w:rPr>
          <w:rFonts w:ascii="Times New Roman" w:hAnsi="Times New Roman"/>
          <w:sz w:val="24"/>
          <w:szCs w:val="24"/>
        </w:rPr>
        <w:t>Сколково</w:t>
      </w:r>
      <w:proofErr w:type="spellEnd"/>
      <w:r w:rsidRPr="009B35D3">
        <w:rPr>
          <w:rFonts w:ascii="Times New Roman" w:hAnsi="Times New Roman"/>
          <w:sz w:val="24"/>
          <w:szCs w:val="24"/>
        </w:rPr>
        <w:t>» и предоставленных (приобретенных) для непосредственного выполнения возложенных на эти организации функций в соответствии с</w:t>
      </w:r>
      <w:r w:rsidR="00B022FF">
        <w:rPr>
          <w:rFonts w:ascii="Times New Roman" w:hAnsi="Times New Roman"/>
          <w:sz w:val="24"/>
          <w:szCs w:val="24"/>
        </w:rPr>
        <w:t xml:space="preserve"> указанным Федеральным законом.</w:t>
      </w:r>
    </w:p>
    <w:p w:rsidR="00B022FF" w:rsidRPr="009B35D3" w:rsidRDefault="00B022FF"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налогообложения</w:t>
      </w:r>
      <w:r w:rsidRPr="00BB52B8">
        <w:rPr>
          <w:rFonts w:ascii="Times New Roman" w:hAnsi="Times New Roman"/>
          <w:i/>
          <w:sz w:val="24"/>
          <w:szCs w:val="24"/>
        </w:rPr>
        <w:t xml:space="preserve"> </w:t>
      </w:r>
      <w:r>
        <w:rPr>
          <w:rFonts w:ascii="Times New Roman" w:hAnsi="Times New Roman"/>
          <w:i/>
          <w:sz w:val="24"/>
          <w:szCs w:val="24"/>
        </w:rPr>
        <w:t xml:space="preserve">земельных участков </w:t>
      </w:r>
      <w:r w:rsidR="00B022FF">
        <w:rPr>
          <w:rFonts w:ascii="Times New Roman" w:hAnsi="Times New Roman"/>
          <w:i/>
          <w:sz w:val="24"/>
          <w:szCs w:val="24"/>
        </w:rPr>
        <w:t>резидентов</w:t>
      </w:r>
      <w:r w:rsidR="00B022FF" w:rsidRPr="009B35D3">
        <w:rPr>
          <w:rFonts w:ascii="Times New Roman" w:hAnsi="Times New Roman"/>
          <w:i/>
          <w:sz w:val="24"/>
          <w:szCs w:val="24"/>
        </w:rPr>
        <w:t xml:space="preserve"> </w:t>
      </w:r>
      <w:r w:rsidRPr="009B35D3">
        <w:rPr>
          <w:rFonts w:ascii="Times New Roman" w:hAnsi="Times New Roman"/>
          <w:i/>
          <w:sz w:val="24"/>
          <w:szCs w:val="24"/>
        </w:rPr>
        <w:t>СЭЗ</w:t>
      </w:r>
      <w:r w:rsidR="00550175">
        <w:rPr>
          <w:rFonts w:ascii="Times New Roman" w:hAnsi="Times New Roman"/>
          <w:i/>
          <w:sz w:val="24"/>
          <w:szCs w:val="24"/>
        </w:rPr>
        <w:t xml:space="preserve"> Республики Крым и </w:t>
      </w:r>
      <w:r w:rsidR="001D00B6">
        <w:rPr>
          <w:rFonts w:ascii="Times New Roman" w:hAnsi="Times New Roman"/>
          <w:i/>
          <w:sz w:val="24"/>
          <w:szCs w:val="24"/>
        </w:rPr>
        <w:t>г. Севастополя</w:t>
      </w:r>
      <w:r w:rsidR="00B022FF">
        <w:rPr>
          <w:rFonts w:ascii="Times New Roman" w:hAnsi="Times New Roman"/>
          <w:i/>
          <w:sz w:val="24"/>
          <w:szCs w:val="24"/>
        </w:rPr>
        <w:t xml:space="preserve"> и Свободного порта </w:t>
      </w:r>
      <w:proofErr w:type="spellStart"/>
      <w:r w:rsidR="00B022FF">
        <w:rPr>
          <w:rFonts w:ascii="Times New Roman" w:hAnsi="Times New Roman"/>
          <w:i/>
          <w:sz w:val="24"/>
          <w:szCs w:val="24"/>
        </w:rPr>
        <w:t>Владивасток</w:t>
      </w:r>
      <w:proofErr w:type="spellEnd"/>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08"/>
        <w:gridCol w:w="842"/>
        <w:gridCol w:w="883"/>
        <w:gridCol w:w="884"/>
        <w:gridCol w:w="884"/>
        <w:gridCol w:w="884"/>
        <w:gridCol w:w="884"/>
        <w:gridCol w:w="884"/>
      </w:tblGrid>
      <w:tr w:rsidR="00A15144" w:rsidRPr="00B631AF" w:rsidTr="00A15144">
        <w:trPr>
          <w:trHeight w:val="20"/>
        </w:trPr>
        <w:tc>
          <w:tcPr>
            <w:tcW w:w="1850"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p>
        </w:tc>
        <w:tc>
          <w:tcPr>
            <w:tcW w:w="43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50" w:type="pct"/>
            <w:tcBorders>
              <w:top w:val="single" w:sz="4" w:space="0" w:color="auto"/>
              <w:left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2" w:type="pct"/>
            <w:tcBorders>
              <w:top w:val="single" w:sz="4" w:space="0" w:color="auto"/>
              <w:left w:val="nil"/>
              <w:right w:val="nil"/>
            </w:tcBorders>
            <w:shd w:val="clear" w:color="000000" w:fill="FFFFFF"/>
            <w:noWrap/>
            <w:vAlign w:val="center"/>
          </w:tcPr>
          <w:p w:rsidR="00A15144" w:rsidRPr="00C61D62" w:rsidRDefault="00DD5BF6"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A15144" w:rsidRPr="00C61D62" w:rsidRDefault="00692C55"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453" w:type="pct"/>
            <w:tcBorders>
              <w:top w:val="single" w:sz="4" w:space="0" w:color="auto"/>
              <w:left w:val="nil"/>
              <w:right w:val="nil"/>
            </w:tcBorders>
            <w:shd w:val="clear" w:color="000000" w:fill="FFFFFF"/>
            <w:noWrap/>
            <w:vAlign w:val="center"/>
          </w:tcPr>
          <w:p w:rsidR="00A15144" w:rsidRPr="00C61D62" w:rsidRDefault="00692C55"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17</w:t>
            </w:r>
          </w:p>
        </w:tc>
        <w:tc>
          <w:tcPr>
            <w:tcW w:w="453" w:type="pct"/>
            <w:tcBorders>
              <w:top w:val="single" w:sz="4" w:space="0" w:color="auto"/>
              <w:left w:val="nil"/>
              <w:right w:val="nil"/>
            </w:tcBorders>
            <w:shd w:val="clear" w:color="000000" w:fill="FFFFFF"/>
            <w:noWrap/>
            <w:vAlign w:val="center"/>
          </w:tcPr>
          <w:p w:rsidR="00A15144" w:rsidRPr="00C61D62" w:rsidRDefault="00A15144"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32</w:t>
            </w:r>
          </w:p>
        </w:tc>
        <w:tc>
          <w:tcPr>
            <w:tcW w:w="453" w:type="pct"/>
            <w:tcBorders>
              <w:top w:val="single" w:sz="4" w:space="0" w:color="auto"/>
              <w:left w:val="nil"/>
              <w:right w:val="nil"/>
            </w:tcBorders>
            <w:shd w:val="clear" w:color="000000" w:fill="FFFFFF"/>
            <w:vAlign w:val="center"/>
          </w:tcPr>
          <w:p w:rsidR="00A15144" w:rsidRPr="00C61D62" w:rsidRDefault="00A15144"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33</w:t>
            </w:r>
          </w:p>
        </w:tc>
        <w:tc>
          <w:tcPr>
            <w:tcW w:w="453" w:type="pct"/>
            <w:tcBorders>
              <w:top w:val="single" w:sz="4" w:space="0" w:color="auto"/>
              <w:left w:val="nil"/>
              <w:right w:val="nil"/>
            </w:tcBorders>
            <w:shd w:val="clear" w:color="000000" w:fill="FFFFFF"/>
            <w:vAlign w:val="center"/>
          </w:tcPr>
          <w:p w:rsidR="00A15144" w:rsidRPr="00C61D62" w:rsidRDefault="00A15144"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35</w:t>
            </w:r>
          </w:p>
        </w:tc>
        <w:tc>
          <w:tcPr>
            <w:tcW w:w="453" w:type="pct"/>
            <w:tcBorders>
              <w:top w:val="single" w:sz="4" w:space="0" w:color="auto"/>
              <w:left w:val="nil"/>
              <w:right w:val="nil"/>
            </w:tcBorders>
            <w:shd w:val="clear" w:color="000000" w:fill="FFFFFF"/>
            <w:vAlign w:val="center"/>
          </w:tcPr>
          <w:p w:rsidR="00A15144" w:rsidRPr="00C61D62" w:rsidRDefault="00A15144" w:rsidP="00A15144">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37</w:t>
            </w:r>
          </w:p>
        </w:tc>
      </w:tr>
      <w:tr w:rsidR="00A15144" w:rsidRPr="00B631AF" w:rsidTr="00A15144">
        <w:trPr>
          <w:trHeight w:val="20"/>
        </w:trPr>
        <w:tc>
          <w:tcPr>
            <w:tcW w:w="1850"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32" w:type="pct"/>
            <w:tcBorders>
              <w:top w:val="nil"/>
              <w:left w:val="nil"/>
              <w:bottom w:val="single" w:sz="4" w:space="0" w:color="auto"/>
              <w:right w:val="nil"/>
            </w:tcBorders>
            <w:shd w:val="clear" w:color="000000" w:fill="FFFFFF"/>
            <w:noWrap/>
            <w:vAlign w:val="center"/>
          </w:tcPr>
          <w:p w:rsidR="00A15144" w:rsidRPr="009B35D3" w:rsidRDefault="00DD5BF6"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A15144" w:rsidRPr="009B35D3" w:rsidRDefault="00692C55"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453" w:type="pct"/>
            <w:tcBorders>
              <w:top w:val="nil"/>
              <w:left w:val="nil"/>
              <w:bottom w:val="single" w:sz="4" w:space="0" w:color="auto"/>
              <w:right w:val="nil"/>
            </w:tcBorders>
            <w:shd w:val="clear" w:color="000000" w:fill="FFFFFF"/>
            <w:noWrap/>
            <w:vAlign w:val="center"/>
          </w:tcPr>
          <w:p w:rsidR="00A15144" w:rsidRPr="009B35D3" w:rsidRDefault="00692C55"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37</w:t>
            </w:r>
          </w:p>
        </w:tc>
      </w:tr>
      <w:tr w:rsidR="00A15144" w:rsidRPr="00AB3EB7" w:rsidTr="00A15144">
        <w:tc>
          <w:tcPr>
            <w:tcW w:w="1850"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3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A15144">
        <w:trPr>
          <w:trHeight w:val="20"/>
        </w:trPr>
        <w:tc>
          <w:tcPr>
            <w:tcW w:w="2281"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15144" w:rsidRPr="00B631AF" w:rsidTr="00A15144">
        <w:trPr>
          <w:trHeight w:val="20"/>
        </w:trPr>
        <w:tc>
          <w:tcPr>
            <w:tcW w:w="2281"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A15144" w:rsidRDefault="00A15144" w:rsidP="00A15144">
            <w:pPr>
              <w:spacing w:after="0" w:line="240" w:lineRule="auto"/>
              <w:rPr>
                <w:rFonts w:ascii="Times New Roman" w:eastAsia="Times New Roman" w:hAnsi="Times New Roman"/>
                <w:sz w:val="18"/>
                <w:szCs w:val="18"/>
                <w:lang w:eastAsia="ru-RU"/>
              </w:rPr>
            </w:pPr>
            <w:r w:rsidRPr="00C61D62">
              <w:rPr>
                <w:rFonts w:ascii="Times New Roman" w:eastAsia="Times New Roman" w:hAnsi="Times New Roman"/>
                <w:sz w:val="18"/>
                <w:szCs w:val="18"/>
                <w:lang w:eastAsia="ru-RU"/>
              </w:rPr>
              <w:t xml:space="preserve">Социально-экономическое развитие Республики Крым и </w:t>
            </w:r>
            <w:r w:rsidR="001D00B6">
              <w:rPr>
                <w:rFonts w:ascii="Times New Roman" w:eastAsia="Times New Roman" w:hAnsi="Times New Roman"/>
                <w:sz w:val="18"/>
                <w:szCs w:val="18"/>
                <w:lang w:eastAsia="ru-RU"/>
              </w:rPr>
              <w:t>г. Севастополя</w:t>
            </w:r>
            <w:r w:rsidRPr="00C61D62">
              <w:rPr>
                <w:rFonts w:ascii="Times New Roman" w:eastAsia="Times New Roman" w:hAnsi="Times New Roman"/>
                <w:sz w:val="18"/>
                <w:szCs w:val="18"/>
                <w:lang w:eastAsia="ru-RU"/>
              </w:rPr>
              <w:t xml:space="preserve"> на период до 2020 года</w:t>
            </w:r>
            <w:r w:rsidR="00692C55">
              <w:rPr>
                <w:rFonts w:ascii="Times New Roman" w:eastAsia="Times New Roman" w:hAnsi="Times New Roman"/>
                <w:sz w:val="18"/>
                <w:szCs w:val="18"/>
                <w:lang w:eastAsia="ru-RU"/>
              </w:rPr>
              <w:t>,</w:t>
            </w:r>
          </w:p>
          <w:p w:rsidR="00692C55" w:rsidRPr="009B35D3" w:rsidRDefault="00692C55"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A15144" w:rsidRPr="00AB3EB7" w:rsidTr="00A15144">
        <w:tc>
          <w:tcPr>
            <w:tcW w:w="2281" w:type="pct"/>
            <w:gridSpan w:val="2"/>
            <w:tcBorders>
              <w:top w:val="single" w:sz="4" w:space="0" w:color="auto"/>
              <w:left w:val="nil"/>
              <w:bottom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9" w:type="pct"/>
            <w:gridSpan w:val="6"/>
            <w:tcBorders>
              <w:top w:val="single" w:sz="4" w:space="0" w:color="auto"/>
              <w:left w:val="nil"/>
              <w:bottom w:val="nil"/>
              <w:right w:val="nil"/>
            </w:tcBorders>
            <w:shd w:val="clear" w:color="000000" w:fill="FFFFFF"/>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395 </w:t>
            </w:r>
            <w:r>
              <w:rPr>
                <w:rFonts w:ascii="Times New Roman" w:eastAsia="Times New Roman" w:hAnsi="Times New Roman"/>
                <w:sz w:val="18"/>
                <w:szCs w:val="18"/>
                <w:lang w:eastAsia="ru-RU"/>
              </w:rPr>
              <w:t xml:space="preserve">п.1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12</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2015 г.</w:t>
            </w:r>
          </w:p>
        </w:tc>
      </w:tr>
      <w:tr w:rsidR="00A15144" w:rsidRPr="00B631AF" w:rsidTr="00A15144">
        <w:trPr>
          <w:trHeight w:val="20"/>
        </w:trPr>
        <w:tc>
          <w:tcPr>
            <w:tcW w:w="2281"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индивидуальные ограничения</w:t>
            </w:r>
          </w:p>
        </w:tc>
      </w:tr>
    </w:tbl>
    <w:p w:rsidR="00A15144" w:rsidRPr="00AD7395" w:rsidRDefault="00A15144" w:rsidP="00A15144">
      <w:pPr>
        <w:spacing w:after="0"/>
        <w:jc w:val="both"/>
        <w:rPr>
          <w:rFonts w:ascii="Times New Roman" w:hAnsi="Times New Roman"/>
          <w:i/>
          <w:sz w:val="24"/>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Наблюдаемый рост </w:t>
      </w:r>
      <w:r>
        <w:rPr>
          <w:rFonts w:ascii="Times New Roman" w:hAnsi="Times New Roman"/>
          <w:i/>
          <w:sz w:val="20"/>
          <w:szCs w:val="24"/>
        </w:rPr>
        <w:t xml:space="preserve">объемов </w:t>
      </w:r>
      <w:r w:rsidRPr="004B161F">
        <w:rPr>
          <w:rFonts w:ascii="Times New Roman" w:hAnsi="Times New Roman"/>
          <w:i/>
          <w:sz w:val="20"/>
          <w:szCs w:val="24"/>
        </w:rPr>
        <w:t>льгот</w:t>
      </w:r>
      <w:r>
        <w:rPr>
          <w:rFonts w:ascii="Times New Roman" w:hAnsi="Times New Roman"/>
          <w:i/>
          <w:sz w:val="20"/>
          <w:szCs w:val="24"/>
        </w:rPr>
        <w:t>,</w:t>
      </w:r>
      <w:r w:rsidRPr="004B161F">
        <w:rPr>
          <w:rFonts w:ascii="Times New Roman" w:hAnsi="Times New Roman"/>
          <w:i/>
          <w:sz w:val="20"/>
          <w:szCs w:val="24"/>
        </w:rPr>
        <w:t xml:space="preserve"> в период с 2017 по 2021 годы</w:t>
      </w:r>
      <w:r>
        <w:rPr>
          <w:rFonts w:ascii="Times New Roman" w:hAnsi="Times New Roman"/>
          <w:i/>
          <w:sz w:val="20"/>
          <w:szCs w:val="24"/>
        </w:rPr>
        <w:t>,</w:t>
      </w:r>
      <w:r w:rsidRPr="004B161F">
        <w:rPr>
          <w:rFonts w:ascii="Times New Roman" w:hAnsi="Times New Roman"/>
          <w:i/>
          <w:sz w:val="20"/>
          <w:szCs w:val="24"/>
        </w:rPr>
        <w:t xml:space="preserve"> </w:t>
      </w:r>
      <w:r>
        <w:rPr>
          <w:rFonts w:ascii="Times New Roman" w:hAnsi="Times New Roman"/>
          <w:i/>
          <w:sz w:val="20"/>
          <w:szCs w:val="24"/>
        </w:rPr>
        <w:t xml:space="preserve">в том числе </w:t>
      </w:r>
      <w:r w:rsidRPr="007E72C6">
        <w:rPr>
          <w:rFonts w:ascii="Times New Roman" w:hAnsi="Times New Roman"/>
          <w:i/>
          <w:sz w:val="20"/>
          <w:szCs w:val="24"/>
        </w:rPr>
        <w:t>связан с ростом кол</w:t>
      </w:r>
      <w:r w:rsidRPr="004B161F">
        <w:rPr>
          <w:rFonts w:ascii="Times New Roman" w:hAnsi="Times New Roman"/>
          <w:i/>
          <w:sz w:val="20"/>
          <w:szCs w:val="24"/>
        </w:rPr>
        <w:t xml:space="preserve">ичества </w:t>
      </w:r>
      <w:r>
        <w:rPr>
          <w:rFonts w:ascii="Times New Roman" w:hAnsi="Times New Roman"/>
          <w:i/>
          <w:sz w:val="20"/>
          <w:szCs w:val="24"/>
        </w:rPr>
        <w:t>участников</w:t>
      </w:r>
      <w:r w:rsidRPr="004B161F">
        <w:rPr>
          <w:rFonts w:ascii="Times New Roman" w:hAnsi="Times New Roman"/>
          <w:i/>
          <w:sz w:val="20"/>
          <w:szCs w:val="24"/>
        </w:rPr>
        <w:t xml:space="preserve"> на рассматриваем</w:t>
      </w:r>
      <w:r>
        <w:rPr>
          <w:rFonts w:ascii="Times New Roman" w:hAnsi="Times New Roman"/>
          <w:i/>
          <w:sz w:val="20"/>
          <w:szCs w:val="24"/>
        </w:rPr>
        <w:t>ых</w:t>
      </w:r>
      <w:r w:rsidRPr="004B161F">
        <w:rPr>
          <w:rFonts w:ascii="Times New Roman" w:hAnsi="Times New Roman"/>
          <w:i/>
          <w:sz w:val="20"/>
          <w:szCs w:val="24"/>
        </w:rPr>
        <w:t xml:space="preserve"> льготн</w:t>
      </w:r>
      <w:r>
        <w:rPr>
          <w:rFonts w:ascii="Times New Roman" w:hAnsi="Times New Roman"/>
          <w:i/>
          <w:sz w:val="20"/>
          <w:szCs w:val="24"/>
        </w:rPr>
        <w:t>ых</w:t>
      </w:r>
      <w:r w:rsidRPr="004B161F">
        <w:rPr>
          <w:rFonts w:ascii="Times New Roman" w:hAnsi="Times New Roman"/>
          <w:i/>
          <w:sz w:val="20"/>
          <w:szCs w:val="24"/>
        </w:rPr>
        <w:t xml:space="preserve"> территори</w:t>
      </w:r>
      <w:r>
        <w:rPr>
          <w:rFonts w:ascii="Times New Roman" w:hAnsi="Times New Roman"/>
          <w:i/>
          <w:sz w:val="20"/>
          <w:szCs w:val="24"/>
        </w:rPr>
        <w:t>ях</w:t>
      </w:r>
      <w:r w:rsidRPr="004B161F">
        <w:rPr>
          <w:rFonts w:ascii="Times New Roman" w:hAnsi="Times New Roman"/>
          <w:i/>
          <w:sz w:val="20"/>
          <w:szCs w:val="24"/>
        </w:rPr>
        <w:t xml:space="preserve"> </w:t>
      </w:r>
      <w:proofErr w:type="gramStart"/>
      <w:r w:rsidRPr="004B161F">
        <w:rPr>
          <w:rFonts w:ascii="Times New Roman" w:hAnsi="Times New Roman"/>
          <w:i/>
          <w:sz w:val="20"/>
          <w:szCs w:val="24"/>
        </w:rPr>
        <w:t>Российской</w:t>
      </w:r>
      <w:proofErr w:type="gramEnd"/>
      <w:r w:rsidRPr="004B161F">
        <w:rPr>
          <w:rFonts w:ascii="Times New Roman" w:hAnsi="Times New Roman"/>
          <w:i/>
          <w:sz w:val="20"/>
          <w:szCs w:val="24"/>
        </w:rPr>
        <w:t xml:space="preserve"> Федерации</w:t>
      </w:r>
      <w:r>
        <w:rPr>
          <w:rFonts w:ascii="Times New Roman" w:hAnsi="Times New Roman"/>
          <w:i/>
          <w:sz w:val="24"/>
          <w:szCs w:val="24"/>
        </w:rPr>
        <w:t>.</w:t>
      </w:r>
    </w:p>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 участники </w:t>
      </w:r>
      <w:r>
        <w:rPr>
          <w:rFonts w:ascii="Times New Roman" w:hAnsi="Times New Roman"/>
          <w:sz w:val="24"/>
          <w:szCs w:val="24"/>
        </w:rPr>
        <w:t>свободной экономической зоны</w:t>
      </w:r>
      <w:r w:rsidRPr="009B35D3">
        <w:rPr>
          <w:rFonts w:ascii="Times New Roman" w:hAnsi="Times New Roman"/>
          <w:sz w:val="24"/>
          <w:szCs w:val="24"/>
        </w:rPr>
        <w:t xml:space="preserve">, в отношении земельных участков, расположенных на территории </w:t>
      </w:r>
      <w:r>
        <w:rPr>
          <w:rFonts w:ascii="Times New Roman" w:hAnsi="Times New Roman"/>
          <w:sz w:val="24"/>
          <w:szCs w:val="24"/>
        </w:rPr>
        <w:t>свободной экономической зоны</w:t>
      </w:r>
      <w:r w:rsidRPr="009B35D3">
        <w:rPr>
          <w:rFonts w:ascii="Times New Roman" w:hAnsi="Times New Roman"/>
          <w:sz w:val="24"/>
          <w:szCs w:val="24"/>
        </w:rPr>
        <w:t xml:space="preserve"> и используемые для выполнения договора об осуществлении деятельности в свободной экономической зоне, сроком на 3 года с месяца возникновения права собственности на каждый земельный участок.</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налогообложения</w:t>
      </w:r>
      <w:r w:rsidRPr="00BB52B8">
        <w:rPr>
          <w:rFonts w:ascii="Times New Roman" w:hAnsi="Times New Roman"/>
          <w:i/>
          <w:sz w:val="24"/>
          <w:szCs w:val="24"/>
        </w:rPr>
        <w:t xml:space="preserve"> </w:t>
      </w:r>
      <w:r>
        <w:rPr>
          <w:rFonts w:ascii="Times New Roman" w:hAnsi="Times New Roman"/>
          <w:i/>
          <w:sz w:val="24"/>
          <w:szCs w:val="24"/>
        </w:rPr>
        <w:t>земельных участков</w:t>
      </w:r>
      <w:r w:rsidRPr="009B35D3">
        <w:rPr>
          <w:rFonts w:ascii="Times New Roman" w:hAnsi="Times New Roman"/>
          <w:i/>
          <w:sz w:val="24"/>
          <w:szCs w:val="24"/>
        </w:rPr>
        <w:t xml:space="preserve"> для организаций</w:t>
      </w:r>
      <w:r>
        <w:rPr>
          <w:rFonts w:ascii="Times New Roman" w:hAnsi="Times New Roman"/>
          <w:i/>
          <w:sz w:val="24"/>
          <w:szCs w:val="24"/>
        </w:rPr>
        <w:t xml:space="preserve"> </w:t>
      </w:r>
      <w:r w:rsidRPr="009B35D3">
        <w:rPr>
          <w:rFonts w:ascii="Times New Roman" w:hAnsi="Times New Roman"/>
          <w:i/>
          <w:sz w:val="24"/>
          <w:szCs w:val="24"/>
        </w:rPr>
        <w:t>резидентов ТОСЭР</w:t>
      </w:r>
      <w:r w:rsidR="00DF1DE4" w:rsidRPr="00DF1DE4">
        <w:rPr>
          <w:rFonts w:ascii="Times New Roman" w:hAnsi="Times New Roman"/>
          <w:i/>
          <w:sz w:val="24"/>
          <w:szCs w:val="24"/>
        </w:rPr>
        <w:t>: ДВ, Моногород</w:t>
      </w:r>
      <w:r w:rsidR="00B022FF">
        <w:rPr>
          <w:rFonts w:ascii="Times New Roman" w:hAnsi="Times New Roman"/>
          <w:i/>
          <w:sz w:val="24"/>
          <w:szCs w:val="24"/>
        </w:rPr>
        <w:t>а</w:t>
      </w:r>
      <w:r w:rsidR="00DF1DE4" w:rsidRPr="00DF1DE4">
        <w:rPr>
          <w:rFonts w:ascii="Times New Roman" w:hAnsi="Times New Roman"/>
          <w:i/>
          <w:sz w:val="24"/>
          <w:szCs w:val="24"/>
        </w:rPr>
        <w:t>, ЗАТО</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86"/>
        <w:gridCol w:w="850"/>
        <w:gridCol w:w="16"/>
        <w:gridCol w:w="944"/>
        <w:gridCol w:w="825"/>
        <w:gridCol w:w="969"/>
        <w:gridCol w:w="806"/>
        <w:gridCol w:w="854"/>
        <w:gridCol w:w="903"/>
      </w:tblGrid>
      <w:tr w:rsidR="00A15144" w:rsidRPr="00B631AF" w:rsidTr="00A15144">
        <w:trPr>
          <w:trHeight w:val="20"/>
        </w:trPr>
        <w:tc>
          <w:tcPr>
            <w:tcW w:w="1838"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36"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9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2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97"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1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38"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6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8"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6" w:type="pct"/>
            <w:tcBorders>
              <w:top w:val="single" w:sz="4" w:space="0" w:color="auto"/>
              <w:left w:val="nil"/>
              <w:right w:val="nil"/>
            </w:tcBorders>
            <w:shd w:val="clear" w:color="000000" w:fill="FFFFFF"/>
            <w:noWrap/>
            <w:vAlign w:val="center"/>
          </w:tcPr>
          <w:p w:rsidR="00A15144" w:rsidRPr="00C61D62" w:rsidRDefault="00DF1DE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c>
          <w:tcPr>
            <w:tcW w:w="492" w:type="pct"/>
            <w:gridSpan w:val="2"/>
            <w:tcBorders>
              <w:top w:val="single" w:sz="4" w:space="0" w:color="auto"/>
              <w:left w:val="nil"/>
              <w:right w:val="nil"/>
            </w:tcBorders>
            <w:shd w:val="clear" w:color="000000" w:fill="FFFFFF"/>
            <w:noWrap/>
            <w:vAlign w:val="center"/>
          </w:tcPr>
          <w:p w:rsidR="00A15144" w:rsidRPr="00C61D62" w:rsidRDefault="00B54C7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w:t>
            </w:r>
          </w:p>
        </w:tc>
        <w:tc>
          <w:tcPr>
            <w:tcW w:w="423" w:type="pct"/>
            <w:tcBorders>
              <w:top w:val="single" w:sz="4" w:space="0" w:color="auto"/>
              <w:left w:val="nil"/>
              <w:right w:val="nil"/>
            </w:tcBorders>
            <w:shd w:val="clear" w:color="000000" w:fill="FFFFFF"/>
            <w:noWrap/>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54</w:t>
            </w:r>
          </w:p>
        </w:tc>
        <w:tc>
          <w:tcPr>
            <w:tcW w:w="497" w:type="pct"/>
            <w:tcBorders>
              <w:top w:val="single" w:sz="4" w:space="0" w:color="auto"/>
              <w:left w:val="nil"/>
              <w:right w:val="nil"/>
            </w:tcBorders>
            <w:shd w:val="clear" w:color="000000" w:fill="FFFFFF"/>
            <w:noWrap/>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w:t>
            </w:r>
          </w:p>
        </w:tc>
        <w:tc>
          <w:tcPr>
            <w:tcW w:w="413" w:type="pct"/>
            <w:tcBorders>
              <w:top w:val="single" w:sz="4" w:space="0" w:color="auto"/>
              <w:left w:val="nil"/>
              <w:right w:val="nil"/>
            </w:tcBorders>
            <w:shd w:val="clear" w:color="000000" w:fill="FFFFFF"/>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16</w:t>
            </w:r>
          </w:p>
        </w:tc>
        <w:tc>
          <w:tcPr>
            <w:tcW w:w="438" w:type="pct"/>
            <w:tcBorders>
              <w:top w:val="single" w:sz="4" w:space="0" w:color="auto"/>
              <w:left w:val="nil"/>
              <w:right w:val="nil"/>
            </w:tcBorders>
            <w:shd w:val="clear" w:color="000000" w:fill="FFFFFF"/>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18</w:t>
            </w:r>
          </w:p>
        </w:tc>
        <w:tc>
          <w:tcPr>
            <w:tcW w:w="463" w:type="pct"/>
            <w:tcBorders>
              <w:top w:val="single" w:sz="4" w:space="0" w:color="auto"/>
              <w:left w:val="nil"/>
              <w:right w:val="nil"/>
            </w:tcBorders>
            <w:shd w:val="clear" w:color="000000" w:fill="FFFFFF"/>
            <w:vAlign w:val="center"/>
          </w:tcPr>
          <w:p w:rsidR="00A15144" w:rsidRPr="00C61D62"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22</w:t>
            </w:r>
          </w:p>
        </w:tc>
      </w:tr>
      <w:tr w:rsidR="00A15144" w:rsidRPr="00B631AF" w:rsidTr="00A15144">
        <w:trPr>
          <w:trHeight w:val="20"/>
        </w:trPr>
        <w:tc>
          <w:tcPr>
            <w:tcW w:w="1838"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 xml:space="preserve">онсолидированные бюджеты субъектов </w:t>
            </w:r>
            <w:r w:rsidRPr="009B35D3">
              <w:rPr>
                <w:rFonts w:ascii="Times New Roman" w:eastAsia="Times New Roman" w:hAnsi="Times New Roman"/>
                <w:sz w:val="18"/>
                <w:szCs w:val="18"/>
                <w:lang w:eastAsia="ru-RU"/>
              </w:rPr>
              <w:lastRenderedPageBreak/>
              <w:t>РФ</w:t>
            </w:r>
          </w:p>
        </w:tc>
        <w:tc>
          <w:tcPr>
            <w:tcW w:w="436" w:type="pct"/>
            <w:tcBorders>
              <w:top w:val="nil"/>
              <w:left w:val="nil"/>
              <w:bottom w:val="single" w:sz="4" w:space="0" w:color="auto"/>
              <w:right w:val="nil"/>
            </w:tcBorders>
            <w:shd w:val="clear" w:color="000000" w:fill="FFFFFF"/>
            <w:noWrap/>
            <w:vAlign w:val="center"/>
          </w:tcPr>
          <w:p w:rsidR="00A15144" w:rsidRPr="009B35D3" w:rsidRDefault="00DF1DE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lastRenderedPageBreak/>
              <w:t>0</w:t>
            </w:r>
          </w:p>
        </w:tc>
        <w:tc>
          <w:tcPr>
            <w:tcW w:w="492" w:type="pct"/>
            <w:gridSpan w:val="2"/>
            <w:tcBorders>
              <w:top w:val="nil"/>
              <w:left w:val="nil"/>
              <w:bottom w:val="single" w:sz="4" w:space="0" w:color="auto"/>
              <w:right w:val="nil"/>
            </w:tcBorders>
            <w:shd w:val="clear" w:color="000000" w:fill="FFFFFF"/>
            <w:noWrap/>
            <w:vAlign w:val="center"/>
          </w:tcPr>
          <w:p w:rsidR="00A15144" w:rsidRPr="009B35D3" w:rsidRDefault="00B54C7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w:t>
            </w:r>
          </w:p>
        </w:tc>
        <w:tc>
          <w:tcPr>
            <w:tcW w:w="42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54</w:t>
            </w:r>
          </w:p>
        </w:tc>
        <w:tc>
          <w:tcPr>
            <w:tcW w:w="497"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c>
          <w:tcPr>
            <w:tcW w:w="41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16</w:t>
            </w:r>
          </w:p>
        </w:tc>
        <w:tc>
          <w:tcPr>
            <w:tcW w:w="438"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18</w:t>
            </w:r>
          </w:p>
        </w:tc>
        <w:tc>
          <w:tcPr>
            <w:tcW w:w="46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22</w:t>
            </w:r>
          </w:p>
        </w:tc>
      </w:tr>
      <w:tr w:rsidR="00A15144" w:rsidRPr="00AB3EB7" w:rsidTr="00A15144">
        <w:tc>
          <w:tcPr>
            <w:tcW w:w="1838"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lastRenderedPageBreak/>
              <w:t xml:space="preserve"> </w:t>
            </w:r>
          </w:p>
        </w:tc>
        <w:tc>
          <w:tcPr>
            <w:tcW w:w="436"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92" w:type="pct"/>
            <w:gridSpan w:val="2"/>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2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97"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1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38"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c>
          <w:tcPr>
            <w:tcW w:w="46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right"/>
              <w:rPr>
                <w:rFonts w:ascii="Times New Roman" w:eastAsia="Times New Roman" w:hAnsi="Times New Roman"/>
                <w:bCs/>
                <w:sz w:val="18"/>
                <w:szCs w:val="18"/>
                <w:lang w:eastAsia="ru-RU"/>
              </w:rPr>
            </w:pPr>
          </w:p>
        </w:tc>
      </w:tr>
      <w:tr w:rsidR="00A15144" w:rsidRPr="00B631AF" w:rsidTr="00A15144">
        <w:trPr>
          <w:trHeight w:val="20"/>
        </w:trPr>
        <w:tc>
          <w:tcPr>
            <w:tcW w:w="2282" w:type="pct"/>
            <w:gridSpan w:val="3"/>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Национальная экономика</w:t>
            </w:r>
          </w:p>
        </w:tc>
      </w:tr>
      <w:tr w:rsidR="00A15144" w:rsidRPr="00B631AF" w:rsidTr="00A15144">
        <w:trPr>
          <w:trHeight w:val="20"/>
        </w:trPr>
        <w:tc>
          <w:tcPr>
            <w:tcW w:w="2282" w:type="pct"/>
            <w:gridSpan w:val="3"/>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национальной экономики</w:t>
            </w:r>
          </w:p>
        </w:tc>
      </w:tr>
      <w:tr w:rsidR="00A15144" w:rsidRPr="00B631AF" w:rsidTr="00A15144">
        <w:trPr>
          <w:trHeight w:val="20"/>
        </w:trPr>
        <w:tc>
          <w:tcPr>
            <w:tcW w:w="2282" w:type="pct"/>
            <w:gridSpan w:val="3"/>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Социально-экономическое развитие Дальнего Востока и Байкальского региона</w:t>
            </w:r>
          </w:p>
        </w:tc>
      </w:tr>
      <w:tr w:rsidR="00A15144" w:rsidRPr="00AB3EB7" w:rsidTr="00A15144">
        <w:tc>
          <w:tcPr>
            <w:tcW w:w="2282" w:type="pct"/>
            <w:gridSpan w:val="3"/>
            <w:tcBorders>
              <w:top w:val="single" w:sz="4" w:space="0" w:color="auto"/>
              <w:left w:val="nil"/>
              <w:bottom w:val="nil"/>
              <w:right w:val="nil"/>
            </w:tcBorders>
            <w:shd w:val="clear" w:color="000000" w:fill="FFFFFF"/>
            <w:noWrap/>
            <w:vAlign w:val="center"/>
            <w:hideMark/>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hideMark/>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w:t>
            </w:r>
          </w:p>
        </w:tc>
      </w:tr>
      <w:tr w:rsidR="00A15144" w:rsidRPr="00B631AF" w:rsidTr="00A15144">
        <w:trPr>
          <w:trHeight w:val="20"/>
        </w:trPr>
        <w:tc>
          <w:tcPr>
            <w:tcW w:w="2282" w:type="pct"/>
            <w:gridSpan w:val="3"/>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82" w:type="pct"/>
            <w:gridSpan w:val="3"/>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2" w:type="pct"/>
            <w:gridSpan w:val="3"/>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473-ФЗ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8</w:t>
            </w:r>
          </w:p>
        </w:tc>
      </w:tr>
      <w:tr w:rsidR="00A15144" w:rsidRPr="00B631AF" w:rsidTr="00A15144">
        <w:trPr>
          <w:trHeight w:val="20"/>
        </w:trPr>
        <w:tc>
          <w:tcPr>
            <w:tcW w:w="2282" w:type="pct"/>
            <w:gridSpan w:val="3"/>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8"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30 марта</w:t>
            </w:r>
            <w:r w:rsidRPr="009B35D3">
              <w:rPr>
                <w:rFonts w:ascii="Times New Roman" w:eastAsia="Times New Roman" w:hAnsi="Times New Roman"/>
                <w:sz w:val="18"/>
                <w:szCs w:val="18"/>
                <w:lang w:eastAsia="ru-RU"/>
              </w:rPr>
              <w:t xml:space="preserve"> 2015 г.</w:t>
            </w:r>
          </w:p>
        </w:tc>
      </w:tr>
      <w:tr w:rsidR="00A15144" w:rsidRPr="00B631AF" w:rsidTr="00A15144">
        <w:trPr>
          <w:trHeight w:val="20"/>
        </w:trPr>
        <w:tc>
          <w:tcPr>
            <w:tcW w:w="2282" w:type="pct"/>
            <w:gridSpan w:val="3"/>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идивидуальные</w:t>
            </w:r>
            <w:proofErr w:type="spellEnd"/>
            <w:r>
              <w:rPr>
                <w:rFonts w:ascii="Times New Roman" w:eastAsia="Times New Roman" w:hAnsi="Times New Roman"/>
                <w:sz w:val="18"/>
                <w:szCs w:val="18"/>
                <w:lang w:eastAsia="ru-RU"/>
              </w:rPr>
              <w:t xml:space="preserve"> ограничения</w:t>
            </w:r>
          </w:p>
        </w:tc>
      </w:tr>
    </w:tbl>
    <w:p w:rsidR="00DF1DE4" w:rsidRDefault="00A15144" w:rsidP="00A95E20">
      <w:pPr>
        <w:spacing w:after="0"/>
        <w:rPr>
          <w:rFonts w:ascii="Times New Roman" w:hAnsi="Times New Roman"/>
          <w:i/>
          <w:sz w:val="20"/>
          <w:szCs w:val="24"/>
        </w:rPr>
      </w:pPr>
      <w:proofErr w:type="spellStart"/>
      <w:r w:rsidRPr="004B161F">
        <w:rPr>
          <w:rFonts w:ascii="Times New Roman" w:hAnsi="Times New Roman"/>
          <w:i/>
          <w:sz w:val="20"/>
          <w:szCs w:val="24"/>
        </w:rPr>
        <w:t>Справочно</w:t>
      </w:r>
      <w:proofErr w:type="spellEnd"/>
      <w:r w:rsidRPr="004B161F">
        <w:rPr>
          <w:rFonts w:ascii="Times New Roman" w:hAnsi="Times New Roman"/>
          <w:i/>
          <w:sz w:val="20"/>
          <w:szCs w:val="24"/>
        </w:rPr>
        <w:t xml:space="preserve">: </w:t>
      </w:r>
      <w:r w:rsidR="00DF1DE4">
        <w:rPr>
          <w:rFonts w:ascii="Times New Roman" w:hAnsi="Times New Roman"/>
          <w:i/>
          <w:sz w:val="20"/>
          <w:szCs w:val="24"/>
        </w:rPr>
        <w:t>С 2018 года резиденты ТОСЭР в Дальневосточном федеральном округе не воспользовались право</w:t>
      </w:r>
      <w:r w:rsidR="000B630C">
        <w:rPr>
          <w:rFonts w:ascii="Times New Roman" w:hAnsi="Times New Roman"/>
          <w:i/>
          <w:sz w:val="20"/>
          <w:szCs w:val="24"/>
        </w:rPr>
        <w:t>м</w:t>
      </w:r>
      <w:r w:rsidR="00DF1DE4">
        <w:rPr>
          <w:rFonts w:ascii="Times New Roman" w:hAnsi="Times New Roman"/>
          <w:i/>
          <w:sz w:val="20"/>
          <w:szCs w:val="24"/>
        </w:rPr>
        <w:t xml:space="preserve"> на указанную льготу.</w:t>
      </w:r>
    </w:p>
    <w:p w:rsidR="00A15144"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Особый правовой режим осуществления предпринимательской и иной деятельности на территории опережающего социально-экономического развития включает в себя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roofErr w:type="gramEnd"/>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0"/>
          <w:numId w:val="5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Общая сумма льгот по земельному налогу для физических лиц</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9687" w:type="dxa"/>
        <w:tblInd w:w="28" w:type="dxa"/>
        <w:tblLayout w:type="fixed"/>
        <w:tblCellMar>
          <w:left w:w="28" w:type="dxa"/>
          <w:right w:w="28" w:type="dxa"/>
        </w:tblCellMar>
        <w:tblLook w:val="04A0" w:firstRow="1" w:lastRow="0" w:firstColumn="1" w:lastColumn="0" w:noHBand="0" w:noVBand="1"/>
      </w:tblPr>
      <w:tblGrid>
        <w:gridCol w:w="3175"/>
        <w:gridCol w:w="737"/>
        <w:gridCol w:w="825"/>
        <w:gridCol w:w="825"/>
        <w:gridCol w:w="825"/>
        <w:gridCol w:w="825"/>
        <w:gridCol w:w="825"/>
        <w:gridCol w:w="825"/>
        <w:gridCol w:w="825"/>
      </w:tblGrid>
      <w:tr w:rsidR="00044809" w:rsidRPr="00B631AF" w:rsidTr="00044809">
        <w:trPr>
          <w:trHeight w:val="20"/>
        </w:trPr>
        <w:tc>
          <w:tcPr>
            <w:tcW w:w="3175" w:type="dxa"/>
            <w:tcBorders>
              <w:top w:val="nil"/>
              <w:left w:val="nil"/>
              <w:bottom w:val="single" w:sz="4" w:space="0" w:color="auto"/>
              <w:right w:val="nil"/>
            </w:tcBorders>
            <w:shd w:val="clear" w:color="000000" w:fill="FFFFFF"/>
            <w:noWrap/>
            <w:vAlign w:val="center"/>
            <w:hideMark/>
          </w:tcPr>
          <w:p w:rsidR="00044809" w:rsidRPr="001B525F" w:rsidRDefault="00044809" w:rsidP="00A15144">
            <w:pPr>
              <w:spacing w:after="0" w:line="240" w:lineRule="auto"/>
              <w:jc w:val="right"/>
              <w:rPr>
                <w:rFonts w:ascii="Century" w:eastAsia="Times New Roman" w:hAnsi="Century"/>
                <w:sz w:val="18"/>
                <w:szCs w:val="18"/>
                <w:lang w:eastAsia="ru-RU"/>
              </w:rPr>
            </w:pPr>
            <w:r w:rsidRPr="001B525F">
              <w:rPr>
                <w:rFonts w:ascii="Century" w:eastAsia="Times New Roman" w:hAnsi="Century"/>
                <w:sz w:val="18"/>
                <w:szCs w:val="18"/>
                <w:lang w:eastAsia="ru-RU"/>
              </w:rPr>
              <w:t> </w:t>
            </w:r>
          </w:p>
        </w:tc>
        <w:tc>
          <w:tcPr>
            <w:tcW w:w="737" w:type="dxa"/>
            <w:tcBorders>
              <w:top w:val="nil"/>
              <w:left w:val="nil"/>
              <w:bottom w:val="single" w:sz="4" w:space="0" w:color="auto"/>
              <w:right w:val="nil"/>
            </w:tcBorders>
            <w:shd w:val="clear" w:color="000000" w:fill="FFFFFF"/>
          </w:tcPr>
          <w:p w:rsidR="00044809" w:rsidRDefault="00044809" w:rsidP="00A15144">
            <w:pPr>
              <w:spacing w:after="0" w:line="240" w:lineRule="auto"/>
              <w:ind w:left="-57" w:right="-57"/>
              <w:jc w:val="center"/>
              <w:rPr>
                <w:rFonts w:ascii="Century" w:eastAsia="Times New Roman" w:hAnsi="Century"/>
                <w:b/>
                <w:sz w:val="18"/>
                <w:szCs w:val="18"/>
                <w:lang w:eastAsia="ru-RU"/>
              </w:rPr>
            </w:pPr>
            <w:r>
              <w:rPr>
                <w:rFonts w:ascii="Century" w:eastAsia="Times New Roman" w:hAnsi="Century"/>
                <w:b/>
                <w:sz w:val="18"/>
                <w:szCs w:val="18"/>
                <w:lang w:eastAsia="ru-RU"/>
              </w:rPr>
              <w:t>№</w:t>
            </w:r>
          </w:p>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Pr>
                <w:rFonts w:ascii="Century" w:eastAsia="Times New Roman" w:hAnsi="Century"/>
                <w:b/>
                <w:sz w:val="18"/>
                <w:szCs w:val="18"/>
                <w:lang w:eastAsia="ru-RU"/>
              </w:rPr>
              <w:t>табл.</w:t>
            </w:r>
          </w:p>
        </w:tc>
        <w:tc>
          <w:tcPr>
            <w:tcW w:w="825" w:type="dxa"/>
            <w:tcBorders>
              <w:top w:val="nil"/>
              <w:left w:val="nil"/>
              <w:bottom w:val="single" w:sz="4" w:space="0" w:color="auto"/>
              <w:right w:val="nil"/>
            </w:tcBorders>
            <w:shd w:val="clear" w:color="000000" w:fill="FFFFFF"/>
            <w:noWrap/>
            <w:vAlign w:val="center"/>
            <w:hideMark/>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2015</w:t>
            </w:r>
          </w:p>
        </w:tc>
        <w:tc>
          <w:tcPr>
            <w:tcW w:w="825" w:type="dxa"/>
            <w:tcBorders>
              <w:top w:val="nil"/>
              <w:left w:val="nil"/>
              <w:bottom w:val="single" w:sz="4" w:space="0" w:color="auto"/>
              <w:right w:val="nil"/>
            </w:tcBorders>
            <w:shd w:val="clear" w:color="000000" w:fill="FFFFFF"/>
            <w:noWrap/>
            <w:vAlign w:val="center"/>
            <w:hideMark/>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2016</w:t>
            </w:r>
          </w:p>
        </w:tc>
        <w:tc>
          <w:tcPr>
            <w:tcW w:w="825" w:type="dxa"/>
            <w:tcBorders>
              <w:top w:val="nil"/>
              <w:left w:val="nil"/>
              <w:bottom w:val="single" w:sz="4" w:space="0" w:color="auto"/>
              <w:right w:val="nil"/>
            </w:tcBorders>
            <w:shd w:val="clear" w:color="000000" w:fill="FFFFFF"/>
            <w:noWrap/>
            <w:vAlign w:val="center"/>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2017</w:t>
            </w:r>
          </w:p>
        </w:tc>
        <w:tc>
          <w:tcPr>
            <w:tcW w:w="825" w:type="dxa"/>
            <w:tcBorders>
              <w:top w:val="nil"/>
              <w:left w:val="nil"/>
              <w:bottom w:val="single" w:sz="4" w:space="0" w:color="auto"/>
              <w:right w:val="nil"/>
            </w:tcBorders>
            <w:shd w:val="clear" w:color="000000" w:fill="FFFFFF"/>
            <w:noWrap/>
            <w:vAlign w:val="center"/>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2018</w:t>
            </w:r>
          </w:p>
        </w:tc>
        <w:tc>
          <w:tcPr>
            <w:tcW w:w="825" w:type="dxa"/>
            <w:tcBorders>
              <w:top w:val="nil"/>
              <w:left w:val="nil"/>
              <w:bottom w:val="single" w:sz="4" w:space="0" w:color="auto"/>
              <w:right w:val="nil"/>
            </w:tcBorders>
            <w:shd w:val="clear" w:color="000000" w:fill="FFFFFF"/>
            <w:vAlign w:val="center"/>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2019</w:t>
            </w:r>
          </w:p>
        </w:tc>
        <w:tc>
          <w:tcPr>
            <w:tcW w:w="825" w:type="dxa"/>
            <w:tcBorders>
              <w:top w:val="nil"/>
              <w:left w:val="nil"/>
              <w:bottom w:val="single" w:sz="4" w:space="0" w:color="auto"/>
              <w:right w:val="nil"/>
            </w:tcBorders>
            <w:shd w:val="clear" w:color="000000" w:fill="FFFFFF"/>
            <w:vAlign w:val="center"/>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2020</w:t>
            </w:r>
          </w:p>
        </w:tc>
        <w:tc>
          <w:tcPr>
            <w:tcW w:w="825" w:type="dxa"/>
            <w:tcBorders>
              <w:top w:val="nil"/>
              <w:left w:val="nil"/>
              <w:bottom w:val="single" w:sz="4" w:space="0" w:color="auto"/>
              <w:right w:val="nil"/>
            </w:tcBorders>
            <w:shd w:val="clear" w:color="000000" w:fill="FFFFFF"/>
            <w:vAlign w:val="center"/>
          </w:tcPr>
          <w:p w:rsidR="00044809" w:rsidRPr="001B525F" w:rsidRDefault="00044809" w:rsidP="00A15144">
            <w:pPr>
              <w:spacing w:after="0" w:line="240" w:lineRule="auto"/>
              <w:ind w:left="-57" w:right="-57"/>
              <w:jc w:val="center"/>
              <w:rPr>
                <w:rFonts w:ascii="Century" w:eastAsia="Times New Roman" w:hAnsi="Century"/>
                <w:b/>
                <w:sz w:val="18"/>
                <w:szCs w:val="18"/>
                <w:lang w:eastAsia="ru-RU"/>
              </w:rPr>
            </w:pPr>
            <w:r w:rsidRPr="001B525F">
              <w:rPr>
                <w:rFonts w:ascii="Century" w:eastAsia="Times New Roman" w:hAnsi="Century"/>
                <w:b/>
                <w:sz w:val="18"/>
                <w:szCs w:val="18"/>
                <w:lang w:eastAsia="ru-RU"/>
              </w:rPr>
              <w:t>2021</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hideMark/>
          </w:tcPr>
          <w:p w:rsidR="00044809" w:rsidRPr="001B525F" w:rsidRDefault="00044809" w:rsidP="00A15144">
            <w:pPr>
              <w:spacing w:after="0" w:line="240" w:lineRule="auto"/>
              <w:rPr>
                <w:rFonts w:ascii="Century" w:eastAsia="Times New Roman" w:hAnsi="Century"/>
                <w:b/>
                <w:bCs/>
                <w:sz w:val="18"/>
                <w:szCs w:val="18"/>
                <w:lang w:eastAsia="ru-RU"/>
              </w:rPr>
            </w:pPr>
            <w:r w:rsidRPr="001B525F">
              <w:rPr>
                <w:rFonts w:ascii="Century" w:eastAsia="Times New Roman" w:hAnsi="Century"/>
                <w:b/>
                <w:bCs/>
                <w:sz w:val="18"/>
                <w:szCs w:val="18"/>
                <w:lang w:eastAsia="ru-RU"/>
              </w:rPr>
              <w:t>Бюджеты бюджетной системы</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line="240" w:lineRule="auto"/>
              <w:jc w:val="center"/>
              <w:rPr>
                <w:rFonts w:ascii="Century" w:hAnsi="Century" w:cs="Calibri"/>
                <w:b/>
                <w:bCs/>
                <w:color w:val="000000"/>
                <w:sz w:val="18"/>
                <w:szCs w:val="18"/>
              </w:rPr>
            </w:pP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line="240" w:lineRule="auto"/>
              <w:jc w:val="center"/>
              <w:rPr>
                <w:rFonts w:ascii="Century" w:hAnsi="Century" w:cs="Calibri"/>
                <w:b/>
                <w:bCs/>
                <w:color w:val="000000"/>
                <w:sz w:val="18"/>
                <w:szCs w:val="18"/>
                <w:lang w:eastAsia="ru-RU"/>
              </w:rPr>
            </w:pPr>
            <w:r>
              <w:rPr>
                <w:rFonts w:ascii="Century" w:hAnsi="Century" w:cs="Calibri"/>
                <w:b/>
                <w:bCs/>
                <w:color w:val="000000"/>
                <w:sz w:val="18"/>
                <w:szCs w:val="18"/>
              </w:rPr>
              <w:t>163</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191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191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186</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181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180</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b/>
                <w:bCs/>
                <w:color w:val="000000"/>
                <w:sz w:val="18"/>
                <w:szCs w:val="18"/>
              </w:rPr>
            </w:pPr>
            <w:r>
              <w:rPr>
                <w:rFonts w:ascii="Century" w:hAnsi="Century" w:cs="Calibri"/>
                <w:b/>
                <w:bCs/>
                <w:color w:val="000000"/>
                <w:sz w:val="18"/>
                <w:szCs w:val="18"/>
              </w:rPr>
              <w:t>181</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hideMark/>
          </w:tcPr>
          <w:p w:rsidR="00044809" w:rsidRPr="001B525F" w:rsidRDefault="00044809" w:rsidP="00A15144">
            <w:pPr>
              <w:spacing w:after="0" w:line="240" w:lineRule="auto"/>
              <w:ind w:left="170"/>
              <w:rPr>
                <w:rFonts w:ascii="Century" w:eastAsia="Times New Roman" w:hAnsi="Century"/>
                <w:sz w:val="18"/>
                <w:szCs w:val="18"/>
                <w:lang w:eastAsia="ru-RU"/>
              </w:rPr>
            </w:pPr>
            <w:r w:rsidRPr="001B525F">
              <w:rPr>
                <w:rFonts w:ascii="Century" w:eastAsia="Times New Roman" w:hAnsi="Century"/>
                <w:sz w:val="18"/>
                <w:szCs w:val="18"/>
                <w:lang w:eastAsia="ru-RU"/>
              </w:rPr>
              <w:t>Консолидированные бюджеты субъектов РФ</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163</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191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191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186</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180</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181</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pStyle w:val="a9"/>
              <w:spacing w:after="0" w:line="252" w:lineRule="auto"/>
              <w:ind w:left="284"/>
              <w:rPr>
                <w:rFonts w:ascii="Century" w:eastAsia="Times New Roman" w:hAnsi="Century"/>
                <w:sz w:val="18"/>
                <w:szCs w:val="18"/>
                <w:lang w:eastAsia="ru-RU"/>
              </w:rPr>
            </w:pPr>
            <w:r>
              <w:rPr>
                <w:rFonts w:ascii="Century" w:eastAsia="Times New Roman" w:hAnsi="Century"/>
                <w:sz w:val="18"/>
                <w:szCs w:val="18"/>
                <w:lang w:eastAsia="ru-RU"/>
              </w:rPr>
              <w:t>и</w:t>
            </w:r>
            <w:r w:rsidRPr="001B525F">
              <w:rPr>
                <w:rFonts w:ascii="Century" w:eastAsia="Times New Roman" w:hAnsi="Century"/>
                <w:sz w:val="18"/>
                <w:szCs w:val="18"/>
                <w:lang w:eastAsia="ru-RU"/>
              </w:rPr>
              <w:t>нва</w:t>
            </w:r>
            <w:r>
              <w:rPr>
                <w:rFonts w:ascii="Century" w:eastAsia="Times New Roman" w:hAnsi="Century"/>
                <w:sz w:val="18"/>
                <w:szCs w:val="18"/>
                <w:lang w:eastAsia="ru-RU"/>
              </w:rPr>
              <w:t>лиды I и II групп инвалидности</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line="240" w:lineRule="auto"/>
              <w:jc w:val="center"/>
              <w:rPr>
                <w:rFonts w:ascii="Century" w:hAnsi="Century" w:cs="Calibri"/>
                <w:color w:val="000000"/>
                <w:sz w:val="18"/>
                <w:szCs w:val="18"/>
              </w:rPr>
            </w:pPr>
            <w:r>
              <w:rPr>
                <w:rFonts w:ascii="Century" w:hAnsi="Century" w:cs="Calibri"/>
                <w:color w:val="000000"/>
                <w:sz w:val="18"/>
                <w:szCs w:val="18"/>
              </w:rPr>
              <w:t>28.3</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108</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80</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69</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60</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52</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45</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39</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pStyle w:val="a9"/>
              <w:spacing w:after="0" w:line="252" w:lineRule="auto"/>
              <w:ind w:left="284"/>
              <w:rPr>
                <w:rFonts w:ascii="Century" w:eastAsia="Times New Roman" w:hAnsi="Century"/>
                <w:sz w:val="18"/>
                <w:szCs w:val="18"/>
                <w:lang w:eastAsia="ru-RU"/>
              </w:rPr>
            </w:pPr>
            <w:r>
              <w:rPr>
                <w:rFonts w:ascii="Century" w:eastAsia="Times New Roman" w:hAnsi="Century"/>
                <w:sz w:val="18"/>
                <w:szCs w:val="18"/>
                <w:lang w:eastAsia="ru-RU"/>
              </w:rPr>
              <w:t>ветераны и инвалиды</w:t>
            </w:r>
            <w:r w:rsidRPr="001B525F">
              <w:rPr>
                <w:rFonts w:ascii="Century" w:eastAsia="Times New Roman" w:hAnsi="Century"/>
                <w:sz w:val="18"/>
                <w:szCs w:val="18"/>
                <w:lang w:eastAsia="ru-RU"/>
              </w:rPr>
              <w:t xml:space="preserve"> Великой Отечес</w:t>
            </w:r>
            <w:r>
              <w:rPr>
                <w:rFonts w:ascii="Century" w:eastAsia="Times New Roman" w:hAnsi="Century"/>
                <w:sz w:val="18"/>
                <w:szCs w:val="18"/>
                <w:lang w:eastAsia="ru-RU"/>
              </w:rPr>
              <w:t>твенной войны и боевых действий</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28.5</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29</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69</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70</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72</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74</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76</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spacing w:after="0" w:line="240" w:lineRule="auto"/>
              <w:ind w:left="284"/>
              <w:rPr>
                <w:rFonts w:ascii="Century" w:eastAsia="Times New Roman" w:hAnsi="Century"/>
                <w:sz w:val="18"/>
                <w:szCs w:val="18"/>
                <w:lang w:eastAsia="ru-RU"/>
              </w:rPr>
            </w:pPr>
            <w:proofErr w:type="gramStart"/>
            <w:r>
              <w:rPr>
                <w:rFonts w:ascii="Century" w:eastAsia="Times New Roman" w:hAnsi="Century"/>
                <w:sz w:val="18"/>
                <w:szCs w:val="18"/>
                <w:lang w:eastAsia="ru-RU"/>
              </w:rPr>
              <w:t>имеющие</w:t>
            </w:r>
            <w:r w:rsidRPr="001B525F">
              <w:rPr>
                <w:rFonts w:ascii="Century" w:eastAsia="Times New Roman" w:hAnsi="Century"/>
                <w:sz w:val="18"/>
                <w:szCs w:val="18"/>
                <w:lang w:eastAsia="ru-RU"/>
              </w:rPr>
              <w:t xml:space="preserve"> право на</w:t>
            </w:r>
            <w:r>
              <w:rPr>
                <w:rFonts w:ascii="Century" w:eastAsia="Times New Roman" w:hAnsi="Century"/>
                <w:sz w:val="18"/>
                <w:szCs w:val="18"/>
                <w:lang w:eastAsia="ru-RU"/>
              </w:rPr>
              <w:t xml:space="preserve"> получение социальной поддержки</w:t>
            </w:r>
            <w:proofErr w:type="gramEnd"/>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28.6</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10</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23</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25</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26</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28</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30</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pStyle w:val="a9"/>
              <w:spacing w:after="0" w:line="252" w:lineRule="auto"/>
              <w:ind w:left="284"/>
              <w:rPr>
                <w:rFonts w:ascii="Century" w:eastAsia="Times New Roman" w:hAnsi="Century"/>
                <w:sz w:val="18"/>
                <w:szCs w:val="18"/>
                <w:lang w:eastAsia="ru-RU"/>
              </w:rPr>
            </w:pPr>
            <w:r>
              <w:rPr>
                <w:rFonts w:ascii="Century" w:eastAsia="Times New Roman" w:hAnsi="Century"/>
                <w:sz w:val="18"/>
                <w:szCs w:val="18"/>
                <w:lang w:eastAsia="ru-RU"/>
              </w:rPr>
              <w:t>инвалиды с детства</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28.4</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3</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9</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spacing w:after="0" w:line="240" w:lineRule="auto"/>
              <w:ind w:left="284"/>
              <w:rPr>
                <w:rFonts w:ascii="Century" w:eastAsia="Times New Roman" w:hAnsi="Century"/>
                <w:sz w:val="18"/>
                <w:szCs w:val="18"/>
                <w:lang w:eastAsia="ru-RU"/>
              </w:rPr>
            </w:pPr>
            <w:r>
              <w:rPr>
                <w:rFonts w:ascii="Century" w:eastAsia="Times New Roman" w:hAnsi="Century"/>
                <w:sz w:val="18"/>
                <w:szCs w:val="18"/>
                <w:lang w:eastAsia="ru-RU"/>
              </w:rPr>
              <w:t>коренные малочисленные народы</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28.10</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14</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18</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19</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20</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22</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24</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pStyle w:val="a9"/>
              <w:spacing w:after="0" w:line="252" w:lineRule="auto"/>
              <w:ind w:left="284"/>
              <w:rPr>
                <w:rFonts w:ascii="Century" w:eastAsia="Times New Roman" w:hAnsi="Century"/>
                <w:sz w:val="18"/>
                <w:szCs w:val="18"/>
                <w:lang w:eastAsia="ru-RU"/>
              </w:rPr>
            </w:pPr>
            <w:r>
              <w:rPr>
                <w:rFonts w:ascii="Century" w:eastAsia="Times New Roman" w:hAnsi="Century"/>
                <w:sz w:val="18"/>
                <w:szCs w:val="18"/>
                <w:lang w:eastAsia="ru-RU"/>
              </w:rPr>
              <w:t>герои</w:t>
            </w:r>
            <w:r w:rsidRPr="001B525F">
              <w:rPr>
                <w:rFonts w:ascii="Century" w:eastAsia="Times New Roman" w:hAnsi="Century"/>
                <w:sz w:val="18"/>
                <w:szCs w:val="18"/>
                <w:lang w:eastAsia="ru-RU"/>
              </w:rPr>
              <w:t xml:space="preserve"> Советского</w:t>
            </w:r>
            <w:r>
              <w:rPr>
                <w:rFonts w:ascii="Century" w:eastAsia="Times New Roman" w:hAnsi="Century"/>
                <w:sz w:val="18"/>
                <w:szCs w:val="18"/>
                <w:lang w:eastAsia="ru-RU"/>
              </w:rPr>
              <w:t xml:space="preserve"> Союза, Герои</w:t>
            </w:r>
            <w:r w:rsidRPr="001B525F">
              <w:rPr>
                <w:rFonts w:ascii="Century" w:eastAsia="Times New Roman" w:hAnsi="Century"/>
                <w:sz w:val="18"/>
                <w:szCs w:val="18"/>
                <w:lang w:eastAsia="ru-RU"/>
              </w:rPr>
              <w:t xml:space="preserve"> Российской Федерации</w:t>
            </w:r>
            <w:r>
              <w:rPr>
                <w:rFonts w:ascii="Century" w:eastAsia="Times New Roman" w:hAnsi="Century"/>
                <w:sz w:val="18"/>
                <w:szCs w:val="18"/>
                <w:lang w:eastAsia="ru-RU"/>
              </w:rPr>
              <w:t>, полные кавалеры ордена Славы</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28.2</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spacing w:after="0" w:line="240" w:lineRule="auto"/>
              <w:ind w:left="284"/>
              <w:rPr>
                <w:rFonts w:ascii="Century" w:eastAsia="Times New Roman" w:hAnsi="Century"/>
                <w:sz w:val="18"/>
                <w:szCs w:val="18"/>
                <w:lang w:eastAsia="ru-RU"/>
              </w:rPr>
            </w:pPr>
            <w:proofErr w:type="gramStart"/>
            <w:r>
              <w:rPr>
                <w:rFonts w:ascii="Century" w:eastAsia="Times New Roman" w:hAnsi="Century"/>
                <w:sz w:val="18"/>
                <w:szCs w:val="18"/>
                <w:lang w:eastAsia="ru-RU"/>
              </w:rPr>
              <w:t>принимавшие</w:t>
            </w:r>
            <w:r w:rsidRPr="001B525F">
              <w:rPr>
                <w:rFonts w:ascii="Century" w:eastAsia="Times New Roman" w:hAnsi="Century"/>
                <w:sz w:val="18"/>
                <w:szCs w:val="18"/>
                <w:lang w:eastAsia="ru-RU"/>
              </w:rPr>
              <w:t xml:space="preserve"> участ</w:t>
            </w:r>
            <w:r>
              <w:rPr>
                <w:rFonts w:ascii="Century" w:eastAsia="Times New Roman" w:hAnsi="Century"/>
                <w:sz w:val="18"/>
                <w:szCs w:val="18"/>
                <w:lang w:eastAsia="ru-RU"/>
              </w:rPr>
              <w:t>ие в испытаниях ядерного оружия</w:t>
            </w:r>
            <w:proofErr w:type="gramEnd"/>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28.7</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spacing w:after="0" w:line="252" w:lineRule="auto"/>
              <w:ind w:left="284"/>
              <w:rPr>
                <w:rFonts w:ascii="Century" w:eastAsia="Times New Roman" w:hAnsi="Century"/>
                <w:sz w:val="18"/>
                <w:szCs w:val="18"/>
                <w:lang w:eastAsia="ru-RU"/>
              </w:rPr>
            </w:pPr>
            <w:proofErr w:type="gramStart"/>
            <w:r>
              <w:rPr>
                <w:rFonts w:ascii="Century" w:eastAsia="Times New Roman" w:hAnsi="Century"/>
                <w:sz w:val="18"/>
                <w:szCs w:val="18"/>
                <w:lang w:eastAsia="ru-RU"/>
              </w:rPr>
              <w:t>получившие</w:t>
            </w:r>
            <w:proofErr w:type="gramEnd"/>
            <w:r>
              <w:rPr>
                <w:rFonts w:ascii="Century" w:eastAsia="Times New Roman" w:hAnsi="Century"/>
                <w:sz w:val="18"/>
                <w:szCs w:val="18"/>
                <w:lang w:eastAsia="ru-RU"/>
              </w:rPr>
              <w:t xml:space="preserve"> или перенесшие лучевую болезнь</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28.8</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0</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1</w:t>
            </w:r>
          </w:p>
        </w:tc>
      </w:tr>
      <w:tr w:rsidR="00876EFF"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876EFF" w:rsidRPr="001B525F" w:rsidRDefault="00876EFF" w:rsidP="00A15144">
            <w:pPr>
              <w:pStyle w:val="a9"/>
              <w:spacing w:after="0" w:line="252" w:lineRule="auto"/>
              <w:ind w:left="284"/>
              <w:rPr>
                <w:rFonts w:ascii="Century" w:eastAsia="Times New Roman" w:hAnsi="Century"/>
                <w:sz w:val="18"/>
                <w:szCs w:val="18"/>
                <w:lang w:eastAsia="ru-RU"/>
              </w:rPr>
            </w:pPr>
            <w:r>
              <w:rPr>
                <w:rFonts w:ascii="Century" w:eastAsia="Times New Roman" w:hAnsi="Century"/>
                <w:sz w:val="18"/>
                <w:szCs w:val="18"/>
                <w:lang w:eastAsia="ru-RU"/>
              </w:rPr>
              <w:t>согласно международным договорам</w:t>
            </w:r>
          </w:p>
        </w:tc>
        <w:tc>
          <w:tcPr>
            <w:tcW w:w="737" w:type="dxa"/>
            <w:tcBorders>
              <w:top w:val="single" w:sz="4" w:space="0" w:color="auto"/>
              <w:left w:val="nil"/>
              <w:bottom w:val="single" w:sz="4" w:space="0" w:color="auto"/>
              <w:right w:val="nil"/>
            </w:tcBorders>
            <w:shd w:val="clear" w:color="000000" w:fill="FFFFFF"/>
            <w:vAlign w:val="center"/>
          </w:tcPr>
          <w:p w:rsidR="00876EFF" w:rsidRDefault="00876EFF" w:rsidP="00044809">
            <w:pPr>
              <w:spacing w:after="0"/>
              <w:jc w:val="center"/>
              <w:rPr>
                <w:rFonts w:ascii="Century" w:hAnsi="Century" w:cs="Calibri"/>
                <w:color w:val="000000"/>
                <w:sz w:val="18"/>
                <w:szCs w:val="18"/>
              </w:rPr>
            </w:pPr>
            <w:r>
              <w:rPr>
                <w:rFonts w:ascii="Century" w:hAnsi="Century" w:cs="Calibri"/>
                <w:color w:val="000000"/>
                <w:sz w:val="18"/>
                <w:szCs w:val="18"/>
              </w:rPr>
              <w:t>28.1</w:t>
            </w:r>
          </w:p>
        </w:tc>
        <w:tc>
          <w:tcPr>
            <w:tcW w:w="825" w:type="dxa"/>
            <w:tcBorders>
              <w:top w:val="single" w:sz="4" w:space="0" w:color="auto"/>
              <w:left w:val="nil"/>
              <w:bottom w:val="single" w:sz="4" w:space="0" w:color="auto"/>
              <w:right w:val="nil"/>
            </w:tcBorders>
            <w:shd w:val="clear" w:color="000000" w:fill="FFFFFF"/>
            <w:noWrap/>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c>
          <w:tcPr>
            <w:tcW w:w="825" w:type="dxa"/>
            <w:tcBorders>
              <w:top w:val="single" w:sz="4" w:space="0" w:color="auto"/>
              <w:left w:val="nil"/>
              <w:bottom w:val="single" w:sz="4" w:space="0" w:color="auto"/>
              <w:right w:val="nil"/>
            </w:tcBorders>
            <w:shd w:val="clear" w:color="000000" w:fill="FFFFFF"/>
            <w:noWrap/>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c>
          <w:tcPr>
            <w:tcW w:w="825" w:type="dxa"/>
            <w:tcBorders>
              <w:top w:val="single" w:sz="4" w:space="0" w:color="auto"/>
              <w:left w:val="nil"/>
              <w:bottom w:val="single" w:sz="4" w:space="0" w:color="auto"/>
              <w:right w:val="nil"/>
            </w:tcBorders>
            <w:shd w:val="clear" w:color="000000" w:fill="FFFFFF"/>
            <w:noWrap/>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c>
          <w:tcPr>
            <w:tcW w:w="825" w:type="dxa"/>
            <w:tcBorders>
              <w:top w:val="single" w:sz="4" w:space="0" w:color="auto"/>
              <w:left w:val="nil"/>
              <w:bottom w:val="single" w:sz="4" w:space="0" w:color="auto"/>
              <w:right w:val="nil"/>
            </w:tcBorders>
            <w:shd w:val="clear" w:color="000000" w:fill="FFFFFF"/>
            <w:noWrap/>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c>
          <w:tcPr>
            <w:tcW w:w="825" w:type="dxa"/>
            <w:tcBorders>
              <w:top w:val="single" w:sz="4" w:space="0" w:color="auto"/>
              <w:left w:val="nil"/>
              <w:bottom w:val="single" w:sz="4" w:space="0" w:color="auto"/>
              <w:right w:val="nil"/>
            </w:tcBorders>
            <w:shd w:val="clear" w:color="000000" w:fill="FFFFFF"/>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c>
          <w:tcPr>
            <w:tcW w:w="825" w:type="dxa"/>
            <w:tcBorders>
              <w:top w:val="single" w:sz="4" w:space="0" w:color="auto"/>
              <w:left w:val="nil"/>
              <w:bottom w:val="single" w:sz="4" w:space="0" w:color="auto"/>
              <w:right w:val="nil"/>
            </w:tcBorders>
            <w:shd w:val="clear" w:color="000000" w:fill="FFFFFF"/>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c>
          <w:tcPr>
            <w:tcW w:w="825" w:type="dxa"/>
            <w:tcBorders>
              <w:top w:val="single" w:sz="4" w:space="0" w:color="auto"/>
              <w:left w:val="nil"/>
              <w:bottom w:val="single" w:sz="4" w:space="0" w:color="auto"/>
              <w:right w:val="nil"/>
            </w:tcBorders>
            <w:shd w:val="clear" w:color="000000" w:fill="FFFFFF"/>
            <w:vAlign w:val="center"/>
          </w:tcPr>
          <w:p w:rsidR="00876EFF" w:rsidRPr="00876EFF" w:rsidRDefault="00876EFF" w:rsidP="00876EFF">
            <w:pPr>
              <w:spacing w:after="0"/>
              <w:jc w:val="center"/>
              <w:rPr>
                <w:rFonts w:ascii="Century" w:hAnsi="Century" w:cs="Calibri"/>
                <w:color w:val="000000"/>
                <w:sz w:val="18"/>
                <w:szCs w:val="18"/>
              </w:rPr>
            </w:pPr>
            <w:r w:rsidRPr="00876EFF">
              <w:rPr>
                <w:rFonts w:ascii="Century" w:hAnsi="Century" w:cs="Calibri"/>
                <w:color w:val="000000"/>
                <w:sz w:val="18"/>
                <w:szCs w:val="18"/>
              </w:rPr>
              <w:t>&lt;0,1</w:t>
            </w:r>
          </w:p>
        </w:tc>
      </w:tr>
      <w:tr w:rsidR="00044809" w:rsidRPr="00B631AF" w:rsidTr="00044809">
        <w:trPr>
          <w:trHeight w:val="20"/>
        </w:trPr>
        <w:tc>
          <w:tcPr>
            <w:tcW w:w="3175" w:type="dxa"/>
            <w:tcBorders>
              <w:top w:val="single" w:sz="4" w:space="0" w:color="auto"/>
              <w:left w:val="nil"/>
              <w:bottom w:val="single" w:sz="4" w:space="0" w:color="auto"/>
              <w:right w:val="nil"/>
            </w:tcBorders>
            <w:shd w:val="clear" w:color="000000" w:fill="FFFFFF"/>
            <w:noWrap/>
          </w:tcPr>
          <w:p w:rsidR="00044809" w:rsidRPr="001B525F" w:rsidRDefault="00044809" w:rsidP="00A15144">
            <w:pPr>
              <w:pStyle w:val="a9"/>
              <w:spacing w:after="0" w:line="252" w:lineRule="auto"/>
              <w:ind w:left="284"/>
              <w:rPr>
                <w:rFonts w:ascii="Century" w:eastAsia="Times New Roman" w:hAnsi="Century"/>
                <w:sz w:val="18"/>
                <w:szCs w:val="18"/>
                <w:lang w:eastAsia="ru-RU"/>
              </w:rPr>
            </w:pPr>
            <w:r>
              <w:rPr>
                <w:rFonts w:ascii="Century" w:eastAsia="Times New Roman" w:hAnsi="Century"/>
                <w:sz w:val="18"/>
                <w:szCs w:val="18"/>
                <w:lang w:eastAsia="ru-RU"/>
              </w:rPr>
              <w:t>п</w:t>
            </w:r>
            <w:r w:rsidRPr="001B525F">
              <w:rPr>
                <w:rFonts w:ascii="Century" w:eastAsia="Times New Roman" w:hAnsi="Century"/>
                <w:sz w:val="18"/>
                <w:szCs w:val="18"/>
                <w:lang w:eastAsia="ru-RU"/>
              </w:rPr>
              <w:t>енсионеры, получающие пенсию</w:t>
            </w:r>
          </w:p>
        </w:tc>
        <w:tc>
          <w:tcPr>
            <w:tcW w:w="737" w:type="dxa"/>
            <w:tcBorders>
              <w:top w:val="single" w:sz="4" w:space="0" w:color="auto"/>
              <w:left w:val="nil"/>
              <w:bottom w:val="single" w:sz="4" w:space="0" w:color="auto"/>
              <w:right w:val="nil"/>
            </w:tcBorders>
            <w:shd w:val="clear" w:color="000000" w:fill="FFFFFF"/>
            <w:vAlign w:val="center"/>
          </w:tcPr>
          <w:p w:rsidR="00044809" w:rsidRDefault="00044809" w:rsidP="00044809">
            <w:pPr>
              <w:spacing w:after="0"/>
              <w:jc w:val="center"/>
              <w:rPr>
                <w:rFonts w:ascii="Century" w:hAnsi="Century" w:cs="Calibri"/>
                <w:color w:val="000000"/>
                <w:sz w:val="18"/>
                <w:szCs w:val="18"/>
              </w:rPr>
            </w:pPr>
            <w:r>
              <w:rPr>
                <w:rFonts w:ascii="Century" w:hAnsi="Century" w:cs="Calibri"/>
                <w:color w:val="000000"/>
                <w:sz w:val="18"/>
                <w:szCs w:val="18"/>
              </w:rPr>
              <w:t>28.9</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н/д</w:t>
            </w:r>
          </w:p>
        </w:tc>
        <w:tc>
          <w:tcPr>
            <w:tcW w:w="825" w:type="dxa"/>
            <w:tcBorders>
              <w:top w:val="single" w:sz="4" w:space="0" w:color="auto"/>
              <w:left w:val="nil"/>
              <w:bottom w:val="single" w:sz="4" w:space="0" w:color="auto"/>
              <w:right w:val="nil"/>
            </w:tcBorders>
            <w:shd w:val="clear" w:color="000000" w:fill="FFFFFF"/>
            <w:noWrap/>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н/д</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н/д</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н/д</w:t>
            </w:r>
          </w:p>
        </w:tc>
        <w:tc>
          <w:tcPr>
            <w:tcW w:w="825" w:type="dxa"/>
            <w:tcBorders>
              <w:top w:val="single" w:sz="4" w:space="0" w:color="auto"/>
              <w:left w:val="nil"/>
              <w:bottom w:val="single" w:sz="4" w:space="0" w:color="auto"/>
              <w:right w:val="nil"/>
            </w:tcBorders>
            <w:shd w:val="clear" w:color="000000" w:fill="FFFFFF"/>
            <w:vAlign w:val="center"/>
          </w:tcPr>
          <w:p w:rsidR="00044809" w:rsidRDefault="00044809" w:rsidP="00A15144">
            <w:pPr>
              <w:spacing w:after="0"/>
              <w:jc w:val="center"/>
              <w:rPr>
                <w:rFonts w:ascii="Century" w:hAnsi="Century" w:cs="Calibri"/>
                <w:color w:val="000000"/>
                <w:sz w:val="18"/>
                <w:szCs w:val="18"/>
              </w:rPr>
            </w:pPr>
            <w:r>
              <w:rPr>
                <w:rFonts w:ascii="Century" w:hAnsi="Century" w:cs="Calibri"/>
                <w:color w:val="000000"/>
                <w:sz w:val="18"/>
                <w:szCs w:val="18"/>
              </w:rPr>
              <w:t>н/д</w:t>
            </w:r>
          </w:p>
        </w:tc>
      </w:tr>
    </w:tbl>
    <w:p w:rsidR="00A15144" w:rsidRDefault="00A15144" w:rsidP="00A15144">
      <w:pPr>
        <w:pStyle w:val="a9"/>
        <w:tabs>
          <w:tab w:val="left" w:pos="426"/>
        </w:tabs>
        <w:spacing w:after="120" w:line="252" w:lineRule="auto"/>
        <w:ind w:left="0"/>
        <w:jc w:val="both"/>
        <w:rPr>
          <w:rFonts w:ascii="Times New Roman" w:hAnsi="Times New Roman"/>
          <w:i/>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 xml:space="preserve">Варианты уплаты </w:t>
      </w:r>
      <w:r>
        <w:rPr>
          <w:rFonts w:ascii="Times New Roman" w:hAnsi="Times New Roman"/>
          <w:i/>
          <w:sz w:val="24"/>
          <w:szCs w:val="24"/>
        </w:rPr>
        <w:t>земельного</w:t>
      </w:r>
      <w:r w:rsidRPr="009B35D3">
        <w:rPr>
          <w:rFonts w:ascii="Times New Roman" w:hAnsi="Times New Roman"/>
          <w:i/>
          <w:sz w:val="24"/>
          <w:szCs w:val="24"/>
        </w:rPr>
        <w:t xml:space="preserve"> налога для </w:t>
      </w:r>
      <w:r>
        <w:rPr>
          <w:rFonts w:ascii="Times New Roman" w:hAnsi="Times New Roman"/>
          <w:i/>
          <w:sz w:val="24"/>
          <w:szCs w:val="24"/>
        </w:rPr>
        <w:t>физических</w:t>
      </w:r>
      <w:r w:rsidRPr="009B35D3">
        <w:rPr>
          <w:rFonts w:ascii="Times New Roman" w:hAnsi="Times New Roman"/>
          <w:i/>
          <w:sz w:val="24"/>
          <w:szCs w:val="24"/>
        </w:rPr>
        <w:t xml:space="preserve"> лиц согласно международным договорам</w:t>
      </w:r>
      <w:r w:rsidR="00EE70D0">
        <w:rPr>
          <w:rFonts w:ascii="Times New Roman" w:eastAsia="Times New Roman" w:hAnsi="Times New Roman"/>
          <w:sz w:val="18"/>
          <w:szCs w:val="18"/>
          <w:lang w:eastAsia="ru-RU"/>
        </w:rPr>
        <w:t>, млн. рублей</w:t>
      </w:r>
    </w:p>
    <w:tbl>
      <w:tblPr>
        <w:tblW w:w="9611" w:type="dxa"/>
        <w:tblInd w:w="28" w:type="dxa"/>
        <w:tblLayout w:type="fixed"/>
        <w:tblCellMar>
          <w:left w:w="57" w:type="dxa"/>
          <w:right w:w="57" w:type="dxa"/>
        </w:tblCellMar>
        <w:tblLook w:val="04A0" w:firstRow="1" w:lastRow="0" w:firstColumn="1" w:lastColumn="0" w:noHBand="0" w:noVBand="1"/>
      </w:tblPr>
      <w:tblGrid>
        <w:gridCol w:w="3516"/>
        <w:gridCol w:w="851"/>
        <w:gridCol w:w="874"/>
        <w:gridCol w:w="874"/>
        <w:gridCol w:w="874"/>
        <w:gridCol w:w="874"/>
        <w:gridCol w:w="874"/>
        <w:gridCol w:w="874"/>
      </w:tblGrid>
      <w:tr w:rsidR="00A15144" w:rsidRPr="00B631AF" w:rsidTr="00A15144">
        <w:trPr>
          <w:trHeight w:val="20"/>
        </w:trPr>
        <w:tc>
          <w:tcPr>
            <w:tcW w:w="3516"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851"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3516" w:type="dxa"/>
            <w:tcBorders>
              <w:top w:val="single" w:sz="4" w:space="0" w:color="auto"/>
              <w:left w:val="nil"/>
              <w:right w:val="nil"/>
            </w:tcBorders>
            <w:shd w:val="clear" w:color="000000" w:fill="FFFFFF"/>
            <w:noWrap/>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A15144" w:rsidRPr="00A0505F"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00A15144"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noWrap/>
            <w:vAlign w:val="center"/>
          </w:tcPr>
          <w:p w:rsidR="00A15144" w:rsidRPr="00E80515"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noWrap/>
            <w:vAlign w:val="center"/>
          </w:tcPr>
          <w:p w:rsidR="00A15144" w:rsidRPr="00E80515"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noWrap/>
            <w:vAlign w:val="center"/>
          </w:tcPr>
          <w:p w:rsidR="00A15144" w:rsidRPr="00E80515"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vAlign w:val="center"/>
          </w:tcPr>
          <w:p w:rsidR="00A15144" w:rsidRPr="00E80515"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vAlign w:val="center"/>
          </w:tcPr>
          <w:p w:rsidR="00A15144" w:rsidRPr="00E80515"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c>
          <w:tcPr>
            <w:tcW w:w="874" w:type="dxa"/>
            <w:tcBorders>
              <w:top w:val="single" w:sz="4" w:space="0" w:color="auto"/>
              <w:left w:val="nil"/>
              <w:right w:val="nil"/>
            </w:tcBorders>
            <w:shd w:val="clear" w:color="000000" w:fill="FFFFFF"/>
            <w:vAlign w:val="center"/>
          </w:tcPr>
          <w:p w:rsidR="00A15144" w:rsidRPr="00E80515" w:rsidRDefault="00A0505F" w:rsidP="00A15144">
            <w:pPr>
              <w:spacing w:after="0" w:line="240" w:lineRule="auto"/>
              <w:jc w:val="right"/>
              <w:rPr>
                <w:rFonts w:ascii="Times New Roman" w:eastAsia="Times New Roman" w:hAnsi="Times New Roman"/>
                <w:b/>
                <w:bCs/>
                <w:sz w:val="18"/>
                <w:szCs w:val="18"/>
                <w:lang w:eastAsia="ru-RU"/>
              </w:rPr>
            </w:pPr>
            <w:r w:rsidRPr="00A0505F">
              <w:rPr>
                <w:rFonts w:ascii="Times New Roman" w:eastAsia="Times New Roman" w:hAnsi="Times New Roman"/>
                <w:b/>
                <w:bCs/>
                <w:sz w:val="18"/>
                <w:szCs w:val="18"/>
                <w:lang w:eastAsia="ru-RU"/>
              </w:rPr>
              <w:t>&lt;</w:t>
            </w:r>
            <w:r w:rsidRPr="00E80515">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w:t>
            </w:r>
          </w:p>
        </w:tc>
      </w:tr>
      <w:tr w:rsidR="00A15144" w:rsidRPr="00B631AF" w:rsidTr="00A15144">
        <w:trPr>
          <w:trHeight w:val="20"/>
        </w:trPr>
        <w:tc>
          <w:tcPr>
            <w:tcW w:w="3516" w:type="dxa"/>
            <w:tcBorders>
              <w:top w:val="nil"/>
              <w:left w:val="nil"/>
              <w:bottom w:val="single" w:sz="4" w:space="0" w:color="auto"/>
              <w:right w:val="nil"/>
            </w:tcBorders>
            <w:shd w:val="clear" w:color="000000" w:fill="FFFFFF"/>
            <w:noWrap/>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c>
          <w:tcPr>
            <w:tcW w:w="874" w:type="dxa"/>
            <w:tcBorders>
              <w:top w:val="nil"/>
              <w:left w:val="nil"/>
              <w:bottom w:val="single" w:sz="4" w:space="0" w:color="auto"/>
              <w:right w:val="nil"/>
            </w:tcBorders>
            <w:shd w:val="clear" w:color="000000" w:fill="FFFFFF"/>
            <w:noWrap/>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c>
          <w:tcPr>
            <w:tcW w:w="874" w:type="dxa"/>
            <w:tcBorders>
              <w:top w:val="nil"/>
              <w:left w:val="nil"/>
              <w:bottom w:val="single" w:sz="4" w:space="0" w:color="auto"/>
              <w:right w:val="nil"/>
            </w:tcBorders>
            <w:shd w:val="clear" w:color="000000" w:fill="FFFFFF"/>
            <w:noWrap/>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c>
          <w:tcPr>
            <w:tcW w:w="874" w:type="dxa"/>
            <w:tcBorders>
              <w:top w:val="nil"/>
              <w:left w:val="nil"/>
              <w:bottom w:val="single" w:sz="4" w:space="0" w:color="auto"/>
              <w:right w:val="nil"/>
            </w:tcBorders>
            <w:shd w:val="clear" w:color="000000" w:fill="FFFFFF"/>
            <w:noWrap/>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c>
          <w:tcPr>
            <w:tcW w:w="874" w:type="dxa"/>
            <w:tcBorders>
              <w:top w:val="nil"/>
              <w:left w:val="nil"/>
              <w:bottom w:val="single" w:sz="4" w:space="0" w:color="auto"/>
              <w:right w:val="nil"/>
            </w:tcBorders>
            <w:shd w:val="clear" w:color="000000" w:fill="FFFFFF"/>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c>
          <w:tcPr>
            <w:tcW w:w="874" w:type="dxa"/>
            <w:tcBorders>
              <w:top w:val="nil"/>
              <w:left w:val="nil"/>
              <w:bottom w:val="single" w:sz="4" w:space="0" w:color="auto"/>
              <w:right w:val="nil"/>
            </w:tcBorders>
            <w:shd w:val="clear" w:color="000000" w:fill="FFFFFF"/>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c>
          <w:tcPr>
            <w:tcW w:w="874" w:type="dxa"/>
            <w:tcBorders>
              <w:top w:val="nil"/>
              <w:left w:val="nil"/>
              <w:bottom w:val="single" w:sz="4" w:space="0" w:color="auto"/>
              <w:right w:val="nil"/>
            </w:tcBorders>
            <w:shd w:val="clear" w:color="000000" w:fill="FFFFFF"/>
            <w:vAlign w:val="center"/>
          </w:tcPr>
          <w:p w:rsidR="00A15144" w:rsidRPr="00B631AF" w:rsidRDefault="00A0505F" w:rsidP="00A15144">
            <w:pPr>
              <w:spacing w:after="0" w:line="240" w:lineRule="auto"/>
              <w:jc w:val="right"/>
              <w:rPr>
                <w:rFonts w:ascii="Times New Roman" w:hAnsi="Times New Roman"/>
                <w:sz w:val="18"/>
                <w:szCs w:val="18"/>
              </w:rPr>
            </w:pPr>
            <w:r w:rsidRPr="00A0505F">
              <w:rPr>
                <w:rFonts w:ascii="Times New Roman" w:hAnsi="Times New Roman"/>
                <w:sz w:val="18"/>
                <w:szCs w:val="18"/>
              </w:rPr>
              <w:t>&lt;0,1</w:t>
            </w:r>
          </w:p>
        </w:tc>
      </w:tr>
      <w:tr w:rsidR="00A15144" w:rsidRPr="00AB3EB7" w:rsidTr="00A15144">
        <w:tc>
          <w:tcPr>
            <w:tcW w:w="3516" w:type="dxa"/>
            <w:tcBorders>
              <w:top w:val="single" w:sz="4" w:space="0" w:color="auto"/>
              <w:left w:val="nil"/>
              <w:right w:val="nil"/>
            </w:tcBorders>
            <w:shd w:val="clear" w:color="000000" w:fill="FFFFFF"/>
            <w:noWrap/>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A15144">
        <w:trPr>
          <w:trHeight w:val="20"/>
        </w:trPr>
        <w:tc>
          <w:tcPr>
            <w:tcW w:w="4367" w:type="dxa"/>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Общегосударственные вопросы</w:t>
            </w:r>
          </w:p>
        </w:tc>
      </w:tr>
      <w:tr w:rsidR="00A15144" w:rsidRPr="00B631AF" w:rsidTr="00A15144">
        <w:trPr>
          <w:trHeight w:val="20"/>
        </w:trPr>
        <w:tc>
          <w:tcPr>
            <w:tcW w:w="4367" w:type="dxa"/>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Международные отношения и международное сотрудничество</w:t>
            </w:r>
          </w:p>
        </w:tc>
      </w:tr>
      <w:tr w:rsidR="00A15144" w:rsidRPr="00B631AF" w:rsidTr="00A15144">
        <w:trPr>
          <w:trHeight w:val="20"/>
        </w:trPr>
        <w:tc>
          <w:tcPr>
            <w:tcW w:w="4367" w:type="dxa"/>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Развитие внешнеэкономической деятельности</w:t>
            </w:r>
          </w:p>
        </w:tc>
      </w:tr>
      <w:tr w:rsidR="00A15144" w:rsidRPr="00AB3EB7" w:rsidTr="00A15144">
        <w:tc>
          <w:tcPr>
            <w:tcW w:w="4367" w:type="dxa"/>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4367" w:type="dxa"/>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w:t>
            </w:r>
          </w:p>
        </w:tc>
      </w:tr>
      <w:tr w:rsidR="00A15144" w:rsidRPr="00B631AF" w:rsidTr="00A15144">
        <w:trPr>
          <w:trHeight w:val="20"/>
        </w:trPr>
        <w:tc>
          <w:tcPr>
            <w:tcW w:w="4367" w:type="dxa"/>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1999 г.</w:t>
            </w:r>
          </w:p>
        </w:tc>
      </w:tr>
      <w:tr w:rsidR="00A15144" w:rsidRPr="00B631AF" w:rsidTr="00A15144">
        <w:trPr>
          <w:trHeight w:val="20"/>
        </w:trPr>
        <w:tc>
          <w:tcPr>
            <w:tcW w:w="4367" w:type="dxa"/>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AA17C0">
        <w:rPr>
          <w:rFonts w:ascii="Times New Roman" w:hAnsi="Times New Roman"/>
          <w:sz w:val="24"/>
          <w:szCs w:val="24"/>
        </w:rPr>
        <w:t xml:space="preserve">Если </w:t>
      </w:r>
      <w:hyperlink r:id="rId20" w:history="1">
        <w:r w:rsidRPr="00AA17C0">
          <w:rPr>
            <w:rFonts w:ascii="Times New Roman" w:hAnsi="Times New Roman"/>
            <w:sz w:val="24"/>
            <w:szCs w:val="24"/>
          </w:rPr>
          <w:t>международным договором</w:t>
        </w:r>
      </w:hyperlink>
      <w:r w:rsidRPr="00AA17C0">
        <w:rPr>
          <w:rFonts w:ascii="Times New Roman" w:hAnsi="Times New Roman"/>
          <w:sz w:val="24"/>
          <w:szCs w:val="24"/>
        </w:rPr>
        <w:t xml:space="preserve"> Российской Федерации установлены иные правила и нормы, чем предусмотренные </w:t>
      </w:r>
      <w:r>
        <w:rPr>
          <w:rFonts w:ascii="Times New Roman" w:hAnsi="Times New Roman"/>
          <w:sz w:val="24"/>
          <w:szCs w:val="24"/>
        </w:rPr>
        <w:t>НК РФ</w:t>
      </w:r>
      <w:r w:rsidRPr="00AA17C0">
        <w:rPr>
          <w:rFonts w:ascii="Times New Roman" w:hAnsi="Times New Roman"/>
          <w:sz w:val="24"/>
          <w:szCs w:val="24"/>
        </w:rPr>
        <w:t xml:space="preserve"> и принятыми в соответствии с ним нормативными правовыми актами, применяются правила и нормы международных договоров Российской Федерации.</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Героям Советского Союза, Героям Российской Федерации, полным кавалерам ордена Славы</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85"/>
        <w:gridCol w:w="708"/>
        <w:gridCol w:w="731"/>
        <w:gridCol w:w="886"/>
        <w:gridCol w:w="884"/>
        <w:gridCol w:w="886"/>
        <w:gridCol w:w="884"/>
        <w:gridCol w:w="889"/>
      </w:tblGrid>
      <w:tr w:rsidR="00A15144" w:rsidRPr="00B631AF" w:rsidTr="000B0678">
        <w:trPr>
          <w:trHeight w:val="20"/>
        </w:trPr>
        <w:tc>
          <w:tcPr>
            <w:tcW w:w="199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36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37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6"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0B0678">
        <w:trPr>
          <w:trHeight w:val="20"/>
        </w:trPr>
        <w:tc>
          <w:tcPr>
            <w:tcW w:w="1992"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36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375" w:type="pct"/>
            <w:tcBorders>
              <w:top w:val="single" w:sz="4" w:space="0" w:color="auto"/>
              <w:left w:val="nil"/>
              <w:right w:val="nil"/>
            </w:tcBorders>
            <w:shd w:val="clear" w:color="000000" w:fill="FFFFFF"/>
            <w:noWrap/>
            <w:vAlign w:val="center"/>
            <w:hideMark/>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4"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4"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6" w:type="pct"/>
            <w:tcBorders>
              <w:top w:val="single" w:sz="4" w:space="0" w:color="auto"/>
              <w:left w:val="nil"/>
              <w:right w:val="nil"/>
            </w:tcBorders>
            <w:shd w:val="clear" w:color="000000" w:fill="FFFFFF"/>
            <w:vAlign w:val="center"/>
          </w:tcPr>
          <w:p w:rsidR="00A15144" w:rsidRPr="00B631AF" w:rsidRDefault="00876EFF" w:rsidP="00A15144">
            <w:pPr>
              <w:spacing w:after="0" w:line="240" w:lineRule="auto"/>
              <w:jc w:val="right"/>
              <w:rPr>
                <w:rFonts w:ascii="Times New Roman" w:hAnsi="Times New Roman"/>
                <w:b/>
                <w:sz w:val="18"/>
                <w:szCs w:val="18"/>
              </w:rPr>
            </w:pPr>
            <w:r>
              <w:rPr>
                <w:rFonts w:ascii="Times New Roman" w:hAnsi="Times New Roman"/>
                <w:b/>
                <w:sz w:val="18"/>
                <w:szCs w:val="18"/>
              </w:rPr>
              <w:t>1</w:t>
            </w:r>
          </w:p>
        </w:tc>
      </w:tr>
      <w:tr w:rsidR="00A15144" w:rsidRPr="00B631AF" w:rsidTr="000B0678">
        <w:trPr>
          <w:trHeight w:val="20"/>
        </w:trPr>
        <w:tc>
          <w:tcPr>
            <w:tcW w:w="1992"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36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375"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4"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4"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6" w:type="pct"/>
            <w:tcBorders>
              <w:top w:val="nil"/>
              <w:left w:val="nil"/>
              <w:bottom w:val="single" w:sz="4" w:space="0" w:color="auto"/>
              <w:right w:val="nil"/>
            </w:tcBorders>
            <w:shd w:val="clear" w:color="000000" w:fill="FFFFFF"/>
            <w:vAlign w:val="center"/>
          </w:tcPr>
          <w:p w:rsidR="00A15144" w:rsidRPr="00B631AF" w:rsidRDefault="00876EFF" w:rsidP="00A15144">
            <w:pPr>
              <w:spacing w:after="0" w:line="240" w:lineRule="auto"/>
              <w:jc w:val="right"/>
              <w:rPr>
                <w:rFonts w:ascii="Times New Roman" w:hAnsi="Times New Roman"/>
                <w:sz w:val="18"/>
                <w:szCs w:val="18"/>
              </w:rPr>
            </w:pPr>
            <w:r>
              <w:rPr>
                <w:rFonts w:ascii="Times New Roman" w:hAnsi="Times New Roman"/>
                <w:sz w:val="18"/>
                <w:szCs w:val="18"/>
              </w:rPr>
              <w:t>1</w:t>
            </w:r>
          </w:p>
        </w:tc>
      </w:tr>
      <w:tr w:rsidR="00A15144" w:rsidRPr="008F59CD" w:rsidTr="000B0678">
        <w:tc>
          <w:tcPr>
            <w:tcW w:w="199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Chars="100" w:firstLine="18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36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375"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tcPr>
          <w:p w:rsidR="00A15144" w:rsidRPr="008F59CD" w:rsidRDefault="00A15144" w:rsidP="00A15144">
            <w:pPr>
              <w:spacing w:after="0" w:line="240" w:lineRule="auto"/>
              <w:jc w:val="center"/>
              <w:rPr>
                <w:rFonts w:ascii="Times New Roman" w:hAnsi="Times New Roman"/>
                <w:sz w:val="18"/>
                <w:szCs w:val="18"/>
              </w:rPr>
            </w:pPr>
          </w:p>
        </w:tc>
        <w:tc>
          <w:tcPr>
            <w:tcW w:w="456"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hAnsi="Times New Roman"/>
                <w:sz w:val="18"/>
                <w:szCs w:val="18"/>
              </w:rPr>
            </w:pPr>
          </w:p>
        </w:tc>
      </w:tr>
      <w:tr w:rsidR="00A15144" w:rsidRPr="00B631AF" w:rsidTr="000B0678">
        <w:trPr>
          <w:trHeight w:val="20"/>
        </w:trPr>
        <w:tc>
          <w:tcPr>
            <w:tcW w:w="2355"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0B0678">
        <w:trPr>
          <w:trHeight w:val="20"/>
        </w:trPr>
        <w:tc>
          <w:tcPr>
            <w:tcW w:w="2355"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0B0678">
        <w:trPr>
          <w:trHeight w:val="20"/>
        </w:trPr>
        <w:tc>
          <w:tcPr>
            <w:tcW w:w="2355"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0B0678">
        <w:tc>
          <w:tcPr>
            <w:tcW w:w="2355"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645"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0B0678">
        <w:trPr>
          <w:trHeight w:val="20"/>
        </w:trPr>
        <w:tc>
          <w:tcPr>
            <w:tcW w:w="2355"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15144" w:rsidRPr="00B631AF" w:rsidTr="000B0678">
        <w:trPr>
          <w:trHeight w:val="20"/>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0B0678">
        <w:trPr>
          <w:trHeight w:val="20"/>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НК РФ ст.391 п.5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1</w:t>
            </w:r>
          </w:p>
        </w:tc>
      </w:tr>
      <w:tr w:rsidR="00A15144" w:rsidRPr="00B631AF" w:rsidTr="000B0678">
        <w:trPr>
          <w:trHeight w:val="20"/>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0B0678">
        <w:trPr>
          <w:trHeight w:val="20"/>
        </w:trPr>
        <w:tc>
          <w:tcPr>
            <w:tcW w:w="2355"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Героев Советского Союза, Героев Российской Федерации, полных кавалеров ордена</w:t>
      </w:r>
      <w:r>
        <w:rPr>
          <w:rFonts w:ascii="Times New Roman" w:hAnsi="Times New Roman"/>
          <w:sz w:val="24"/>
          <w:szCs w:val="24"/>
        </w:rPr>
        <w:t xml:space="preserve"> Славы.</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инвалидам I и II групп инвалидности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85"/>
        <w:gridCol w:w="708"/>
        <w:gridCol w:w="735"/>
        <w:gridCol w:w="884"/>
        <w:gridCol w:w="884"/>
        <w:gridCol w:w="884"/>
        <w:gridCol w:w="884"/>
        <w:gridCol w:w="889"/>
      </w:tblGrid>
      <w:tr w:rsidR="00A15144" w:rsidRPr="00B631AF" w:rsidTr="000B0678">
        <w:trPr>
          <w:trHeight w:val="20"/>
        </w:trPr>
        <w:tc>
          <w:tcPr>
            <w:tcW w:w="199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36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377"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6"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0B0678">
        <w:trPr>
          <w:trHeight w:val="20"/>
        </w:trPr>
        <w:tc>
          <w:tcPr>
            <w:tcW w:w="1992"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363" w:type="pct"/>
            <w:tcBorders>
              <w:top w:val="single" w:sz="4" w:space="0" w:color="auto"/>
              <w:left w:val="nil"/>
              <w:right w:val="nil"/>
            </w:tcBorders>
            <w:shd w:val="clear" w:color="auto" w:fill="auto"/>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108</w:t>
            </w:r>
          </w:p>
        </w:tc>
        <w:tc>
          <w:tcPr>
            <w:tcW w:w="377" w:type="pct"/>
            <w:tcBorders>
              <w:top w:val="single" w:sz="4" w:space="0" w:color="auto"/>
              <w:left w:val="nil"/>
              <w:right w:val="nil"/>
            </w:tcBorders>
            <w:shd w:val="clear" w:color="auto" w:fill="auto"/>
            <w:noWrap/>
            <w:vAlign w:val="center"/>
            <w:hideMark/>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80</w:t>
            </w:r>
          </w:p>
        </w:tc>
        <w:tc>
          <w:tcPr>
            <w:tcW w:w="453" w:type="pct"/>
            <w:tcBorders>
              <w:top w:val="single" w:sz="4" w:space="0" w:color="auto"/>
              <w:left w:val="nil"/>
              <w:right w:val="nil"/>
            </w:tcBorders>
            <w:shd w:val="clear" w:color="auto" w:fill="auto"/>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69</w:t>
            </w:r>
          </w:p>
        </w:tc>
        <w:tc>
          <w:tcPr>
            <w:tcW w:w="453" w:type="pct"/>
            <w:tcBorders>
              <w:top w:val="single" w:sz="4" w:space="0" w:color="auto"/>
              <w:left w:val="nil"/>
              <w:right w:val="nil"/>
            </w:tcBorders>
            <w:shd w:val="clear" w:color="auto" w:fill="auto"/>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60</w:t>
            </w:r>
          </w:p>
        </w:tc>
        <w:tc>
          <w:tcPr>
            <w:tcW w:w="453" w:type="pct"/>
            <w:tcBorders>
              <w:top w:val="single" w:sz="4" w:space="0" w:color="auto"/>
              <w:left w:val="nil"/>
              <w:right w:val="nil"/>
            </w:tcBorders>
            <w:shd w:val="clear" w:color="auto" w:fill="auto"/>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5</w:t>
            </w:r>
            <w:r>
              <w:rPr>
                <w:rFonts w:ascii="Times New Roman" w:hAnsi="Times New Roman"/>
                <w:b/>
                <w:sz w:val="18"/>
                <w:szCs w:val="18"/>
              </w:rPr>
              <w:t>2</w:t>
            </w:r>
          </w:p>
        </w:tc>
        <w:tc>
          <w:tcPr>
            <w:tcW w:w="453" w:type="pct"/>
            <w:tcBorders>
              <w:top w:val="single" w:sz="4" w:space="0" w:color="auto"/>
              <w:left w:val="nil"/>
              <w:right w:val="nil"/>
            </w:tcBorders>
            <w:shd w:val="clear" w:color="auto" w:fill="auto"/>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4</w:t>
            </w:r>
            <w:r>
              <w:rPr>
                <w:rFonts w:ascii="Times New Roman" w:hAnsi="Times New Roman"/>
                <w:b/>
                <w:sz w:val="18"/>
                <w:szCs w:val="18"/>
              </w:rPr>
              <w:t>5</w:t>
            </w:r>
          </w:p>
        </w:tc>
        <w:tc>
          <w:tcPr>
            <w:tcW w:w="456" w:type="pct"/>
            <w:tcBorders>
              <w:top w:val="single" w:sz="4" w:space="0" w:color="auto"/>
              <w:left w:val="nil"/>
              <w:right w:val="nil"/>
            </w:tcBorders>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3</w:t>
            </w:r>
            <w:r>
              <w:rPr>
                <w:rFonts w:ascii="Times New Roman" w:hAnsi="Times New Roman"/>
                <w:b/>
                <w:sz w:val="18"/>
                <w:szCs w:val="18"/>
              </w:rPr>
              <w:t>9</w:t>
            </w:r>
          </w:p>
        </w:tc>
      </w:tr>
      <w:tr w:rsidR="00A15144" w:rsidRPr="00B631AF" w:rsidTr="000B0678">
        <w:trPr>
          <w:trHeight w:val="20"/>
        </w:trPr>
        <w:tc>
          <w:tcPr>
            <w:tcW w:w="1992"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363"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108</w:t>
            </w:r>
          </w:p>
        </w:tc>
        <w:tc>
          <w:tcPr>
            <w:tcW w:w="377"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80</w:t>
            </w:r>
          </w:p>
        </w:tc>
        <w:tc>
          <w:tcPr>
            <w:tcW w:w="453"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69</w:t>
            </w:r>
          </w:p>
        </w:tc>
        <w:tc>
          <w:tcPr>
            <w:tcW w:w="453" w:type="pct"/>
            <w:tcBorders>
              <w:top w:val="nil"/>
              <w:left w:val="nil"/>
              <w:bottom w:val="single" w:sz="4" w:space="0" w:color="auto"/>
              <w:right w:val="nil"/>
            </w:tcBorders>
            <w:shd w:val="clear" w:color="auto" w:fill="auto"/>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60</w:t>
            </w:r>
          </w:p>
        </w:tc>
        <w:tc>
          <w:tcPr>
            <w:tcW w:w="453" w:type="pct"/>
            <w:tcBorders>
              <w:top w:val="nil"/>
              <w:left w:val="nil"/>
              <w:bottom w:val="single" w:sz="4" w:space="0" w:color="auto"/>
              <w:right w:val="nil"/>
            </w:tcBorders>
            <w:shd w:val="clear" w:color="auto" w:fill="auto"/>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52</w:t>
            </w:r>
          </w:p>
        </w:tc>
        <w:tc>
          <w:tcPr>
            <w:tcW w:w="453" w:type="pct"/>
            <w:tcBorders>
              <w:top w:val="nil"/>
              <w:left w:val="nil"/>
              <w:bottom w:val="single" w:sz="4" w:space="0" w:color="auto"/>
              <w:right w:val="nil"/>
            </w:tcBorders>
            <w:shd w:val="clear" w:color="auto" w:fill="auto"/>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45</w:t>
            </w:r>
          </w:p>
        </w:tc>
        <w:tc>
          <w:tcPr>
            <w:tcW w:w="456" w:type="pct"/>
            <w:tcBorders>
              <w:top w:val="nil"/>
              <w:left w:val="nil"/>
              <w:bottom w:val="single" w:sz="4" w:space="0" w:color="auto"/>
              <w:right w:val="nil"/>
            </w:tcBorders>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39</w:t>
            </w:r>
          </w:p>
        </w:tc>
      </w:tr>
      <w:tr w:rsidR="00A15144" w:rsidRPr="008F59CD" w:rsidTr="000B0678">
        <w:tc>
          <w:tcPr>
            <w:tcW w:w="199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Chars="100" w:firstLine="18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363" w:type="pct"/>
            <w:tcBorders>
              <w:top w:val="single" w:sz="4" w:space="0" w:color="auto"/>
              <w:left w:val="nil"/>
              <w:right w:val="nil"/>
            </w:tcBorders>
            <w:shd w:val="clear" w:color="auto" w:fill="auto"/>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377" w:type="pct"/>
            <w:tcBorders>
              <w:top w:val="single" w:sz="4" w:space="0" w:color="auto"/>
              <w:left w:val="nil"/>
              <w:right w:val="nil"/>
            </w:tcBorders>
            <w:shd w:val="clear" w:color="auto" w:fill="auto"/>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auto" w:fill="auto"/>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6" w:type="pct"/>
            <w:tcBorders>
              <w:top w:val="single" w:sz="4" w:space="0" w:color="auto"/>
              <w:left w:val="nil"/>
              <w:right w:val="nil"/>
            </w:tcBorders>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0B0678">
        <w:trPr>
          <w:trHeight w:val="20"/>
        </w:trPr>
        <w:tc>
          <w:tcPr>
            <w:tcW w:w="2355"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0B0678">
        <w:trPr>
          <w:trHeight w:val="20"/>
        </w:trPr>
        <w:tc>
          <w:tcPr>
            <w:tcW w:w="2355"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0B0678">
        <w:trPr>
          <w:trHeight w:val="20"/>
        </w:trPr>
        <w:tc>
          <w:tcPr>
            <w:tcW w:w="2355"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0B0678">
        <w:tc>
          <w:tcPr>
            <w:tcW w:w="2355"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645"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0B0678">
        <w:trPr>
          <w:trHeight w:val="20"/>
        </w:trPr>
        <w:tc>
          <w:tcPr>
            <w:tcW w:w="2355"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15144" w:rsidRPr="00B631AF" w:rsidTr="000B0678">
        <w:trPr>
          <w:trHeight w:val="20"/>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0B0678">
        <w:trPr>
          <w:trHeight w:val="20"/>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2</w:t>
            </w:r>
          </w:p>
        </w:tc>
      </w:tr>
      <w:tr w:rsidR="00A15144" w:rsidRPr="00B631AF" w:rsidTr="000B0678">
        <w:trPr>
          <w:trHeight w:val="20"/>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01 января 2005 г.</w:t>
            </w:r>
          </w:p>
        </w:tc>
      </w:tr>
      <w:tr w:rsidR="00A15144" w:rsidRPr="00B631AF" w:rsidTr="000B0678">
        <w:trPr>
          <w:trHeight w:val="20"/>
        </w:trPr>
        <w:tc>
          <w:tcPr>
            <w:tcW w:w="2355"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инвалидов I и II групп инвалидности. </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инвалидам с детства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85"/>
        <w:gridCol w:w="547"/>
        <w:gridCol w:w="886"/>
        <w:gridCol w:w="886"/>
        <w:gridCol w:w="886"/>
        <w:gridCol w:w="886"/>
        <w:gridCol w:w="886"/>
        <w:gridCol w:w="891"/>
      </w:tblGrid>
      <w:tr w:rsidR="00A15144" w:rsidRPr="00B631AF" w:rsidTr="000B0678">
        <w:trPr>
          <w:trHeight w:val="20"/>
        </w:trPr>
        <w:tc>
          <w:tcPr>
            <w:tcW w:w="199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p>
        </w:tc>
        <w:tc>
          <w:tcPr>
            <w:tcW w:w="281"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4"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6"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0B0678">
        <w:trPr>
          <w:trHeight w:val="20"/>
        </w:trPr>
        <w:tc>
          <w:tcPr>
            <w:tcW w:w="1992" w:type="pct"/>
            <w:tcBorders>
              <w:top w:val="single" w:sz="4" w:space="0" w:color="auto"/>
              <w:left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281"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3</w:t>
            </w:r>
          </w:p>
        </w:tc>
        <w:tc>
          <w:tcPr>
            <w:tcW w:w="454" w:type="pct"/>
            <w:tcBorders>
              <w:top w:val="single" w:sz="4" w:space="0" w:color="auto"/>
              <w:left w:val="nil"/>
              <w:right w:val="nil"/>
            </w:tcBorders>
            <w:shd w:val="clear" w:color="000000" w:fill="FFFFFF"/>
            <w:noWrap/>
            <w:vAlign w:val="center"/>
            <w:hideMark/>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8</w:t>
            </w:r>
          </w:p>
        </w:tc>
        <w:tc>
          <w:tcPr>
            <w:tcW w:w="454"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8</w:t>
            </w:r>
          </w:p>
        </w:tc>
        <w:tc>
          <w:tcPr>
            <w:tcW w:w="454"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8</w:t>
            </w:r>
          </w:p>
        </w:tc>
        <w:tc>
          <w:tcPr>
            <w:tcW w:w="454"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8</w:t>
            </w:r>
          </w:p>
        </w:tc>
        <w:tc>
          <w:tcPr>
            <w:tcW w:w="454"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8</w:t>
            </w:r>
          </w:p>
        </w:tc>
        <w:tc>
          <w:tcPr>
            <w:tcW w:w="456"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9</w:t>
            </w:r>
          </w:p>
        </w:tc>
      </w:tr>
      <w:tr w:rsidR="00A15144" w:rsidRPr="00B631AF" w:rsidTr="000B0678">
        <w:trPr>
          <w:trHeight w:val="20"/>
        </w:trPr>
        <w:tc>
          <w:tcPr>
            <w:tcW w:w="1992" w:type="pct"/>
            <w:tcBorders>
              <w:top w:val="nil"/>
              <w:left w:val="nil"/>
              <w:bottom w:val="single" w:sz="4" w:space="0" w:color="auto"/>
              <w:right w:val="nil"/>
            </w:tcBorders>
            <w:shd w:val="clear" w:color="000000" w:fill="FFFFFF"/>
            <w:noWrap/>
            <w:vAlign w:val="center"/>
            <w:hideMark/>
          </w:tcPr>
          <w:p w:rsidR="00A15144" w:rsidRPr="009B35D3" w:rsidRDefault="00A15144" w:rsidP="00A15144">
            <w:pPr>
              <w:keepNext/>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281" w:type="pct"/>
            <w:tcBorders>
              <w:top w:val="nil"/>
              <w:left w:val="nil"/>
              <w:bottom w:val="single" w:sz="4" w:space="0" w:color="auto"/>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54" w:type="pct"/>
            <w:tcBorders>
              <w:top w:val="nil"/>
              <w:left w:val="nil"/>
              <w:bottom w:val="single" w:sz="4" w:space="0" w:color="auto"/>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sz w:val="18"/>
                <w:szCs w:val="18"/>
              </w:rPr>
            </w:pPr>
            <w:r w:rsidRPr="00B631AF">
              <w:rPr>
                <w:rFonts w:ascii="Times New Roman" w:hAnsi="Times New Roman"/>
                <w:sz w:val="18"/>
                <w:szCs w:val="18"/>
              </w:rPr>
              <w:t>8</w:t>
            </w:r>
          </w:p>
        </w:tc>
        <w:tc>
          <w:tcPr>
            <w:tcW w:w="454" w:type="pct"/>
            <w:tcBorders>
              <w:top w:val="nil"/>
              <w:left w:val="nil"/>
              <w:bottom w:val="single" w:sz="4" w:space="0" w:color="auto"/>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sz w:val="18"/>
                <w:szCs w:val="18"/>
              </w:rPr>
            </w:pPr>
            <w:r>
              <w:rPr>
                <w:rFonts w:ascii="Times New Roman" w:hAnsi="Times New Roman"/>
                <w:sz w:val="18"/>
                <w:szCs w:val="18"/>
              </w:rPr>
              <w:t>8</w:t>
            </w:r>
          </w:p>
        </w:tc>
        <w:tc>
          <w:tcPr>
            <w:tcW w:w="454" w:type="pct"/>
            <w:tcBorders>
              <w:top w:val="nil"/>
              <w:left w:val="nil"/>
              <w:bottom w:val="single" w:sz="4" w:space="0" w:color="auto"/>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sz w:val="18"/>
                <w:szCs w:val="18"/>
              </w:rPr>
            </w:pPr>
            <w:r>
              <w:rPr>
                <w:rFonts w:ascii="Times New Roman" w:hAnsi="Times New Roman"/>
                <w:sz w:val="18"/>
                <w:szCs w:val="18"/>
              </w:rPr>
              <w:t>8</w:t>
            </w:r>
          </w:p>
        </w:tc>
        <w:tc>
          <w:tcPr>
            <w:tcW w:w="454" w:type="pct"/>
            <w:tcBorders>
              <w:top w:val="nil"/>
              <w:left w:val="nil"/>
              <w:bottom w:val="single" w:sz="4" w:space="0" w:color="auto"/>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sz w:val="18"/>
                <w:szCs w:val="18"/>
              </w:rPr>
            </w:pPr>
            <w:r>
              <w:rPr>
                <w:rFonts w:ascii="Times New Roman" w:hAnsi="Times New Roman"/>
                <w:sz w:val="18"/>
                <w:szCs w:val="18"/>
              </w:rPr>
              <w:t>8</w:t>
            </w:r>
          </w:p>
        </w:tc>
        <w:tc>
          <w:tcPr>
            <w:tcW w:w="454" w:type="pct"/>
            <w:tcBorders>
              <w:top w:val="nil"/>
              <w:left w:val="nil"/>
              <w:bottom w:val="single" w:sz="4" w:space="0" w:color="auto"/>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sz w:val="18"/>
                <w:szCs w:val="18"/>
              </w:rPr>
            </w:pPr>
            <w:r>
              <w:rPr>
                <w:rFonts w:ascii="Times New Roman" w:hAnsi="Times New Roman"/>
                <w:sz w:val="18"/>
                <w:szCs w:val="18"/>
              </w:rPr>
              <w:t>8</w:t>
            </w:r>
          </w:p>
        </w:tc>
        <w:tc>
          <w:tcPr>
            <w:tcW w:w="456" w:type="pct"/>
            <w:tcBorders>
              <w:top w:val="nil"/>
              <w:left w:val="nil"/>
              <w:bottom w:val="single" w:sz="4" w:space="0" w:color="auto"/>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sz w:val="18"/>
                <w:szCs w:val="18"/>
              </w:rPr>
            </w:pPr>
            <w:r>
              <w:rPr>
                <w:rFonts w:ascii="Times New Roman" w:hAnsi="Times New Roman"/>
                <w:sz w:val="18"/>
                <w:szCs w:val="18"/>
              </w:rPr>
              <w:t>9</w:t>
            </w:r>
          </w:p>
        </w:tc>
      </w:tr>
      <w:tr w:rsidR="00A15144" w:rsidRPr="008F59CD" w:rsidTr="000B0678">
        <w:tc>
          <w:tcPr>
            <w:tcW w:w="199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Chars="100" w:firstLine="18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281"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hAnsi="Times New Roman"/>
                <w:sz w:val="18"/>
                <w:szCs w:val="18"/>
              </w:rPr>
            </w:pPr>
          </w:p>
        </w:tc>
        <w:tc>
          <w:tcPr>
            <w:tcW w:w="456"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hAnsi="Times New Roman"/>
                <w:sz w:val="18"/>
                <w:szCs w:val="18"/>
              </w:rPr>
            </w:pPr>
          </w:p>
        </w:tc>
      </w:tr>
      <w:tr w:rsidR="00A15144" w:rsidRPr="00B631AF" w:rsidTr="000B0678">
        <w:trPr>
          <w:trHeight w:val="20"/>
        </w:trPr>
        <w:tc>
          <w:tcPr>
            <w:tcW w:w="2273"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7"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0B0678">
        <w:trPr>
          <w:trHeight w:val="20"/>
        </w:trPr>
        <w:tc>
          <w:tcPr>
            <w:tcW w:w="2273"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7"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0B0678">
        <w:trPr>
          <w:trHeight w:val="20"/>
        </w:trPr>
        <w:tc>
          <w:tcPr>
            <w:tcW w:w="2273"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7"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0B0678">
        <w:tc>
          <w:tcPr>
            <w:tcW w:w="2273"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7"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0B0678">
        <w:trPr>
          <w:trHeight w:val="20"/>
        </w:trPr>
        <w:tc>
          <w:tcPr>
            <w:tcW w:w="2273"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7"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15144" w:rsidRPr="00B631AF" w:rsidTr="000B0678">
        <w:trPr>
          <w:trHeight w:val="20"/>
        </w:trPr>
        <w:tc>
          <w:tcPr>
            <w:tcW w:w="227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Источник данных:</w:t>
            </w:r>
          </w:p>
        </w:tc>
        <w:tc>
          <w:tcPr>
            <w:tcW w:w="272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0B0678">
        <w:trPr>
          <w:trHeight w:val="20"/>
        </w:trPr>
        <w:tc>
          <w:tcPr>
            <w:tcW w:w="227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3</w:t>
            </w:r>
          </w:p>
        </w:tc>
      </w:tr>
      <w:tr w:rsidR="00A15144" w:rsidRPr="00B631AF" w:rsidTr="000B0678">
        <w:trPr>
          <w:trHeight w:val="20"/>
        </w:trPr>
        <w:tc>
          <w:tcPr>
            <w:tcW w:w="227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0B0678">
        <w:trPr>
          <w:trHeight w:val="20"/>
        </w:trPr>
        <w:tc>
          <w:tcPr>
            <w:tcW w:w="2273"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7"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инвалидов с детства. </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 xml:space="preserve"> Налоговый вычет по земельным участкам, принадлежащим ветеранам и инвалидам Великой Отечественной войны и боевых действий</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84"/>
        <w:gridCol w:w="863"/>
        <w:gridCol w:w="884"/>
        <w:gridCol w:w="884"/>
        <w:gridCol w:w="884"/>
        <w:gridCol w:w="884"/>
        <w:gridCol w:w="884"/>
        <w:gridCol w:w="886"/>
      </w:tblGrid>
      <w:tr w:rsidR="00A15144" w:rsidRPr="00B631AF" w:rsidTr="00A15144">
        <w:trPr>
          <w:trHeight w:val="20"/>
        </w:trPr>
        <w:tc>
          <w:tcPr>
            <w:tcW w:w="1838"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A15144" w:rsidRPr="00B631AF" w:rsidTr="00A15144">
        <w:trPr>
          <w:trHeight w:val="20"/>
        </w:trPr>
        <w:tc>
          <w:tcPr>
            <w:tcW w:w="1838"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29</w:t>
            </w:r>
          </w:p>
        </w:tc>
        <w:tc>
          <w:tcPr>
            <w:tcW w:w="453" w:type="pct"/>
            <w:tcBorders>
              <w:top w:val="single" w:sz="4" w:space="0" w:color="auto"/>
              <w:left w:val="nil"/>
              <w:right w:val="nil"/>
            </w:tcBorders>
            <w:shd w:val="clear" w:color="000000" w:fill="FFFFFF"/>
            <w:noWrap/>
            <w:vAlign w:val="center"/>
            <w:hideMark/>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69</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70</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71</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72</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74</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76</w:t>
            </w:r>
          </w:p>
        </w:tc>
      </w:tr>
      <w:tr w:rsidR="00A15144" w:rsidRPr="00B631AF" w:rsidTr="00A15144">
        <w:trPr>
          <w:trHeight w:val="20"/>
        </w:trPr>
        <w:tc>
          <w:tcPr>
            <w:tcW w:w="1838"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консолидированные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29</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69</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70</w:t>
            </w:r>
          </w:p>
        </w:tc>
        <w:tc>
          <w:tcPr>
            <w:tcW w:w="453" w:type="pct"/>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71</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72</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74</w:t>
            </w:r>
          </w:p>
        </w:tc>
        <w:tc>
          <w:tcPr>
            <w:tcW w:w="453" w:type="pct"/>
            <w:tcBorders>
              <w:top w:val="nil"/>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76</w:t>
            </w:r>
          </w:p>
        </w:tc>
      </w:tr>
      <w:tr w:rsidR="00A15144" w:rsidRPr="00AB3EB7" w:rsidTr="00A15144">
        <w:tc>
          <w:tcPr>
            <w:tcW w:w="1838"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81"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81"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AB3EB7" w:rsidTr="00A15144">
        <w:tc>
          <w:tcPr>
            <w:tcW w:w="2281" w:type="pct"/>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A15144">
        <w:trPr>
          <w:trHeight w:val="20"/>
        </w:trPr>
        <w:tc>
          <w:tcPr>
            <w:tcW w:w="2281"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ветеранов и инвалидов Великой Отечественной войны, а также ветеранов и инвалидов боевых действий. </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физическим лицам, имеющим право на получение социальной поддержки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0"/>
        <w:gridCol w:w="864"/>
        <w:gridCol w:w="884"/>
        <w:gridCol w:w="884"/>
        <w:gridCol w:w="884"/>
        <w:gridCol w:w="884"/>
        <w:gridCol w:w="884"/>
        <w:gridCol w:w="889"/>
      </w:tblGrid>
      <w:tr w:rsidR="00A15144" w:rsidRPr="00B631AF" w:rsidTr="00A15144">
        <w:trPr>
          <w:trHeight w:val="20"/>
        </w:trPr>
        <w:tc>
          <w:tcPr>
            <w:tcW w:w="1836"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6"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10</w:t>
            </w:r>
          </w:p>
        </w:tc>
        <w:tc>
          <w:tcPr>
            <w:tcW w:w="453" w:type="pct"/>
            <w:tcBorders>
              <w:top w:val="single" w:sz="4" w:space="0" w:color="auto"/>
              <w:left w:val="nil"/>
              <w:right w:val="nil"/>
            </w:tcBorders>
            <w:shd w:val="clear" w:color="000000" w:fill="FFFFFF"/>
            <w:noWrap/>
            <w:vAlign w:val="center"/>
            <w:hideMark/>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18</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23</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25</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26</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28</w:t>
            </w:r>
          </w:p>
        </w:tc>
        <w:tc>
          <w:tcPr>
            <w:tcW w:w="455"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30</w:t>
            </w:r>
          </w:p>
        </w:tc>
      </w:tr>
      <w:tr w:rsidR="00A15144" w:rsidRPr="00B631AF" w:rsidTr="00A15144">
        <w:trPr>
          <w:trHeight w:val="20"/>
        </w:trPr>
        <w:tc>
          <w:tcPr>
            <w:tcW w:w="1836"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10</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25</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26</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28</w:t>
            </w:r>
          </w:p>
        </w:tc>
        <w:tc>
          <w:tcPr>
            <w:tcW w:w="455"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30</w:t>
            </w:r>
          </w:p>
        </w:tc>
      </w:tr>
      <w:tr w:rsidR="00A15144" w:rsidRPr="00AB3EB7" w:rsidTr="00A15144">
        <w:tc>
          <w:tcPr>
            <w:tcW w:w="1836"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5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AB3EB7" w:rsidTr="00A15144">
        <w:tc>
          <w:tcPr>
            <w:tcW w:w="2279" w:type="pct"/>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5</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физических лиц, имеющих право на получение социальной поддержки в соответствии с Законом РФ </w:t>
      </w:r>
      <w:r>
        <w:rPr>
          <w:rFonts w:ascii="Times New Roman" w:hAnsi="Times New Roman"/>
          <w:sz w:val="24"/>
          <w:szCs w:val="24"/>
        </w:rPr>
        <w:t xml:space="preserve">от 15 мая 1991 г. № 1244-1 </w:t>
      </w:r>
      <w:r w:rsidRPr="009B35D3">
        <w:rPr>
          <w:rFonts w:ascii="Times New Roman" w:hAnsi="Times New Roman"/>
          <w:sz w:val="24"/>
          <w:szCs w:val="24"/>
        </w:rPr>
        <w:t xml:space="preserve">«О социальной защите граждан, подвергшихся воздействию радиации вследствие катастрофы на Чернобыльской АЭС», в соответствии с Федеральным </w:t>
      </w:r>
      <w:r>
        <w:rPr>
          <w:rFonts w:ascii="Times New Roman" w:hAnsi="Times New Roman"/>
          <w:sz w:val="24"/>
          <w:szCs w:val="24"/>
        </w:rPr>
        <w:t>законом от</w:t>
      </w:r>
      <w:proofErr w:type="gramEnd"/>
      <w:r>
        <w:rPr>
          <w:rFonts w:ascii="Times New Roman" w:hAnsi="Times New Roman"/>
          <w:sz w:val="24"/>
          <w:szCs w:val="24"/>
        </w:rPr>
        <w:t xml:space="preserve"> </w:t>
      </w:r>
      <w:proofErr w:type="gramStart"/>
      <w:r>
        <w:rPr>
          <w:rFonts w:ascii="Times New Roman" w:hAnsi="Times New Roman"/>
          <w:sz w:val="24"/>
          <w:szCs w:val="24"/>
        </w:rPr>
        <w:t>26 ноября 1998 г. №</w:t>
      </w:r>
      <w:r w:rsidRPr="009B35D3">
        <w:rPr>
          <w:rFonts w:ascii="Times New Roman" w:hAnsi="Times New Roman"/>
          <w:sz w:val="24"/>
          <w:szCs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B35D3">
        <w:rPr>
          <w:rFonts w:ascii="Times New Roman" w:hAnsi="Times New Roman"/>
          <w:sz w:val="24"/>
          <w:szCs w:val="24"/>
        </w:rPr>
        <w:t>Теча</w:t>
      </w:r>
      <w:proofErr w:type="spellEnd"/>
      <w:r w:rsidRPr="009B35D3">
        <w:rPr>
          <w:rFonts w:ascii="Times New Roman" w:hAnsi="Times New Roman"/>
          <w:sz w:val="24"/>
          <w:szCs w:val="24"/>
        </w:rPr>
        <w:t>» и в соответствии с Федеральны</w:t>
      </w:r>
      <w:r>
        <w:rPr>
          <w:rFonts w:ascii="Times New Roman" w:hAnsi="Times New Roman"/>
          <w:sz w:val="24"/>
          <w:szCs w:val="24"/>
        </w:rPr>
        <w:t>м законом от 10 января 2002 г. №</w:t>
      </w:r>
      <w:r w:rsidRPr="009B35D3">
        <w:rPr>
          <w:rFonts w:ascii="Times New Roman" w:hAnsi="Times New Roman"/>
          <w:sz w:val="24"/>
          <w:szCs w:val="24"/>
        </w:rPr>
        <w:t xml:space="preserve">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lastRenderedPageBreak/>
        <w:t>Налоговый вычет по земельным участкам, принадлежащим физическим лицам</w:t>
      </w:r>
      <w:r>
        <w:rPr>
          <w:rFonts w:ascii="Times New Roman" w:hAnsi="Times New Roman"/>
          <w:i/>
          <w:sz w:val="24"/>
          <w:szCs w:val="24"/>
        </w:rPr>
        <w:t>,</w:t>
      </w:r>
      <w:r w:rsidRPr="009B35D3">
        <w:rPr>
          <w:rFonts w:ascii="Times New Roman" w:hAnsi="Times New Roman"/>
          <w:i/>
          <w:sz w:val="24"/>
          <w:szCs w:val="24"/>
        </w:rPr>
        <w:t xml:space="preserve"> принимавшим участие в испытаниях ядерного оружия</w:t>
      </w:r>
      <w:r w:rsidR="00D87A32">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85"/>
        <w:gridCol w:w="561"/>
        <w:gridCol w:w="883"/>
        <w:gridCol w:w="884"/>
        <w:gridCol w:w="884"/>
        <w:gridCol w:w="884"/>
        <w:gridCol w:w="884"/>
        <w:gridCol w:w="888"/>
      </w:tblGrid>
      <w:tr w:rsidR="00A15144" w:rsidRPr="00B631AF" w:rsidTr="000B0678">
        <w:trPr>
          <w:trHeight w:val="20"/>
        </w:trPr>
        <w:tc>
          <w:tcPr>
            <w:tcW w:w="199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288"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0B0678">
        <w:trPr>
          <w:trHeight w:val="20"/>
        </w:trPr>
        <w:tc>
          <w:tcPr>
            <w:tcW w:w="1992"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288"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hideMark/>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5"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r>
      <w:tr w:rsidR="00A15144" w:rsidRPr="00B631AF" w:rsidTr="000B0678">
        <w:trPr>
          <w:trHeight w:val="20"/>
        </w:trPr>
        <w:tc>
          <w:tcPr>
            <w:tcW w:w="1992"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288"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5"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r>
      <w:tr w:rsidR="00A15144" w:rsidRPr="00AB3EB7" w:rsidTr="000B0678">
        <w:tc>
          <w:tcPr>
            <w:tcW w:w="199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288"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tcPr>
          <w:p w:rsidR="00A15144" w:rsidRPr="00AB3EB7" w:rsidRDefault="00A15144" w:rsidP="00A15144">
            <w:pPr>
              <w:spacing w:after="0" w:line="240" w:lineRule="auto"/>
              <w:jc w:val="center"/>
              <w:rPr>
                <w:rFonts w:ascii="Times New Roman" w:hAnsi="Times New Roman"/>
                <w:sz w:val="18"/>
                <w:szCs w:val="18"/>
              </w:rPr>
            </w:pPr>
          </w:p>
        </w:tc>
        <w:tc>
          <w:tcPr>
            <w:tcW w:w="45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0B0678">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0B0678">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0B0678">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AB3EB7" w:rsidTr="000B0678">
        <w:tc>
          <w:tcPr>
            <w:tcW w:w="2279" w:type="pct"/>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0B0678">
        <w:trPr>
          <w:trHeight w:val="20"/>
        </w:trPr>
        <w:tc>
          <w:tcPr>
            <w:tcW w:w="2279" w:type="pct"/>
            <w:gridSpan w:val="2"/>
            <w:tcBorders>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вычет</w:t>
            </w:r>
          </w:p>
        </w:tc>
      </w:tr>
      <w:tr w:rsidR="00A15144" w:rsidRPr="00B631AF" w:rsidTr="000B0678">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0B0678">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6</w:t>
            </w:r>
          </w:p>
        </w:tc>
      </w:tr>
      <w:tr w:rsidR="00A15144" w:rsidRPr="00B631AF" w:rsidTr="000B0678">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0B0678">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физическим лицам, получивших или перенесших лучевую болезнь</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85"/>
        <w:gridCol w:w="570"/>
        <w:gridCol w:w="1018"/>
        <w:gridCol w:w="829"/>
        <w:gridCol w:w="827"/>
        <w:gridCol w:w="829"/>
        <w:gridCol w:w="829"/>
        <w:gridCol w:w="966"/>
      </w:tblGrid>
      <w:tr w:rsidR="00A15144" w:rsidRPr="00B631AF" w:rsidTr="000B0678">
        <w:trPr>
          <w:trHeight w:val="20"/>
        </w:trPr>
        <w:tc>
          <w:tcPr>
            <w:tcW w:w="199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p>
        </w:tc>
        <w:tc>
          <w:tcPr>
            <w:tcW w:w="29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52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25"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24"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25"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25"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96"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0B0678">
        <w:trPr>
          <w:trHeight w:val="20"/>
        </w:trPr>
        <w:tc>
          <w:tcPr>
            <w:tcW w:w="1992" w:type="pct"/>
            <w:tcBorders>
              <w:top w:val="single" w:sz="4" w:space="0" w:color="auto"/>
              <w:left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292"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522"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25"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1</w:t>
            </w:r>
          </w:p>
        </w:tc>
        <w:tc>
          <w:tcPr>
            <w:tcW w:w="424"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25"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25"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96"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r>
      <w:tr w:rsidR="00A15144" w:rsidRPr="00B631AF" w:rsidTr="000B0678">
        <w:trPr>
          <w:trHeight w:val="20"/>
        </w:trPr>
        <w:tc>
          <w:tcPr>
            <w:tcW w:w="1992"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292"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522"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25"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w:t>
            </w:r>
          </w:p>
        </w:tc>
        <w:tc>
          <w:tcPr>
            <w:tcW w:w="424"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25"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25"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96"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w:t>
            </w:r>
          </w:p>
        </w:tc>
      </w:tr>
      <w:tr w:rsidR="00A15144" w:rsidRPr="00AB3EB7" w:rsidTr="000B0678">
        <w:tc>
          <w:tcPr>
            <w:tcW w:w="199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29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52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24"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96"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A15144">
        <w:trPr>
          <w:trHeight w:val="20"/>
        </w:trPr>
        <w:tc>
          <w:tcPr>
            <w:tcW w:w="2283"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7"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83"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7"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83"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7"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AB3EB7" w:rsidTr="00A15144">
        <w:tc>
          <w:tcPr>
            <w:tcW w:w="2283" w:type="pct"/>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7"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83"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7"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вычет</w:t>
            </w:r>
          </w:p>
        </w:tc>
      </w:tr>
      <w:tr w:rsidR="00A15144" w:rsidRPr="00B631AF" w:rsidTr="00A15144">
        <w:trPr>
          <w:trHeight w:val="20"/>
        </w:trPr>
        <w:tc>
          <w:tcPr>
            <w:tcW w:w="228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7</w:t>
            </w:r>
          </w:p>
        </w:tc>
      </w:tr>
      <w:tr w:rsidR="00A15144" w:rsidRPr="00B631AF" w:rsidTr="00A15144">
        <w:trPr>
          <w:trHeight w:val="20"/>
        </w:trPr>
        <w:tc>
          <w:tcPr>
            <w:tcW w:w="228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A15144">
        <w:trPr>
          <w:trHeight w:val="20"/>
        </w:trPr>
        <w:tc>
          <w:tcPr>
            <w:tcW w:w="2283"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7"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roofErr w:type="gramEnd"/>
    </w:p>
    <w:p w:rsidR="00A15144"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физическим лицам</w:t>
      </w:r>
      <w:r>
        <w:rPr>
          <w:rFonts w:ascii="Times New Roman" w:hAnsi="Times New Roman"/>
          <w:i/>
          <w:sz w:val="24"/>
          <w:szCs w:val="24"/>
        </w:rPr>
        <w:t>, получающих пенсии</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85"/>
        <w:gridCol w:w="570"/>
        <w:gridCol w:w="1018"/>
        <w:gridCol w:w="829"/>
        <w:gridCol w:w="827"/>
        <w:gridCol w:w="829"/>
        <w:gridCol w:w="829"/>
        <w:gridCol w:w="966"/>
      </w:tblGrid>
      <w:tr w:rsidR="00A15144" w:rsidRPr="00B631AF" w:rsidTr="000B0678">
        <w:trPr>
          <w:trHeight w:val="20"/>
        </w:trPr>
        <w:tc>
          <w:tcPr>
            <w:tcW w:w="199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p>
        </w:tc>
        <w:tc>
          <w:tcPr>
            <w:tcW w:w="29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52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25"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24"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25"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25"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96"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0B0678">
        <w:trPr>
          <w:trHeight w:val="20"/>
        </w:trPr>
        <w:tc>
          <w:tcPr>
            <w:tcW w:w="1992" w:type="pct"/>
            <w:tcBorders>
              <w:top w:val="single" w:sz="4" w:space="0" w:color="auto"/>
              <w:left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292"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w:t>
            </w:r>
          </w:p>
        </w:tc>
        <w:tc>
          <w:tcPr>
            <w:tcW w:w="522"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w:t>
            </w:r>
          </w:p>
        </w:tc>
        <w:tc>
          <w:tcPr>
            <w:tcW w:w="425"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н/д</w:t>
            </w:r>
          </w:p>
        </w:tc>
        <w:tc>
          <w:tcPr>
            <w:tcW w:w="424" w:type="pct"/>
            <w:tcBorders>
              <w:top w:val="single" w:sz="4" w:space="0" w:color="auto"/>
              <w:left w:val="nil"/>
              <w:right w:val="nil"/>
            </w:tcBorders>
            <w:shd w:val="clear" w:color="000000" w:fill="FFFFFF"/>
            <w:noWrap/>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н/д</w:t>
            </w:r>
          </w:p>
        </w:tc>
        <w:tc>
          <w:tcPr>
            <w:tcW w:w="425"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н/д</w:t>
            </w:r>
          </w:p>
        </w:tc>
        <w:tc>
          <w:tcPr>
            <w:tcW w:w="425"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н/д</w:t>
            </w:r>
          </w:p>
        </w:tc>
        <w:tc>
          <w:tcPr>
            <w:tcW w:w="496" w:type="pct"/>
            <w:tcBorders>
              <w:top w:val="single" w:sz="4" w:space="0" w:color="auto"/>
              <w:left w:val="nil"/>
              <w:right w:val="nil"/>
            </w:tcBorders>
            <w:shd w:val="clear" w:color="000000" w:fill="FFFFFF"/>
            <w:vAlign w:val="center"/>
          </w:tcPr>
          <w:p w:rsidR="00A15144" w:rsidRPr="00B631AF" w:rsidRDefault="00A15144" w:rsidP="00A15144">
            <w:pPr>
              <w:keepNext/>
              <w:spacing w:after="0" w:line="240" w:lineRule="auto"/>
              <w:jc w:val="right"/>
              <w:rPr>
                <w:rFonts w:ascii="Times New Roman" w:hAnsi="Times New Roman"/>
                <w:b/>
                <w:sz w:val="18"/>
                <w:szCs w:val="18"/>
              </w:rPr>
            </w:pPr>
            <w:r>
              <w:rPr>
                <w:rFonts w:ascii="Times New Roman" w:hAnsi="Times New Roman"/>
                <w:b/>
                <w:sz w:val="18"/>
                <w:szCs w:val="18"/>
              </w:rPr>
              <w:t>н/д</w:t>
            </w:r>
          </w:p>
        </w:tc>
      </w:tr>
      <w:tr w:rsidR="00A15144" w:rsidRPr="00B631AF" w:rsidTr="000B0678">
        <w:trPr>
          <w:trHeight w:val="20"/>
        </w:trPr>
        <w:tc>
          <w:tcPr>
            <w:tcW w:w="1992"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292"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w:t>
            </w:r>
          </w:p>
        </w:tc>
        <w:tc>
          <w:tcPr>
            <w:tcW w:w="522"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w:t>
            </w:r>
          </w:p>
        </w:tc>
        <w:tc>
          <w:tcPr>
            <w:tcW w:w="425"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н/д</w:t>
            </w:r>
          </w:p>
        </w:tc>
        <w:tc>
          <w:tcPr>
            <w:tcW w:w="424"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н/д</w:t>
            </w:r>
          </w:p>
        </w:tc>
        <w:tc>
          <w:tcPr>
            <w:tcW w:w="425"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н/д</w:t>
            </w:r>
          </w:p>
        </w:tc>
        <w:tc>
          <w:tcPr>
            <w:tcW w:w="425"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н/д</w:t>
            </w:r>
          </w:p>
        </w:tc>
        <w:tc>
          <w:tcPr>
            <w:tcW w:w="496"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н/д</w:t>
            </w:r>
          </w:p>
        </w:tc>
      </w:tr>
      <w:tr w:rsidR="00A15144" w:rsidRPr="00AB3EB7" w:rsidTr="000B0678">
        <w:tc>
          <w:tcPr>
            <w:tcW w:w="199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29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522"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24"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96"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A15144">
        <w:trPr>
          <w:trHeight w:val="20"/>
        </w:trPr>
        <w:tc>
          <w:tcPr>
            <w:tcW w:w="2283"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7"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83"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7"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83"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7"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AB3EB7" w:rsidTr="00A15144">
        <w:tc>
          <w:tcPr>
            <w:tcW w:w="2283" w:type="pct"/>
            <w:gridSpan w:val="2"/>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17"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83"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7"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вычет</w:t>
            </w:r>
          </w:p>
        </w:tc>
      </w:tr>
      <w:tr w:rsidR="00A15144" w:rsidRPr="00B631AF" w:rsidTr="00A15144">
        <w:trPr>
          <w:trHeight w:val="20"/>
        </w:trPr>
        <w:tc>
          <w:tcPr>
            <w:tcW w:w="228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391 п</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5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 8</w:t>
            </w:r>
          </w:p>
        </w:tc>
      </w:tr>
      <w:tr w:rsidR="00A15144" w:rsidRPr="00B631AF" w:rsidTr="00A15144">
        <w:trPr>
          <w:trHeight w:val="20"/>
        </w:trPr>
        <w:tc>
          <w:tcPr>
            <w:tcW w:w="2283"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7"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2017</w:t>
            </w:r>
            <w:r w:rsidRPr="009B35D3">
              <w:rPr>
                <w:rFonts w:ascii="Times New Roman" w:eastAsia="Times New Roman" w:hAnsi="Times New Roman"/>
                <w:sz w:val="18"/>
                <w:szCs w:val="18"/>
                <w:lang w:eastAsia="ru-RU"/>
              </w:rPr>
              <w:t xml:space="preserve"> г.</w:t>
            </w:r>
          </w:p>
        </w:tc>
      </w:tr>
      <w:tr w:rsidR="00A15144" w:rsidRPr="00B631AF" w:rsidTr="00A15144">
        <w:trPr>
          <w:trHeight w:val="20"/>
        </w:trPr>
        <w:tc>
          <w:tcPr>
            <w:tcW w:w="2283"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7"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lastRenderedPageBreak/>
        <w:t xml:space="preserve">Налоговая база уменьшается </w:t>
      </w:r>
      <w:r w:rsidRPr="000D5CB1">
        <w:rPr>
          <w:rFonts w:ascii="Times New Roman" w:hAnsi="Times New Roman"/>
          <w:sz w:val="24"/>
          <w:szCs w:val="24"/>
        </w:rPr>
        <w:t>на величину кадастровой стоимости 600 квадратных метров площади земельного участка,</w:t>
      </w:r>
      <w:r w:rsidRPr="009B35D3">
        <w:rPr>
          <w:rFonts w:ascii="Times New Roman" w:hAnsi="Times New Roman"/>
          <w:sz w:val="24"/>
          <w:szCs w:val="24"/>
        </w:rPr>
        <w:t xml:space="preserve"> находящегося в собственности, постоянном (бессрочном) пользовании или пожизненном наследуемом владении </w:t>
      </w:r>
      <w:r w:rsidRPr="005F01A2">
        <w:rPr>
          <w:rFonts w:ascii="Times New Roman" w:hAnsi="Times New Roman"/>
          <w:sz w:val="24"/>
          <w:szCs w:val="24"/>
        </w:rPr>
        <w:t>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r w:rsidRPr="009B35D3">
        <w:rPr>
          <w:rFonts w:ascii="Times New Roman" w:hAnsi="Times New Roman"/>
          <w:sz w:val="24"/>
          <w:szCs w:val="24"/>
        </w:rPr>
        <w:t>.</w:t>
      </w:r>
      <w:proofErr w:type="gramEnd"/>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земельных участков, используемых для сохранения традиционного образа жизни коренных малочисленных народов</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80"/>
        <w:gridCol w:w="865"/>
        <w:gridCol w:w="884"/>
        <w:gridCol w:w="884"/>
        <w:gridCol w:w="884"/>
        <w:gridCol w:w="884"/>
        <w:gridCol w:w="884"/>
        <w:gridCol w:w="888"/>
      </w:tblGrid>
      <w:tr w:rsidR="00A15144" w:rsidRPr="00B631AF" w:rsidTr="00A15144">
        <w:trPr>
          <w:trHeight w:val="20"/>
        </w:trPr>
        <w:tc>
          <w:tcPr>
            <w:tcW w:w="1836"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A15144" w:rsidRPr="00B631AF" w:rsidTr="00A15144">
        <w:trPr>
          <w:trHeight w:val="20"/>
        </w:trPr>
        <w:tc>
          <w:tcPr>
            <w:tcW w:w="1836"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11</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14</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sidRPr="00B631AF">
              <w:rPr>
                <w:rFonts w:ascii="Times New Roman" w:hAnsi="Times New Roman"/>
                <w:b/>
                <w:sz w:val="18"/>
                <w:szCs w:val="18"/>
              </w:rPr>
              <w:t>18</w:t>
            </w:r>
          </w:p>
        </w:tc>
        <w:tc>
          <w:tcPr>
            <w:tcW w:w="453" w:type="pct"/>
            <w:tcBorders>
              <w:top w:val="single" w:sz="4" w:space="0" w:color="auto"/>
              <w:left w:val="nil"/>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19</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20</w:t>
            </w:r>
          </w:p>
        </w:tc>
        <w:tc>
          <w:tcPr>
            <w:tcW w:w="453"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22</w:t>
            </w:r>
          </w:p>
        </w:tc>
        <w:tc>
          <w:tcPr>
            <w:tcW w:w="454" w:type="pct"/>
            <w:tcBorders>
              <w:top w:val="single" w:sz="4" w:space="0" w:color="auto"/>
              <w:left w:val="nil"/>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b/>
                <w:sz w:val="18"/>
                <w:szCs w:val="18"/>
              </w:rPr>
            </w:pPr>
            <w:r>
              <w:rPr>
                <w:rFonts w:ascii="Times New Roman" w:hAnsi="Times New Roman"/>
                <w:b/>
                <w:sz w:val="18"/>
                <w:szCs w:val="18"/>
              </w:rPr>
              <w:t>24</w:t>
            </w:r>
          </w:p>
        </w:tc>
      </w:tr>
      <w:tr w:rsidR="00A15144" w:rsidRPr="00B631AF" w:rsidTr="00A15144">
        <w:trPr>
          <w:trHeight w:val="20"/>
        </w:trPr>
        <w:tc>
          <w:tcPr>
            <w:tcW w:w="1836" w:type="pct"/>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ind w:leftChars="100" w:left="220"/>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11</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14</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453" w:type="pct"/>
            <w:tcBorders>
              <w:top w:val="nil"/>
              <w:left w:val="nil"/>
              <w:bottom w:val="single" w:sz="4" w:space="0" w:color="auto"/>
              <w:right w:val="nil"/>
            </w:tcBorders>
            <w:shd w:val="clear" w:color="000000" w:fill="FFFFFF"/>
            <w:noWrap/>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19</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20</w:t>
            </w:r>
          </w:p>
        </w:tc>
        <w:tc>
          <w:tcPr>
            <w:tcW w:w="453"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22</w:t>
            </w:r>
          </w:p>
        </w:tc>
        <w:tc>
          <w:tcPr>
            <w:tcW w:w="454" w:type="pct"/>
            <w:tcBorders>
              <w:top w:val="nil"/>
              <w:left w:val="nil"/>
              <w:bottom w:val="single" w:sz="4" w:space="0" w:color="auto"/>
              <w:right w:val="nil"/>
            </w:tcBorders>
            <w:shd w:val="clear" w:color="000000" w:fill="FFFFFF"/>
            <w:vAlign w:val="center"/>
          </w:tcPr>
          <w:p w:rsidR="00A15144" w:rsidRPr="00B631AF" w:rsidRDefault="00A15144" w:rsidP="00A15144">
            <w:pPr>
              <w:spacing w:after="0" w:line="240" w:lineRule="auto"/>
              <w:jc w:val="right"/>
              <w:rPr>
                <w:rFonts w:ascii="Times New Roman" w:hAnsi="Times New Roman"/>
                <w:sz w:val="18"/>
                <w:szCs w:val="18"/>
              </w:rPr>
            </w:pPr>
            <w:r>
              <w:rPr>
                <w:rFonts w:ascii="Times New Roman" w:hAnsi="Times New Roman"/>
                <w:sz w:val="18"/>
                <w:szCs w:val="18"/>
              </w:rPr>
              <w:t>24</w:t>
            </w:r>
          </w:p>
        </w:tc>
      </w:tr>
      <w:tr w:rsidR="00A15144" w:rsidRPr="00AB3EB7" w:rsidTr="00A15144">
        <w:tc>
          <w:tcPr>
            <w:tcW w:w="1836"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ind w:firstLineChars="100" w:firstLine="180"/>
              <w:rPr>
                <w:rFonts w:ascii="Times New Roman" w:eastAsia="Times New Roman" w:hAnsi="Times New Roman"/>
                <w:sz w:val="18"/>
                <w:szCs w:val="18"/>
                <w:lang w:eastAsia="ru-RU"/>
              </w:rPr>
            </w:pPr>
            <w:r w:rsidRPr="00AB3EB7">
              <w:rPr>
                <w:rFonts w:ascii="Times New Roman" w:eastAsia="Times New Roman" w:hAnsi="Times New Roman"/>
                <w:sz w:val="18"/>
                <w:szCs w:val="18"/>
                <w:lang w:eastAsia="ru-RU"/>
              </w:rPr>
              <w:t xml:space="preserve"> </w:t>
            </w:r>
          </w:p>
        </w:tc>
        <w:tc>
          <w:tcPr>
            <w:tcW w:w="44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A15144" w:rsidRPr="00AB3EB7" w:rsidRDefault="00A15144" w:rsidP="00A15144">
            <w:pPr>
              <w:spacing w:after="0" w:line="240" w:lineRule="auto"/>
              <w:jc w:val="center"/>
              <w:rPr>
                <w:rFonts w:ascii="Times New Roman" w:hAnsi="Times New Roman"/>
                <w:sz w:val="18"/>
                <w:szCs w:val="18"/>
              </w:rPr>
            </w:pPr>
          </w:p>
        </w:tc>
      </w:tr>
      <w:tr w:rsidR="00A15144" w:rsidRPr="00B631AF" w:rsidTr="00A15144">
        <w:trPr>
          <w:trHeight w:val="2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80"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80" w:type="pct"/>
            <w:gridSpan w:val="2"/>
            <w:tcBorders>
              <w:top w:val="nil"/>
              <w:left w:val="nil"/>
              <w:bottom w:val="single" w:sz="4" w:space="0" w:color="auto"/>
              <w:right w:val="nil"/>
            </w:tcBorders>
            <w:shd w:val="clear" w:color="000000" w:fill="FFFFFF"/>
            <w:noWrap/>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52155D">
              <w:rPr>
                <w:rFonts w:ascii="Times New Roman" w:eastAsia="Times New Roman" w:hAnsi="Times New Roman"/>
                <w:sz w:val="18"/>
                <w:szCs w:val="18"/>
                <w:lang w:eastAsia="ru-RU"/>
              </w:rPr>
              <w:t>Реализация государственной национальной политики</w:t>
            </w:r>
          </w:p>
        </w:tc>
      </w:tr>
      <w:tr w:rsidR="00A15144" w:rsidRPr="00AB3EB7" w:rsidTr="00A15144">
        <w:tc>
          <w:tcPr>
            <w:tcW w:w="2280" w:type="pct"/>
            <w:gridSpan w:val="2"/>
            <w:tcBorders>
              <w:top w:val="nil"/>
              <w:left w:val="nil"/>
              <w:bottom w:val="single" w:sz="4" w:space="0" w:color="auto"/>
              <w:right w:val="nil"/>
            </w:tcBorders>
            <w:shd w:val="clear" w:color="000000" w:fill="FFFFFF"/>
            <w:noWrap/>
          </w:tcPr>
          <w:p w:rsidR="00A15144" w:rsidRPr="00AB3EB7" w:rsidRDefault="00A15144" w:rsidP="00A15144">
            <w:pPr>
              <w:spacing w:after="0" w:line="240" w:lineRule="auto"/>
              <w:rPr>
                <w:rFonts w:ascii="Times New Roman" w:eastAsia="Times New Roman" w:hAnsi="Times New Roman"/>
                <w:i/>
                <w:iCs/>
                <w:sz w:val="18"/>
                <w:szCs w:val="18"/>
                <w:lang w:eastAsia="ru-RU"/>
              </w:rPr>
            </w:pPr>
            <w:r w:rsidRPr="00AB3EB7">
              <w:rPr>
                <w:rFonts w:ascii="Times New Roman" w:eastAsia="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A15144" w:rsidRPr="00AB3EB7" w:rsidRDefault="00A15144" w:rsidP="00A15144">
            <w:pPr>
              <w:spacing w:after="0" w:line="240" w:lineRule="auto"/>
              <w:rPr>
                <w:rFonts w:ascii="Times New Roman" w:hAnsi="Times New Roman"/>
                <w:sz w:val="18"/>
                <w:szCs w:val="16"/>
              </w:rPr>
            </w:pPr>
          </w:p>
        </w:tc>
      </w:tr>
      <w:tr w:rsidR="00A15144" w:rsidRPr="00B631AF" w:rsidTr="00A15144">
        <w:trPr>
          <w:trHeight w:val="2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395 </w:t>
            </w:r>
            <w:r>
              <w:rPr>
                <w:rFonts w:ascii="Times New Roman" w:eastAsia="Times New Roman" w:hAnsi="Times New Roman"/>
                <w:sz w:val="18"/>
                <w:szCs w:val="18"/>
                <w:lang w:eastAsia="ru-RU"/>
              </w:rPr>
              <w:t xml:space="preserve">п.1 </w:t>
            </w:r>
            <w:proofErr w:type="spellStart"/>
            <w:r>
              <w:rPr>
                <w:rFonts w:ascii="Times New Roman" w:eastAsia="Times New Roman" w:hAnsi="Times New Roman"/>
                <w:sz w:val="18"/>
                <w:szCs w:val="18"/>
                <w:lang w:eastAsia="ru-RU"/>
              </w:rPr>
              <w:t>п</w:t>
            </w:r>
            <w:r w:rsidRPr="009B35D3">
              <w:rPr>
                <w:rFonts w:ascii="Times New Roman" w:eastAsia="Times New Roman" w:hAnsi="Times New Roman"/>
                <w:sz w:val="18"/>
                <w:szCs w:val="18"/>
                <w:lang w:eastAsia="ru-RU"/>
              </w:rPr>
              <w:t>п</w:t>
            </w:r>
            <w:proofErr w:type="spellEnd"/>
            <w:r w:rsidRPr="009B35D3">
              <w:rPr>
                <w:rFonts w:ascii="Times New Roman" w:eastAsia="Times New Roman" w:hAnsi="Times New Roman"/>
                <w:sz w:val="18"/>
                <w:szCs w:val="18"/>
                <w:lang w:eastAsia="ru-RU"/>
              </w:rPr>
              <w:t>. 7</w:t>
            </w:r>
          </w:p>
        </w:tc>
      </w:tr>
      <w:tr w:rsidR="00A15144" w:rsidRPr="00B631AF" w:rsidTr="00A15144">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1 января 2005 г.</w:t>
            </w:r>
          </w:p>
        </w:tc>
      </w:tr>
      <w:tr w:rsidR="00A15144" w:rsidRPr="00B631AF" w:rsidTr="00A15144">
        <w:trPr>
          <w:trHeight w:val="20"/>
        </w:trPr>
        <w:tc>
          <w:tcPr>
            <w:tcW w:w="2280"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DB1823">
        <w:rPr>
          <w:rFonts w:ascii="Times New Roman" w:hAnsi="Times New Roman"/>
          <w:sz w:val="24"/>
          <w:szCs w:val="24"/>
        </w:rPr>
        <w:t xml:space="preserve">Освобождаются от налогообложения физические лица, относящиеся к коренным малочисленным народам Севера, Сибири и Дальнего Востока Российской Федерации, а также общины таких народов </w:t>
      </w:r>
      <w:r>
        <w:rPr>
          <w:rFonts w:ascii="Times New Roman" w:hAnsi="Times New Roman"/>
          <w:sz w:val="24"/>
          <w:szCs w:val="24"/>
        </w:rPr>
        <w:t>–</w:t>
      </w:r>
      <w:r w:rsidRPr="00DB1823">
        <w:rPr>
          <w:rFonts w:ascii="Times New Roman" w:hAnsi="Times New Roman"/>
          <w:sz w:val="24"/>
          <w:szCs w:val="24"/>
        </w:rPr>
        <w:t xml:space="preserve"> в отношении земельных участков, используемых для сохранения и развития их традиционного образа жизни, хозяйствования и промыслов.</w:t>
      </w:r>
    </w:p>
    <w:p w:rsidR="00A15144" w:rsidRDefault="00A15144" w:rsidP="00A15144">
      <w:pPr>
        <w:spacing w:after="0"/>
        <w:jc w:val="both"/>
        <w:rPr>
          <w:rFonts w:ascii="Times New Roman" w:hAnsi="Times New Roman"/>
          <w:sz w:val="24"/>
          <w:szCs w:val="24"/>
        </w:rPr>
      </w:pPr>
    </w:p>
    <w:p w:rsidR="00A15144" w:rsidRPr="009B35D3" w:rsidRDefault="00A15144" w:rsidP="00A15144">
      <w:pPr>
        <w:spacing w:after="0" w:line="240" w:lineRule="auto"/>
        <w:jc w:val="both"/>
        <w:rPr>
          <w:rFonts w:ascii="Times New Roman" w:hAnsi="Times New Roman"/>
          <w:b/>
          <w:sz w:val="24"/>
          <w:szCs w:val="24"/>
        </w:rPr>
      </w:pPr>
      <w:r w:rsidRPr="009B35D3">
        <w:rPr>
          <w:rFonts w:ascii="Times New Roman" w:hAnsi="Times New Roman"/>
          <w:b/>
          <w:sz w:val="24"/>
          <w:szCs w:val="24"/>
        </w:rPr>
        <w:t>Налог на имущество физических лиц</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0"/>
          <w:numId w:val="53"/>
        </w:numPr>
        <w:tabs>
          <w:tab w:val="left" w:pos="0"/>
        </w:tabs>
        <w:spacing w:after="60"/>
        <w:ind w:hanging="720"/>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для отдельных категорий граждан</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32" w:type="pct"/>
        <w:tblLayout w:type="fixed"/>
        <w:tblCellMar>
          <w:left w:w="57" w:type="dxa"/>
          <w:right w:w="57" w:type="dxa"/>
        </w:tblCellMar>
        <w:tblLook w:val="04A0" w:firstRow="1" w:lastRow="0" w:firstColumn="1" w:lastColumn="0" w:noHBand="0" w:noVBand="1"/>
      </w:tblPr>
      <w:tblGrid>
        <w:gridCol w:w="3423"/>
        <w:gridCol w:w="621"/>
        <w:gridCol w:w="825"/>
        <w:gridCol w:w="825"/>
        <w:gridCol w:w="825"/>
        <w:gridCol w:w="824"/>
        <w:gridCol w:w="824"/>
        <w:gridCol w:w="824"/>
        <w:gridCol w:w="824"/>
      </w:tblGrid>
      <w:tr w:rsidR="00B11AE3" w:rsidRPr="00EE0E6A" w:rsidTr="000B0678">
        <w:trPr>
          <w:trHeight w:val="170"/>
          <w:tblHeader/>
        </w:trPr>
        <w:tc>
          <w:tcPr>
            <w:tcW w:w="1743" w:type="pct"/>
            <w:tcBorders>
              <w:top w:val="nil"/>
              <w:left w:val="nil"/>
              <w:bottom w:val="nil"/>
              <w:right w:val="nil"/>
            </w:tcBorders>
            <w:shd w:val="clear" w:color="000000" w:fill="FFFFFF"/>
            <w:noWrap/>
            <w:vAlign w:val="center"/>
            <w:hideMark/>
          </w:tcPr>
          <w:p w:rsidR="00B11AE3" w:rsidRPr="00EE0E6A" w:rsidRDefault="00B11AE3" w:rsidP="00A15144">
            <w:pPr>
              <w:spacing w:after="0" w:line="240" w:lineRule="auto"/>
              <w:jc w:val="right"/>
              <w:rPr>
                <w:rFonts w:ascii="Century" w:eastAsia="Times New Roman" w:hAnsi="Century"/>
                <w:b/>
                <w:sz w:val="16"/>
                <w:szCs w:val="16"/>
                <w:lang w:eastAsia="ru-RU"/>
              </w:rPr>
            </w:pPr>
            <w:r w:rsidRPr="00EE0E6A">
              <w:rPr>
                <w:rFonts w:ascii="Century" w:eastAsia="Times New Roman" w:hAnsi="Century"/>
                <w:b/>
                <w:sz w:val="16"/>
                <w:szCs w:val="16"/>
                <w:lang w:eastAsia="ru-RU"/>
              </w:rPr>
              <w:t> </w:t>
            </w:r>
          </w:p>
        </w:tc>
        <w:tc>
          <w:tcPr>
            <w:tcW w:w="316" w:type="pct"/>
            <w:tcBorders>
              <w:top w:val="nil"/>
              <w:left w:val="nil"/>
              <w:bottom w:val="nil"/>
              <w:right w:val="nil"/>
            </w:tcBorders>
            <w:shd w:val="clear" w:color="000000" w:fill="FFFFFF"/>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w:t>
            </w:r>
          </w:p>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табл.</w:t>
            </w:r>
          </w:p>
        </w:tc>
        <w:tc>
          <w:tcPr>
            <w:tcW w:w="420" w:type="pct"/>
            <w:tcBorders>
              <w:top w:val="nil"/>
              <w:left w:val="nil"/>
              <w:bottom w:val="nil"/>
              <w:right w:val="nil"/>
            </w:tcBorders>
            <w:shd w:val="clear" w:color="000000" w:fill="FFFFFF"/>
            <w:vAlign w:val="center"/>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2015</w:t>
            </w:r>
          </w:p>
        </w:tc>
        <w:tc>
          <w:tcPr>
            <w:tcW w:w="420" w:type="pct"/>
            <w:tcBorders>
              <w:top w:val="nil"/>
              <w:left w:val="nil"/>
              <w:bottom w:val="nil"/>
              <w:right w:val="nil"/>
            </w:tcBorders>
            <w:shd w:val="clear" w:color="000000" w:fill="FFFFFF"/>
            <w:vAlign w:val="center"/>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2016</w:t>
            </w:r>
          </w:p>
        </w:tc>
        <w:tc>
          <w:tcPr>
            <w:tcW w:w="420" w:type="pct"/>
            <w:tcBorders>
              <w:top w:val="nil"/>
              <w:left w:val="nil"/>
              <w:bottom w:val="nil"/>
              <w:right w:val="nil"/>
            </w:tcBorders>
            <w:shd w:val="clear" w:color="000000" w:fill="FFFFFF"/>
            <w:noWrap/>
            <w:vAlign w:val="center"/>
            <w:hideMark/>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2017</w:t>
            </w:r>
          </w:p>
        </w:tc>
        <w:tc>
          <w:tcPr>
            <w:tcW w:w="420" w:type="pct"/>
            <w:tcBorders>
              <w:top w:val="nil"/>
              <w:left w:val="nil"/>
              <w:bottom w:val="nil"/>
              <w:right w:val="nil"/>
            </w:tcBorders>
            <w:shd w:val="clear" w:color="000000" w:fill="FFFFFF"/>
            <w:noWrap/>
            <w:vAlign w:val="center"/>
            <w:hideMark/>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2018</w:t>
            </w:r>
          </w:p>
        </w:tc>
        <w:tc>
          <w:tcPr>
            <w:tcW w:w="420" w:type="pct"/>
            <w:tcBorders>
              <w:top w:val="nil"/>
              <w:left w:val="nil"/>
              <w:bottom w:val="nil"/>
              <w:right w:val="nil"/>
            </w:tcBorders>
            <w:shd w:val="clear" w:color="000000" w:fill="FFFFFF"/>
            <w:noWrap/>
            <w:vAlign w:val="center"/>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2019</w:t>
            </w:r>
          </w:p>
        </w:tc>
        <w:tc>
          <w:tcPr>
            <w:tcW w:w="420" w:type="pct"/>
            <w:tcBorders>
              <w:top w:val="nil"/>
              <w:left w:val="nil"/>
              <w:bottom w:val="nil"/>
              <w:right w:val="nil"/>
            </w:tcBorders>
            <w:shd w:val="clear" w:color="000000" w:fill="FFFFFF"/>
            <w:noWrap/>
            <w:vAlign w:val="center"/>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2020</w:t>
            </w:r>
          </w:p>
        </w:tc>
        <w:tc>
          <w:tcPr>
            <w:tcW w:w="420" w:type="pct"/>
            <w:tcBorders>
              <w:top w:val="nil"/>
              <w:left w:val="nil"/>
              <w:bottom w:val="nil"/>
              <w:right w:val="nil"/>
            </w:tcBorders>
            <w:shd w:val="clear" w:color="000000" w:fill="FFFFFF"/>
            <w:vAlign w:val="center"/>
          </w:tcPr>
          <w:p w:rsidR="00B11AE3" w:rsidRPr="00EE0E6A" w:rsidRDefault="00B11AE3" w:rsidP="00A15144">
            <w:pPr>
              <w:spacing w:after="0" w:line="240" w:lineRule="auto"/>
              <w:jc w:val="center"/>
              <w:rPr>
                <w:rFonts w:ascii="Century" w:eastAsia="Times New Roman" w:hAnsi="Century"/>
                <w:b/>
                <w:sz w:val="16"/>
                <w:szCs w:val="16"/>
                <w:lang w:eastAsia="ru-RU"/>
              </w:rPr>
            </w:pPr>
            <w:r w:rsidRPr="00EE0E6A">
              <w:rPr>
                <w:rFonts w:ascii="Century" w:eastAsia="Times New Roman" w:hAnsi="Century"/>
                <w:b/>
                <w:sz w:val="16"/>
                <w:szCs w:val="16"/>
                <w:lang w:eastAsia="ru-RU"/>
              </w:rPr>
              <w:t>2021</w:t>
            </w:r>
          </w:p>
        </w:tc>
      </w:tr>
      <w:tr w:rsidR="00B11AE3" w:rsidRPr="00B631AF" w:rsidTr="00B11AE3">
        <w:trPr>
          <w:trHeight w:val="170"/>
        </w:trPr>
        <w:tc>
          <w:tcPr>
            <w:tcW w:w="1743" w:type="pct"/>
            <w:tcBorders>
              <w:top w:val="single" w:sz="4" w:space="0" w:color="auto"/>
              <w:left w:val="nil"/>
              <w:bottom w:val="single" w:sz="4" w:space="0" w:color="auto"/>
              <w:right w:val="nil"/>
            </w:tcBorders>
            <w:shd w:val="clear" w:color="000000" w:fill="FFFFFF"/>
            <w:noWrap/>
            <w:vAlign w:val="center"/>
            <w:hideMark/>
          </w:tcPr>
          <w:p w:rsidR="00B11AE3" w:rsidRPr="001B525F" w:rsidRDefault="00B11AE3" w:rsidP="00A15144">
            <w:pPr>
              <w:spacing w:after="0" w:line="240" w:lineRule="auto"/>
              <w:rPr>
                <w:rFonts w:ascii="Century" w:eastAsia="Times New Roman" w:hAnsi="Century"/>
                <w:b/>
                <w:bCs/>
                <w:sz w:val="16"/>
                <w:szCs w:val="16"/>
                <w:lang w:eastAsia="ru-RU"/>
              </w:rPr>
            </w:pPr>
            <w:r w:rsidRPr="001B525F">
              <w:rPr>
                <w:rFonts w:ascii="Century" w:eastAsia="Times New Roman" w:hAnsi="Century"/>
                <w:b/>
                <w:bCs/>
                <w:sz w:val="16"/>
                <w:szCs w:val="16"/>
                <w:lang w:eastAsia="ru-RU"/>
              </w:rPr>
              <w:t>Бюджеты бюджетной системы</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line="240" w:lineRule="auto"/>
              <w:jc w:val="center"/>
              <w:rPr>
                <w:rFonts w:ascii="Century" w:hAnsi="Century" w:cs="Calibri"/>
                <w:b/>
                <w:bCs/>
                <w:color w:val="000000"/>
                <w:sz w:val="18"/>
                <w:szCs w:val="18"/>
              </w:rPr>
            </w:pP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line="240" w:lineRule="auto"/>
              <w:jc w:val="center"/>
              <w:rPr>
                <w:rFonts w:ascii="Century" w:hAnsi="Century" w:cs="Calibri"/>
                <w:b/>
                <w:bCs/>
                <w:color w:val="000000"/>
                <w:sz w:val="18"/>
                <w:szCs w:val="18"/>
                <w:lang w:eastAsia="ru-RU"/>
              </w:rPr>
            </w:pPr>
            <w:r>
              <w:rPr>
                <w:rFonts w:ascii="Century" w:hAnsi="Century" w:cs="Calibri"/>
                <w:b/>
                <w:bCs/>
                <w:color w:val="000000"/>
                <w:sz w:val="18"/>
                <w:szCs w:val="18"/>
              </w:rPr>
              <w:t>17 396</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b/>
                <w:bCs/>
                <w:color w:val="000000"/>
                <w:sz w:val="18"/>
                <w:szCs w:val="18"/>
              </w:rPr>
            </w:pPr>
            <w:r>
              <w:rPr>
                <w:rFonts w:ascii="Century" w:hAnsi="Century" w:cs="Calibri"/>
                <w:b/>
                <w:bCs/>
                <w:color w:val="000000"/>
                <w:sz w:val="18"/>
                <w:szCs w:val="18"/>
              </w:rPr>
              <w:t>24 285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b/>
                <w:bCs/>
                <w:color w:val="000000"/>
                <w:sz w:val="18"/>
                <w:szCs w:val="18"/>
              </w:rPr>
            </w:pPr>
            <w:r>
              <w:rPr>
                <w:rFonts w:ascii="Century" w:hAnsi="Century" w:cs="Calibri"/>
                <w:b/>
                <w:bCs/>
                <w:color w:val="000000"/>
                <w:sz w:val="18"/>
                <w:szCs w:val="18"/>
              </w:rPr>
              <w:t>26 523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b/>
                <w:bCs/>
                <w:color w:val="000000"/>
                <w:sz w:val="18"/>
                <w:szCs w:val="18"/>
              </w:rPr>
            </w:pPr>
            <w:r>
              <w:rPr>
                <w:rFonts w:ascii="Century" w:hAnsi="Century" w:cs="Calibri"/>
                <w:b/>
                <w:bCs/>
                <w:color w:val="000000"/>
                <w:sz w:val="18"/>
                <w:szCs w:val="18"/>
              </w:rPr>
              <w:t>28 796</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b/>
                <w:bCs/>
                <w:color w:val="000000"/>
                <w:sz w:val="18"/>
                <w:szCs w:val="18"/>
              </w:rPr>
            </w:pPr>
            <w:r>
              <w:rPr>
                <w:rFonts w:ascii="Century" w:hAnsi="Century" w:cs="Calibri"/>
                <w:b/>
                <w:bCs/>
                <w:color w:val="000000"/>
                <w:sz w:val="18"/>
                <w:szCs w:val="18"/>
              </w:rPr>
              <w:t>31 253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b/>
                <w:bCs/>
                <w:color w:val="000000"/>
                <w:sz w:val="18"/>
                <w:szCs w:val="18"/>
              </w:rPr>
            </w:pPr>
            <w:r>
              <w:rPr>
                <w:rFonts w:ascii="Century" w:hAnsi="Century" w:cs="Calibri"/>
                <w:b/>
                <w:bCs/>
                <w:color w:val="000000"/>
                <w:sz w:val="18"/>
                <w:szCs w:val="18"/>
              </w:rPr>
              <w:t>34 069</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b/>
                <w:bCs/>
                <w:color w:val="000000"/>
                <w:sz w:val="18"/>
                <w:szCs w:val="18"/>
              </w:rPr>
            </w:pPr>
            <w:r>
              <w:rPr>
                <w:rFonts w:ascii="Century" w:hAnsi="Century" w:cs="Calibri"/>
                <w:b/>
                <w:bCs/>
                <w:color w:val="000000"/>
                <w:sz w:val="18"/>
                <w:szCs w:val="18"/>
              </w:rPr>
              <w:t>36 931</w:t>
            </w:r>
          </w:p>
        </w:tc>
      </w:tr>
      <w:tr w:rsidR="00B11AE3" w:rsidRPr="00B631AF" w:rsidTr="00B11AE3">
        <w:trPr>
          <w:trHeight w:val="170"/>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85"/>
              <w:rPr>
                <w:rFonts w:ascii="Century" w:eastAsia="Times New Roman" w:hAnsi="Century"/>
                <w:b/>
                <w:bCs/>
                <w:sz w:val="18"/>
                <w:szCs w:val="18"/>
                <w:lang w:eastAsia="ru-RU"/>
              </w:rPr>
            </w:pPr>
            <w:r w:rsidRPr="001B525F">
              <w:rPr>
                <w:rFonts w:ascii="Century" w:eastAsia="Times New Roman" w:hAnsi="Century"/>
                <w:sz w:val="18"/>
                <w:szCs w:val="18"/>
                <w:lang w:eastAsia="ru-RU"/>
              </w:rPr>
              <w:t>Консолидированные бюджеты субъектов РФ</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line="240" w:lineRule="auto"/>
              <w:jc w:val="center"/>
              <w:rPr>
                <w:rFonts w:ascii="Century" w:hAnsi="Century" w:cs="Calibri"/>
                <w:color w:val="000000"/>
                <w:sz w:val="18"/>
                <w:szCs w:val="18"/>
              </w:rPr>
            </w:pP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17 396</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24 285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26 523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28 796</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31 253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34 069</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36 931</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Pr>
                <w:rFonts w:ascii="Century" w:eastAsia="Times New Roman" w:hAnsi="Century"/>
                <w:sz w:val="18"/>
                <w:szCs w:val="18"/>
                <w:lang w:eastAsia="ru-RU"/>
              </w:rPr>
              <w:t>пенсионеры, получающие пенсии</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line="240" w:lineRule="auto"/>
              <w:jc w:val="center"/>
              <w:rPr>
                <w:rFonts w:ascii="Century" w:hAnsi="Century" w:cs="Calibri"/>
                <w:color w:val="000000"/>
                <w:sz w:val="18"/>
                <w:szCs w:val="18"/>
              </w:rPr>
            </w:pPr>
            <w:r>
              <w:rPr>
                <w:rFonts w:ascii="Century" w:hAnsi="Century" w:cs="Calibri"/>
                <w:color w:val="000000"/>
                <w:sz w:val="18"/>
                <w:szCs w:val="18"/>
              </w:rPr>
              <w:t>29.9</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15 446</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21 837</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23 445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25 340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27 363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29 679</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32 261</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инвалиды I и II групп ин</w:t>
            </w:r>
            <w:r>
              <w:rPr>
                <w:rFonts w:ascii="Century" w:eastAsia="Times New Roman" w:hAnsi="Century"/>
                <w:sz w:val="18"/>
                <w:szCs w:val="18"/>
                <w:lang w:eastAsia="ru-RU"/>
              </w:rPr>
              <w:t>валидности и инвалиды с детства</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29.2</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983</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1 280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1 705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1 958</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2 250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2 586</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741B60">
            <w:pPr>
              <w:spacing w:after="0"/>
              <w:jc w:val="center"/>
              <w:rPr>
                <w:rFonts w:ascii="Century" w:hAnsi="Century" w:cs="Calibri"/>
                <w:color w:val="000000"/>
                <w:sz w:val="18"/>
                <w:szCs w:val="18"/>
              </w:rPr>
            </w:pPr>
            <w:r>
              <w:rPr>
                <w:rFonts w:ascii="Century" w:hAnsi="Century" w:cs="Calibri"/>
                <w:color w:val="000000"/>
                <w:sz w:val="18"/>
                <w:szCs w:val="18"/>
              </w:rPr>
              <w:t>2 733</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 xml:space="preserve">военнослужащие, по </w:t>
            </w:r>
            <w:r>
              <w:rPr>
                <w:rFonts w:ascii="Century" w:eastAsia="Times New Roman" w:hAnsi="Century"/>
                <w:sz w:val="18"/>
                <w:szCs w:val="18"/>
                <w:lang w:eastAsia="ru-RU"/>
              </w:rPr>
              <w:t>достижении предельного возраста</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29.6</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374</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425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457</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494</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533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578</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629</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лица, по</w:t>
            </w:r>
            <w:r>
              <w:rPr>
                <w:rFonts w:ascii="Century" w:eastAsia="Times New Roman" w:hAnsi="Century"/>
                <w:sz w:val="18"/>
                <w:szCs w:val="18"/>
                <w:lang w:eastAsia="ru-RU"/>
              </w:rPr>
              <w:t>двергшиеся воздействию радиации</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29.5</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287</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334</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391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421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453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490</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531</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граждане, выполнявшие интернациональный долг</w:t>
            </w:r>
            <w:r>
              <w:rPr>
                <w:rFonts w:ascii="Century" w:eastAsia="Times New Roman" w:hAnsi="Century"/>
                <w:sz w:val="18"/>
                <w:szCs w:val="18"/>
                <w:lang w:eastAsia="ru-RU"/>
              </w:rPr>
              <w:t xml:space="preserve"> в Афганистане и других странах</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line="240" w:lineRule="auto"/>
              <w:jc w:val="center"/>
              <w:rPr>
                <w:rFonts w:ascii="Century" w:hAnsi="Century" w:cs="Calibri"/>
                <w:color w:val="000000"/>
                <w:sz w:val="18"/>
                <w:szCs w:val="18"/>
              </w:rPr>
            </w:pPr>
            <w:r>
              <w:rPr>
                <w:rFonts w:ascii="Century" w:hAnsi="Century" w:cs="Calibri"/>
                <w:color w:val="000000"/>
                <w:sz w:val="18"/>
                <w:szCs w:val="18"/>
              </w:rPr>
              <w:t>29.10</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64</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70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75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82</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88</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95</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104</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участники гражданской войн</w:t>
            </w:r>
            <w:r>
              <w:rPr>
                <w:rFonts w:ascii="Century" w:eastAsia="Times New Roman" w:hAnsi="Century"/>
                <w:sz w:val="18"/>
                <w:szCs w:val="18"/>
                <w:lang w:eastAsia="ru-RU"/>
              </w:rPr>
              <w:t>ы и ВОВ, других боевых операций</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29.3</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149</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257</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365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419</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481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553</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585</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keepNext/>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физические лица – в отношении хозяйственных строений или сооружений</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29.14</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48</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26</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16</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12</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члены семей военн</w:t>
            </w:r>
            <w:r>
              <w:rPr>
                <w:rFonts w:ascii="Century" w:eastAsia="Times New Roman" w:hAnsi="Century"/>
                <w:sz w:val="18"/>
                <w:szCs w:val="18"/>
                <w:lang w:eastAsia="ru-RU"/>
              </w:rPr>
              <w:t>ослужащих, потерявших кормильца</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29.8</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17</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18</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22</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23</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лица вольнонаемного состава Советской Армии, ВМФ, органов внутренних дел</w:t>
            </w:r>
            <w:r>
              <w:rPr>
                <w:rFonts w:ascii="Century" w:eastAsia="Times New Roman" w:hAnsi="Century"/>
                <w:sz w:val="18"/>
                <w:szCs w:val="18"/>
                <w:lang w:eastAsia="ru-RU"/>
              </w:rPr>
              <w:t xml:space="preserve"> и государственной безопасности</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29.4</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15</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17</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20</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23</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24</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auto" w:fill="FFFFFF"/>
            <w:noWrap/>
            <w:vAlign w:val="center"/>
          </w:tcPr>
          <w:p w:rsidR="00B11AE3" w:rsidRPr="001B525F" w:rsidRDefault="00B11AE3" w:rsidP="00EE0E6A">
            <w:pPr>
              <w:keepNext/>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lastRenderedPageBreak/>
              <w:t>герои СССР и РФ, и лица, награжденные орденом Славы трех степе</w:t>
            </w:r>
            <w:r>
              <w:rPr>
                <w:rFonts w:ascii="Century" w:eastAsia="Times New Roman" w:hAnsi="Century"/>
                <w:sz w:val="18"/>
                <w:szCs w:val="18"/>
                <w:lang w:eastAsia="ru-RU"/>
              </w:rPr>
              <w:t>ней</w:t>
            </w:r>
          </w:p>
        </w:tc>
        <w:tc>
          <w:tcPr>
            <w:tcW w:w="316" w:type="pct"/>
            <w:tcBorders>
              <w:top w:val="single" w:sz="4" w:space="0" w:color="auto"/>
              <w:left w:val="nil"/>
              <w:bottom w:val="single" w:sz="4" w:space="0" w:color="auto"/>
              <w:right w:val="nil"/>
            </w:tcBorders>
            <w:shd w:val="clear" w:color="auto" w:fill="FFFFFF"/>
            <w:vAlign w:val="center"/>
          </w:tcPr>
          <w:p w:rsidR="00B11AE3" w:rsidRDefault="00B11AE3" w:rsidP="00EE0E6A">
            <w:pPr>
              <w:keepNext/>
              <w:spacing w:after="0" w:line="240" w:lineRule="auto"/>
              <w:jc w:val="center"/>
              <w:rPr>
                <w:rFonts w:ascii="Century" w:hAnsi="Century" w:cs="Calibri"/>
                <w:color w:val="000000"/>
                <w:sz w:val="18"/>
                <w:szCs w:val="18"/>
              </w:rPr>
            </w:pPr>
            <w:r>
              <w:rPr>
                <w:rFonts w:ascii="Century" w:hAnsi="Century" w:cs="Calibri"/>
                <w:color w:val="000000"/>
                <w:sz w:val="18"/>
                <w:szCs w:val="18"/>
              </w:rPr>
              <w:t>29.1</w:t>
            </w:r>
          </w:p>
        </w:tc>
        <w:tc>
          <w:tcPr>
            <w:tcW w:w="420" w:type="pct"/>
            <w:tcBorders>
              <w:top w:val="single" w:sz="4" w:space="0" w:color="auto"/>
              <w:left w:val="nil"/>
              <w:bottom w:val="single" w:sz="4" w:space="0" w:color="auto"/>
              <w:right w:val="nil"/>
            </w:tcBorders>
            <w:shd w:val="clear" w:color="auto" w:fill="FFFFFF"/>
            <w:vAlign w:val="center"/>
          </w:tcPr>
          <w:p w:rsidR="00B11AE3" w:rsidRDefault="00B11AE3" w:rsidP="00EE0E6A">
            <w:pPr>
              <w:keepNext/>
              <w:spacing w:after="0" w:line="240" w:lineRule="auto"/>
              <w:jc w:val="center"/>
              <w:rPr>
                <w:rFonts w:ascii="Century" w:hAnsi="Century" w:cs="Calibri"/>
                <w:color w:val="000000"/>
                <w:sz w:val="18"/>
                <w:szCs w:val="18"/>
                <w:lang w:eastAsia="ru-RU"/>
              </w:rPr>
            </w:pPr>
            <w:r>
              <w:rPr>
                <w:rFonts w:ascii="Century" w:hAnsi="Century" w:cs="Calibri"/>
                <w:color w:val="000000"/>
                <w:sz w:val="18"/>
                <w:szCs w:val="18"/>
              </w:rPr>
              <w:t>3</w:t>
            </w:r>
          </w:p>
        </w:tc>
        <w:tc>
          <w:tcPr>
            <w:tcW w:w="420" w:type="pct"/>
            <w:tcBorders>
              <w:top w:val="single" w:sz="4" w:space="0" w:color="auto"/>
              <w:left w:val="nil"/>
              <w:bottom w:val="single" w:sz="4" w:space="0" w:color="auto"/>
              <w:right w:val="nil"/>
            </w:tcBorders>
            <w:shd w:val="clear" w:color="auto" w:fill="FFFFFF"/>
            <w:vAlign w:val="center"/>
          </w:tcPr>
          <w:p w:rsidR="00B11AE3" w:rsidRDefault="00B11AE3" w:rsidP="00EE0E6A">
            <w:pPr>
              <w:keepNext/>
              <w:spacing w:after="0"/>
              <w:jc w:val="center"/>
              <w:rPr>
                <w:rFonts w:ascii="Century" w:hAnsi="Century" w:cs="Calibri"/>
                <w:color w:val="000000"/>
                <w:sz w:val="18"/>
                <w:szCs w:val="18"/>
              </w:rPr>
            </w:pPr>
            <w:r>
              <w:rPr>
                <w:rFonts w:ascii="Century" w:hAnsi="Century" w:cs="Calibri"/>
                <w:color w:val="000000"/>
                <w:sz w:val="18"/>
                <w:szCs w:val="18"/>
              </w:rPr>
              <w:t>4</w:t>
            </w:r>
          </w:p>
        </w:tc>
        <w:tc>
          <w:tcPr>
            <w:tcW w:w="420" w:type="pct"/>
            <w:tcBorders>
              <w:top w:val="single" w:sz="4" w:space="0" w:color="auto"/>
              <w:left w:val="nil"/>
              <w:bottom w:val="single" w:sz="4" w:space="0" w:color="auto"/>
              <w:right w:val="nil"/>
            </w:tcBorders>
            <w:shd w:val="clear" w:color="auto" w:fill="FFFFFF"/>
            <w:noWrap/>
            <w:vAlign w:val="center"/>
          </w:tcPr>
          <w:p w:rsidR="00B11AE3" w:rsidRDefault="00B11AE3" w:rsidP="00EE0E6A">
            <w:pPr>
              <w:keepNext/>
              <w:spacing w:after="0"/>
              <w:jc w:val="center"/>
              <w:rPr>
                <w:rFonts w:ascii="Century" w:hAnsi="Century" w:cs="Calibri"/>
                <w:color w:val="000000"/>
                <w:sz w:val="18"/>
                <w:szCs w:val="18"/>
              </w:rPr>
            </w:pPr>
            <w:r>
              <w:rPr>
                <w:rFonts w:ascii="Century" w:hAnsi="Century" w:cs="Calibri"/>
                <w:color w:val="000000"/>
                <w:sz w:val="18"/>
                <w:szCs w:val="18"/>
              </w:rPr>
              <w:t>6</w:t>
            </w:r>
          </w:p>
        </w:tc>
        <w:tc>
          <w:tcPr>
            <w:tcW w:w="420" w:type="pct"/>
            <w:tcBorders>
              <w:top w:val="single" w:sz="4" w:space="0" w:color="auto"/>
              <w:left w:val="nil"/>
              <w:bottom w:val="single" w:sz="4" w:space="0" w:color="auto"/>
              <w:right w:val="nil"/>
            </w:tcBorders>
            <w:shd w:val="clear" w:color="auto" w:fill="FFFFFF"/>
            <w:noWrap/>
            <w:vAlign w:val="center"/>
          </w:tcPr>
          <w:p w:rsidR="00B11AE3" w:rsidRDefault="00B11AE3" w:rsidP="00EE0E6A">
            <w:pPr>
              <w:keepNext/>
              <w:spacing w:after="0"/>
              <w:jc w:val="center"/>
              <w:rPr>
                <w:rFonts w:ascii="Century" w:hAnsi="Century" w:cs="Calibri"/>
                <w:color w:val="000000"/>
                <w:sz w:val="18"/>
                <w:szCs w:val="18"/>
              </w:rPr>
            </w:pPr>
            <w:r>
              <w:rPr>
                <w:rFonts w:ascii="Century" w:hAnsi="Century" w:cs="Calibri"/>
                <w:color w:val="000000"/>
                <w:sz w:val="18"/>
                <w:szCs w:val="18"/>
              </w:rPr>
              <w:t>7</w:t>
            </w:r>
          </w:p>
        </w:tc>
        <w:tc>
          <w:tcPr>
            <w:tcW w:w="420" w:type="pct"/>
            <w:tcBorders>
              <w:top w:val="single" w:sz="4" w:space="0" w:color="auto"/>
              <w:left w:val="nil"/>
              <w:bottom w:val="single" w:sz="4" w:space="0" w:color="auto"/>
              <w:right w:val="nil"/>
            </w:tcBorders>
            <w:shd w:val="clear" w:color="auto" w:fill="FFFFFF"/>
            <w:noWrap/>
            <w:vAlign w:val="center"/>
          </w:tcPr>
          <w:p w:rsidR="00B11AE3" w:rsidRDefault="00B11AE3" w:rsidP="00EE0E6A">
            <w:pPr>
              <w:keepNext/>
              <w:spacing w:after="0"/>
              <w:jc w:val="center"/>
              <w:rPr>
                <w:rFonts w:ascii="Century" w:hAnsi="Century" w:cs="Calibri"/>
                <w:color w:val="000000"/>
                <w:sz w:val="18"/>
                <w:szCs w:val="18"/>
              </w:rPr>
            </w:pPr>
            <w:r>
              <w:rPr>
                <w:rFonts w:ascii="Century" w:hAnsi="Century" w:cs="Calibri"/>
                <w:color w:val="000000"/>
                <w:sz w:val="18"/>
                <w:szCs w:val="18"/>
              </w:rPr>
              <w:t>8</w:t>
            </w:r>
          </w:p>
        </w:tc>
        <w:tc>
          <w:tcPr>
            <w:tcW w:w="420" w:type="pct"/>
            <w:tcBorders>
              <w:top w:val="single" w:sz="4" w:space="0" w:color="auto"/>
              <w:left w:val="nil"/>
              <w:bottom w:val="single" w:sz="4" w:space="0" w:color="auto"/>
              <w:right w:val="nil"/>
            </w:tcBorders>
            <w:shd w:val="clear" w:color="auto" w:fill="FFFFFF"/>
            <w:noWrap/>
            <w:vAlign w:val="center"/>
          </w:tcPr>
          <w:p w:rsidR="00B11AE3" w:rsidRDefault="00B11AE3" w:rsidP="00EE0E6A">
            <w:pPr>
              <w:keepNext/>
              <w:spacing w:after="0"/>
              <w:jc w:val="center"/>
              <w:rPr>
                <w:rFonts w:ascii="Century" w:hAnsi="Century" w:cs="Calibri"/>
                <w:color w:val="000000"/>
                <w:sz w:val="18"/>
                <w:szCs w:val="18"/>
              </w:rPr>
            </w:pPr>
            <w:r>
              <w:rPr>
                <w:rFonts w:ascii="Century" w:hAnsi="Century" w:cs="Calibri"/>
                <w:color w:val="000000"/>
                <w:sz w:val="18"/>
                <w:szCs w:val="18"/>
              </w:rPr>
              <w:t>9</w:t>
            </w:r>
          </w:p>
        </w:tc>
        <w:tc>
          <w:tcPr>
            <w:tcW w:w="420" w:type="pct"/>
            <w:tcBorders>
              <w:top w:val="single" w:sz="4" w:space="0" w:color="auto"/>
              <w:left w:val="nil"/>
              <w:bottom w:val="single" w:sz="4" w:space="0" w:color="auto"/>
              <w:right w:val="nil"/>
            </w:tcBorders>
            <w:shd w:val="clear" w:color="auto" w:fill="FFFFFF"/>
            <w:vAlign w:val="center"/>
          </w:tcPr>
          <w:p w:rsidR="00B11AE3" w:rsidRDefault="00B11AE3" w:rsidP="00EE0E6A">
            <w:pPr>
              <w:keepNext/>
              <w:spacing w:after="0"/>
              <w:jc w:val="center"/>
              <w:rPr>
                <w:rFonts w:ascii="Century" w:hAnsi="Century" w:cs="Calibri"/>
                <w:color w:val="000000"/>
                <w:sz w:val="18"/>
                <w:szCs w:val="18"/>
              </w:rPr>
            </w:pPr>
            <w:r>
              <w:rPr>
                <w:rFonts w:ascii="Century" w:hAnsi="Century" w:cs="Calibri"/>
                <w:color w:val="000000"/>
                <w:sz w:val="18"/>
                <w:szCs w:val="18"/>
              </w:rPr>
              <w:t>10</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родители и супруги военнослужащих и государственных служащих, погибших при ис</w:t>
            </w:r>
            <w:r>
              <w:rPr>
                <w:rFonts w:ascii="Century" w:eastAsia="Times New Roman" w:hAnsi="Century"/>
                <w:sz w:val="18"/>
                <w:szCs w:val="18"/>
                <w:lang w:eastAsia="ru-RU"/>
              </w:rPr>
              <w:t>полнении служебных обязанностей</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29.12</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12</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12</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11</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11</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keepNext/>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лица, принимавшие участие в сост</w:t>
            </w:r>
            <w:r>
              <w:rPr>
                <w:rFonts w:ascii="Century" w:eastAsia="Times New Roman" w:hAnsi="Century"/>
                <w:sz w:val="18"/>
                <w:szCs w:val="18"/>
                <w:lang w:eastAsia="ru-RU"/>
              </w:rPr>
              <w:t>аве подразделений особого риска</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29.7</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6</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7</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8</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9</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10</w:t>
            </w:r>
          </w:p>
        </w:tc>
      </w:tr>
      <w:tr w:rsidR="00B11AE3" w:rsidRPr="00B631AF" w:rsidTr="00B11AE3">
        <w:trPr>
          <w:trHeight w:val="57"/>
        </w:trPr>
        <w:tc>
          <w:tcPr>
            <w:tcW w:w="1743" w:type="pct"/>
            <w:tcBorders>
              <w:top w:val="single" w:sz="4" w:space="0" w:color="auto"/>
              <w:left w:val="nil"/>
              <w:bottom w:val="single" w:sz="4" w:space="0" w:color="auto"/>
              <w:right w:val="nil"/>
            </w:tcBorders>
            <w:shd w:val="clear" w:color="000000" w:fill="FFFFFF"/>
            <w:noWrap/>
            <w:vAlign w:val="center"/>
          </w:tcPr>
          <w:p w:rsidR="00B11AE3" w:rsidRPr="001B525F" w:rsidRDefault="00B11AE3" w:rsidP="00A15144">
            <w:pPr>
              <w:spacing w:after="0" w:line="240" w:lineRule="auto"/>
              <w:ind w:left="142"/>
              <w:rPr>
                <w:rFonts w:ascii="Century" w:eastAsia="Times New Roman" w:hAnsi="Century"/>
                <w:sz w:val="18"/>
                <w:szCs w:val="18"/>
                <w:lang w:eastAsia="ru-RU"/>
              </w:rPr>
            </w:pPr>
            <w:r w:rsidRPr="001B525F">
              <w:rPr>
                <w:rFonts w:ascii="Century" w:eastAsia="Times New Roman" w:hAnsi="Century"/>
                <w:sz w:val="18"/>
                <w:szCs w:val="18"/>
                <w:lang w:eastAsia="ru-RU"/>
              </w:rPr>
              <w:t>физические лица, получившие или перенесшие лучевую болезнь</w:t>
            </w:r>
          </w:p>
        </w:tc>
        <w:tc>
          <w:tcPr>
            <w:tcW w:w="316" w:type="pct"/>
            <w:tcBorders>
              <w:top w:val="single" w:sz="4" w:space="0" w:color="auto"/>
              <w:left w:val="nil"/>
              <w:bottom w:val="single" w:sz="4" w:space="0" w:color="auto"/>
              <w:right w:val="nil"/>
            </w:tcBorders>
            <w:shd w:val="clear" w:color="000000" w:fill="FFFFFF"/>
            <w:vAlign w:val="center"/>
          </w:tcPr>
          <w:p w:rsidR="00B11AE3" w:rsidRDefault="00B11AE3" w:rsidP="00B11AE3">
            <w:pPr>
              <w:spacing w:after="0"/>
              <w:jc w:val="center"/>
              <w:rPr>
                <w:rFonts w:ascii="Century" w:hAnsi="Century" w:cs="Calibri"/>
                <w:color w:val="000000"/>
                <w:sz w:val="18"/>
                <w:szCs w:val="18"/>
              </w:rPr>
            </w:pPr>
            <w:r>
              <w:rPr>
                <w:rFonts w:ascii="Century" w:hAnsi="Century" w:cs="Calibri"/>
                <w:color w:val="000000"/>
                <w:sz w:val="18"/>
                <w:szCs w:val="18"/>
              </w:rPr>
              <w:t>29.11</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4</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3</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2</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420" w:type="pct"/>
            <w:tcBorders>
              <w:top w:val="single" w:sz="4" w:space="0" w:color="auto"/>
              <w:left w:val="nil"/>
              <w:bottom w:val="single" w:sz="4" w:space="0" w:color="auto"/>
              <w:right w:val="nil"/>
            </w:tcBorders>
            <w:shd w:val="clear" w:color="000000" w:fill="FFFFFF"/>
            <w:noWrap/>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1</w:t>
            </w:r>
          </w:p>
        </w:tc>
        <w:tc>
          <w:tcPr>
            <w:tcW w:w="420" w:type="pct"/>
            <w:tcBorders>
              <w:top w:val="single" w:sz="4" w:space="0" w:color="auto"/>
              <w:left w:val="nil"/>
              <w:bottom w:val="single" w:sz="4" w:space="0" w:color="auto"/>
              <w:right w:val="nil"/>
            </w:tcBorders>
            <w:shd w:val="clear" w:color="000000" w:fill="FFFFFF"/>
            <w:vAlign w:val="center"/>
          </w:tcPr>
          <w:p w:rsidR="00B11AE3" w:rsidRDefault="00B11AE3" w:rsidP="00A15144">
            <w:pPr>
              <w:spacing w:after="0"/>
              <w:jc w:val="center"/>
              <w:rPr>
                <w:rFonts w:ascii="Century" w:hAnsi="Century" w:cs="Calibri"/>
                <w:color w:val="000000"/>
                <w:sz w:val="18"/>
                <w:szCs w:val="18"/>
              </w:rPr>
            </w:pPr>
            <w:r>
              <w:rPr>
                <w:rFonts w:ascii="Century" w:hAnsi="Century" w:cs="Calibri"/>
                <w:color w:val="000000"/>
                <w:sz w:val="18"/>
                <w:szCs w:val="18"/>
              </w:rPr>
              <w:t>0</w:t>
            </w:r>
          </w:p>
        </w:tc>
      </w:tr>
    </w:tbl>
    <w:p w:rsidR="00A15144" w:rsidRPr="009B35D3" w:rsidRDefault="00A15144" w:rsidP="00A15144">
      <w:pPr>
        <w:spacing w:after="0" w:line="240" w:lineRule="auto"/>
        <w:jc w:val="both"/>
        <w:rPr>
          <w:rFonts w:ascii="Times New Roman" w:hAnsi="Times New Roman"/>
          <w:i/>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Герои Советского Союза и Герои Российской Федерации, а также лица, награжденные орденом Славы трех степеней</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4"/>
        <w:gridCol w:w="1021"/>
        <w:gridCol w:w="860"/>
        <w:gridCol w:w="860"/>
        <w:gridCol w:w="860"/>
        <w:gridCol w:w="860"/>
        <w:gridCol w:w="860"/>
        <w:gridCol w:w="858"/>
      </w:tblGrid>
      <w:tr w:rsidR="00A15144" w:rsidRPr="00B631AF" w:rsidTr="00A15144">
        <w:trPr>
          <w:trHeight w:val="20"/>
        </w:trPr>
        <w:tc>
          <w:tcPr>
            <w:tcW w:w="183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p>
        </w:tc>
        <w:tc>
          <w:tcPr>
            <w:tcW w:w="52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w:t>
            </w:r>
            <w:r>
              <w:rPr>
                <w:rFonts w:ascii="Times New Roman" w:eastAsia="Times New Roman" w:hAnsi="Times New Roman"/>
                <w:sz w:val="18"/>
                <w:szCs w:val="18"/>
                <w:lang w:eastAsia="ru-RU"/>
              </w:rPr>
              <w:t>5</w:t>
            </w:r>
          </w:p>
        </w:tc>
        <w:tc>
          <w:tcPr>
            <w:tcW w:w="441"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w:t>
            </w:r>
            <w:r>
              <w:rPr>
                <w:rFonts w:ascii="Times New Roman" w:eastAsia="Times New Roman" w:hAnsi="Times New Roman"/>
                <w:sz w:val="18"/>
                <w:szCs w:val="18"/>
                <w:lang w:eastAsia="ru-RU"/>
              </w:rPr>
              <w:t>6</w:t>
            </w:r>
          </w:p>
        </w:tc>
        <w:tc>
          <w:tcPr>
            <w:tcW w:w="441"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w:t>
            </w:r>
            <w:r>
              <w:rPr>
                <w:rFonts w:ascii="Times New Roman" w:eastAsia="Times New Roman" w:hAnsi="Times New Roman"/>
                <w:sz w:val="18"/>
                <w:szCs w:val="18"/>
                <w:lang w:eastAsia="ru-RU"/>
              </w:rPr>
              <w:t>7</w:t>
            </w:r>
          </w:p>
        </w:tc>
        <w:tc>
          <w:tcPr>
            <w:tcW w:w="441"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w:t>
            </w:r>
            <w:r>
              <w:rPr>
                <w:rFonts w:ascii="Times New Roman" w:eastAsia="Times New Roman" w:hAnsi="Times New Roman"/>
                <w:sz w:val="18"/>
                <w:szCs w:val="18"/>
                <w:lang w:eastAsia="ru-RU"/>
              </w:rPr>
              <w:t>8</w:t>
            </w:r>
          </w:p>
        </w:tc>
        <w:tc>
          <w:tcPr>
            <w:tcW w:w="441"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w:t>
            </w:r>
            <w:r>
              <w:rPr>
                <w:rFonts w:ascii="Times New Roman" w:eastAsia="Times New Roman" w:hAnsi="Times New Roman"/>
                <w:sz w:val="18"/>
                <w:szCs w:val="18"/>
                <w:lang w:eastAsia="ru-RU"/>
              </w:rPr>
              <w:t>9</w:t>
            </w:r>
          </w:p>
        </w:tc>
        <w:tc>
          <w:tcPr>
            <w:tcW w:w="441"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w:t>
            </w:r>
            <w:r>
              <w:rPr>
                <w:rFonts w:ascii="Times New Roman" w:eastAsia="Times New Roman" w:hAnsi="Times New Roman"/>
                <w:sz w:val="18"/>
                <w:szCs w:val="18"/>
                <w:lang w:eastAsia="ru-RU"/>
              </w:rPr>
              <w:t>20</w:t>
            </w:r>
          </w:p>
        </w:tc>
        <w:tc>
          <w:tcPr>
            <w:tcW w:w="441"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2" w:type="pct"/>
            <w:tcBorders>
              <w:top w:val="single" w:sz="4" w:space="0" w:color="auto"/>
              <w:left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522"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3</w:t>
            </w:r>
          </w:p>
        </w:tc>
        <w:tc>
          <w:tcPr>
            <w:tcW w:w="441"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4</w:t>
            </w:r>
          </w:p>
        </w:tc>
        <w:tc>
          <w:tcPr>
            <w:tcW w:w="441"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6</w:t>
            </w:r>
          </w:p>
        </w:tc>
        <w:tc>
          <w:tcPr>
            <w:tcW w:w="441"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7</w:t>
            </w:r>
          </w:p>
        </w:tc>
        <w:tc>
          <w:tcPr>
            <w:tcW w:w="441" w:type="pct"/>
            <w:tcBorders>
              <w:top w:val="single" w:sz="4" w:space="0" w:color="auto"/>
              <w:left w:val="nil"/>
              <w:right w:val="nil"/>
            </w:tcBorders>
            <w:shd w:val="clear" w:color="000000" w:fill="FFFFFF"/>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8</w:t>
            </w:r>
          </w:p>
        </w:tc>
        <w:tc>
          <w:tcPr>
            <w:tcW w:w="441" w:type="pct"/>
            <w:tcBorders>
              <w:top w:val="single" w:sz="4" w:space="0" w:color="auto"/>
              <w:left w:val="nil"/>
              <w:right w:val="nil"/>
            </w:tcBorders>
            <w:shd w:val="clear" w:color="000000" w:fill="FFFFFF"/>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9</w:t>
            </w:r>
          </w:p>
        </w:tc>
        <w:tc>
          <w:tcPr>
            <w:tcW w:w="441" w:type="pct"/>
            <w:tcBorders>
              <w:top w:val="single" w:sz="4" w:space="0" w:color="auto"/>
              <w:left w:val="nil"/>
              <w:right w:val="nil"/>
            </w:tcBorders>
            <w:shd w:val="clear" w:color="000000" w:fill="FFFFFF"/>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10</w:t>
            </w:r>
          </w:p>
        </w:tc>
      </w:tr>
      <w:tr w:rsidR="00A15144" w:rsidRPr="00B631AF" w:rsidTr="00A15144">
        <w:trPr>
          <w:trHeight w:val="20"/>
        </w:trPr>
        <w:tc>
          <w:tcPr>
            <w:tcW w:w="1832" w:type="pct"/>
            <w:tcBorders>
              <w:left w:val="nil"/>
              <w:bottom w:val="single" w:sz="4" w:space="0" w:color="auto"/>
              <w:right w:val="nil"/>
            </w:tcBorders>
            <w:shd w:val="clear" w:color="000000" w:fill="FFFFFF"/>
            <w:noWrap/>
            <w:vAlign w:val="center"/>
          </w:tcPr>
          <w:p w:rsidR="00A15144" w:rsidRPr="009B35D3" w:rsidRDefault="00A15144" w:rsidP="00A15144">
            <w:pPr>
              <w:keepNext/>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522" w:type="pct"/>
            <w:tcBorders>
              <w:left w:val="nil"/>
              <w:bottom w:val="single" w:sz="4" w:space="0" w:color="auto"/>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w:t>
            </w:r>
          </w:p>
        </w:tc>
        <w:tc>
          <w:tcPr>
            <w:tcW w:w="441" w:type="pct"/>
            <w:tcBorders>
              <w:left w:val="nil"/>
              <w:bottom w:val="single" w:sz="4" w:space="0" w:color="auto"/>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w:t>
            </w:r>
          </w:p>
        </w:tc>
        <w:tc>
          <w:tcPr>
            <w:tcW w:w="441" w:type="pct"/>
            <w:tcBorders>
              <w:left w:val="nil"/>
              <w:bottom w:val="single" w:sz="4" w:space="0" w:color="auto"/>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w:t>
            </w:r>
          </w:p>
        </w:tc>
        <w:tc>
          <w:tcPr>
            <w:tcW w:w="441" w:type="pct"/>
            <w:tcBorders>
              <w:left w:val="nil"/>
              <w:bottom w:val="single" w:sz="4" w:space="0" w:color="auto"/>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w:t>
            </w:r>
          </w:p>
        </w:tc>
        <w:tc>
          <w:tcPr>
            <w:tcW w:w="441" w:type="pct"/>
            <w:tcBorders>
              <w:left w:val="nil"/>
              <w:bottom w:val="single" w:sz="4" w:space="0" w:color="auto"/>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w:t>
            </w:r>
          </w:p>
        </w:tc>
        <w:tc>
          <w:tcPr>
            <w:tcW w:w="441" w:type="pct"/>
            <w:tcBorders>
              <w:left w:val="nil"/>
              <w:bottom w:val="single" w:sz="4" w:space="0" w:color="auto"/>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w:t>
            </w:r>
          </w:p>
        </w:tc>
        <w:tc>
          <w:tcPr>
            <w:tcW w:w="441" w:type="pct"/>
            <w:tcBorders>
              <w:left w:val="nil"/>
              <w:bottom w:val="single" w:sz="4" w:space="0" w:color="auto"/>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r>
      <w:tr w:rsidR="00A15144" w:rsidRPr="008F59CD" w:rsidTr="00A15144">
        <w:tc>
          <w:tcPr>
            <w:tcW w:w="1832" w:type="pct"/>
            <w:tcBorders>
              <w:top w:val="single" w:sz="4" w:space="0" w:color="auto"/>
              <w:left w:val="nil"/>
              <w:right w:val="nil"/>
            </w:tcBorders>
            <w:shd w:val="clear" w:color="000000" w:fill="FFFFFF"/>
            <w:noWrap/>
            <w:vAlign w:val="center"/>
          </w:tcPr>
          <w:p w:rsidR="00A15144" w:rsidRPr="008F59CD" w:rsidRDefault="00A15144" w:rsidP="00A15144">
            <w:pPr>
              <w:keepNext/>
              <w:spacing w:after="0" w:line="240" w:lineRule="auto"/>
              <w:ind w:firstLine="142"/>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522" w:type="pct"/>
            <w:tcBorders>
              <w:top w:val="single" w:sz="4" w:space="0" w:color="auto"/>
              <w:left w:val="nil"/>
              <w:right w:val="nil"/>
            </w:tcBorders>
            <w:shd w:val="clear" w:color="000000" w:fill="FFFFFF"/>
            <w:noWrap/>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noWrap/>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noWrap/>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noWrap/>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c>
          <w:tcPr>
            <w:tcW w:w="441" w:type="pct"/>
            <w:tcBorders>
              <w:top w:val="single" w:sz="4" w:space="0" w:color="auto"/>
              <w:left w:val="nil"/>
              <w:right w:val="nil"/>
            </w:tcBorders>
            <w:shd w:val="clear" w:color="000000" w:fill="FFFFFF"/>
            <w:vAlign w:val="bottom"/>
          </w:tcPr>
          <w:p w:rsidR="00A15144" w:rsidRPr="008F59CD" w:rsidRDefault="00A15144" w:rsidP="00A15144">
            <w:pPr>
              <w:keepNext/>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355"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355"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355"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355"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645"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EE0E6A">
        <w:trPr>
          <w:trHeight w:val="283"/>
        </w:trPr>
        <w:tc>
          <w:tcPr>
            <w:tcW w:w="2355"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EE0E6A">
        <w:trPr>
          <w:trHeight w:val="283"/>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EE0E6A">
        <w:trPr>
          <w:trHeight w:val="283"/>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ст.407 п.1 пп.1</w:t>
            </w:r>
          </w:p>
        </w:tc>
      </w:tr>
      <w:tr w:rsidR="00A15144" w:rsidRPr="00B631AF" w:rsidTr="00EE0E6A">
        <w:trPr>
          <w:trHeight w:val="283"/>
        </w:trPr>
        <w:tc>
          <w:tcPr>
            <w:tcW w:w="2355"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r w:rsidRPr="009B35D3">
              <w:rPr>
                <w:rFonts w:ascii="Times New Roman" w:eastAsia="Times New Roman" w:hAnsi="Times New Roman"/>
                <w:sz w:val="18"/>
                <w:szCs w:val="18"/>
                <w:lang w:eastAsia="ru-RU"/>
              </w:rPr>
              <w:t>.</w:t>
            </w:r>
          </w:p>
        </w:tc>
      </w:tr>
      <w:tr w:rsidR="00A15144" w:rsidRPr="00B631AF" w:rsidTr="00EE0E6A">
        <w:trPr>
          <w:trHeight w:val="283"/>
        </w:trPr>
        <w:tc>
          <w:tcPr>
            <w:tcW w:w="2355"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i/>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Герои Советского Союза и Герои Российской Федерации, а также лица, награжденные орденом Славы трех степеней. </w:t>
      </w:r>
    </w:p>
    <w:p w:rsidR="00A15144" w:rsidRPr="009B35D3" w:rsidRDefault="00A15144" w:rsidP="00A15144">
      <w:pPr>
        <w:spacing w:after="0"/>
        <w:jc w:val="both"/>
        <w:rPr>
          <w:rFonts w:ascii="Times New Roman" w:hAnsi="Times New Roman"/>
          <w:i/>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 xml:space="preserve">Инвалиды I и II групп инвалидности и </w:t>
      </w:r>
      <w:r w:rsidRPr="009B35D3">
        <w:rPr>
          <w:rFonts w:ascii="Times New Roman" w:hAnsi="Times New Roman"/>
          <w:i/>
          <w:iCs/>
          <w:sz w:val="24"/>
          <w:szCs w:val="24"/>
        </w:rPr>
        <w:t>инвалиды с детства</w:t>
      </w:r>
      <w:r w:rsidR="00EE70D0">
        <w:rPr>
          <w:rFonts w:ascii="Times New Roman" w:hAnsi="Times New Roman"/>
          <w:i/>
          <w:iCs/>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5"/>
        <w:gridCol w:w="845"/>
        <w:gridCol w:w="14"/>
        <w:gridCol w:w="849"/>
        <w:gridCol w:w="862"/>
        <w:gridCol w:w="862"/>
        <w:gridCol w:w="862"/>
        <w:gridCol w:w="862"/>
        <w:gridCol w:w="862"/>
      </w:tblGrid>
      <w:tr w:rsidR="00A15144" w:rsidRPr="00B631AF" w:rsidTr="00A15144">
        <w:trPr>
          <w:trHeight w:val="20"/>
        </w:trPr>
        <w:tc>
          <w:tcPr>
            <w:tcW w:w="1915"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3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42"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42"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42"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42"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42"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915"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3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983</w:t>
            </w:r>
          </w:p>
        </w:tc>
        <w:tc>
          <w:tcPr>
            <w:tcW w:w="442" w:type="pct"/>
            <w:gridSpan w:val="2"/>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1 280</w:t>
            </w:r>
          </w:p>
        </w:tc>
        <w:tc>
          <w:tcPr>
            <w:tcW w:w="442"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1 705</w:t>
            </w:r>
          </w:p>
        </w:tc>
        <w:tc>
          <w:tcPr>
            <w:tcW w:w="442"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 xml:space="preserve">1 </w:t>
            </w:r>
            <w:r>
              <w:rPr>
                <w:rFonts w:ascii="Times New Roman" w:eastAsia="Times New Roman" w:hAnsi="Times New Roman"/>
                <w:b/>
                <w:bCs/>
                <w:sz w:val="18"/>
                <w:szCs w:val="18"/>
                <w:lang w:eastAsia="ru-RU"/>
              </w:rPr>
              <w:t>958</w:t>
            </w:r>
          </w:p>
        </w:tc>
        <w:tc>
          <w:tcPr>
            <w:tcW w:w="442"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2 250</w:t>
            </w:r>
          </w:p>
        </w:tc>
        <w:tc>
          <w:tcPr>
            <w:tcW w:w="442"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 xml:space="preserve">2 </w:t>
            </w:r>
            <w:r>
              <w:rPr>
                <w:rFonts w:ascii="Times New Roman" w:eastAsia="Times New Roman" w:hAnsi="Times New Roman"/>
                <w:b/>
                <w:bCs/>
                <w:sz w:val="18"/>
                <w:szCs w:val="18"/>
                <w:lang w:eastAsia="ru-RU"/>
              </w:rPr>
              <w:t>586</w:t>
            </w:r>
          </w:p>
        </w:tc>
        <w:tc>
          <w:tcPr>
            <w:tcW w:w="442"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2 733</w:t>
            </w:r>
          </w:p>
        </w:tc>
      </w:tr>
      <w:tr w:rsidR="00A15144" w:rsidRPr="00B631AF" w:rsidTr="00A15144">
        <w:trPr>
          <w:trHeight w:val="20"/>
        </w:trPr>
        <w:tc>
          <w:tcPr>
            <w:tcW w:w="1915"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3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98</w:t>
            </w:r>
            <w:r>
              <w:rPr>
                <w:rFonts w:ascii="Times New Roman" w:eastAsia="Times New Roman" w:hAnsi="Times New Roman"/>
                <w:bCs/>
                <w:sz w:val="18"/>
                <w:szCs w:val="18"/>
                <w:lang w:eastAsia="ru-RU"/>
              </w:rPr>
              <w:t>3</w:t>
            </w:r>
          </w:p>
        </w:tc>
        <w:tc>
          <w:tcPr>
            <w:tcW w:w="442" w:type="pct"/>
            <w:gridSpan w:val="2"/>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1 280</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1 705</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1 958</w:t>
            </w:r>
          </w:p>
        </w:tc>
        <w:tc>
          <w:tcPr>
            <w:tcW w:w="442"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2 250</w:t>
            </w:r>
          </w:p>
        </w:tc>
        <w:tc>
          <w:tcPr>
            <w:tcW w:w="442"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2 586</w:t>
            </w:r>
          </w:p>
        </w:tc>
        <w:tc>
          <w:tcPr>
            <w:tcW w:w="442"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2 733</w:t>
            </w:r>
          </w:p>
        </w:tc>
      </w:tr>
      <w:tr w:rsidR="00A15144" w:rsidRPr="008F59CD" w:rsidTr="00A15144">
        <w:tc>
          <w:tcPr>
            <w:tcW w:w="1915"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142"/>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3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42" w:type="pct"/>
            <w:gridSpan w:val="2"/>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42"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42"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42"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355" w:type="pct"/>
            <w:gridSpan w:val="3"/>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355" w:type="pct"/>
            <w:gridSpan w:val="3"/>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355" w:type="pct"/>
            <w:gridSpan w:val="3"/>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355" w:type="pct"/>
            <w:gridSpan w:val="3"/>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645"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EE0E6A">
        <w:trPr>
          <w:trHeight w:val="255"/>
        </w:trPr>
        <w:tc>
          <w:tcPr>
            <w:tcW w:w="2355" w:type="pct"/>
            <w:gridSpan w:val="3"/>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EE0E6A">
        <w:trPr>
          <w:trHeight w:val="255"/>
        </w:trPr>
        <w:tc>
          <w:tcPr>
            <w:tcW w:w="2355" w:type="pct"/>
            <w:gridSpan w:val="3"/>
            <w:tcBorders>
              <w:top w:val="nil"/>
              <w:left w:val="nil"/>
              <w:bottom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EE0E6A">
        <w:trPr>
          <w:trHeight w:val="255"/>
        </w:trPr>
        <w:tc>
          <w:tcPr>
            <w:tcW w:w="2355" w:type="pct"/>
            <w:gridSpan w:val="3"/>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п.1 пп.2, пп.3</w:t>
            </w:r>
          </w:p>
        </w:tc>
      </w:tr>
      <w:tr w:rsidR="00A15144" w:rsidRPr="00B631AF" w:rsidTr="00EE0E6A">
        <w:trPr>
          <w:trHeight w:val="255"/>
        </w:trPr>
        <w:tc>
          <w:tcPr>
            <w:tcW w:w="2355" w:type="pct"/>
            <w:gridSpan w:val="3"/>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p>
        </w:tc>
      </w:tr>
      <w:tr w:rsidR="00A15144" w:rsidRPr="00B631AF" w:rsidTr="00EE0E6A">
        <w:trPr>
          <w:trHeight w:val="255"/>
        </w:trPr>
        <w:tc>
          <w:tcPr>
            <w:tcW w:w="2355" w:type="pct"/>
            <w:gridSpan w:val="3"/>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1B525F" w:rsidRDefault="00A15144" w:rsidP="00A15144">
      <w:pPr>
        <w:spacing w:after="0"/>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инвалиды I и II групп инвалидности и инвалиды с детства.</w:t>
      </w:r>
    </w:p>
    <w:p w:rsidR="00A15144" w:rsidRPr="001B525F" w:rsidRDefault="00A15144" w:rsidP="00A15144">
      <w:pPr>
        <w:spacing w:after="0"/>
        <w:jc w:val="both"/>
        <w:rPr>
          <w:rFonts w:ascii="Times New Roman" w:hAnsi="Times New Roman"/>
          <w:sz w:val="24"/>
          <w:szCs w:val="24"/>
        </w:rPr>
      </w:pPr>
    </w:p>
    <w:p w:rsidR="00A15144" w:rsidRPr="009B35D3" w:rsidRDefault="00A15144" w:rsidP="00EE0E6A">
      <w:pPr>
        <w:pStyle w:val="a9"/>
        <w:keepNext/>
        <w:numPr>
          <w:ilvl w:val="1"/>
          <w:numId w:val="53"/>
        </w:numPr>
        <w:tabs>
          <w:tab w:val="left" w:pos="0"/>
        </w:tabs>
        <w:spacing w:after="60"/>
        <w:ind w:hanging="780"/>
        <w:jc w:val="both"/>
        <w:rPr>
          <w:rFonts w:ascii="Times New Roman" w:hAnsi="Times New Roman"/>
          <w:sz w:val="16"/>
          <w:szCs w:val="16"/>
        </w:rPr>
      </w:pPr>
      <w:r w:rsidRPr="009B35D3">
        <w:rPr>
          <w:rFonts w:ascii="Times New Roman" w:hAnsi="Times New Roman"/>
          <w:i/>
          <w:sz w:val="24"/>
          <w:szCs w:val="24"/>
        </w:rPr>
        <w:lastRenderedPageBreak/>
        <w:t>Участники гражданской войны, Великой Отечественной войны, других боевых операций по защите СССР</w:t>
      </w:r>
      <w:r w:rsidR="00F73B5C">
        <w:rPr>
          <w:rFonts w:ascii="Times New Roman" w:hAnsi="Times New Roman"/>
          <w:i/>
          <w:sz w:val="24"/>
          <w:szCs w:val="24"/>
        </w:rPr>
        <w:t>, ветераны боевых действий</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78"/>
        <w:gridCol w:w="862"/>
        <w:gridCol w:w="884"/>
        <w:gridCol w:w="884"/>
        <w:gridCol w:w="884"/>
        <w:gridCol w:w="884"/>
        <w:gridCol w:w="884"/>
        <w:gridCol w:w="893"/>
      </w:tblGrid>
      <w:tr w:rsidR="00A15144" w:rsidRPr="00B631AF" w:rsidTr="00A15144">
        <w:trPr>
          <w:trHeight w:val="20"/>
        </w:trPr>
        <w:tc>
          <w:tcPr>
            <w:tcW w:w="1835" w:type="pct"/>
            <w:tcBorders>
              <w:top w:val="nil"/>
              <w:left w:val="nil"/>
              <w:bottom w:val="nil"/>
              <w:right w:val="nil"/>
            </w:tcBorders>
            <w:shd w:val="clear" w:color="000000" w:fill="FFFFFF"/>
            <w:noWrap/>
            <w:vAlign w:val="center"/>
            <w:hideMark/>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hideMark/>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7" w:type="pct"/>
            <w:tcBorders>
              <w:top w:val="nil"/>
              <w:left w:val="nil"/>
              <w:bottom w:val="nil"/>
              <w:right w:val="nil"/>
            </w:tcBorders>
            <w:shd w:val="clear" w:color="000000" w:fill="FFFFFF"/>
            <w:vAlign w:val="center"/>
          </w:tcPr>
          <w:p w:rsidR="00A15144" w:rsidRPr="009B35D3" w:rsidRDefault="00A15144" w:rsidP="00EE0E6A">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5" w:type="pct"/>
            <w:tcBorders>
              <w:top w:val="single" w:sz="4" w:space="0" w:color="auto"/>
              <w:left w:val="nil"/>
              <w:right w:val="nil"/>
            </w:tcBorders>
            <w:shd w:val="clear" w:color="000000" w:fill="FFFFFF"/>
            <w:noWrap/>
            <w:vAlign w:val="center"/>
            <w:hideMark/>
          </w:tcPr>
          <w:p w:rsidR="00A15144" w:rsidRPr="009B35D3" w:rsidRDefault="00A15144" w:rsidP="00EE0E6A">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149</w:t>
            </w:r>
          </w:p>
        </w:tc>
        <w:tc>
          <w:tcPr>
            <w:tcW w:w="453" w:type="pct"/>
            <w:tcBorders>
              <w:top w:val="single" w:sz="4" w:space="0" w:color="auto"/>
              <w:left w:val="nil"/>
              <w:right w:val="nil"/>
            </w:tcBorders>
            <w:shd w:val="clear" w:color="000000" w:fill="FFFFFF"/>
            <w:noWrap/>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257</w:t>
            </w:r>
          </w:p>
        </w:tc>
        <w:tc>
          <w:tcPr>
            <w:tcW w:w="453" w:type="pct"/>
            <w:tcBorders>
              <w:top w:val="single" w:sz="4" w:space="0" w:color="auto"/>
              <w:left w:val="nil"/>
              <w:right w:val="nil"/>
            </w:tcBorders>
            <w:shd w:val="clear" w:color="000000" w:fill="FFFFFF"/>
            <w:noWrap/>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365</w:t>
            </w:r>
          </w:p>
        </w:tc>
        <w:tc>
          <w:tcPr>
            <w:tcW w:w="453" w:type="pct"/>
            <w:tcBorders>
              <w:top w:val="single" w:sz="4" w:space="0" w:color="auto"/>
              <w:left w:val="nil"/>
              <w:right w:val="nil"/>
            </w:tcBorders>
            <w:shd w:val="clear" w:color="000000" w:fill="FFFFFF"/>
            <w:noWrap/>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419</w:t>
            </w:r>
          </w:p>
        </w:tc>
        <w:tc>
          <w:tcPr>
            <w:tcW w:w="453" w:type="pct"/>
            <w:tcBorders>
              <w:top w:val="single" w:sz="4" w:space="0" w:color="auto"/>
              <w:left w:val="nil"/>
              <w:right w:val="nil"/>
            </w:tcBorders>
            <w:shd w:val="clear" w:color="000000" w:fill="FFFFFF"/>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48</w:t>
            </w:r>
            <w:r>
              <w:rPr>
                <w:rFonts w:ascii="Times New Roman" w:eastAsia="Times New Roman" w:hAnsi="Times New Roman"/>
                <w:b/>
                <w:bCs/>
                <w:sz w:val="18"/>
                <w:szCs w:val="18"/>
                <w:lang w:eastAsia="ru-RU"/>
              </w:rPr>
              <w:t>1</w:t>
            </w:r>
          </w:p>
        </w:tc>
        <w:tc>
          <w:tcPr>
            <w:tcW w:w="453" w:type="pct"/>
            <w:tcBorders>
              <w:top w:val="single" w:sz="4" w:space="0" w:color="auto"/>
              <w:left w:val="nil"/>
              <w:right w:val="nil"/>
            </w:tcBorders>
            <w:shd w:val="clear" w:color="000000" w:fill="FFFFFF"/>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553</w:t>
            </w:r>
          </w:p>
        </w:tc>
        <w:tc>
          <w:tcPr>
            <w:tcW w:w="457" w:type="pct"/>
            <w:tcBorders>
              <w:top w:val="single" w:sz="4" w:space="0" w:color="auto"/>
              <w:left w:val="nil"/>
              <w:right w:val="nil"/>
            </w:tcBorders>
            <w:shd w:val="clear" w:color="000000" w:fill="FFFFFF"/>
            <w:vAlign w:val="center"/>
          </w:tcPr>
          <w:p w:rsidR="00A15144" w:rsidRPr="003C425E" w:rsidRDefault="00A15144" w:rsidP="00EE0E6A">
            <w:pPr>
              <w:keepNext/>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585</w:t>
            </w:r>
          </w:p>
        </w:tc>
      </w:tr>
      <w:tr w:rsidR="00A15144" w:rsidRPr="00B631AF" w:rsidTr="00A15144">
        <w:trPr>
          <w:trHeight w:val="20"/>
        </w:trPr>
        <w:tc>
          <w:tcPr>
            <w:tcW w:w="1835" w:type="pct"/>
            <w:tcBorders>
              <w:left w:val="nil"/>
              <w:bottom w:val="single" w:sz="4" w:space="0" w:color="auto"/>
              <w:right w:val="nil"/>
            </w:tcBorders>
            <w:shd w:val="clear" w:color="000000" w:fill="FFFFFF"/>
            <w:noWrap/>
            <w:vAlign w:val="center"/>
          </w:tcPr>
          <w:p w:rsidR="00A15144" w:rsidRPr="009B35D3" w:rsidRDefault="00A15144" w:rsidP="00EE0E6A">
            <w:pPr>
              <w:keepNext/>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149</w:t>
            </w:r>
          </w:p>
        </w:tc>
        <w:tc>
          <w:tcPr>
            <w:tcW w:w="453" w:type="pct"/>
            <w:tcBorders>
              <w:left w:val="nil"/>
              <w:bottom w:val="single" w:sz="4" w:space="0" w:color="auto"/>
              <w:right w:val="nil"/>
            </w:tcBorders>
            <w:shd w:val="clear" w:color="000000" w:fill="FFFFFF"/>
            <w:noWrap/>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257</w:t>
            </w:r>
          </w:p>
        </w:tc>
        <w:tc>
          <w:tcPr>
            <w:tcW w:w="453" w:type="pct"/>
            <w:tcBorders>
              <w:left w:val="nil"/>
              <w:bottom w:val="single" w:sz="4" w:space="0" w:color="auto"/>
              <w:right w:val="nil"/>
            </w:tcBorders>
            <w:shd w:val="clear" w:color="000000" w:fill="FFFFFF"/>
            <w:noWrap/>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365</w:t>
            </w:r>
          </w:p>
        </w:tc>
        <w:tc>
          <w:tcPr>
            <w:tcW w:w="453" w:type="pct"/>
            <w:tcBorders>
              <w:left w:val="nil"/>
              <w:bottom w:val="single" w:sz="4" w:space="0" w:color="auto"/>
              <w:right w:val="nil"/>
            </w:tcBorders>
            <w:shd w:val="clear" w:color="000000" w:fill="FFFFFF"/>
            <w:noWrap/>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419</w:t>
            </w:r>
          </w:p>
        </w:tc>
        <w:tc>
          <w:tcPr>
            <w:tcW w:w="453" w:type="pct"/>
            <w:tcBorders>
              <w:left w:val="nil"/>
              <w:bottom w:val="single" w:sz="4" w:space="0" w:color="auto"/>
              <w:right w:val="nil"/>
            </w:tcBorders>
            <w:shd w:val="clear" w:color="000000" w:fill="FFFFFF"/>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481</w:t>
            </w:r>
          </w:p>
        </w:tc>
        <w:tc>
          <w:tcPr>
            <w:tcW w:w="453" w:type="pct"/>
            <w:tcBorders>
              <w:left w:val="nil"/>
              <w:bottom w:val="single" w:sz="4" w:space="0" w:color="auto"/>
              <w:right w:val="nil"/>
            </w:tcBorders>
            <w:shd w:val="clear" w:color="000000" w:fill="FFFFFF"/>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553</w:t>
            </w:r>
          </w:p>
        </w:tc>
        <w:tc>
          <w:tcPr>
            <w:tcW w:w="457" w:type="pct"/>
            <w:tcBorders>
              <w:left w:val="nil"/>
              <w:bottom w:val="single" w:sz="4" w:space="0" w:color="auto"/>
              <w:right w:val="nil"/>
            </w:tcBorders>
            <w:shd w:val="clear" w:color="000000" w:fill="FFFFFF"/>
            <w:vAlign w:val="center"/>
          </w:tcPr>
          <w:p w:rsidR="00A15144" w:rsidRPr="009B35D3" w:rsidRDefault="00A15144" w:rsidP="00EE0E6A">
            <w:pPr>
              <w:keepNext/>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585</w:t>
            </w:r>
          </w:p>
        </w:tc>
      </w:tr>
      <w:tr w:rsidR="00A15144" w:rsidRPr="008F59CD" w:rsidTr="00A15144">
        <w:tc>
          <w:tcPr>
            <w:tcW w:w="1835"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142"/>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7"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7"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7"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r w:rsidRPr="009B35D3">
              <w:rPr>
                <w:rFonts w:ascii="Times New Roman" w:eastAsia="Times New Roman" w:hAnsi="Times New Roman"/>
                <w:sz w:val="18"/>
                <w:szCs w:val="18"/>
                <w:lang w:eastAsia="ru-RU"/>
              </w:rPr>
              <w:t>.</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roofErr w:type="gramEnd"/>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Лица вольнонаемного состава Советской Армии, Военно-Морского Флота, органов внутренних дел и государственной безопасности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4"/>
        <w:gridCol w:w="884"/>
        <w:gridCol w:w="886"/>
        <w:gridCol w:w="884"/>
        <w:gridCol w:w="886"/>
        <w:gridCol w:w="884"/>
        <w:gridCol w:w="889"/>
      </w:tblGrid>
      <w:tr w:rsidR="00A15144" w:rsidRPr="00B631AF" w:rsidTr="00A15144">
        <w:trPr>
          <w:trHeight w:val="20"/>
        </w:trPr>
        <w:tc>
          <w:tcPr>
            <w:tcW w:w="1834"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4" w:type="pct"/>
            <w:tcBorders>
              <w:top w:val="single" w:sz="4" w:space="0" w:color="auto"/>
              <w:left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10</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10</w:t>
            </w:r>
          </w:p>
        </w:tc>
        <w:tc>
          <w:tcPr>
            <w:tcW w:w="454"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15</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17</w:t>
            </w:r>
          </w:p>
        </w:tc>
        <w:tc>
          <w:tcPr>
            <w:tcW w:w="454" w:type="pct"/>
            <w:tcBorders>
              <w:top w:val="single" w:sz="4" w:space="0" w:color="auto"/>
              <w:left w:val="nil"/>
              <w:right w:val="nil"/>
            </w:tcBorders>
            <w:shd w:val="clear" w:color="000000" w:fill="FFFFFF"/>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20</w:t>
            </w:r>
          </w:p>
        </w:tc>
        <w:tc>
          <w:tcPr>
            <w:tcW w:w="453" w:type="pct"/>
            <w:tcBorders>
              <w:top w:val="single" w:sz="4" w:space="0" w:color="auto"/>
              <w:left w:val="nil"/>
              <w:right w:val="nil"/>
            </w:tcBorders>
            <w:shd w:val="clear" w:color="000000" w:fill="FFFFFF"/>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23</w:t>
            </w:r>
          </w:p>
        </w:tc>
        <w:tc>
          <w:tcPr>
            <w:tcW w:w="455" w:type="pct"/>
            <w:tcBorders>
              <w:top w:val="single" w:sz="4" w:space="0" w:color="auto"/>
              <w:left w:val="nil"/>
              <w:right w:val="nil"/>
            </w:tcBorders>
            <w:shd w:val="clear" w:color="000000" w:fill="FFFFFF"/>
            <w:vAlign w:val="center"/>
          </w:tcPr>
          <w:p w:rsidR="00A15144" w:rsidRPr="003C425E" w:rsidRDefault="00A15144" w:rsidP="00A15144">
            <w:pPr>
              <w:keepNext/>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24</w:t>
            </w:r>
          </w:p>
        </w:tc>
      </w:tr>
      <w:tr w:rsidR="00A15144" w:rsidRPr="00B631AF" w:rsidTr="00A15144">
        <w:trPr>
          <w:trHeight w:val="20"/>
        </w:trPr>
        <w:tc>
          <w:tcPr>
            <w:tcW w:w="183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c>
          <w:tcPr>
            <w:tcW w:w="45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w:t>
            </w:r>
          </w:p>
        </w:tc>
        <w:tc>
          <w:tcPr>
            <w:tcW w:w="454"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20</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24</w:t>
            </w:r>
          </w:p>
        </w:tc>
      </w:tr>
      <w:tr w:rsidR="00A15144" w:rsidRPr="008F59CD" w:rsidTr="00A15144">
        <w:tc>
          <w:tcPr>
            <w:tcW w:w="183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7"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7"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5</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r w:rsidRPr="009B35D3">
              <w:rPr>
                <w:rFonts w:ascii="Times New Roman" w:eastAsia="Times New Roman" w:hAnsi="Times New Roman"/>
                <w:sz w:val="18"/>
                <w:szCs w:val="18"/>
                <w:lang w:eastAsia="ru-RU"/>
              </w:rPr>
              <w:t>.</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w:t>
      </w:r>
      <w:proofErr w:type="gramEnd"/>
      <w:r w:rsidRPr="009B35D3">
        <w:rPr>
          <w:rFonts w:ascii="Times New Roman" w:hAnsi="Times New Roman"/>
          <w:sz w:val="24"/>
          <w:szCs w:val="24"/>
        </w:rPr>
        <w:t xml:space="preserve"> этим лицам в выслугу лет для назначения пенсии на льготных условиях, установленных для военнослужащих частей действующей армии.</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iCs/>
          <w:sz w:val="24"/>
          <w:szCs w:val="24"/>
        </w:rPr>
      </w:pPr>
      <w:r w:rsidRPr="009B35D3">
        <w:rPr>
          <w:rFonts w:ascii="Times New Roman" w:hAnsi="Times New Roman"/>
          <w:i/>
          <w:sz w:val="24"/>
          <w:szCs w:val="24"/>
        </w:rPr>
        <w:t>Л</w:t>
      </w:r>
      <w:r w:rsidRPr="009B35D3">
        <w:rPr>
          <w:rFonts w:ascii="Times New Roman" w:hAnsi="Times New Roman"/>
          <w:i/>
          <w:iCs/>
          <w:sz w:val="24"/>
          <w:szCs w:val="24"/>
        </w:rPr>
        <w:t>ица, имеющие право на получение социальной поддержки, подвергшиеся воздействию радиации</w:t>
      </w:r>
      <w:r w:rsidR="00EE70D0">
        <w:rPr>
          <w:rFonts w:ascii="Times New Roman" w:hAnsi="Times New Roman"/>
          <w:i/>
          <w:iCs/>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4"/>
        <w:gridCol w:w="884"/>
        <w:gridCol w:w="886"/>
        <w:gridCol w:w="884"/>
        <w:gridCol w:w="886"/>
        <w:gridCol w:w="884"/>
        <w:gridCol w:w="889"/>
      </w:tblGrid>
      <w:tr w:rsidR="00A15144" w:rsidRPr="00B631AF" w:rsidTr="00A15144">
        <w:trPr>
          <w:trHeight w:val="20"/>
        </w:trPr>
        <w:tc>
          <w:tcPr>
            <w:tcW w:w="183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4"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287</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334</w:t>
            </w:r>
          </w:p>
        </w:tc>
        <w:tc>
          <w:tcPr>
            <w:tcW w:w="454"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391</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421</w:t>
            </w:r>
          </w:p>
        </w:tc>
        <w:tc>
          <w:tcPr>
            <w:tcW w:w="454"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453</w:t>
            </w:r>
          </w:p>
        </w:tc>
        <w:tc>
          <w:tcPr>
            <w:tcW w:w="453"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490</w:t>
            </w:r>
          </w:p>
        </w:tc>
        <w:tc>
          <w:tcPr>
            <w:tcW w:w="455"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531</w:t>
            </w:r>
          </w:p>
        </w:tc>
      </w:tr>
      <w:tr w:rsidR="00A15144" w:rsidRPr="00B631AF" w:rsidTr="00A15144">
        <w:trPr>
          <w:trHeight w:val="20"/>
        </w:trPr>
        <w:tc>
          <w:tcPr>
            <w:tcW w:w="183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287</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334</w:t>
            </w:r>
          </w:p>
        </w:tc>
        <w:tc>
          <w:tcPr>
            <w:tcW w:w="45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391</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421</w:t>
            </w:r>
          </w:p>
        </w:tc>
        <w:tc>
          <w:tcPr>
            <w:tcW w:w="454"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453</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490</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531</w:t>
            </w:r>
          </w:p>
        </w:tc>
      </w:tr>
      <w:tr w:rsidR="00A15144" w:rsidRPr="008F59CD" w:rsidTr="00A15144">
        <w:tc>
          <w:tcPr>
            <w:tcW w:w="183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7"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7"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.6</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лица, имеющие право на получение социальной поддержки в соответствии с </w:t>
      </w:r>
      <w:hyperlink r:id="rId21" w:history="1">
        <w:r w:rsidRPr="009B35D3">
          <w:rPr>
            <w:rFonts w:ascii="Times New Roman" w:hAnsi="Times New Roman"/>
            <w:sz w:val="24"/>
            <w:szCs w:val="24"/>
          </w:rPr>
          <w:t>Законом</w:t>
        </w:r>
      </w:hyperlink>
      <w:r w:rsidRPr="009B35D3">
        <w:rPr>
          <w:rFonts w:ascii="Times New Roman" w:hAnsi="Times New Roman"/>
          <w:sz w:val="24"/>
          <w:szCs w:val="24"/>
        </w:rPr>
        <w:t xml:space="preserve"> </w:t>
      </w:r>
      <w:r>
        <w:rPr>
          <w:rFonts w:ascii="Times New Roman" w:hAnsi="Times New Roman"/>
          <w:sz w:val="24"/>
          <w:szCs w:val="24"/>
        </w:rPr>
        <w:t>РФ</w:t>
      </w:r>
      <w:r w:rsidRPr="009B35D3">
        <w:rPr>
          <w:rFonts w:ascii="Times New Roman" w:hAnsi="Times New Roman"/>
          <w:sz w:val="24"/>
          <w:szCs w:val="24"/>
        </w:rPr>
        <w:t xml:space="preserve"> от 15 мая 1991 г</w:t>
      </w:r>
      <w:r>
        <w:rPr>
          <w:rFonts w:ascii="Times New Roman" w:hAnsi="Times New Roman"/>
          <w:sz w:val="24"/>
          <w:szCs w:val="24"/>
        </w:rPr>
        <w:t>. №</w:t>
      </w:r>
      <w:r w:rsidRPr="009B35D3">
        <w:rPr>
          <w:rFonts w:ascii="Times New Roman" w:hAnsi="Times New Roman"/>
          <w:sz w:val="24"/>
          <w:szCs w:val="24"/>
        </w:rPr>
        <w:t xml:space="preserve"> 1244-1 </w:t>
      </w:r>
      <w:r>
        <w:rPr>
          <w:rFonts w:ascii="Times New Roman" w:hAnsi="Times New Roman"/>
          <w:sz w:val="24"/>
          <w:szCs w:val="24"/>
        </w:rPr>
        <w:t>«</w:t>
      </w:r>
      <w:r w:rsidRPr="009B35D3">
        <w:rPr>
          <w:rFonts w:ascii="Times New Roman" w:hAnsi="Times New Roman"/>
          <w:sz w:val="24"/>
          <w:szCs w:val="24"/>
        </w:rPr>
        <w:t>О социальной защите граждан, подвергшихся воздействию радиации вследствие катастрофы на Чернобыльской АЭС</w:t>
      </w:r>
      <w:r>
        <w:rPr>
          <w:rFonts w:ascii="Times New Roman" w:hAnsi="Times New Roman"/>
          <w:sz w:val="24"/>
          <w:szCs w:val="24"/>
        </w:rPr>
        <w:t>»</w:t>
      </w:r>
      <w:r w:rsidRPr="009B35D3">
        <w:rPr>
          <w:rFonts w:ascii="Times New Roman" w:hAnsi="Times New Roman"/>
          <w:sz w:val="24"/>
          <w:szCs w:val="24"/>
        </w:rPr>
        <w:t xml:space="preserve">, в соответствии с Федеральным </w:t>
      </w:r>
      <w:hyperlink r:id="rId22" w:history="1">
        <w:r w:rsidRPr="009B35D3">
          <w:rPr>
            <w:rFonts w:ascii="Times New Roman" w:hAnsi="Times New Roman"/>
            <w:sz w:val="24"/>
            <w:szCs w:val="24"/>
          </w:rPr>
          <w:t>законом</w:t>
        </w:r>
      </w:hyperlink>
      <w:r w:rsidRPr="009B35D3">
        <w:rPr>
          <w:rFonts w:ascii="Times New Roman" w:hAnsi="Times New Roman"/>
          <w:sz w:val="24"/>
          <w:szCs w:val="24"/>
        </w:rPr>
        <w:t xml:space="preserve"> от 26 ноября 1998 г</w:t>
      </w:r>
      <w:r>
        <w:rPr>
          <w:rFonts w:ascii="Times New Roman" w:hAnsi="Times New Roman"/>
          <w:sz w:val="24"/>
          <w:szCs w:val="24"/>
        </w:rPr>
        <w:t>.</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175-ФЗ </w:t>
      </w:r>
      <w:r>
        <w:rPr>
          <w:rFonts w:ascii="Times New Roman" w:hAnsi="Times New Roman"/>
          <w:sz w:val="24"/>
          <w:szCs w:val="24"/>
        </w:rPr>
        <w:t>«</w:t>
      </w:r>
      <w:r w:rsidRPr="009B35D3">
        <w:rPr>
          <w:rFonts w:ascii="Times New Roman" w:hAnsi="Times New Roman"/>
          <w:sz w:val="24"/>
          <w:szCs w:val="24"/>
        </w:rPr>
        <w:t>О социальной защите граждан</w:t>
      </w:r>
      <w:proofErr w:type="gramEnd"/>
      <w:r w:rsidRPr="009B35D3">
        <w:rPr>
          <w:rFonts w:ascii="Times New Roman" w:hAnsi="Times New Roman"/>
          <w:sz w:val="24"/>
          <w:szCs w:val="24"/>
        </w:rPr>
        <w:t xml:space="preserve"> </w:t>
      </w:r>
      <w:proofErr w:type="gramStart"/>
      <w:r w:rsidRPr="009B35D3">
        <w:rPr>
          <w:rFonts w:ascii="Times New Roman" w:hAnsi="Times New Roman"/>
          <w:sz w:val="24"/>
          <w:szCs w:val="24"/>
        </w:rPr>
        <w:t xml:space="preserve">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sz w:val="24"/>
          <w:szCs w:val="24"/>
        </w:rPr>
        <w:t>«</w:t>
      </w:r>
      <w:r w:rsidRPr="009B35D3">
        <w:rPr>
          <w:rFonts w:ascii="Times New Roman" w:hAnsi="Times New Roman"/>
          <w:sz w:val="24"/>
          <w:szCs w:val="24"/>
        </w:rPr>
        <w:t>Маяк</w:t>
      </w:r>
      <w:r>
        <w:rPr>
          <w:rFonts w:ascii="Times New Roman" w:hAnsi="Times New Roman"/>
          <w:sz w:val="24"/>
          <w:szCs w:val="24"/>
        </w:rPr>
        <w:t>»</w:t>
      </w:r>
      <w:r w:rsidRPr="009B35D3">
        <w:rPr>
          <w:rFonts w:ascii="Times New Roman" w:hAnsi="Times New Roman"/>
          <w:sz w:val="24"/>
          <w:szCs w:val="24"/>
        </w:rPr>
        <w:t xml:space="preserve"> и сбросов радиоактивных отходов в реку </w:t>
      </w:r>
      <w:proofErr w:type="spellStart"/>
      <w:r w:rsidRPr="009B35D3">
        <w:rPr>
          <w:rFonts w:ascii="Times New Roman" w:hAnsi="Times New Roman"/>
          <w:sz w:val="24"/>
          <w:szCs w:val="24"/>
        </w:rPr>
        <w:t>Теча</w:t>
      </w:r>
      <w:proofErr w:type="spellEnd"/>
      <w:r>
        <w:rPr>
          <w:rFonts w:ascii="Times New Roman" w:hAnsi="Times New Roman"/>
          <w:sz w:val="24"/>
          <w:szCs w:val="24"/>
        </w:rPr>
        <w:t>»</w:t>
      </w:r>
      <w:r w:rsidRPr="009B35D3">
        <w:rPr>
          <w:rFonts w:ascii="Times New Roman" w:hAnsi="Times New Roman"/>
          <w:sz w:val="24"/>
          <w:szCs w:val="24"/>
        </w:rPr>
        <w:t xml:space="preserve"> и Федеральным </w:t>
      </w:r>
      <w:hyperlink r:id="rId23" w:history="1">
        <w:r w:rsidRPr="009B35D3">
          <w:rPr>
            <w:rFonts w:ascii="Times New Roman" w:hAnsi="Times New Roman"/>
            <w:sz w:val="24"/>
            <w:szCs w:val="24"/>
          </w:rPr>
          <w:t>законом</w:t>
        </w:r>
      </w:hyperlink>
      <w:r w:rsidRPr="009B35D3">
        <w:rPr>
          <w:rFonts w:ascii="Times New Roman" w:hAnsi="Times New Roman"/>
          <w:sz w:val="24"/>
          <w:szCs w:val="24"/>
        </w:rPr>
        <w:t xml:space="preserve"> от 10 января 2002 г</w:t>
      </w:r>
      <w:r>
        <w:rPr>
          <w:rFonts w:ascii="Times New Roman" w:hAnsi="Times New Roman"/>
          <w:sz w:val="24"/>
          <w:szCs w:val="24"/>
        </w:rPr>
        <w:t>.</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2-ФЗ </w:t>
      </w:r>
      <w:r>
        <w:rPr>
          <w:rFonts w:ascii="Times New Roman" w:hAnsi="Times New Roman"/>
          <w:sz w:val="24"/>
          <w:szCs w:val="24"/>
        </w:rPr>
        <w:t>«</w:t>
      </w:r>
      <w:r w:rsidRPr="009B35D3">
        <w:rPr>
          <w:rFonts w:ascii="Times New Roman" w:hAnsi="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sz w:val="24"/>
          <w:szCs w:val="24"/>
        </w:rPr>
        <w:t>»</w:t>
      </w:r>
      <w:r w:rsidRPr="009B35D3">
        <w:rPr>
          <w:rFonts w:ascii="Times New Roman" w:hAnsi="Times New Roman"/>
          <w:sz w:val="24"/>
          <w:szCs w:val="24"/>
        </w:rPr>
        <w:t>.</w:t>
      </w:r>
      <w:proofErr w:type="gramEnd"/>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iCs/>
          <w:sz w:val="24"/>
          <w:szCs w:val="24"/>
        </w:rPr>
      </w:pPr>
      <w:r w:rsidRPr="009B35D3">
        <w:rPr>
          <w:rFonts w:ascii="Times New Roman" w:hAnsi="Times New Roman"/>
          <w:i/>
          <w:sz w:val="24"/>
          <w:szCs w:val="24"/>
        </w:rPr>
        <w:t>В</w:t>
      </w:r>
      <w:r w:rsidRPr="009B35D3">
        <w:rPr>
          <w:rFonts w:ascii="Times New Roman" w:hAnsi="Times New Roman"/>
          <w:i/>
          <w:iCs/>
          <w:sz w:val="24"/>
          <w:szCs w:val="24"/>
        </w:rPr>
        <w:t>оеннослужащие, по достижении предельного возраста</w:t>
      </w:r>
      <w:r w:rsidR="00EE70D0">
        <w:rPr>
          <w:rFonts w:ascii="Times New Roman" w:hAnsi="Times New Roman"/>
          <w:i/>
          <w:iCs/>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8"/>
        <w:gridCol w:w="884"/>
        <w:gridCol w:w="884"/>
        <w:gridCol w:w="884"/>
        <w:gridCol w:w="884"/>
        <w:gridCol w:w="884"/>
        <w:gridCol w:w="889"/>
      </w:tblGrid>
      <w:tr w:rsidR="00A15144" w:rsidRPr="00B631AF" w:rsidTr="00A15144">
        <w:trPr>
          <w:trHeight w:val="20"/>
        </w:trPr>
        <w:tc>
          <w:tcPr>
            <w:tcW w:w="183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4"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374</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425</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457</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494</w:t>
            </w:r>
          </w:p>
        </w:tc>
        <w:tc>
          <w:tcPr>
            <w:tcW w:w="453"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533</w:t>
            </w:r>
          </w:p>
        </w:tc>
        <w:tc>
          <w:tcPr>
            <w:tcW w:w="453"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578</w:t>
            </w:r>
          </w:p>
        </w:tc>
        <w:tc>
          <w:tcPr>
            <w:tcW w:w="455"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629</w:t>
            </w:r>
          </w:p>
        </w:tc>
      </w:tr>
      <w:tr w:rsidR="00A15144" w:rsidRPr="00B631AF" w:rsidTr="00A15144">
        <w:trPr>
          <w:trHeight w:val="20"/>
        </w:trPr>
        <w:tc>
          <w:tcPr>
            <w:tcW w:w="183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374</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425</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457</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494</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533</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578</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629</w:t>
            </w:r>
          </w:p>
        </w:tc>
      </w:tr>
      <w:tr w:rsidR="00A15144" w:rsidRPr="008F59CD" w:rsidTr="00A15144">
        <w:tc>
          <w:tcPr>
            <w:tcW w:w="183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9"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7</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 февраля 1995 г.</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1B525F" w:rsidRDefault="00A15144" w:rsidP="00A15144">
      <w:pPr>
        <w:spacing w:after="0"/>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A15144" w:rsidRPr="001B525F"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iCs/>
          <w:sz w:val="24"/>
          <w:szCs w:val="24"/>
        </w:rPr>
      </w:pPr>
      <w:r>
        <w:rPr>
          <w:rFonts w:ascii="Times New Roman" w:hAnsi="Times New Roman"/>
          <w:i/>
          <w:sz w:val="24"/>
          <w:szCs w:val="24"/>
        </w:rPr>
        <w:t>Л</w:t>
      </w:r>
      <w:r w:rsidRPr="009B35D3">
        <w:rPr>
          <w:rFonts w:ascii="Times New Roman" w:hAnsi="Times New Roman"/>
          <w:i/>
          <w:sz w:val="24"/>
          <w:szCs w:val="24"/>
        </w:rPr>
        <w:t>ица, принимавшие участие в составе подразделений особого риска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71"/>
        <w:gridCol w:w="884"/>
        <w:gridCol w:w="884"/>
        <w:gridCol w:w="884"/>
        <w:gridCol w:w="884"/>
        <w:gridCol w:w="884"/>
        <w:gridCol w:w="886"/>
      </w:tblGrid>
      <w:tr w:rsidR="00A15144" w:rsidRPr="00B631AF" w:rsidTr="00A15144">
        <w:trPr>
          <w:trHeight w:val="20"/>
        </w:trPr>
        <w:tc>
          <w:tcPr>
            <w:tcW w:w="183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7"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4"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7"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sidRPr="008F59CD">
              <w:rPr>
                <w:rFonts w:ascii="Times New Roman" w:eastAsia="Times New Roman" w:hAnsi="Times New Roman"/>
                <w:b/>
                <w:bCs/>
                <w:sz w:val="18"/>
                <w:szCs w:val="18"/>
                <w:lang w:eastAsia="ru-RU"/>
              </w:rPr>
              <w:t>6</w:t>
            </w: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sidRPr="008F59CD">
              <w:rPr>
                <w:rFonts w:ascii="Times New Roman" w:eastAsia="Times New Roman" w:hAnsi="Times New Roman"/>
                <w:b/>
                <w:bCs/>
                <w:sz w:val="18"/>
                <w:szCs w:val="18"/>
                <w:lang w:eastAsia="ru-RU"/>
              </w:rPr>
              <w:t>7</w:t>
            </w: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sidRPr="008F59CD">
              <w:rPr>
                <w:rFonts w:ascii="Times New Roman" w:eastAsia="Times New Roman" w:hAnsi="Times New Roman"/>
                <w:b/>
                <w:bCs/>
                <w:sz w:val="18"/>
                <w:szCs w:val="18"/>
                <w:lang w:eastAsia="ru-RU"/>
              </w:rPr>
              <w:t>8</w:t>
            </w: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sidRPr="008F59CD">
              <w:rPr>
                <w:rFonts w:ascii="Times New Roman" w:eastAsia="Times New Roman" w:hAnsi="Times New Roman"/>
                <w:b/>
                <w:bCs/>
                <w:sz w:val="18"/>
                <w:szCs w:val="18"/>
                <w:lang w:eastAsia="ru-RU"/>
              </w:rPr>
              <w:t>8</w:t>
            </w: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sidRPr="008F59CD">
              <w:rPr>
                <w:rFonts w:ascii="Times New Roman" w:eastAsia="Times New Roman" w:hAnsi="Times New Roman"/>
                <w:b/>
                <w:bCs/>
                <w:sz w:val="18"/>
                <w:szCs w:val="18"/>
                <w:lang w:eastAsia="ru-RU"/>
              </w:rPr>
              <w:t>9</w:t>
            </w: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w:t>
            </w: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w:t>
            </w:r>
          </w:p>
        </w:tc>
      </w:tr>
      <w:tr w:rsidR="00A15144" w:rsidRPr="00B631AF" w:rsidTr="00A15144">
        <w:trPr>
          <w:trHeight w:val="20"/>
        </w:trPr>
        <w:tc>
          <w:tcPr>
            <w:tcW w:w="183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7"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r>
      <w:tr w:rsidR="00A15144" w:rsidRPr="008F59CD" w:rsidTr="00A15144">
        <w:tc>
          <w:tcPr>
            <w:tcW w:w="183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142"/>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7"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81"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81"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81"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81"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8</w:t>
            </w:r>
          </w:p>
        </w:tc>
      </w:tr>
      <w:tr w:rsidR="00A15144" w:rsidRPr="00B631AF" w:rsidTr="00A15144">
        <w:trPr>
          <w:trHeight w:val="20"/>
        </w:trPr>
        <w:tc>
          <w:tcPr>
            <w:tcW w:w="2281"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p>
        </w:tc>
      </w:tr>
      <w:tr w:rsidR="00A15144" w:rsidRPr="00B631AF" w:rsidTr="00A15144">
        <w:trPr>
          <w:trHeight w:val="20"/>
        </w:trPr>
        <w:tc>
          <w:tcPr>
            <w:tcW w:w="2281"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iCs/>
          <w:sz w:val="24"/>
          <w:szCs w:val="24"/>
        </w:rPr>
      </w:pPr>
      <w:r w:rsidRPr="009B35D3">
        <w:rPr>
          <w:rFonts w:ascii="Times New Roman" w:hAnsi="Times New Roman"/>
          <w:i/>
          <w:sz w:val="24"/>
          <w:szCs w:val="24"/>
        </w:rPr>
        <w:lastRenderedPageBreak/>
        <w:t>Члены семей военнослужащих, потерявших кормильца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42"/>
        <w:gridCol w:w="703"/>
        <w:gridCol w:w="884"/>
        <w:gridCol w:w="884"/>
        <w:gridCol w:w="884"/>
        <w:gridCol w:w="884"/>
        <w:gridCol w:w="884"/>
        <w:gridCol w:w="888"/>
      </w:tblGrid>
      <w:tr w:rsidR="00A15144" w:rsidRPr="00B631AF" w:rsidTr="00A15144">
        <w:trPr>
          <w:trHeight w:val="20"/>
        </w:trPr>
        <w:tc>
          <w:tcPr>
            <w:tcW w:w="1919"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361"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2021</w:t>
            </w:r>
          </w:p>
        </w:tc>
      </w:tr>
      <w:tr w:rsidR="00A15144" w:rsidRPr="00B631AF" w:rsidTr="00A15144">
        <w:trPr>
          <w:trHeight w:val="20"/>
        </w:trPr>
        <w:tc>
          <w:tcPr>
            <w:tcW w:w="1919"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361"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10</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13</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17</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18</w:t>
            </w:r>
          </w:p>
        </w:tc>
        <w:tc>
          <w:tcPr>
            <w:tcW w:w="453"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20</w:t>
            </w:r>
          </w:p>
        </w:tc>
        <w:tc>
          <w:tcPr>
            <w:tcW w:w="453"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22</w:t>
            </w:r>
          </w:p>
        </w:tc>
        <w:tc>
          <w:tcPr>
            <w:tcW w:w="454" w:type="pct"/>
            <w:tcBorders>
              <w:top w:val="single" w:sz="4" w:space="0" w:color="auto"/>
              <w:left w:val="nil"/>
              <w:right w:val="nil"/>
            </w:tcBorders>
            <w:shd w:val="clear" w:color="000000" w:fill="FFFFFF"/>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23</w:t>
            </w:r>
          </w:p>
        </w:tc>
      </w:tr>
      <w:tr w:rsidR="00A15144" w:rsidRPr="00B631AF" w:rsidTr="00A15144">
        <w:trPr>
          <w:trHeight w:val="20"/>
        </w:trPr>
        <w:tc>
          <w:tcPr>
            <w:tcW w:w="1919"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361"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13</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18</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20</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22</w:t>
            </w:r>
          </w:p>
        </w:tc>
        <w:tc>
          <w:tcPr>
            <w:tcW w:w="454"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w:t>
            </w:r>
          </w:p>
        </w:tc>
      </w:tr>
      <w:tr w:rsidR="00A15144" w:rsidRPr="008F59CD" w:rsidTr="00A15144">
        <w:tc>
          <w:tcPr>
            <w:tcW w:w="1919"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361"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80"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80"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80"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9</w:t>
            </w:r>
          </w:p>
        </w:tc>
      </w:tr>
      <w:tr w:rsidR="00A15144" w:rsidRPr="00B631AF" w:rsidTr="00A15144">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1994 г</w:t>
            </w:r>
            <w:r w:rsidRPr="009B35D3">
              <w:rPr>
                <w:rFonts w:ascii="Times New Roman" w:eastAsia="Times New Roman" w:hAnsi="Times New Roman"/>
                <w:sz w:val="18"/>
                <w:szCs w:val="18"/>
                <w:lang w:eastAsia="ru-RU"/>
              </w:rPr>
              <w:t>.</w:t>
            </w:r>
          </w:p>
        </w:tc>
      </w:tr>
      <w:tr w:rsidR="00A15144" w:rsidRPr="00B631AF" w:rsidTr="00A15144">
        <w:trPr>
          <w:trHeight w:val="20"/>
        </w:trPr>
        <w:tc>
          <w:tcPr>
            <w:tcW w:w="2280"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члены семей военнослужащих, потерявших кормильца, признаваемые таковыми в соответствии с Федеральным </w:t>
      </w:r>
      <w:hyperlink r:id="rId24" w:history="1">
        <w:r w:rsidRPr="009B35D3">
          <w:rPr>
            <w:rFonts w:ascii="Times New Roman" w:hAnsi="Times New Roman"/>
            <w:sz w:val="24"/>
            <w:szCs w:val="24"/>
          </w:rPr>
          <w:t>законом</w:t>
        </w:r>
      </w:hyperlink>
      <w:r w:rsidRPr="009B35D3">
        <w:rPr>
          <w:rFonts w:ascii="Times New Roman" w:hAnsi="Times New Roman"/>
          <w:sz w:val="24"/>
          <w:szCs w:val="24"/>
        </w:rPr>
        <w:t xml:space="preserve"> от</w:t>
      </w:r>
      <w:r>
        <w:rPr>
          <w:rFonts w:ascii="Times New Roman" w:hAnsi="Times New Roman"/>
          <w:sz w:val="24"/>
          <w:szCs w:val="24"/>
        </w:rPr>
        <w:t> </w:t>
      </w:r>
      <w:r w:rsidRPr="009B35D3">
        <w:rPr>
          <w:rFonts w:ascii="Times New Roman" w:hAnsi="Times New Roman"/>
          <w:sz w:val="24"/>
          <w:szCs w:val="24"/>
        </w:rPr>
        <w:t>27 мая 1998 г</w:t>
      </w:r>
      <w:r>
        <w:rPr>
          <w:rFonts w:ascii="Times New Roman" w:hAnsi="Times New Roman"/>
          <w:sz w:val="24"/>
          <w:szCs w:val="24"/>
        </w:rPr>
        <w:t>.</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76-ФЗ </w:t>
      </w:r>
      <w:r>
        <w:rPr>
          <w:rFonts w:ascii="Times New Roman" w:hAnsi="Times New Roman"/>
          <w:sz w:val="24"/>
          <w:szCs w:val="24"/>
        </w:rPr>
        <w:t>«</w:t>
      </w:r>
      <w:r w:rsidRPr="009B35D3">
        <w:rPr>
          <w:rFonts w:ascii="Times New Roman" w:hAnsi="Times New Roman"/>
          <w:sz w:val="24"/>
          <w:szCs w:val="24"/>
        </w:rPr>
        <w:t>О статусе военнослужащих</w:t>
      </w:r>
      <w:r>
        <w:rPr>
          <w:rFonts w:ascii="Times New Roman" w:hAnsi="Times New Roman"/>
          <w:sz w:val="24"/>
          <w:szCs w:val="24"/>
        </w:rPr>
        <w:t>»</w:t>
      </w:r>
      <w:r w:rsidRPr="009B35D3">
        <w:rPr>
          <w:rFonts w:ascii="Times New Roman" w:hAnsi="Times New Roman"/>
          <w:sz w:val="24"/>
          <w:szCs w:val="24"/>
        </w:rPr>
        <w:t>.</w:t>
      </w:r>
    </w:p>
    <w:p w:rsidR="00A15144" w:rsidRPr="009B35D3" w:rsidRDefault="00A15144" w:rsidP="00A15144">
      <w:pPr>
        <w:spacing w:after="0"/>
        <w:jc w:val="both"/>
        <w:rPr>
          <w:rFonts w:ascii="Times New Roman" w:hAnsi="Times New Roman"/>
          <w:sz w:val="24"/>
          <w:szCs w:val="24"/>
        </w:rPr>
      </w:pPr>
    </w:p>
    <w:p w:rsidR="00A15144" w:rsidRPr="009B35D3" w:rsidRDefault="00A15144" w:rsidP="000B630C">
      <w:pPr>
        <w:pStyle w:val="a9"/>
        <w:keepNext/>
        <w:numPr>
          <w:ilvl w:val="1"/>
          <w:numId w:val="53"/>
        </w:numPr>
        <w:tabs>
          <w:tab w:val="left" w:pos="0"/>
        </w:tabs>
        <w:spacing w:after="60"/>
        <w:ind w:hanging="780"/>
        <w:jc w:val="both"/>
        <w:rPr>
          <w:rFonts w:ascii="Times New Roman" w:hAnsi="Times New Roman"/>
          <w:sz w:val="16"/>
          <w:szCs w:val="16"/>
        </w:rPr>
      </w:pPr>
      <w:r w:rsidRPr="009B35D3">
        <w:rPr>
          <w:rFonts w:ascii="Times New Roman" w:hAnsi="Times New Roman"/>
          <w:i/>
          <w:sz w:val="24"/>
          <w:szCs w:val="24"/>
        </w:rPr>
        <w:t>Пенсионеры, получающие пенсии</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2"/>
        <w:gridCol w:w="868"/>
        <w:gridCol w:w="884"/>
        <w:gridCol w:w="884"/>
        <w:gridCol w:w="884"/>
        <w:gridCol w:w="884"/>
        <w:gridCol w:w="884"/>
        <w:gridCol w:w="893"/>
      </w:tblGrid>
      <w:tr w:rsidR="00A15144" w:rsidRPr="00B631AF" w:rsidTr="00B022FF">
        <w:trPr>
          <w:trHeight w:val="20"/>
        </w:trPr>
        <w:tc>
          <w:tcPr>
            <w:tcW w:w="1832" w:type="pct"/>
            <w:tcBorders>
              <w:top w:val="nil"/>
              <w:left w:val="nil"/>
              <w:bottom w:val="nil"/>
              <w:right w:val="nil"/>
            </w:tcBorders>
            <w:shd w:val="clear" w:color="000000" w:fill="FFFFFF"/>
            <w:noWrap/>
            <w:vAlign w:val="center"/>
            <w:hideMark/>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p>
        </w:tc>
        <w:tc>
          <w:tcPr>
            <w:tcW w:w="445" w:type="pct"/>
            <w:tcBorders>
              <w:top w:val="nil"/>
              <w:left w:val="nil"/>
              <w:bottom w:val="nil"/>
              <w:right w:val="nil"/>
            </w:tcBorders>
            <w:shd w:val="clear" w:color="000000" w:fill="FFFFFF"/>
            <w:noWrap/>
            <w:vAlign w:val="center"/>
            <w:hideMark/>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7" w:type="pct"/>
            <w:tcBorders>
              <w:top w:val="nil"/>
              <w:left w:val="nil"/>
              <w:bottom w:val="nil"/>
              <w:right w:val="nil"/>
            </w:tcBorders>
            <w:shd w:val="clear" w:color="000000" w:fill="FFFFFF"/>
            <w:vAlign w:val="center"/>
          </w:tcPr>
          <w:p w:rsidR="00A15144" w:rsidRPr="009B35D3" w:rsidRDefault="00A15144" w:rsidP="000B630C">
            <w:pPr>
              <w:keepNext/>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B022FF">
        <w:trPr>
          <w:trHeight w:val="20"/>
        </w:trPr>
        <w:tc>
          <w:tcPr>
            <w:tcW w:w="1832"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5"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15 446</w:t>
            </w:r>
          </w:p>
        </w:tc>
        <w:tc>
          <w:tcPr>
            <w:tcW w:w="453" w:type="pct"/>
            <w:tcBorders>
              <w:top w:val="single" w:sz="4" w:space="0" w:color="auto"/>
              <w:left w:val="nil"/>
              <w:right w:val="nil"/>
            </w:tcBorders>
            <w:shd w:val="clear" w:color="000000" w:fill="FFFFFF"/>
            <w:noWrap/>
            <w:vAlign w:val="center"/>
          </w:tcPr>
          <w:p w:rsidR="00A15144" w:rsidRPr="003C425E" w:rsidRDefault="00A15144" w:rsidP="00A15144">
            <w:pPr>
              <w:spacing w:after="0" w:line="240" w:lineRule="auto"/>
              <w:jc w:val="right"/>
              <w:rPr>
                <w:rFonts w:ascii="Times New Roman" w:eastAsia="Times New Roman" w:hAnsi="Times New Roman"/>
                <w:b/>
                <w:bCs/>
                <w:sz w:val="18"/>
                <w:szCs w:val="18"/>
                <w:lang w:eastAsia="ru-RU"/>
              </w:rPr>
            </w:pPr>
            <w:r w:rsidRPr="003C425E">
              <w:rPr>
                <w:rFonts w:ascii="Times New Roman" w:eastAsia="Times New Roman" w:hAnsi="Times New Roman"/>
                <w:b/>
                <w:bCs/>
                <w:sz w:val="18"/>
                <w:szCs w:val="18"/>
                <w:lang w:eastAsia="ru-RU"/>
              </w:rPr>
              <w:t>21 837</w:t>
            </w:r>
          </w:p>
        </w:tc>
        <w:tc>
          <w:tcPr>
            <w:tcW w:w="453" w:type="pct"/>
            <w:tcBorders>
              <w:top w:val="single" w:sz="4" w:space="0" w:color="auto"/>
              <w:left w:val="nil"/>
              <w:right w:val="nil"/>
            </w:tcBorders>
            <w:shd w:val="clear" w:color="000000" w:fill="FFFFFF"/>
            <w:noWrap/>
            <w:vAlign w:val="center"/>
          </w:tcPr>
          <w:p w:rsidR="00A15144" w:rsidRPr="00520007" w:rsidRDefault="00A15144" w:rsidP="00A15144">
            <w:pPr>
              <w:spacing w:after="0" w:line="240" w:lineRule="auto"/>
              <w:jc w:val="right"/>
              <w:rPr>
                <w:rFonts w:ascii="Times New Roman" w:eastAsia="Times New Roman" w:hAnsi="Times New Roman"/>
                <w:b/>
                <w:bCs/>
                <w:sz w:val="18"/>
                <w:szCs w:val="18"/>
                <w:lang w:eastAsia="ru-RU"/>
              </w:rPr>
            </w:pPr>
            <w:r w:rsidRPr="00520007">
              <w:rPr>
                <w:rFonts w:ascii="Times New Roman" w:eastAsia="Times New Roman" w:hAnsi="Times New Roman"/>
                <w:b/>
                <w:bCs/>
                <w:sz w:val="18"/>
                <w:szCs w:val="18"/>
                <w:lang w:eastAsia="ru-RU"/>
              </w:rPr>
              <w:t>23 445</w:t>
            </w:r>
          </w:p>
        </w:tc>
        <w:tc>
          <w:tcPr>
            <w:tcW w:w="453" w:type="pct"/>
            <w:tcBorders>
              <w:top w:val="single" w:sz="4" w:space="0" w:color="auto"/>
              <w:left w:val="nil"/>
              <w:right w:val="nil"/>
            </w:tcBorders>
            <w:shd w:val="clear" w:color="000000" w:fill="FFFFFF"/>
            <w:noWrap/>
            <w:vAlign w:val="center"/>
          </w:tcPr>
          <w:p w:rsidR="00A15144" w:rsidRPr="00520007" w:rsidRDefault="00A15144" w:rsidP="00A15144">
            <w:pPr>
              <w:spacing w:after="0"/>
              <w:jc w:val="right"/>
              <w:rPr>
                <w:rFonts w:ascii="Times New Roman" w:eastAsia="Times New Roman" w:hAnsi="Times New Roman"/>
                <w:b/>
                <w:bCs/>
                <w:sz w:val="18"/>
                <w:szCs w:val="18"/>
                <w:lang w:eastAsia="ru-RU"/>
              </w:rPr>
            </w:pPr>
            <w:r w:rsidRPr="00520007">
              <w:rPr>
                <w:rFonts w:ascii="Times New Roman" w:eastAsia="Times New Roman" w:hAnsi="Times New Roman"/>
                <w:b/>
                <w:bCs/>
                <w:sz w:val="18"/>
                <w:szCs w:val="18"/>
                <w:lang w:eastAsia="ru-RU"/>
              </w:rPr>
              <w:t>25 340</w:t>
            </w:r>
          </w:p>
        </w:tc>
        <w:tc>
          <w:tcPr>
            <w:tcW w:w="453" w:type="pct"/>
            <w:tcBorders>
              <w:top w:val="single" w:sz="4" w:space="0" w:color="auto"/>
              <w:left w:val="nil"/>
              <w:right w:val="nil"/>
            </w:tcBorders>
            <w:shd w:val="clear" w:color="000000" w:fill="FFFFFF"/>
            <w:vAlign w:val="center"/>
          </w:tcPr>
          <w:p w:rsidR="00A15144" w:rsidRPr="00520007" w:rsidRDefault="00A15144" w:rsidP="00A15144">
            <w:pPr>
              <w:spacing w:after="0"/>
              <w:jc w:val="right"/>
              <w:rPr>
                <w:rFonts w:ascii="Times New Roman" w:eastAsia="Times New Roman" w:hAnsi="Times New Roman"/>
                <w:b/>
                <w:bCs/>
                <w:sz w:val="18"/>
                <w:szCs w:val="18"/>
                <w:lang w:eastAsia="ru-RU"/>
              </w:rPr>
            </w:pPr>
            <w:r w:rsidRPr="00520007">
              <w:rPr>
                <w:rFonts w:ascii="Times New Roman" w:eastAsia="Times New Roman" w:hAnsi="Times New Roman"/>
                <w:b/>
                <w:bCs/>
                <w:sz w:val="18"/>
                <w:szCs w:val="18"/>
                <w:lang w:eastAsia="ru-RU"/>
              </w:rPr>
              <w:t>27 363</w:t>
            </w:r>
          </w:p>
        </w:tc>
        <w:tc>
          <w:tcPr>
            <w:tcW w:w="453" w:type="pct"/>
            <w:tcBorders>
              <w:top w:val="single" w:sz="4" w:space="0" w:color="auto"/>
              <w:left w:val="nil"/>
              <w:right w:val="nil"/>
            </w:tcBorders>
            <w:shd w:val="clear" w:color="000000" w:fill="FFFFFF"/>
            <w:vAlign w:val="center"/>
          </w:tcPr>
          <w:p w:rsidR="00A15144" w:rsidRPr="00520007" w:rsidRDefault="00A15144" w:rsidP="00A15144">
            <w:pPr>
              <w:spacing w:after="0"/>
              <w:jc w:val="right"/>
              <w:rPr>
                <w:rFonts w:ascii="Times New Roman" w:eastAsia="Times New Roman" w:hAnsi="Times New Roman"/>
                <w:b/>
                <w:bCs/>
                <w:sz w:val="18"/>
                <w:szCs w:val="18"/>
                <w:lang w:eastAsia="ru-RU"/>
              </w:rPr>
            </w:pPr>
            <w:r w:rsidRPr="00520007">
              <w:rPr>
                <w:rFonts w:ascii="Times New Roman" w:eastAsia="Times New Roman" w:hAnsi="Times New Roman"/>
                <w:b/>
                <w:bCs/>
                <w:sz w:val="18"/>
                <w:szCs w:val="18"/>
                <w:lang w:eastAsia="ru-RU"/>
              </w:rPr>
              <w:t>29 679</w:t>
            </w:r>
          </w:p>
        </w:tc>
        <w:tc>
          <w:tcPr>
            <w:tcW w:w="457" w:type="pct"/>
            <w:tcBorders>
              <w:top w:val="single" w:sz="4" w:space="0" w:color="auto"/>
              <w:left w:val="nil"/>
              <w:right w:val="nil"/>
            </w:tcBorders>
            <w:shd w:val="clear" w:color="000000" w:fill="FFFFFF"/>
            <w:vAlign w:val="center"/>
          </w:tcPr>
          <w:p w:rsidR="00A15144" w:rsidRPr="00520007" w:rsidRDefault="00A15144" w:rsidP="00A15144">
            <w:pPr>
              <w:spacing w:after="0"/>
              <w:jc w:val="right"/>
              <w:rPr>
                <w:rFonts w:ascii="Times New Roman" w:eastAsia="Times New Roman" w:hAnsi="Times New Roman"/>
                <w:b/>
                <w:bCs/>
                <w:sz w:val="18"/>
                <w:szCs w:val="18"/>
                <w:lang w:eastAsia="ru-RU"/>
              </w:rPr>
            </w:pPr>
            <w:r w:rsidRPr="00520007">
              <w:rPr>
                <w:rFonts w:ascii="Times New Roman" w:eastAsia="Times New Roman" w:hAnsi="Times New Roman"/>
                <w:b/>
                <w:bCs/>
                <w:sz w:val="18"/>
                <w:szCs w:val="18"/>
                <w:lang w:eastAsia="ru-RU"/>
              </w:rPr>
              <w:t>32 261</w:t>
            </w:r>
          </w:p>
        </w:tc>
      </w:tr>
      <w:tr w:rsidR="00A15144" w:rsidRPr="00B631AF" w:rsidTr="00B022FF">
        <w:trPr>
          <w:trHeight w:val="20"/>
        </w:trPr>
        <w:tc>
          <w:tcPr>
            <w:tcW w:w="183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5"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15 446</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21 837</w:t>
            </w:r>
          </w:p>
        </w:tc>
        <w:tc>
          <w:tcPr>
            <w:tcW w:w="453" w:type="pct"/>
            <w:tcBorders>
              <w:left w:val="nil"/>
              <w:bottom w:val="single" w:sz="4" w:space="0" w:color="auto"/>
              <w:right w:val="nil"/>
            </w:tcBorders>
            <w:shd w:val="clear" w:color="000000" w:fill="FFFFFF"/>
            <w:noWrap/>
            <w:vAlign w:val="center"/>
          </w:tcPr>
          <w:p w:rsidR="00A15144" w:rsidRPr="00520007" w:rsidRDefault="00A15144" w:rsidP="00A15144">
            <w:pPr>
              <w:spacing w:after="0"/>
              <w:jc w:val="right"/>
              <w:rPr>
                <w:rFonts w:ascii="Times New Roman" w:eastAsia="Times New Roman" w:hAnsi="Times New Roman"/>
                <w:bCs/>
                <w:sz w:val="18"/>
                <w:szCs w:val="18"/>
                <w:lang w:eastAsia="ru-RU"/>
              </w:rPr>
            </w:pPr>
            <w:r w:rsidRPr="00520007">
              <w:rPr>
                <w:rFonts w:ascii="Times New Roman" w:eastAsia="Times New Roman" w:hAnsi="Times New Roman"/>
                <w:bCs/>
                <w:sz w:val="18"/>
                <w:szCs w:val="18"/>
                <w:lang w:eastAsia="ru-RU"/>
              </w:rPr>
              <w:t>23 445</w:t>
            </w:r>
          </w:p>
        </w:tc>
        <w:tc>
          <w:tcPr>
            <w:tcW w:w="453" w:type="pct"/>
            <w:tcBorders>
              <w:left w:val="nil"/>
              <w:bottom w:val="single" w:sz="4" w:space="0" w:color="auto"/>
              <w:right w:val="nil"/>
            </w:tcBorders>
            <w:shd w:val="clear" w:color="000000" w:fill="FFFFFF"/>
            <w:noWrap/>
            <w:vAlign w:val="center"/>
          </w:tcPr>
          <w:p w:rsidR="00A15144" w:rsidRPr="00520007" w:rsidRDefault="00A15144" w:rsidP="00A15144">
            <w:pPr>
              <w:spacing w:after="0"/>
              <w:jc w:val="right"/>
              <w:rPr>
                <w:rFonts w:ascii="Times New Roman" w:eastAsia="Times New Roman" w:hAnsi="Times New Roman"/>
                <w:bCs/>
                <w:sz w:val="18"/>
                <w:szCs w:val="18"/>
                <w:lang w:eastAsia="ru-RU"/>
              </w:rPr>
            </w:pPr>
            <w:r w:rsidRPr="00520007">
              <w:rPr>
                <w:rFonts w:ascii="Times New Roman" w:eastAsia="Times New Roman" w:hAnsi="Times New Roman"/>
                <w:bCs/>
                <w:sz w:val="18"/>
                <w:szCs w:val="18"/>
                <w:lang w:eastAsia="ru-RU"/>
              </w:rPr>
              <w:t>25 340</w:t>
            </w:r>
          </w:p>
        </w:tc>
        <w:tc>
          <w:tcPr>
            <w:tcW w:w="453" w:type="pct"/>
            <w:tcBorders>
              <w:left w:val="nil"/>
              <w:bottom w:val="single" w:sz="4" w:space="0" w:color="auto"/>
              <w:right w:val="nil"/>
            </w:tcBorders>
            <w:shd w:val="clear" w:color="000000" w:fill="FFFFFF"/>
            <w:vAlign w:val="center"/>
          </w:tcPr>
          <w:p w:rsidR="00A15144" w:rsidRPr="00520007" w:rsidRDefault="00A15144" w:rsidP="00A15144">
            <w:pPr>
              <w:spacing w:after="0"/>
              <w:jc w:val="right"/>
              <w:rPr>
                <w:rFonts w:ascii="Times New Roman" w:eastAsia="Times New Roman" w:hAnsi="Times New Roman"/>
                <w:bCs/>
                <w:sz w:val="18"/>
                <w:szCs w:val="18"/>
                <w:lang w:eastAsia="ru-RU"/>
              </w:rPr>
            </w:pPr>
            <w:r w:rsidRPr="00520007">
              <w:rPr>
                <w:rFonts w:ascii="Times New Roman" w:eastAsia="Times New Roman" w:hAnsi="Times New Roman"/>
                <w:bCs/>
                <w:sz w:val="18"/>
                <w:szCs w:val="18"/>
                <w:lang w:eastAsia="ru-RU"/>
              </w:rPr>
              <w:t>27 363</w:t>
            </w:r>
          </w:p>
        </w:tc>
        <w:tc>
          <w:tcPr>
            <w:tcW w:w="453" w:type="pct"/>
            <w:tcBorders>
              <w:left w:val="nil"/>
              <w:bottom w:val="single" w:sz="4" w:space="0" w:color="auto"/>
              <w:right w:val="nil"/>
            </w:tcBorders>
            <w:shd w:val="clear" w:color="000000" w:fill="FFFFFF"/>
            <w:vAlign w:val="center"/>
          </w:tcPr>
          <w:p w:rsidR="00A15144" w:rsidRPr="00520007" w:rsidRDefault="00A15144" w:rsidP="00A15144">
            <w:pPr>
              <w:spacing w:after="0"/>
              <w:jc w:val="right"/>
              <w:rPr>
                <w:rFonts w:ascii="Times New Roman" w:eastAsia="Times New Roman" w:hAnsi="Times New Roman"/>
                <w:bCs/>
                <w:sz w:val="18"/>
                <w:szCs w:val="18"/>
                <w:lang w:eastAsia="ru-RU"/>
              </w:rPr>
            </w:pPr>
            <w:r w:rsidRPr="00520007">
              <w:rPr>
                <w:rFonts w:ascii="Times New Roman" w:eastAsia="Times New Roman" w:hAnsi="Times New Roman"/>
                <w:bCs/>
                <w:sz w:val="18"/>
                <w:szCs w:val="18"/>
                <w:lang w:eastAsia="ru-RU"/>
              </w:rPr>
              <w:t>29 679</w:t>
            </w:r>
          </w:p>
        </w:tc>
        <w:tc>
          <w:tcPr>
            <w:tcW w:w="457" w:type="pct"/>
            <w:tcBorders>
              <w:left w:val="nil"/>
              <w:bottom w:val="single" w:sz="4" w:space="0" w:color="auto"/>
              <w:right w:val="nil"/>
            </w:tcBorders>
            <w:shd w:val="clear" w:color="000000" w:fill="FFFFFF"/>
            <w:vAlign w:val="center"/>
          </w:tcPr>
          <w:p w:rsidR="00A15144" w:rsidRPr="00520007" w:rsidRDefault="00A15144" w:rsidP="00A15144">
            <w:pPr>
              <w:spacing w:after="0"/>
              <w:jc w:val="right"/>
              <w:rPr>
                <w:rFonts w:ascii="Times New Roman" w:eastAsia="Times New Roman" w:hAnsi="Times New Roman"/>
                <w:bCs/>
                <w:sz w:val="18"/>
                <w:szCs w:val="18"/>
                <w:lang w:eastAsia="ru-RU"/>
              </w:rPr>
            </w:pPr>
            <w:r w:rsidRPr="00520007">
              <w:rPr>
                <w:rFonts w:ascii="Times New Roman" w:eastAsia="Times New Roman" w:hAnsi="Times New Roman"/>
                <w:bCs/>
                <w:sz w:val="18"/>
                <w:szCs w:val="18"/>
                <w:lang w:eastAsia="ru-RU"/>
              </w:rPr>
              <w:t>32 261</w:t>
            </w:r>
          </w:p>
        </w:tc>
      </w:tr>
      <w:tr w:rsidR="00A15144" w:rsidRPr="008F59CD" w:rsidTr="00B022FF">
        <w:tc>
          <w:tcPr>
            <w:tcW w:w="183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5"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7"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B022FF">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B022FF">
        <w:trPr>
          <w:trHeight w:val="20"/>
        </w:trPr>
        <w:tc>
          <w:tcPr>
            <w:tcW w:w="2277"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B022FF">
        <w:trPr>
          <w:trHeight w:val="20"/>
        </w:trPr>
        <w:tc>
          <w:tcPr>
            <w:tcW w:w="2277"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B022FF">
        <w:tc>
          <w:tcPr>
            <w:tcW w:w="2277"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B022FF">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B022FF">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B022FF">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10</w:t>
            </w:r>
          </w:p>
        </w:tc>
      </w:tr>
      <w:tr w:rsidR="00A15144" w:rsidRPr="00B631AF" w:rsidTr="00B022FF">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p>
        </w:tc>
      </w:tr>
      <w:tr w:rsidR="00A15144" w:rsidRPr="00B631AF" w:rsidTr="00B022FF">
        <w:trPr>
          <w:trHeight w:val="20"/>
        </w:trPr>
        <w:tc>
          <w:tcPr>
            <w:tcW w:w="2277"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B022FF" w:rsidRPr="005728A3" w:rsidRDefault="00B022FF" w:rsidP="00B022FF">
      <w:pPr>
        <w:spacing w:after="0"/>
        <w:jc w:val="both"/>
        <w:rPr>
          <w:rFonts w:ascii="Times New Roman" w:hAnsi="Times New Roman"/>
          <w:i/>
          <w:sz w:val="20"/>
          <w:szCs w:val="24"/>
        </w:rPr>
      </w:pPr>
      <w:proofErr w:type="spellStart"/>
      <w:r w:rsidRPr="005728A3">
        <w:rPr>
          <w:rFonts w:ascii="Times New Roman" w:hAnsi="Times New Roman"/>
          <w:i/>
          <w:sz w:val="20"/>
          <w:szCs w:val="24"/>
        </w:rPr>
        <w:t>Справочно</w:t>
      </w:r>
      <w:proofErr w:type="spellEnd"/>
      <w:r w:rsidRPr="005728A3">
        <w:rPr>
          <w:rFonts w:ascii="Times New Roman" w:hAnsi="Times New Roman"/>
          <w:i/>
          <w:sz w:val="20"/>
          <w:szCs w:val="24"/>
        </w:rPr>
        <w:t xml:space="preserve">: Прогнозная оценка объемов льгот на период до 2021 года осуществлялась без учета </w:t>
      </w:r>
      <w:r w:rsidR="00044809">
        <w:rPr>
          <w:rFonts w:ascii="Times New Roman" w:hAnsi="Times New Roman"/>
          <w:i/>
          <w:sz w:val="20"/>
          <w:szCs w:val="24"/>
        </w:rPr>
        <w:t xml:space="preserve">изменений в рамках </w:t>
      </w:r>
      <w:proofErr w:type="spellStart"/>
      <w:r w:rsidR="00044809">
        <w:rPr>
          <w:rFonts w:ascii="Times New Roman" w:hAnsi="Times New Roman"/>
          <w:i/>
          <w:sz w:val="20"/>
          <w:szCs w:val="24"/>
        </w:rPr>
        <w:t>рассатриваемого</w:t>
      </w:r>
      <w:proofErr w:type="spellEnd"/>
      <w:r w:rsidR="00044809">
        <w:rPr>
          <w:rFonts w:ascii="Times New Roman" w:hAnsi="Times New Roman"/>
          <w:i/>
          <w:sz w:val="20"/>
          <w:szCs w:val="24"/>
        </w:rPr>
        <w:t xml:space="preserve"> в настоящее время проекта </w:t>
      </w:r>
      <w:r w:rsidRPr="005728A3">
        <w:rPr>
          <w:rFonts w:ascii="Times New Roman" w:hAnsi="Times New Roman"/>
          <w:i/>
          <w:sz w:val="20"/>
          <w:szCs w:val="24"/>
        </w:rPr>
        <w:t>по реформированию пенсионной системы Российской Федерации.</w:t>
      </w:r>
    </w:p>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пенсионеры, получающие пенсии, назначаемые в порядке, установленном пенсионным </w:t>
      </w:r>
      <w:hyperlink r:id="rId25" w:history="1">
        <w:r w:rsidRPr="009B35D3">
          <w:rPr>
            <w:rFonts w:ascii="Times New Roman" w:hAnsi="Times New Roman"/>
            <w:sz w:val="24"/>
            <w:szCs w:val="24"/>
          </w:rPr>
          <w:t>законодательством</w:t>
        </w:r>
      </w:hyperlink>
      <w:r w:rsidRPr="009B35D3">
        <w:rPr>
          <w:rFonts w:ascii="Times New Roman" w:hAnsi="Times New Roman"/>
          <w:sz w:val="24"/>
          <w:szCs w:val="24"/>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r>
        <w:rPr>
          <w:rFonts w:ascii="Times New Roman" w:hAnsi="Times New Roman"/>
          <w:sz w:val="24"/>
          <w:szCs w:val="24"/>
        </w:rPr>
        <w:t>.</w:t>
      </w:r>
    </w:p>
    <w:p w:rsidR="00A15144" w:rsidRPr="001B525F"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sz w:val="16"/>
          <w:szCs w:val="16"/>
        </w:rPr>
      </w:pPr>
      <w:r w:rsidRPr="009B35D3">
        <w:rPr>
          <w:rFonts w:ascii="Times New Roman" w:hAnsi="Times New Roman"/>
          <w:i/>
          <w:sz w:val="24"/>
          <w:szCs w:val="24"/>
        </w:rPr>
        <w:t>Граждане, выполнявшие интернациональный долг в Афганистане и других странах</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76"/>
        <w:gridCol w:w="864"/>
        <w:gridCol w:w="884"/>
        <w:gridCol w:w="886"/>
        <w:gridCol w:w="884"/>
        <w:gridCol w:w="886"/>
        <w:gridCol w:w="884"/>
        <w:gridCol w:w="889"/>
      </w:tblGrid>
      <w:tr w:rsidR="00A15144" w:rsidRPr="00B631AF" w:rsidTr="00A15144">
        <w:trPr>
          <w:trHeight w:val="20"/>
        </w:trPr>
        <w:tc>
          <w:tcPr>
            <w:tcW w:w="1834"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4"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64</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70</w:t>
            </w:r>
          </w:p>
        </w:tc>
        <w:tc>
          <w:tcPr>
            <w:tcW w:w="454"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75</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82</w:t>
            </w:r>
          </w:p>
        </w:tc>
        <w:tc>
          <w:tcPr>
            <w:tcW w:w="454"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88</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95</w:t>
            </w:r>
          </w:p>
        </w:tc>
        <w:tc>
          <w:tcPr>
            <w:tcW w:w="455"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104</w:t>
            </w:r>
          </w:p>
        </w:tc>
      </w:tr>
      <w:tr w:rsidR="00A15144" w:rsidRPr="00B631AF" w:rsidTr="00A15144">
        <w:trPr>
          <w:trHeight w:val="20"/>
        </w:trPr>
        <w:tc>
          <w:tcPr>
            <w:tcW w:w="183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64</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70</w:t>
            </w:r>
          </w:p>
        </w:tc>
        <w:tc>
          <w:tcPr>
            <w:tcW w:w="454"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75</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82</w:t>
            </w:r>
          </w:p>
        </w:tc>
        <w:tc>
          <w:tcPr>
            <w:tcW w:w="454"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88</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95</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104</w:t>
            </w:r>
          </w:p>
        </w:tc>
      </w:tr>
      <w:tr w:rsidR="00A15144" w:rsidRPr="008F59CD" w:rsidTr="00A15144">
        <w:tc>
          <w:tcPr>
            <w:tcW w:w="183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firstLine="142"/>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7"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7"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7"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11</w:t>
            </w:r>
          </w:p>
        </w:tc>
      </w:tr>
      <w:tr w:rsidR="00A15144" w:rsidRPr="00B631AF" w:rsidTr="00A15144">
        <w:trPr>
          <w:trHeight w:val="20"/>
        </w:trPr>
        <w:tc>
          <w:tcPr>
            <w:tcW w:w="2277"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p>
        </w:tc>
      </w:tr>
      <w:tr w:rsidR="00A15144" w:rsidRPr="00B631AF" w:rsidTr="00A15144">
        <w:trPr>
          <w:trHeight w:val="20"/>
        </w:trPr>
        <w:tc>
          <w:tcPr>
            <w:tcW w:w="2277"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lastRenderedPageBreak/>
        <w:t xml:space="preserve">Право на налоговую льготу в размере подлежащей уплате налогоплательщиком суммы налога имеют следующие категории налогоплательщиков: граждане, уволенные с военной службы или </w:t>
      </w:r>
      <w:proofErr w:type="spellStart"/>
      <w:r w:rsidRPr="009B35D3">
        <w:rPr>
          <w:rFonts w:ascii="Times New Roman" w:hAnsi="Times New Roman"/>
          <w:sz w:val="24"/>
          <w:szCs w:val="24"/>
        </w:rPr>
        <w:t>призывавшиеся</w:t>
      </w:r>
      <w:proofErr w:type="spellEnd"/>
      <w:r w:rsidRPr="009B35D3">
        <w:rPr>
          <w:rFonts w:ascii="Times New Roman" w:hAnsi="Times New Roman"/>
          <w:sz w:val="24"/>
          <w:szCs w:val="24"/>
        </w:rPr>
        <w:t xml:space="preserve"> на военные сборы, выполнявшие интернациональный долг в Афганистане и других странах, в которых велись боевые действия.</w:t>
      </w:r>
    </w:p>
    <w:p w:rsidR="00A15144" w:rsidRPr="001B525F"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Физические лица, получившие или перенесшие лучевую болезнь</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0"/>
        <w:gridCol w:w="864"/>
        <w:gridCol w:w="884"/>
        <w:gridCol w:w="884"/>
        <w:gridCol w:w="884"/>
        <w:gridCol w:w="884"/>
        <w:gridCol w:w="884"/>
        <w:gridCol w:w="889"/>
      </w:tblGrid>
      <w:tr w:rsidR="00A15144" w:rsidRPr="00B631AF" w:rsidTr="00A15144">
        <w:trPr>
          <w:trHeight w:val="20"/>
        </w:trPr>
        <w:tc>
          <w:tcPr>
            <w:tcW w:w="1836"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6"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4</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3</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2</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w:t>
            </w:r>
          </w:p>
        </w:tc>
        <w:tc>
          <w:tcPr>
            <w:tcW w:w="455"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w:t>
            </w:r>
          </w:p>
        </w:tc>
      </w:tr>
      <w:tr w:rsidR="00A15144" w:rsidRPr="00B631AF" w:rsidTr="00A15144">
        <w:trPr>
          <w:trHeight w:val="20"/>
        </w:trPr>
        <w:tc>
          <w:tcPr>
            <w:tcW w:w="1836"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r>
      <w:tr w:rsidR="00A15144" w:rsidRPr="008F59CD" w:rsidTr="00A15144">
        <w:tc>
          <w:tcPr>
            <w:tcW w:w="1836"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9"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отчетность</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12</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2015 г.</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sidRPr="009B35D3">
        <w:rPr>
          <w:rFonts w:ascii="Times New Roman" w:hAnsi="Times New Roman"/>
          <w:i/>
          <w:sz w:val="24"/>
          <w:szCs w:val="24"/>
        </w:rPr>
        <w:t>Родители и супруги военнослужащих и государственных служащих, погибших при исполнении служебных обязанностей</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580"/>
        <w:gridCol w:w="864"/>
        <w:gridCol w:w="884"/>
        <w:gridCol w:w="884"/>
        <w:gridCol w:w="884"/>
        <w:gridCol w:w="884"/>
        <w:gridCol w:w="884"/>
        <w:gridCol w:w="889"/>
      </w:tblGrid>
      <w:tr w:rsidR="00A15144" w:rsidRPr="00B631AF" w:rsidTr="00A15144">
        <w:trPr>
          <w:trHeight w:val="20"/>
        </w:trPr>
        <w:tc>
          <w:tcPr>
            <w:tcW w:w="1836"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p>
        </w:tc>
        <w:tc>
          <w:tcPr>
            <w:tcW w:w="44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36"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12</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12</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11</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11</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11</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11</w:t>
            </w:r>
          </w:p>
        </w:tc>
        <w:tc>
          <w:tcPr>
            <w:tcW w:w="455"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11</w:t>
            </w:r>
          </w:p>
        </w:tc>
      </w:tr>
      <w:tr w:rsidR="00A15144" w:rsidRPr="00B631AF" w:rsidTr="00A15144">
        <w:trPr>
          <w:trHeight w:val="20"/>
        </w:trPr>
        <w:tc>
          <w:tcPr>
            <w:tcW w:w="1836"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w:t>
            </w:r>
          </w:p>
        </w:tc>
      </w:tr>
      <w:tr w:rsidR="00A15144" w:rsidRPr="008F59CD" w:rsidTr="00A15144">
        <w:tc>
          <w:tcPr>
            <w:tcW w:w="1836"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поддержка граждан</w:t>
            </w:r>
          </w:p>
        </w:tc>
      </w:tr>
      <w:tr w:rsidR="00A15144" w:rsidRPr="008F59CD" w:rsidTr="00A15144">
        <w:tc>
          <w:tcPr>
            <w:tcW w:w="2279"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статистическая налоговая отчетност</w:t>
            </w:r>
            <w:proofErr w:type="gramStart"/>
            <w:r w:rsidRPr="009B35D3">
              <w:rPr>
                <w:rFonts w:ascii="Times New Roman" w:eastAsia="Times New Roman" w:hAnsi="Times New Roman"/>
                <w:sz w:val="18"/>
                <w:szCs w:val="18"/>
                <w:lang w:eastAsia="ru-RU"/>
              </w:rPr>
              <w:t>ь</w:t>
            </w:r>
            <w:r>
              <w:rPr>
                <w:rFonts w:ascii="Times New Roman" w:eastAsia="Times New Roman" w:hAnsi="Times New Roman"/>
                <w:sz w:val="18"/>
                <w:szCs w:val="18"/>
                <w:lang w:eastAsia="ru-RU"/>
              </w:rPr>
              <w:t>(</w:t>
            </w:r>
            <w:proofErr w:type="gramEnd"/>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407 п.</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1 </w:t>
            </w:r>
            <w:proofErr w:type="spellStart"/>
            <w:r w:rsidRPr="009B35D3">
              <w:rPr>
                <w:rFonts w:ascii="Times New Roman" w:eastAsia="Times New Roman" w:hAnsi="Times New Roman"/>
                <w:sz w:val="18"/>
                <w:szCs w:val="18"/>
                <w:lang w:eastAsia="ru-RU"/>
              </w:rPr>
              <w:t>пп</w:t>
            </w:r>
            <w:proofErr w:type="spellEnd"/>
            <w:r w:rsidRPr="009B35D3">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13</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 г.</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родители и супруги военнослужащих и государственных служащих, погибших при исполнении служебных обязанностей.</w:t>
      </w:r>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Pr>
          <w:rFonts w:ascii="Times New Roman" w:hAnsi="Times New Roman"/>
          <w:i/>
          <w:sz w:val="24"/>
          <w:szCs w:val="24"/>
        </w:rPr>
        <w:t>Физические лица,</w:t>
      </w:r>
      <w:r w:rsidRPr="009B35D3">
        <w:rPr>
          <w:rFonts w:ascii="Times New Roman" w:hAnsi="Times New Roman"/>
          <w:i/>
          <w:sz w:val="24"/>
          <w:szCs w:val="24"/>
        </w:rPr>
        <w:t xml:space="preserve"> </w:t>
      </w:r>
      <w:r>
        <w:rPr>
          <w:rFonts w:ascii="Times New Roman" w:hAnsi="Times New Roman"/>
          <w:i/>
          <w:sz w:val="24"/>
          <w:szCs w:val="24"/>
        </w:rPr>
        <w:t>осуществляющие</w:t>
      </w:r>
      <w:r w:rsidRPr="009B35D3">
        <w:rPr>
          <w:rFonts w:ascii="Times New Roman" w:hAnsi="Times New Roman"/>
          <w:i/>
          <w:sz w:val="24"/>
          <w:szCs w:val="24"/>
        </w:rPr>
        <w:t xml:space="preserve"> профессиональн</w:t>
      </w:r>
      <w:r>
        <w:rPr>
          <w:rFonts w:ascii="Times New Roman" w:hAnsi="Times New Roman"/>
          <w:i/>
          <w:sz w:val="24"/>
          <w:szCs w:val="24"/>
        </w:rPr>
        <w:t>ую</w:t>
      </w:r>
      <w:r w:rsidRPr="009B35D3">
        <w:rPr>
          <w:rFonts w:ascii="Times New Roman" w:hAnsi="Times New Roman"/>
          <w:i/>
          <w:sz w:val="24"/>
          <w:szCs w:val="24"/>
        </w:rPr>
        <w:t xml:space="preserve"> творческ</w:t>
      </w:r>
      <w:r>
        <w:rPr>
          <w:rFonts w:ascii="Times New Roman" w:hAnsi="Times New Roman"/>
          <w:i/>
          <w:sz w:val="24"/>
          <w:szCs w:val="24"/>
        </w:rPr>
        <w:t>ую</w:t>
      </w:r>
      <w:r w:rsidRPr="009B35D3">
        <w:rPr>
          <w:rFonts w:ascii="Times New Roman" w:hAnsi="Times New Roman"/>
          <w:i/>
          <w:sz w:val="24"/>
          <w:szCs w:val="24"/>
        </w:rPr>
        <w:t xml:space="preserve"> деятельност</w:t>
      </w:r>
      <w:r>
        <w:rPr>
          <w:rFonts w:ascii="Times New Roman" w:hAnsi="Times New Roman"/>
          <w:i/>
          <w:sz w:val="24"/>
          <w:szCs w:val="24"/>
        </w:rPr>
        <w:t>ь</w:t>
      </w:r>
      <w:r w:rsidR="00EE70D0">
        <w:rPr>
          <w:rFonts w:ascii="Times New Roman" w:eastAsia="Times New Roman" w:hAnsi="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652"/>
        <w:gridCol w:w="793"/>
        <w:gridCol w:w="884"/>
        <w:gridCol w:w="884"/>
        <w:gridCol w:w="884"/>
        <w:gridCol w:w="884"/>
        <w:gridCol w:w="884"/>
        <w:gridCol w:w="888"/>
      </w:tblGrid>
      <w:tr w:rsidR="00A15144" w:rsidRPr="00B631AF" w:rsidTr="00122E9B">
        <w:trPr>
          <w:trHeight w:val="20"/>
        </w:trPr>
        <w:tc>
          <w:tcPr>
            <w:tcW w:w="187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07"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122E9B" w:rsidRPr="00B631AF" w:rsidTr="00122E9B">
        <w:trPr>
          <w:trHeight w:val="20"/>
        </w:trPr>
        <w:tc>
          <w:tcPr>
            <w:tcW w:w="1873" w:type="pct"/>
            <w:tcBorders>
              <w:top w:val="single" w:sz="4" w:space="0" w:color="auto"/>
              <w:left w:val="nil"/>
              <w:right w:val="nil"/>
            </w:tcBorders>
            <w:shd w:val="clear" w:color="000000" w:fill="FFFFFF"/>
            <w:noWrap/>
            <w:vAlign w:val="center"/>
            <w:hideMark/>
          </w:tcPr>
          <w:p w:rsidR="00122E9B" w:rsidRPr="009B35D3" w:rsidRDefault="00122E9B"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07" w:type="pct"/>
            <w:tcBorders>
              <w:top w:val="single" w:sz="4" w:space="0" w:color="auto"/>
              <w:left w:val="nil"/>
              <w:right w:val="nil"/>
            </w:tcBorders>
            <w:shd w:val="clear" w:color="000000" w:fill="FFFFFF"/>
            <w:noWrap/>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eastAsia="ru-RU"/>
              </w:rPr>
              <w:t>0,</w:t>
            </w:r>
            <w:r w:rsidRPr="00122E9B">
              <w:rPr>
                <w:rFonts w:ascii="Times New Roman" w:eastAsia="Times New Roman" w:hAnsi="Times New Roman"/>
                <w:b/>
                <w:bCs/>
                <w:sz w:val="18"/>
                <w:szCs w:val="18"/>
                <w:lang w:val="en-US" w:eastAsia="ru-RU"/>
              </w:rPr>
              <w:t>3</w:t>
            </w:r>
          </w:p>
        </w:tc>
        <w:tc>
          <w:tcPr>
            <w:tcW w:w="453" w:type="pct"/>
            <w:tcBorders>
              <w:top w:val="single" w:sz="4" w:space="0" w:color="auto"/>
              <w:left w:val="nil"/>
              <w:right w:val="nil"/>
            </w:tcBorders>
            <w:shd w:val="clear" w:color="000000" w:fill="FFFFFF"/>
            <w:noWrap/>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eastAsia="ru-RU"/>
              </w:rPr>
              <w:t>0,2</w:t>
            </w:r>
          </w:p>
        </w:tc>
        <w:tc>
          <w:tcPr>
            <w:tcW w:w="453" w:type="pct"/>
            <w:tcBorders>
              <w:top w:val="single" w:sz="4" w:space="0" w:color="auto"/>
              <w:left w:val="nil"/>
              <w:right w:val="nil"/>
            </w:tcBorders>
            <w:shd w:val="clear" w:color="000000" w:fill="FFFFFF"/>
            <w:noWrap/>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eastAsia="ru-RU"/>
              </w:rPr>
              <w:t>0,</w:t>
            </w:r>
            <w:r w:rsidRPr="00122E9B">
              <w:rPr>
                <w:rFonts w:ascii="Times New Roman" w:eastAsia="Times New Roman" w:hAnsi="Times New Roman"/>
                <w:b/>
                <w:bCs/>
                <w:sz w:val="18"/>
                <w:szCs w:val="18"/>
                <w:lang w:val="en-US" w:eastAsia="ru-RU"/>
              </w:rPr>
              <w:t>2</w:t>
            </w:r>
          </w:p>
        </w:tc>
        <w:tc>
          <w:tcPr>
            <w:tcW w:w="453" w:type="pct"/>
            <w:tcBorders>
              <w:top w:val="single" w:sz="4" w:space="0" w:color="auto"/>
              <w:left w:val="nil"/>
              <w:right w:val="nil"/>
            </w:tcBorders>
            <w:shd w:val="clear" w:color="000000" w:fill="FFFFFF"/>
            <w:noWrap/>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eastAsia="ru-RU"/>
              </w:rPr>
              <w:t>0,1</w:t>
            </w:r>
          </w:p>
        </w:tc>
        <w:tc>
          <w:tcPr>
            <w:tcW w:w="453" w:type="pct"/>
            <w:tcBorders>
              <w:top w:val="single" w:sz="4" w:space="0" w:color="auto"/>
              <w:left w:val="nil"/>
              <w:right w:val="nil"/>
            </w:tcBorders>
            <w:shd w:val="clear" w:color="000000" w:fill="FFFFFF"/>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val="en-US" w:eastAsia="ru-RU"/>
              </w:rPr>
              <w:t>&lt;</w:t>
            </w:r>
            <w:r w:rsidRPr="00122E9B">
              <w:rPr>
                <w:rFonts w:ascii="Times New Roman" w:eastAsia="Times New Roman" w:hAnsi="Times New Roman"/>
                <w:b/>
                <w:bCs/>
                <w:sz w:val="18"/>
                <w:szCs w:val="18"/>
                <w:lang w:eastAsia="ru-RU"/>
              </w:rPr>
              <w:t>0,1</w:t>
            </w:r>
          </w:p>
        </w:tc>
        <w:tc>
          <w:tcPr>
            <w:tcW w:w="453" w:type="pct"/>
            <w:tcBorders>
              <w:top w:val="single" w:sz="4" w:space="0" w:color="auto"/>
              <w:left w:val="nil"/>
              <w:right w:val="nil"/>
            </w:tcBorders>
            <w:shd w:val="clear" w:color="000000" w:fill="FFFFFF"/>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val="en-US" w:eastAsia="ru-RU"/>
              </w:rPr>
              <w:t>&lt;</w:t>
            </w:r>
            <w:r w:rsidRPr="00122E9B">
              <w:rPr>
                <w:rFonts w:ascii="Times New Roman" w:eastAsia="Times New Roman" w:hAnsi="Times New Roman"/>
                <w:b/>
                <w:bCs/>
                <w:sz w:val="18"/>
                <w:szCs w:val="18"/>
                <w:lang w:eastAsia="ru-RU"/>
              </w:rPr>
              <w:t>0,1</w:t>
            </w:r>
          </w:p>
        </w:tc>
        <w:tc>
          <w:tcPr>
            <w:tcW w:w="454" w:type="pct"/>
            <w:tcBorders>
              <w:top w:val="single" w:sz="4" w:space="0" w:color="auto"/>
              <w:left w:val="nil"/>
              <w:right w:val="nil"/>
            </w:tcBorders>
            <w:shd w:val="clear" w:color="000000" w:fill="FFFFFF"/>
            <w:vAlign w:val="center"/>
          </w:tcPr>
          <w:p w:rsidR="00122E9B" w:rsidRPr="00122E9B" w:rsidRDefault="00122E9B" w:rsidP="00A15144">
            <w:pPr>
              <w:spacing w:after="0" w:line="240" w:lineRule="auto"/>
              <w:jc w:val="right"/>
              <w:rPr>
                <w:rFonts w:ascii="Times New Roman" w:eastAsia="Times New Roman" w:hAnsi="Times New Roman"/>
                <w:b/>
                <w:bCs/>
                <w:sz w:val="18"/>
                <w:szCs w:val="18"/>
                <w:lang w:eastAsia="ru-RU"/>
              </w:rPr>
            </w:pPr>
            <w:r w:rsidRPr="00122E9B">
              <w:rPr>
                <w:rFonts w:ascii="Times New Roman" w:eastAsia="Times New Roman" w:hAnsi="Times New Roman"/>
                <w:b/>
                <w:bCs/>
                <w:sz w:val="18"/>
                <w:szCs w:val="18"/>
                <w:lang w:val="en-US" w:eastAsia="ru-RU"/>
              </w:rPr>
              <w:t>&lt;</w:t>
            </w:r>
            <w:r w:rsidRPr="00122E9B">
              <w:rPr>
                <w:rFonts w:ascii="Times New Roman" w:eastAsia="Times New Roman" w:hAnsi="Times New Roman"/>
                <w:b/>
                <w:bCs/>
                <w:sz w:val="18"/>
                <w:szCs w:val="18"/>
                <w:lang w:eastAsia="ru-RU"/>
              </w:rPr>
              <w:t>0,1</w:t>
            </w:r>
          </w:p>
        </w:tc>
      </w:tr>
      <w:tr w:rsidR="00A15144" w:rsidRPr="00B631AF" w:rsidTr="00122E9B">
        <w:trPr>
          <w:trHeight w:val="20"/>
        </w:trPr>
        <w:tc>
          <w:tcPr>
            <w:tcW w:w="187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07" w:type="pct"/>
            <w:tcBorders>
              <w:left w:val="nil"/>
              <w:bottom w:val="single" w:sz="4" w:space="0" w:color="auto"/>
              <w:right w:val="nil"/>
            </w:tcBorders>
            <w:shd w:val="clear" w:color="000000" w:fill="FFFFFF"/>
            <w:noWrap/>
            <w:vAlign w:val="center"/>
          </w:tcPr>
          <w:p w:rsidR="00A15144" w:rsidRPr="00B022FF" w:rsidRDefault="00A15144" w:rsidP="00122E9B">
            <w:pPr>
              <w:spacing w:after="0" w:line="240" w:lineRule="auto"/>
              <w:jc w:val="right"/>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0</w:t>
            </w:r>
            <w:r w:rsidR="00122E9B">
              <w:rPr>
                <w:rFonts w:ascii="Times New Roman" w:eastAsia="Times New Roman" w:hAnsi="Times New Roman"/>
                <w:bCs/>
                <w:sz w:val="18"/>
                <w:szCs w:val="18"/>
                <w:lang w:eastAsia="ru-RU"/>
              </w:rPr>
              <w:t>,</w:t>
            </w:r>
            <w:r w:rsidR="00122E9B">
              <w:rPr>
                <w:rFonts w:ascii="Times New Roman" w:eastAsia="Times New Roman" w:hAnsi="Times New Roman"/>
                <w:bCs/>
                <w:sz w:val="18"/>
                <w:szCs w:val="18"/>
                <w:lang w:val="en-US" w:eastAsia="ru-RU"/>
              </w:rPr>
              <w:t>3</w:t>
            </w:r>
          </w:p>
        </w:tc>
        <w:tc>
          <w:tcPr>
            <w:tcW w:w="453" w:type="pct"/>
            <w:tcBorders>
              <w:left w:val="nil"/>
              <w:bottom w:val="single" w:sz="4" w:space="0" w:color="auto"/>
              <w:right w:val="nil"/>
            </w:tcBorders>
            <w:shd w:val="clear" w:color="000000" w:fill="FFFFFF"/>
            <w:noWrap/>
            <w:vAlign w:val="center"/>
          </w:tcPr>
          <w:p w:rsidR="00A15144" w:rsidRPr="00122E9B" w:rsidRDefault="00A15144" w:rsidP="00122E9B">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122E9B">
              <w:rPr>
                <w:rFonts w:ascii="Times New Roman" w:eastAsia="Times New Roman" w:hAnsi="Times New Roman"/>
                <w:bCs/>
                <w:sz w:val="18"/>
                <w:szCs w:val="18"/>
                <w:lang w:eastAsia="ru-RU"/>
              </w:rPr>
              <w:t>,2</w:t>
            </w:r>
          </w:p>
        </w:tc>
        <w:tc>
          <w:tcPr>
            <w:tcW w:w="453" w:type="pct"/>
            <w:tcBorders>
              <w:left w:val="nil"/>
              <w:bottom w:val="single" w:sz="4" w:space="0" w:color="auto"/>
              <w:right w:val="nil"/>
            </w:tcBorders>
            <w:shd w:val="clear" w:color="000000" w:fill="FFFFFF"/>
            <w:noWrap/>
            <w:vAlign w:val="center"/>
          </w:tcPr>
          <w:p w:rsidR="00A15144" w:rsidRPr="00122E9B" w:rsidRDefault="00A15144" w:rsidP="00A15144">
            <w:pPr>
              <w:spacing w:after="0" w:line="240" w:lineRule="auto"/>
              <w:jc w:val="right"/>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0</w:t>
            </w:r>
            <w:r w:rsidR="00122E9B">
              <w:rPr>
                <w:rFonts w:ascii="Times New Roman" w:eastAsia="Times New Roman" w:hAnsi="Times New Roman"/>
                <w:bCs/>
                <w:sz w:val="18"/>
                <w:szCs w:val="18"/>
                <w:lang w:eastAsia="ru-RU"/>
              </w:rPr>
              <w:t>,</w:t>
            </w:r>
            <w:r w:rsidR="00122E9B">
              <w:rPr>
                <w:rFonts w:ascii="Times New Roman" w:eastAsia="Times New Roman" w:hAnsi="Times New Roman"/>
                <w:bCs/>
                <w:sz w:val="18"/>
                <w:szCs w:val="18"/>
                <w:lang w:val="en-US" w:eastAsia="ru-RU"/>
              </w:rPr>
              <w:t>2</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122E9B">
              <w:rPr>
                <w:rFonts w:ascii="Times New Roman" w:eastAsia="Times New Roman" w:hAnsi="Times New Roman"/>
                <w:bCs/>
                <w:sz w:val="18"/>
                <w:szCs w:val="18"/>
                <w:lang w:eastAsia="ru-RU"/>
              </w:rPr>
              <w:t>,1</w:t>
            </w:r>
          </w:p>
        </w:tc>
        <w:tc>
          <w:tcPr>
            <w:tcW w:w="453" w:type="pct"/>
            <w:tcBorders>
              <w:left w:val="nil"/>
              <w:bottom w:val="single" w:sz="4" w:space="0" w:color="auto"/>
              <w:right w:val="nil"/>
            </w:tcBorders>
            <w:shd w:val="clear" w:color="000000" w:fill="FFFFFF"/>
            <w:vAlign w:val="center"/>
          </w:tcPr>
          <w:p w:rsidR="00A15144" w:rsidRPr="009B35D3" w:rsidRDefault="00122E9B"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val="en-US" w:eastAsia="ru-RU"/>
              </w:rPr>
              <w:t>&lt;</w:t>
            </w:r>
            <w:r w:rsidR="00A15144">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,1</w:t>
            </w:r>
          </w:p>
        </w:tc>
        <w:tc>
          <w:tcPr>
            <w:tcW w:w="453" w:type="pct"/>
            <w:tcBorders>
              <w:left w:val="nil"/>
              <w:bottom w:val="single" w:sz="4" w:space="0" w:color="auto"/>
              <w:right w:val="nil"/>
            </w:tcBorders>
            <w:shd w:val="clear" w:color="000000" w:fill="FFFFFF"/>
            <w:vAlign w:val="center"/>
          </w:tcPr>
          <w:p w:rsidR="00A15144" w:rsidRPr="009B35D3" w:rsidRDefault="00122E9B"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val="en-US" w:eastAsia="ru-RU"/>
              </w:rPr>
              <w:t>&lt;</w:t>
            </w:r>
            <w:r w:rsidR="00A15144">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,1</w:t>
            </w:r>
          </w:p>
        </w:tc>
        <w:tc>
          <w:tcPr>
            <w:tcW w:w="454" w:type="pct"/>
            <w:tcBorders>
              <w:left w:val="nil"/>
              <w:bottom w:val="single" w:sz="4" w:space="0" w:color="auto"/>
              <w:right w:val="nil"/>
            </w:tcBorders>
            <w:shd w:val="clear" w:color="000000" w:fill="FFFFFF"/>
            <w:vAlign w:val="center"/>
          </w:tcPr>
          <w:p w:rsidR="00A15144" w:rsidRPr="009B35D3" w:rsidRDefault="00122E9B"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val="en-US" w:eastAsia="ru-RU"/>
              </w:rPr>
              <w:t>&lt;</w:t>
            </w:r>
            <w:r w:rsidR="00A15144">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,1</w:t>
            </w:r>
          </w:p>
        </w:tc>
      </w:tr>
      <w:tr w:rsidR="00A15144" w:rsidRPr="008F59CD" w:rsidTr="00122E9B">
        <w:tc>
          <w:tcPr>
            <w:tcW w:w="187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07"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122E9B">
        <w:trPr>
          <w:trHeight w:val="2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Культура, кинематография</w:t>
            </w:r>
          </w:p>
        </w:tc>
      </w:tr>
      <w:tr w:rsidR="00A15144" w:rsidRPr="00B631AF" w:rsidTr="00122E9B">
        <w:trPr>
          <w:trHeight w:val="20"/>
        </w:trPr>
        <w:tc>
          <w:tcPr>
            <w:tcW w:w="2280"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Другие вопросы в области культуры, кинематографии</w:t>
            </w:r>
          </w:p>
        </w:tc>
      </w:tr>
      <w:tr w:rsidR="00A15144" w:rsidRPr="00B631AF" w:rsidTr="00122E9B">
        <w:trPr>
          <w:trHeight w:val="20"/>
        </w:trPr>
        <w:tc>
          <w:tcPr>
            <w:tcW w:w="2280"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681154">
              <w:rPr>
                <w:rFonts w:ascii="Times New Roman" w:eastAsia="Times New Roman" w:hAnsi="Times New Roman"/>
                <w:sz w:val="18"/>
                <w:szCs w:val="18"/>
                <w:lang w:eastAsia="ru-RU"/>
              </w:rPr>
              <w:t>Развитие культуры</w:t>
            </w:r>
            <w:r>
              <w:rPr>
                <w:rFonts w:ascii="Times New Roman" w:eastAsia="Times New Roman" w:hAnsi="Times New Roman"/>
                <w:sz w:val="18"/>
                <w:szCs w:val="18"/>
                <w:lang w:eastAsia="ru-RU"/>
              </w:rPr>
              <w:t xml:space="preserve"> и туризма на 2013 - 2020 годы</w:t>
            </w:r>
          </w:p>
        </w:tc>
      </w:tr>
      <w:tr w:rsidR="00A15144" w:rsidRPr="008F59CD" w:rsidTr="00122E9B">
        <w:tc>
          <w:tcPr>
            <w:tcW w:w="2280"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122E9B">
        <w:trPr>
          <w:trHeight w:val="20"/>
        </w:trPr>
        <w:tc>
          <w:tcPr>
            <w:tcW w:w="2280"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EE0E6A">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lastRenderedPageBreak/>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EE0E6A">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122E9B">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EE0E6A">
            <w:pPr>
              <w:keepNext/>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EE0E6A">
            <w:pPr>
              <w:keepNext/>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122E9B">
        <w:trPr>
          <w:trHeight w:val="20"/>
        </w:trPr>
        <w:tc>
          <w:tcPr>
            <w:tcW w:w="2280"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407. п. 1 </w:t>
            </w:r>
            <w:proofErr w:type="spellStart"/>
            <w:r w:rsidRPr="009B35D3">
              <w:rPr>
                <w:rFonts w:ascii="Times New Roman" w:eastAsia="Times New Roman" w:hAnsi="Times New Roman"/>
                <w:sz w:val="18"/>
                <w:szCs w:val="18"/>
                <w:lang w:eastAsia="ru-RU"/>
              </w:rPr>
              <w:t>п</w:t>
            </w:r>
            <w:r>
              <w:rPr>
                <w:rFonts w:ascii="Times New Roman" w:eastAsia="Times New Roman" w:hAnsi="Times New Roman"/>
                <w:sz w:val="18"/>
                <w:szCs w:val="18"/>
                <w:lang w:eastAsia="ru-RU"/>
              </w:rPr>
              <w:t>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14</w:t>
            </w:r>
          </w:p>
        </w:tc>
      </w:tr>
      <w:tr w:rsidR="00A15144" w:rsidRPr="00B631AF" w:rsidTr="00122E9B">
        <w:trPr>
          <w:trHeight w:val="20"/>
        </w:trPr>
        <w:tc>
          <w:tcPr>
            <w:tcW w:w="2280"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0"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 января 1992</w:t>
            </w:r>
            <w:r w:rsidRPr="009B35D3">
              <w:rPr>
                <w:rFonts w:ascii="Times New Roman" w:eastAsia="Times New Roman" w:hAnsi="Times New Roman"/>
                <w:sz w:val="18"/>
                <w:szCs w:val="18"/>
                <w:lang w:eastAsia="ru-RU"/>
              </w:rPr>
              <w:t xml:space="preserve"> г</w:t>
            </w:r>
            <w:r>
              <w:rPr>
                <w:rFonts w:ascii="Times New Roman" w:eastAsia="Times New Roman" w:hAnsi="Times New Roman"/>
                <w:sz w:val="18"/>
                <w:szCs w:val="18"/>
                <w:lang w:eastAsia="ru-RU"/>
              </w:rPr>
              <w:t>.</w:t>
            </w:r>
          </w:p>
        </w:tc>
      </w:tr>
      <w:tr w:rsidR="00A15144" w:rsidRPr="00B631AF" w:rsidTr="00122E9B">
        <w:trPr>
          <w:trHeight w:val="20"/>
        </w:trPr>
        <w:tc>
          <w:tcPr>
            <w:tcW w:w="2280"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A15144" w:rsidRPr="009B35D3" w:rsidRDefault="00A15144" w:rsidP="00A15144">
      <w:pPr>
        <w:spacing w:after="0"/>
        <w:jc w:val="both"/>
        <w:rPr>
          <w:rFonts w:ascii="Times New Roman" w:hAnsi="Times New Roman"/>
          <w:sz w:val="24"/>
          <w:szCs w:val="24"/>
        </w:rPr>
      </w:pPr>
      <w:proofErr w:type="gramStart"/>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w:t>
      </w:r>
      <w:r>
        <w:rPr>
          <w:rFonts w:ascii="Times New Roman" w:hAnsi="Times New Roman"/>
          <w:sz w:val="24"/>
          <w:szCs w:val="24"/>
        </w:rPr>
        <w:t xml:space="preserve">имеют </w:t>
      </w:r>
      <w:r w:rsidRPr="009B35D3">
        <w:rPr>
          <w:rFonts w:ascii="Times New Roman" w:hAnsi="Times New Roman"/>
          <w:sz w:val="24"/>
          <w:szCs w:val="24"/>
        </w:rPr>
        <w:t xml:space="preserve">следующие категории налогоплательщиков: физические лица, осуществляющие профессиональную творческую деятельность, </w:t>
      </w:r>
      <w:r>
        <w:rPr>
          <w:rFonts w:ascii="Times New Roman" w:hAnsi="Times New Roman"/>
          <w:sz w:val="24"/>
          <w:szCs w:val="24"/>
        </w:rPr>
        <w:t>–</w:t>
      </w:r>
      <w:r w:rsidRPr="009B35D3">
        <w:rPr>
          <w:rFonts w:ascii="Times New Roman" w:hAnsi="Times New Roman"/>
          <w:sz w:val="24"/>
          <w:szCs w:val="24"/>
        </w:rPr>
        <w:t xml:space="preserve">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w:t>
      </w:r>
      <w:r>
        <w:rPr>
          <w:rFonts w:ascii="Times New Roman" w:hAnsi="Times New Roman"/>
          <w:sz w:val="24"/>
          <w:szCs w:val="24"/>
        </w:rPr>
        <w:t>домов, квартир, комнат</w:t>
      </w:r>
      <w:r w:rsidRPr="009B35D3">
        <w:rPr>
          <w:rFonts w:ascii="Times New Roman" w:hAnsi="Times New Roman"/>
          <w:sz w:val="24"/>
          <w:szCs w:val="24"/>
        </w:rPr>
        <w:t xml:space="preserve">, используемых для организации открытых для посещения негосударственных музеев, галерей, библиотек, </w:t>
      </w:r>
      <w:r>
        <w:rPr>
          <w:rFonts w:ascii="Times New Roman" w:hAnsi="Times New Roman"/>
          <w:sz w:val="24"/>
          <w:szCs w:val="24"/>
        </w:rPr>
        <w:t>–</w:t>
      </w:r>
      <w:r w:rsidRPr="009B35D3">
        <w:rPr>
          <w:rFonts w:ascii="Times New Roman" w:hAnsi="Times New Roman"/>
          <w:sz w:val="24"/>
          <w:szCs w:val="24"/>
        </w:rPr>
        <w:t xml:space="preserve"> на период такого их использования. </w:t>
      </w:r>
      <w:proofErr w:type="gramEnd"/>
    </w:p>
    <w:p w:rsidR="00A15144" w:rsidRPr="009B35D3" w:rsidRDefault="00A15144" w:rsidP="00A15144">
      <w:pPr>
        <w:spacing w:after="0"/>
        <w:jc w:val="both"/>
        <w:rPr>
          <w:rFonts w:ascii="Times New Roman" w:hAnsi="Times New Roman"/>
          <w:sz w:val="24"/>
          <w:szCs w:val="24"/>
        </w:rPr>
      </w:pPr>
    </w:p>
    <w:p w:rsidR="00A15144" w:rsidRPr="009B35D3" w:rsidRDefault="00A15144" w:rsidP="00872E70">
      <w:pPr>
        <w:pStyle w:val="a9"/>
        <w:keepNext/>
        <w:numPr>
          <w:ilvl w:val="1"/>
          <w:numId w:val="53"/>
        </w:numPr>
        <w:tabs>
          <w:tab w:val="left" w:pos="0"/>
        </w:tabs>
        <w:spacing w:after="60"/>
        <w:ind w:hanging="780"/>
        <w:jc w:val="both"/>
        <w:rPr>
          <w:rFonts w:ascii="Times New Roman" w:hAnsi="Times New Roman"/>
          <w:i/>
          <w:sz w:val="24"/>
          <w:szCs w:val="24"/>
        </w:rPr>
      </w:pPr>
      <w:r>
        <w:rPr>
          <w:rFonts w:ascii="Times New Roman" w:hAnsi="Times New Roman"/>
          <w:i/>
          <w:sz w:val="24"/>
          <w:szCs w:val="24"/>
        </w:rPr>
        <w:t>Физические лица,</w:t>
      </w:r>
      <w:r w:rsidRPr="009B35D3">
        <w:rPr>
          <w:rFonts w:ascii="Times New Roman" w:hAnsi="Times New Roman"/>
          <w:i/>
          <w:sz w:val="24"/>
          <w:szCs w:val="24"/>
        </w:rPr>
        <w:t xml:space="preserve"> </w:t>
      </w:r>
      <w:r>
        <w:rPr>
          <w:rFonts w:ascii="Times New Roman" w:hAnsi="Times New Roman"/>
          <w:i/>
          <w:sz w:val="24"/>
          <w:szCs w:val="24"/>
        </w:rPr>
        <w:t>осуществляющие ведение личного подсобного, дачного хозяйства</w:t>
      </w:r>
      <w:r w:rsidR="00EE70D0">
        <w:rPr>
          <w:rFonts w:ascii="Times New Roman" w:hAnsi="Times New Roman"/>
          <w:i/>
          <w:sz w:val="24"/>
          <w:szCs w:val="24"/>
        </w:rPr>
        <w:t xml:space="preserve">, </w:t>
      </w:r>
      <w:r w:rsidR="004D74FA">
        <w:rPr>
          <w:rFonts w:ascii="Times New Roman" w:eastAsia="Times New Roman" w:hAnsi="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51"/>
        <w:gridCol w:w="795"/>
        <w:gridCol w:w="883"/>
        <w:gridCol w:w="884"/>
        <w:gridCol w:w="884"/>
        <w:gridCol w:w="884"/>
        <w:gridCol w:w="884"/>
        <w:gridCol w:w="888"/>
      </w:tblGrid>
      <w:tr w:rsidR="00A15144" w:rsidRPr="00B631AF" w:rsidTr="00A15144">
        <w:trPr>
          <w:trHeight w:val="20"/>
        </w:trPr>
        <w:tc>
          <w:tcPr>
            <w:tcW w:w="1872"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w:t>
            </w:r>
          </w:p>
        </w:tc>
        <w:tc>
          <w:tcPr>
            <w:tcW w:w="408"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202</w:t>
            </w:r>
            <w:r>
              <w:rPr>
                <w:rFonts w:ascii="Times New Roman" w:eastAsia="Times New Roman" w:hAnsi="Times New Roman"/>
                <w:sz w:val="18"/>
                <w:szCs w:val="18"/>
                <w:lang w:eastAsia="ru-RU"/>
              </w:rPr>
              <w:t>1</w:t>
            </w:r>
          </w:p>
        </w:tc>
      </w:tr>
      <w:tr w:rsidR="00A15144" w:rsidRPr="00B631AF" w:rsidTr="00A15144">
        <w:trPr>
          <w:trHeight w:val="20"/>
        </w:trPr>
        <w:tc>
          <w:tcPr>
            <w:tcW w:w="1872" w:type="pct"/>
            <w:tcBorders>
              <w:top w:val="single" w:sz="4" w:space="0" w:color="auto"/>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b/>
                <w:bCs/>
                <w:sz w:val="18"/>
                <w:szCs w:val="18"/>
                <w:lang w:eastAsia="ru-RU"/>
              </w:rPr>
            </w:pPr>
            <w:r w:rsidRPr="009B35D3">
              <w:rPr>
                <w:rFonts w:ascii="Times New Roman" w:eastAsia="Times New Roman" w:hAnsi="Times New Roman"/>
                <w:b/>
                <w:bCs/>
                <w:sz w:val="18"/>
                <w:szCs w:val="18"/>
                <w:lang w:eastAsia="ru-RU"/>
              </w:rPr>
              <w:t>Бюджеты бюджетной системы</w:t>
            </w:r>
          </w:p>
        </w:tc>
        <w:tc>
          <w:tcPr>
            <w:tcW w:w="408"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48</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33</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26</w:t>
            </w:r>
          </w:p>
        </w:tc>
        <w:tc>
          <w:tcPr>
            <w:tcW w:w="453" w:type="pct"/>
            <w:tcBorders>
              <w:top w:val="single" w:sz="4" w:space="0" w:color="auto"/>
              <w:left w:val="nil"/>
              <w:right w:val="nil"/>
            </w:tcBorders>
            <w:shd w:val="clear" w:color="000000" w:fill="FFFFFF"/>
            <w:noWrap/>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20</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16</w:t>
            </w:r>
          </w:p>
        </w:tc>
        <w:tc>
          <w:tcPr>
            <w:tcW w:w="453"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12</w:t>
            </w:r>
          </w:p>
        </w:tc>
        <w:tc>
          <w:tcPr>
            <w:tcW w:w="455" w:type="pct"/>
            <w:tcBorders>
              <w:top w:val="single" w:sz="4" w:space="0" w:color="auto"/>
              <w:left w:val="nil"/>
              <w:right w:val="nil"/>
            </w:tcBorders>
            <w:shd w:val="clear" w:color="000000" w:fill="FFFFFF"/>
            <w:vAlign w:val="center"/>
          </w:tcPr>
          <w:p w:rsidR="00A15144" w:rsidRPr="000826BC" w:rsidRDefault="00A15144" w:rsidP="00A15144">
            <w:pPr>
              <w:spacing w:after="0" w:line="240" w:lineRule="auto"/>
              <w:jc w:val="right"/>
              <w:rPr>
                <w:rFonts w:ascii="Times New Roman" w:eastAsia="Times New Roman" w:hAnsi="Times New Roman"/>
                <w:b/>
                <w:bCs/>
                <w:sz w:val="18"/>
                <w:szCs w:val="18"/>
                <w:lang w:eastAsia="ru-RU"/>
              </w:rPr>
            </w:pPr>
            <w:r w:rsidRPr="000826BC">
              <w:rPr>
                <w:rFonts w:ascii="Times New Roman" w:eastAsia="Times New Roman" w:hAnsi="Times New Roman"/>
                <w:b/>
                <w:bCs/>
                <w:sz w:val="18"/>
                <w:szCs w:val="18"/>
                <w:lang w:eastAsia="ru-RU"/>
              </w:rPr>
              <w:t>10</w:t>
            </w:r>
          </w:p>
        </w:tc>
      </w:tr>
      <w:tr w:rsidR="00A15144" w:rsidRPr="00B631AF" w:rsidTr="00A15144">
        <w:trPr>
          <w:trHeight w:val="20"/>
        </w:trPr>
        <w:tc>
          <w:tcPr>
            <w:tcW w:w="1872"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ind w:leftChars="100" w:left="220"/>
              <w:rPr>
                <w:rFonts w:ascii="Times New Roman" w:eastAsia="Times New Roman" w:hAnsi="Times New Roman"/>
                <w:b/>
                <w:bCs/>
                <w:sz w:val="18"/>
                <w:szCs w:val="18"/>
                <w:lang w:eastAsia="ru-RU"/>
              </w:rPr>
            </w:pPr>
            <w:r>
              <w:rPr>
                <w:rFonts w:ascii="Times New Roman" w:eastAsia="Times New Roman" w:hAnsi="Times New Roman"/>
                <w:sz w:val="18"/>
                <w:szCs w:val="18"/>
                <w:lang w:eastAsia="ru-RU"/>
              </w:rPr>
              <w:t>К</w:t>
            </w:r>
            <w:r w:rsidRPr="009B35D3">
              <w:rPr>
                <w:rFonts w:ascii="Times New Roman" w:eastAsia="Times New Roman" w:hAnsi="Times New Roman"/>
                <w:sz w:val="18"/>
                <w:szCs w:val="18"/>
                <w:lang w:eastAsia="ru-RU"/>
              </w:rPr>
              <w:t>онсолидированные бюджеты субъектов РФ</w:t>
            </w:r>
          </w:p>
        </w:tc>
        <w:tc>
          <w:tcPr>
            <w:tcW w:w="408"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sidRPr="009B35D3">
              <w:rPr>
                <w:rFonts w:ascii="Times New Roman" w:eastAsia="Times New Roman" w:hAnsi="Times New Roman"/>
                <w:bCs/>
                <w:sz w:val="18"/>
                <w:szCs w:val="18"/>
                <w:lang w:eastAsia="ru-RU"/>
              </w:rPr>
              <w:t>48</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33</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26</w:t>
            </w:r>
          </w:p>
        </w:tc>
        <w:tc>
          <w:tcPr>
            <w:tcW w:w="453" w:type="pct"/>
            <w:tcBorders>
              <w:left w:val="nil"/>
              <w:bottom w:val="single" w:sz="4" w:space="0" w:color="auto"/>
              <w:right w:val="nil"/>
            </w:tcBorders>
            <w:shd w:val="clear" w:color="000000" w:fill="FFFFFF"/>
            <w:noWrap/>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20</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16</w:t>
            </w:r>
          </w:p>
        </w:tc>
        <w:tc>
          <w:tcPr>
            <w:tcW w:w="453"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12</w:t>
            </w:r>
          </w:p>
        </w:tc>
        <w:tc>
          <w:tcPr>
            <w:tcW w:w="455" w:type="pct"/>
            <w:tcBorders>
              <w:left w:val="nil"/>
              <w:bottom w:val="single" w:sz="4" w:space="0" w:color="auto"/>
              <w:right w:val="nil"/>
            </w:tcBorders>
            <w:shd w:val="clear" w:color="000000" w:fill="FFFFFF"/>
            <w:vAlign w:val="center"/>
          </w:tcPr>
          <w:p w:rsidR="00A15144" w:rsidRPr="009B35D3" w:rsidRDefault="00A15144" w:rsidP="00A15144">
            <w:pPr>
              <w:spacing w:after="0" w:line="240" w:lineRule="auto"/>
              <w:jc w:val="righ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10</w:t>
            </w:r>
          </w:p>
        </w:tc>
      </w:tr>
      <w:tr w:rsidR="00A15144" w:rsidRPr="008F59CD" w:rsidTr="00A15144">
        <w:tc>
          <w:tcPr>
            <w:tcW w:w="1872"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ind w:leftChars="100" w:left="220"/>
              <w:rPr>
                <w:rFonts w:ascii="Times New Roman" w:eastAsia="Times New Roman" w:hAnsi="Times New Roman"/>
                <w:sz w:val="18"/>
                <w:szCs w:val="18"/>
                <w:lang w:eastAsia="ru-RU"/>
              </w:rPr>
            </w:pPr>
            <w:r w:rsidRPr="008F59CD">
              <w:rPr>
                <w:rFonts w:ascii="Times New Roman" w:eastAsia="Times New Roman" w:hAnsi="Times New Roman"/>
                <w:sz w:val="18"/>
                <w:szCs w:val="18"/>
                <w:lang w:eastAsia="ru-RU"/>
              </w:rPr>
              <w:t xml:space="preserve"> </w:t>
            </w:r>
          </w:p>
        </w:tc>
        <w:tc>
          <w:tcPr>
            <w:tcW w:w="408"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A15144" w:rsidRPr="008F59CD" w:rsidRDefault="00A15144" w:rsidP="00A15144">
            <w:pPr>
              <w:spacing w:after="0" w:line="240" w:lineRule="auto"/>
              <w:jc w:val="center"/>
              <w:rPr>
                <w:rFonts w:ascii="Times New Roman" w:eastAsia="Times New Roman" w:hAnsi="Times New Roman"/>
                <w:bCs/>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Социальная политика</w:t>
            </w:r>
          </w:p>
        </w:tc>
      </w:tr>
      <w:tr w:rsidR="00A15144" w:rsidRPr="00B631AF" w:rsidTr="00A15144">
        <w:trPr>
          <w:trHeight w:val="20"/>
        </w:trPr>
        <w:tc>
          <w:tcPr>
            <w:tcW w:w="2279" w:type="pct"/>
            <w:gridSpan w:val="2"/>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Социальное обеспечение населения</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A15144" w:rsidRPr="009B35D3" w:rsidRDefault="00A15144" w:rsidP="00A15144">
            <w:pPr>
              <w:spacing w:after="0" w:line="240" w:lineRule="auto"/>
              <w:rPr>
                <w:rFonts w:ascii="Times New Roman" w:eastAsia="Times New Roman" w:hAnsi="Times New Roman"/>
                <w:sz w:val="18"/>
                <w:szCs w:val="18"/>
                <w:lang w:eastAsia="ru-RU"/>
              </w:rPr>
            </w:pPr>
            <w:r w:rsidRPr="001F1159">
              <w:rPr>
                <w:rFonts w:ascii="Times New Roman" w:eastAsia="Times New Roman" w:hAnsi="Times New Roman"/>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A15144" w:rsidRPr="008F59CD" w:rsidTr="00A15144">
        <w:tc>
          <w:tcPr>
            <w:tcW w:w="2279" w:type="pct"/>
            <w:gridSpan w:val="2"/>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i/>
                <w:iCs/>
                <w:sz w:val="18"/>
                <w:szCs w:val="18"/>
                <w:lang w:eastAsia="ru-RU"/>
              </w:rPr>
            </w:pPr>
            <w:r w:rsidRPr="008F59CD">
              <w:rPr>
                <w:rFonts w:ascii="Times New Roman" w:eastAsia="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A15144" w:rsidRPr="008F59CD" w:rsidRDefault="00A15144" w:rsidP="00A15144">
            <w:pPr>
              <w:spacing w:after="0" w:line="240" w:lineRule="auto"/>
              <w:rPr>
                <w:rFonts w:ascii="Times New Roman" w:eastAsia="Times New Roman" w:hAnsi="Times New Roman"/>
                <w:sz w:val="18"/>
                <w:szCs w:val="18"/>
                <w:lang w:eastAsia="ru-RU"/>
              </w:rPr>
            </w:pPr>
          </w:p>
        </w:tc>
      </w:tr>
      <w:tr w:rsidR="00A15144" w:rsidRPr="00B631AF" w:rsidTr="00A15144">
        <w:trPr>
          <w:trHeight w:val="20"/>
        </w:trPr>
        <w:tc>
          <w:tcPr>
            <w:tcW w:w="2279" w:type="pct"/>
            <w:gridSpan w:val="2"/>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освобождение</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 xml:space="preserve">статистическая налоговая отчетность </w:t>
            </w:r>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форма №</w:t>
            </w:r>
            <w:r>
              <w:rPr>
                <w:rFonts w:ascii="Times New Roman" w:eastAsia="Times New Roman" w:hAnsi="Times New Roman"/>
                <w:sz w:val="18"/>
                <w:szCs w:val="18"/>
                <w:lang w:eastAsia="ru-RU"/>
              </w:rPr>
              <w:t>5-МН)</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НК РФ ст.</w:t>
            </w:r>
            <w:r>
              <w:rPr>
                <w:rFonts w:ascii="Times New Roman" w:eastAsia="Times New Roman" w:hAnsi="Times New Roman"/>
                <w:sz w:val="18"/>
                <w:szCs w:val="18"/>
                <w:lang w:eastAsia="ru-RU"/>
              </w:rPr>
              <w:t xml:space="preserve"> </w:t>
            </w:r>
            <w:r w:rsidRPr="009B35D3">
              <w:rPr>
                <w:rFonts w:ascii="Times New Roman" w:eastAsia="Times New Roman" w:hAnsi="Times New Roman"/>
                <w:sz w:val="18"/>
                <w:szCs w:val="18"/>
                <w:lang w:eastAsia="ru-RU"/>
              </w:rPr>
              <w:t xml:space="preserve">407. п. 1 </w:t>
            </w:r>
            <w:proofErr w:type="spellStart"/>
            <w:r>
              <w:rPr>
                <w:rFonts w:ascii="Times New Roman" w:eastAsia="Times New Roman" w:hAnsi="Times New Roman"/>
                <w:sz w:val="18"/>
                <w:szCs w:val="18"/>
                <w:lang w:eastAsia="ru-RU"/>
              </w:rPr>
              <w:t>пп</w:t>
            </w:r>
            <w:proofErr w:type="spellEnd"/>
            <w:r>
              <w:rPr>
                <w:rFonts w:ascii="Times New Roman" w:eastAsia="Times New Roman" w:hAnsi="Times New Roman"/>
                <w:sz w:val="18"/>
                <w:szCs w:val="18"/>
                <w:lang w:eastAsia="ru-RU"/>
              </w:rPr>
              <w:t>.</w:t>
            </w:r>
            <w:r w:rsidRPr="009B35D3">
              <w:rPr>
                <w:rFonts w:ascii="Times New Roman" w:eastAsia="Times New Roman" w:hAnsi="Times New Roman"/>
                <w:sz w:val="18"/>
                <w:szCs w:val="18"/>
                <w:lang w:eastAsia="ru-RU"/>
              </w:rPr>
              <w:t xml:space="preserve"> 15</w:t>
            </w:r>
          </w:p>
        </w:tc>
      </w:tr>
      <w:tr w:rsidR="00A15144" w:rsidRPr="00B631AF" w:rsidTr="00A15144">
        <w:trPr>
          <w:trHeight w:val="20"/>
        </w:trPr>
        <w:tc>
          <w:tcPr>
            <w:tcW w:w="2279" w:type="pct"/>
            <w:gridSpan w:val="2"/>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21 июля 1999 г</w:t>
            </w:r>
            <w:r>
              <w:rPr>
                <w:rFonts w:ascii="Times New Roman" w:eastAsia="Times New Roman" w:hAnsi="Times New Roman"/>
                <w:sz w:val="18"/>
                <w:szCs w:val="18"/>
                <w:lang w:eastAsia="ru-RU"/>
              </w:rPr>
              <w:t>.</w:t>
            </w:r>
          </w:p>
        </w:tc>
      </w:tr>
      <w:tr w:rsidR="00A15144" w:rsidRPr="00B631AF" w:rsidTr="00A15144">
        <w:trPr>
          <w:trHeight w:val="20"/>
        </w:trPr>
        <w:tc>
          <w:tcPr>
            <w:tcW w:w="2279" w:type="pct"/>
            <w:gridSpan w:val="2"/>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i/>
                <w:iCs/>
                <w:sz w:val="18"/>
                <w:szCs w:val="18"/>
                <w:lang w:eastAsia="ru-RU"/>
              </w:rPr>
            </w:pPr>
            <w:r w:rsidRPr="009B35D3">
              <w:rPr>
                <w:rFonts w:ascii="Times New Roman" w:eastAsia="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hideMark/>
          </w:tcPr>
          <w:p w:rsidR="00A15144" w:rsidRPr="009B35D3" w:rsidRDefault="00A15144" w:rsidP="00A15144">
            <w:pPr>
              <w:spacing w:after="0" w:line="240" w:lineRule="auto"/>
              <w:rPr>
                <w:rFonts w:ascii="Times New Roman" w:eastAsia="Times New Roman" w:hAnsi="Times New Roman"/>
                <w:sz w:val="18"/>
                <w:szCs w:val="18"/>
                <w:lang w:eastAsia="ru-RU"/>
              </w:rPr>
            </w:pPr>
            <w:r w:rsidRPr="009B35D3">
              <w:rPr>
                <w:rFonts w:ascii="Times New Roman" w:eastAsia="Times New Roman" w:hAnsi="Times New Roman"/>
                <w:sz w:val="18"/>
                <w:szCs w:val="18"/>
                <w:lang w:eastAsia="ru-RU"/>
              </w:rPr>
              <w:t>бессрочно</w:t>
            </w:r>
          </w:p>
        </w:tc>
      </w:tr>
    </w:tbl>
    <w:p w:rsidR="00EB2BD9" w:rsidRPr="009B35D3" w:rsidRDefault="00A15144" w:rsidP="0066129F">
      <w:pPr>
        <w:spacing w:after="0"/>
        <w:jc w:val="both"/>
        <w:rPr>
          <w:rFonts w:ascii="Times New Roman" w:hAnsi="Times New Roman"/>
          <w:sz w:val="24"/>
          <w:szCs w:val="24"/>
        </w:rPr>
      </w:pPr>
      <w:proofErr w:type="gramStart"/>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w:t>
      </w:r>
      <w:r>
        <w:rPr>
          <w:rFonts w:ascii="Times New Roman" w:hAnsi="Times New Roman"/>
          <w:sz w:val="24"/>
          <w:szCs w:val="24"/>
        </w:rPr>
        <w:t xml:space="preserve"> </w:t>
      </w:r>
      <w:r w:rsidRPr="009B35D3">
        <w:rPr>
          <w:rFonts w:ascii="Times New Roman" w:hAnsi="Times New Roman"/>
          <w:sz w:val="24"/>
          <w:szCs w:val="24"/>
        </w:rPr>
        <w:t>следующие категории налогоплательщиков:</w:t>
      </w:r>
      <w:r>
        <w:rPr>
          <w:rFonts w:ascii="Times New Roman" w:hAnsi="Times New Roman"/>
          <w:sz w:val="24"/>
          <w:szCs w:val="24"/>
        </w:rPr>
        <w:t xml:space="preserve"> </w:t>
      </w:r>
      <w:r w:rsidRPr="009B35D3">
        <w:rPr>
          <w:rFonts w:ascii="Times New Roman" w:hAnsi="Times New Roman"/>
          <w:sz w:val="24"/>
          <w:szCs w:val="24"/>
        </w:rPr>
        <w:t>физически</w:t>
      </w:r>
      <w:r>
        <w:rPr>
          <w:rFonts w:ascii="Times New Roman" w:hAnsi="Times New Roman"/>
          <w:sz w:val="24"/>
          <w:szCs w:val="24"/>
        </w:rPr>
        <w:t>е</w:t>
      </w:r>
      <w:r w:rsidRPr="009B35D3">
        <w:rPr>
          <w:rFonts w:ascii="Times New Roman" w:hAnsi="Times New Roman"/>
          <w:sz w:val="24"/>
          <w:szCs w:val="24"/>
        </w:rPr>
        <w:t xml:space="preserve"> лиц</w:t>
      </w:r>
      <w:r>
        <w:rPr>
          <w:rFonts w:ascii="Times New Roman" w:hAnsi="Times New Roman"/>
          <w:sz w:val="24"/>
          <w:szCs w:val="24"/>
        </w:rPr>
        <w:t>а</w:t>
      </w:r>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 xml:space="preserve"> в отношении хозяйственных строений или сооружений, площадь каждого из которых не превышает 50</w:t>
      </w:r>
      <w:r w:rsidR="00D87A32">
        <w:rPr>
          <w:rFonts w:ascii="Times New Roman" w:hAnsi="Times New Roman"/>
          <w:sz w:val="24"/>
          <w:szCs w:val="24"/>
        </w:rPr>
        <w:t> </w:t>
      </w:r>
      <w:r w:rsidRPr="009B35D3">
        <w:rPr>
          <w:rFonts w:ascii="Times New Roman" w:hAnsi="Times New Roman"/>
          <w:sz w:val="24"/>
          <w:szCs w:val="24"/>
        </w:rPr>
        <w:t xml:space="preserve">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roofErr w:type="gramEnd"/>
    </w:p>
    <w:sectPr w:rsidR="00EB2BD9" w:rsidRPr="009B35D3" w:rsidSect="00AB0C20">
      <w:headerReference w:type="default" r:id="rId26"/>
      <w:footerReference w:type="default" r:id="rId27"/>
      <w:pgSz w:w="11906" w:h="16838"/>
      <w:pgMar w:top="290" w:right="849" w:bottom="567" w:left="1418" w:header="419" w:footer="2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87" w:rsidRDefault="00D17F87" w:rsidP="008652FE">
      <w:pPr>
        <w:spacing w:after="0" w:line="240" w:lineRule="auto"/>
      </w:pPr>
      <w:r>
        <w:separator/>
      </w:r>
    </w:p>
  </w:endnote>
  <w:endnote w:type="continuationSeparator" w:id="0">
    <w:p w:rsidR="00D17F87" w:rsidRDefault="00D17F87" w:rsidP="0086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8A" w:rsidRPr="008D62C4" w:rsidRDefault="0063698A" w:rsidP="008D62C4">
    <w:pPr>
      <w:pStyle w:val="ac"/>
      <w:jc w:val="center"/>
      <w:rPr>
        <w:rFonts w:ascii="Times New Roman" w:hAnsi="Times New Roman"/>
      </w:rPr>
    </w:pPr>
    <w:r w:rsidRPr="00E14305">
      <w:rPr>
        <w:rFonts w:ascii="Times New Roman" w:hAnsi="Times New Roman"/>
      </w:rPr>
      <w:fldChar w:fldCharType="begin"/>
    </w:r>
    <w:r w:rsidRPr="00E14305">
      <w:rPr>
        <w:rFonts w:ascii="Times New Roman" w:hAnsi="Times New Roman"/>
      </w:rPr>
      <w:instrText>PAGE   \* MERGEFORMAT</w:instrText>
    </w:r>
    <w:r w:rsidRPr="00E14305">
      <w:rPr>
        <w:rFonts w:ascii="Times New Roman" w:hAnsi="Times New Roman"/>
      </w:rPr>
      <w:fldChar w:fldCharType="separate"/>
    </w:r>
    <w:r w:rsidR="007F16EF">
      <w:rPr>
        <w:rFonts w:ascii="Times New Roman" w:hAnsi="Times New Roman"/>
        <w:noProof/>
      </w:rPr>
      <w:t>10</w:t>
    </w:r>
    <w:r w:rsidRPr="00E1430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87" w:rsidRDefault="00D17F87" w:rsidP="008652FE">
      <w:pPr>
        <w:spacing w:after="0" w:line="240" w:lineRule="auto"/>
      </w:pPr>
      <w:r>
        <w:separator/>
      </w:r>
    </w:p>
  </w:footnote>
  <w:footnote w:type="continuationSeparator" w:id="0">
    <w:p w:rsidR="00D17F87" w:rsidRDefault="00D17F87" w:rsidP="0086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63698A" w:rsidRPr="00E11E0D" w:rsidTr="00EA29FF">
      <w:trPr>
        <w:trHeight w:val="547"/>
      </w:trPr>
      <w:tc>
        <w:tcPr>
          <w:tcW w:w="7655" w:type="dxa"/>
        </w:tcPr>
        <w:p w:rsidR="0063698A" w:rsidRPr="006F787A" w:rsidRDefault="0063698A" w:rsidP="00EA29FF">
          <w:pPr>
            <w:pStyle w:val="aa"/>
            <w:ind w:left="-846" w:firstLine="846"/>
            <w:jc w:val="right"/>
            <w:rPr>
              <w:rFonts w:ascii="Times New Roman" w:hAnsi="Times New Roman"/>
              <w:b/>
              <w:color w:val="003300"/>
            </w:rPr>
          </w:pPr>
          <w:r w:rsidRPr="006F787A">
            <w:rPr>
              <w:rFonts w:ascii="Times New Roman" w:hAnsi="Times New Roman"/>
              <w:b/>
              <w:color w:val="003300"/>
            </w:rPr>
            <w:t>Основные направления бюджетной, налоговой и таможенно-тарифной политики на 2019 год и плановый период 2020 и 2021 годов</w:t>
          </w:r>
        </w:p>
      </w:tc>
      <w:tc>
        <w:tcPr>
          <w:tcW w:w="1623" w:type="dxa"/>
        </w:tcPr>
        <w:p w:rsidR="0063698A" w:rsidRPr="00E11E0D" w:rsidRDefault="0063698A" w:rsidP="00EA29FF">
          <w:pPr>
            <w:pStyle w:val="aa"/>
            <w:jc w:val="right"/>
            <w:rPr>
              <w:b/>
              <w:color w:val="003300"/>
            </w:rPr>
          </w:pPr>
        </w:p>
      </w:tc>
    </w:tr>
  </w:tbl>
  <w:p w:rsidR="0063698A" w:rsidRPr="006F787A" w:rsidRDefault="0063698A">
    <w:pPr>
      <w:pStyle w:val="aa"/>
      <w:rPr>
        <w:sz w:val="16"/>
      </w:rPr>
    </w:pPr>
    <w:r>
      <w:rPr>
        <w:noProof/>
        <w:lang w:eastAsia="ru-RU"/>
      </w:rPr>
      <w:drawing>
        <wp:anchor distT="0" distB="0" distL="114300" distR="114300" simplePos="0" relativeHeight="251659776" behindDoc="0" locked="0" layoutInCell="1" allowOverlap="1">
          <wp:simplePos x="0" y="0"/>
          <wp:positionH relativeFrom="column">
            <wp:posOffset>4833620</wp:posOffset>
          </wp:positionH>
          <wp:positionV relativeFrom="paragraph">
            <wp:posOffset>-432435</wp:posOffset>
          </wp:positionV>
          <wp:extent cx="467360" cy="474345"/>
          <wp:effectExtent l="0" t="0" r="8890" b="1905"/>
          <wp:wrapNone/>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5474335</wp:posOffset>
              </wp:positionH>
              <wp:positionV relativeFrom="paragraph">
                <wp:posOffset>-401320</wp:posOffset>
              </wp:positionV>
              <wp:extent cx="381635" cy="412750"/>
              <wp:effectExtent l="0" t="0" r="0" b="6350"/>
              <wp:wrapNone/>
              <wp:docPr id="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98A" w:rsidRPr="00E11E0D" w:rsidRDefault="0063698A" w:rsidP="006F787A">
                          <w:pPr>
                            <w:pStyle w:val="afb"/>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26" type="#_x0000_t202" style="position:absolute;margin-left:431.05pt;margin-top:-31.6pt;width:30.05pt;height: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N38JJnwCAABJBQAA&#10;DgAAAAAAAAAAAAAAAAAuAgAAZHJzL2Uyb0RvYy54bWxQSwECLQAUAAYACAAAACEAYeT4+twAAAAJ&#10;AQAADwAAAAAAAAAAAAAAAADWBAAAZHJzL2Rvd25yZXYueG1sUEsFBgAAAAAEAAQA8wAAAN8FAAAA&#10;AA==&#10;" filled="f" stroked="f">
              <v:textbox style="mso-fit-shape-to-text:t">
                <w:txbxContent>
                  <w:p w:rsidR="00F53ACA" w:rsidRPr="00E11E0D" w:rsidRDefault="00F53ACA" w:rsidP="006F787A">
                    <w:pPr>
                      <w:pStyle w:val="afb"/>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5250815</wp:posOffset>
              </wp:positionH>
              <wp:positionV relativeFrom="paragraph">
                <wp:posOffset>-387350</wp:posOffset>
              </wp:positionV>
              <wp:extent cx="408940" cy="379095"/>
              <wp:effectExtent l="0" t="0" r="0" b="0"/>
              <wp:wrapNone/>
              <wp:docPr id="3"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8940" cy="379095"/>
                      </a:xfrm>
                      <a:prstGeom prst="rect">
                        <a:avLst/>
                      </a:prstGeom>
                    </wps:spPr>
                    <wps:txbx>
                      <w:txbxContent>
                        <w:p w:rsidR="0063698A" w:rsidRPr="009C27DD" w:rsidRDefault="0063698A" w:rsidP="006F787A">
                          <w:pPr>
                            <w:pStyle w:val="afb"/>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413.45pt;margin-top:-30.5pt;width:32.2pt;height:29.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" filled="f" stroked="f">
              <v:path arrowok="t"/>
              <o:lock v:ext="edit" aspectratio="t"/>
              <v:textbox>
                <w:txbxContent>
                  <w:p w:rsidR="00F53ACA" w:rsidRPr="009C27DD" w:rsidRDefault="00F53ACA" w:rsidP="006F787A">
                    <w:pPr>
                      <w:pStyle w:val="afb"/>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5652135</wp:posOffset>
              </wp:positionH>
              <wp:positionV relativeFrom="paragraph">
                <wp:posOffset>-362585</wp:posOffset>
              </wp:positionV>
              <wp:extent cx="250825" cy="325120"/>
              <wp:effectExtent l="0" t="0" r="0" b="0"/>
              <wp:wrapNone/>
              <wp:docPr id="4"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98A" w:rsidRPr="009C27DD" w:rsidRDefault="0063698A" w:rsidP="006F787A">
                          <w:pPr>
                            <w:pStyle w:val="afb"/>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margin-left:445.05pt;margin-top:-28.55pt;width:19.75pt;height:25.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tP5fSKkCAABsBQAADgAAAAAAAAAA&#10;AAAAAAAuAgAAZHJzL2Uyb0RvYy54bWxQSwECLQAUAAYACAAAACEAfI7KON8AAAAKAQAADwAAAAAA&#10;AAAAAAAAAAADBQAAZHJzL2Rvd25yZXYueG1sUEsFBgAAAAAEAAQA8wAAAA8GAAAAAA==&#10;" filled="f" stroked="f">
              <o:lock v:ext="edit" aspectratio="t"/>
              <v:textbox style="mso-fit-shape-to-text:t">
                <w:txbxContent>
                  <w:p w:rsidR="00F53ACA" w:rsidRPr="009C27DD" w:rsidRDefault="00F53ACA" w:rsidP="006F787A">
                    <w:pPr>
                      <w:pStyle w:val="afb"/>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64770</wp:posOffset>
              </wp:positionV>
              <wp:extent cx="5851525" cy="14605"/>
              <wp:effectExtent l="0" t="0" r="15875"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noFill/>
                      <a:ln w="19050" cap="flat" cmpd="sng" algn="ctr">
                        <a:solidFill>
                          <a:srgbClr val="0033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" strokecolor="#03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48F"/>
    <w:multiLevelType w:val="multilevel"/>
    <w:tmpl w:val="E548A94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DC70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B2C55"/>
    <w:multiLevelType w:val="multilevel"/>
    <w:tmpl w:val="55587F3C"/>
    <w:lvl w:ilvl="0">
      <w:start w:val="3"/>
      <w:numFmt w:val="decimal"/>
      <w:lvlText w:val="%1."/>
      <w:lvlJc w:val="left"/>
      <w:pPr>
        <w:ind w:left="720" w:hanging="360"/>
      </w:pPr>
      <w:rPr>
        <w:rFonts w:hint="default"/>
      </w:rPr>
    </w:lvl>
    <w:lvl w:ilvl="1">
      <w:start w:val="4"/>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E464A0"/>
    <w:multiLevelType w:val="hybridMultilevel"/>
    <w:tmpl w:val="40E86B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F14C30"/>
    <w:multiLevelType w:val="hybridMultilevel"/>
    <w:tmpl w:val="F4ECC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7115E"/>
    <w:multiLevelType w:val="hybridMultilevel"/>
    <w:tmpl w:val="CCE05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4020D"/>
    <w:multiLevelType w:val="multilevel"/>
    <w:tmpl w:val="9C760638"/>
    <w:lvl w:ilvl="0">
      <w:start w:val="27"/>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235073"/>
    <w:multiLevelType w:val="hybridMultilevel"/>
    <w:tmpl w:val="01BE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B0B27"/>
    <w:multiLevelType w:val="hybridMultilevel"/>
    <w:tmpl w:val="2BD6F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C30044"/>
    <w:multiLevelType w:val="multilevel"/>
    <w:tmpl w:val="2FC4F0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621FBC"/>
    <w:multiLevelType w:val="hybridMultilevel"/>
    <w:tmpl w:val="4896319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607FDA"/>
    <w:multiLevelType w:val="hybridMultilevel"/>
    <w:tmpl w:val="64685E6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D51240"/>
    <w:multiLevelType w:val="hybridMultilevel"/>
    <w:tmpl w:val="CF0A67E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441F5E"/>
    <w:multiLevelType w:val="hybridMultilevel"/>
    <w:tmpl w:val="99721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C2549D"/>
    <w:multiLevelType w:val="hybridMultilevel"/>
    <w:tmpl w:val="3564CF5C"/>
    <w:lvl w:ilvl="0" w:tplc="3B1E7D9C">
      <w:start w:val="1"/>
      <w:numFmt w:val="bullet"/>
      <w:lvlText w:val=""/>
      <w:lvlJc w:val="left"/>
      <w:pPr>
        <w:ind w:left="360" w:hanging="360"/>
      </w:pPr>
      <w:rPr>
        <w:rFonts w:ascii="Symbol" w:hAnsi="Symbol" w:hint="default"/>
        <w:color w:val="FFFFFF"/>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107568"/>
    <w:multiLevelType w:val="hybridMultilevel"/>
    <w:tmpl w:val="AF9C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53137"/>
    <w:multiLevelType w:val="hybridMultilevel"/>
    <w:tmpl w:val="A518F3C6"/>
    <w:lvl w:ilvl="0" w:tplc="9888118A">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FC54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15452F"/>
    <w:multiLevelType w:val="hybridMultilevel"/>
    <w:tmpl w:val="E19EF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245AC"/>
    <w:multiLevelType w:val="multilevel"/>
    <w:tmpl w:val="C43E2EC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4F7A12"/>
    <w:multiLevelType w:val="hybridMultilevel"/>
    <w:tmpl w:val="B196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5A77E0"/>
    <w:multiLevelType w:val="hybridMultilevel"/>
    <w:tmpl w:val="19E4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02129"/>
    <w:multiLevelType w:val="multilevel"/>
    <w:tmpl w:val="4AC274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6F1C5E"/>
    <w:multiLevelType w:val="multilevel"/>
    <w:tmpl w:val="2F427E3C"/>
    <w:lvl w:ilvl="0">
      <w:start w:val="7"/>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B8C73DB"/>
    <w:multiLevelType w:val="hybridMultilevel"/>
    <w:tmpl w:val="D310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0D4855"/>
    <w:multiLevelType w:val="hybridMultilevel"/>
    <w:tmpl w:val="921832CE"/>
    <w:lvl w:ilvl="0" w:tplc="2E803E6E">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A2DC6"/>
    <w:multiLevelType w:val="hybridMultilevel"/>
    <w:tmpl w:val="72F23B00"/>
    <w:lvl w:ilvl="0" w:tplc="498C0686">
      <w:start w:val="5"/>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11678"/>
    <w:multiLevelType w:val="hybridMultilevel"/>
    <w:tmpl w:val="263A0D0A"/>
    <w:lvl w:ilvl="0" w:tplc="3AF8CD2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E3E29"/>
    <w:multiLevelType w:val="hybridMultilevel"/>
    <w:tmpl w:val="DEC6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A0E60"/>
    <w:multiLevelType w:val="multilevel"/>
    <w:tmpl w:val="8BD4B5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D85116"/>
    <w:multiLevelType w:val="hybridMultilevel"/>
    <w:tmpl w:val="F470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A2670"/>
    <w:multiLevelType w:val="multilevel"/>
    <w:tmpl w:val="F4D8A0A6"/>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8BD04BA"/>
    <w:multiLevelType w:val="hybridMultilevel"/>
    <w:tmpl w:val="E2F46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E75857"/>
    <w:multiLevelType w:val="multilevel"/>
    <w:tmpl w:val="DE7A7B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957B51"/>
    <w:multiLevelType w:val="multilevel"/>
    <w:tmpl w:val="A6301B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1C629E8"/>
    <w:multiLevelType w:val="hybridMultilevel"/>
    <w:tmpl w:val="B6881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FB0AC6"/>
    <w:multiLevelType w:val="multilevel"/>
    <w:tmpl w:val="5D6ED4F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2559A3"/>
    <w:multiLevelType w:val="hybridMultilevel"/>
    <w:tmpl w:val="033EE0A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93BD5"/>
    <w:multiLevelType w:val="hybridMultilevel"/>
    <w:tmpl w:val="3656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4F675C"/>
    <w:multiLevelType w:val="hybridMultilevel"/>
    <w:tmpl w:val="FEA0F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5D16193"/>
    <w:multiLevelType w:val="hybridMultilevel"/>
    <w:tmpl w:val="196C8236"/>
    <w:lvl w:ilvl="0" w:tplc="3B1E7D9C">
      <w:start w:val="1"/>
      <w:numFmt w:val="bullet"/>
      <w:lvlText w:val=""/>
      <w:lvlJc w:val="left"/>
      <w:pPr>
        <w:ind w:left="360" w:hanging="360"/>
      </w:pPr>
      <w:rPr>
        <w:rFonts w:ascii="Symbol" w:hAnsi="Symbol" w:hint="default"/>
        <w:color w:val="FFFFFF"/>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E3E19"/>
    <w:multiLevelType w:val="hybridMultilevel"/>
    <w:tmpl w:val="2E58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BB7E7F"/>
    <w:multiLevelType w:val="hybridMultilevel"/>
    <w:tmpl w:val="294A5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C57B9F"/>
    <w:multiLevelType w:val="multilevel"/>
    <w:tmpl w:val="2918CF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9F06402"/>
    <w:multiLevelType w:val="multilevel"/>
    <w:tmpl w:val="89421242"/>
    <w:lvl w:ilvl="0">
      <w:start w:val="5"/>
      <w:numFmt w:val="decimal"/>
      <w:lvlText w:val="%1."/>
      <w:lvlJc w:val="left"/>
      <w:pPr>
        <w:ind w:left="720" w:hanging="360"/>
      </w:pPr>
      <w:rPr>
        <w:rFonts w:hint="default"/>
      </w:rPr>
    </w:lvl>
    <w:lvl w:ilvl="1">
      <w:start w:val="4"/>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CB649CB"/>
    <w:multiLevelType w:val="hybridMultilevel"/>
    <w:tmpl w:val="7BFA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0B159B"/>
    <w:multiLevelType w:val="multilevel"/>
    <w:tmpl w:val="F38028CC"/>
    <w:styleLink w:val="2"/>
    <w:lvl w:ilvl="0">
      <w:start w:val="1"/>
      <w:numFmt w:val="decimal"/>
      <w:suff w:val="space"/>
      <w:lvlText w:val="%1."/>
      <w:lvlJc w:val="left"/>
      <w:pPr>
        <w:ind w:left="11" w:hanging="1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719C458D"/>
    <w:multiLevelType w:val="hybridMultilevel"/>
    <w:tmpl w:val="C62643DA"/>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0F489F"/>
    <w:multiLevelType w:val="hybridMultilevel"/>
    <w:tmpl w:val="96B89F9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4C3289"/>
    <w:multiLevelType w:val="hybridMultilevel"/>
    <w:tmpl w:val="E26E3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67715FA"/>
    <w:multiLevelType w:val="hybridMultilevel"/>
    <w:tmpl w:val="9EFA4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FB6894"/>
    <w:multiLevelType w:val="hybridMultilevel"/>
    <w:tmpl w:val="A46A2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F7F7FE2"/>
    <w:multiLevelType w:val="multilevel"/>
    <w:tmpl w:val="C854E434"/>
    <w:styleLink w:val="1"/>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8"/>
  </w:num>
  <w:num w:numId="2">
    <w:abstractNumId w:val="3"/>
  </w:num>
  <w:num w:numId="3">
    <w:abstractNumId w:val="51"/>
  </w:num>
  <w:num w:numId="4">
    <w:abstractNumId w:val="32"/>
  </w:num>
  <w:num w:numId="5">
    <w:abstractNumId w:val="52"/>
  </w:num>
  <w:num w:numId="6">
    <w:abstractNumId w:val="46"/>
  </w:num>
  <w:num w:numId="7">
    <w:abstractNumId w:val="7"/>
  </w:num>
  <w:num w:numId="8">
    <w:abstractNumId w:val="40"/>
  </w:num>
  <w:num w:numId="9">
    <w:abstractNumId w:val="14"/>
  </w:num>
  <w:num w:numId="10">
    <w:abstractNumId w:val="48"/>
  </w:num>
  <w:num w:numId="11">
    <w:abstractNumId w:val="1"/>
  </w:num>
  <w:num w:numId="12">
    <w:abstractNumId w:val="11"/>
  </w:num>
  <w:num w:numId="13">
    <w:abstractNumId w:val="10"/>
  </w:num>
  <w:num w:numId="14">
    <w:abstractNumId w:val="21"/>
  </w:num>
  <w:num w:numId="15">
    <w:abstractNumId w:val="16"/>
  </w:num>
  <w:num w:numId="16">
    <w:abstractNumId w:val="30"/>
  </w:num>
  <w:num w:numId="17">
    <w:abstractNumId w:val="41"/>
  </w:num>
  <w:num w:numId="18">
    <w:abstractNumId w:val="28"/>
  </w:num>
  <w:num w:numId="19">
    <w:abstractNumId w:val="24"/>
  </w:num>
  <w:num w:numId="20">
    <w:abstractNumId w:val="37"/>
  </w:num>
  <w:num w:numId="21">
    <w:abstractNumId w:val="47"/>
  </w:num>
  <w:num w:numId="22">
    <w:abstractNumId w:val="8"/>
  </w:num>
  <w:num w:numId="23">
    <w:abstractNumId w:val="15"/>
  </w:num>
  <w:num w:numId="24">
    <w:abstractNumId w:val="13"/>
  </w:num>
  <w:num w:numId="25">
    <w:abstractNumId w:val="5"/>
  </w:num>
  <w:num w:numId="26">
    <w:abstractNumId w:val="39"/>
  </w:num>
  <w:num w:numId="27">
    <w:abstractNumId w:val="20"/>
  </w:num>
  <w:num w:numId="28">
    <w:abstractNumId w:val="26"/>
  </w:num>
  <w:num w:numId="29">
    <w:abstractNumId w:val="4"/>
  </w:num>
  <w:num w:numId="30">
    <w:abstractNumId w:val="45"/>
  </w:num>
  <w:num w:numId="31">
    <w:abstractNumId w:val="12"/>
  </w:num>
  <w:num w:numId="32">
    <w:abstractNumId w:val="17"/>
  </w:num>
  <w:num w:numId="33">
    <w:abstractNumId w:val="25"/>
  </w:num>
  <w:num w:numId="34">
    <w:abstractNumId w:val="0"/>
  </w:num>
  <w:num w:numId="35">
    <w:abstractNumId w:val="23"/>
  </w:num>
  <w:num w:numId="36">
    <w:abstractNumId w:val="9"/>
  </w:num>
  <w:num w:numId="37">
    <w:abstractNumId w:val="27"/>
  </w:num>
  <w:num w:numId="38">
    <w:abstractNumId w:val="50"/>
  </w:num>
  <w:num w:numId="39">
    <w:abstractNumId w:val="42"/>
  </w:num>
  <w:num w:numId="40">
    <w:abstractNumId w:val="19"/>
  </w:num>
  <w:num w:numId="41">
    <w:abstractNumId w:val="18"/>
  </w:num>
  <w:num w:numId="42">
    <w:abstractNumId w:val="34"/>
  </w:num>
  <w:num w:numId="43">
    <w:abstractNumId w:val="33"/>
  </w:num>
  <w:num w:numId="44">
    <w:abstractNumId w:val="22"/>
  </w:num>
  <w:num w:numId="45">
    <w:abstractNumId w:val="43"/>
  </w:num>
  <w:num w:numId="46">
    <w:abstractNumId w:val="35"/>
  </w:num>
  <w:num w:numId="47">
    <w:abstractNumId w:val="49"/>
  </w:num>
  <w:num w:numId="48">
    <w:abstractNumId w:val="36"/>
  </w:num>
  <w:num w:numId="49">
    <w:abstractNumId w:val="2"/>
  </w:num>
  <w:num w:numId="50">
    <w:abstractNumId w:val="31"/>
  </w:num>
  <w:num w:numId="51">
    <w:abstractNumId w:val="44"/>
  </w:num>
  <w:num w:numId="52">
    <w:abstractNumId w:val="29"/>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FE"/>
    <w:rsid w:val="0000164F"/>
    <w:rsid w:val="000028B2"/>
    <w:rsid w:val="00002B04"/>
    <w:rsid w:val="00002E60"/>
    <w:rsid w:val="00003355"/>
    <w:rsid w:val="0000435F"/>
    <w:rsid w:val="00006891"/>
    <w:rsid w:val="00006928"/>
    <w:rsid w:val="00010477"/>
    <w:rsid w:val="0001061D"/>
    <w:rsid w:val="00011377"/>
    <w:rsid w:val="00011BED"/>
    <w:rsid w:val="000128B5"/>
    <w:rsid w:val="0001436D"/>
    <w:rsid w:val="00014C08"/>
    <w:rsid w:val="000150C3"/>
    <w:rsid w:val="00016C44"/>
    <w:rsid w:val="000207AF"/>
    <w:rsid w:val="00020BFD"/>
    <w:rsid w:val="0002117C"/>
    <w:rsid w:val="00022830"/>
    <w:rsid w:val="000235F0"/>
    <w:rsid w:val="00023CCD"/>
    <w:rsid w:val="000253A4"/>
    <w:rsid w:val="00025645"/>
    <w:rsid w:val="00026151"/>
    <w:rsid w:val="00027C72"/>
    <w:rsid w:val="00027F39"/>
    <w:rsid w:val="00030766"/>
    <w:rsid w:val="00031156"/>
    <w:rsid w:val="00032309"/>
    <w:rsid w:val="0003309A"/>
    <w:rsid w:val="00033E19"/>
    <w:rsid w:val="00034767"/>
    <w:rsid w:val="00036D7F"/>
    <w:rsid w:val="000370D1"/>
    <w:rsid w:val="000375CF"/>
    <w:rsid w:val="00037DD7"/>
    <w:rsid w:val="00041EA6"/>
    <w:rsid w:val="00042350"/>
    <w:rsid w:val="0004272F"/>
    <w:rsid w:val="0004341D"/>
    <w:rsid w:val="00043668"/>
    <w:rsid w:val="00043C2D"/>
    <w:rsid w:val="000440A9"/>
    <w:rsid w:val="0004437F"/>
    <w:rsid w:val="00044660"/>
    <w:rsid w:val="00044809"/>
    <w:rsid w:val="000448F6"/>
    <w:rsid w:val="00044C35"/>
    <w:rsid w:val="00046D39"/>
    <w:rsid w:val="00046DF8"/>
    <w:rsid w:val="00046E49"/>
    <w:rsid w:val="00047792"/>
    <w:rsid w:val="0005048D"/>
    <w:rsid w:val="00053C66"/>
    <w:rsid w:val="00054E89"/>
    <w:rsid w:val="000570A3"/>
    <w:rsid w:val="00057DAA"/>
    <w:rsid w:val="00060F78"/>
    <w:rsid w:val="0006159E"/>
    <w:rsid w:val="00061C1F"/>
    <w:rsid w:val="00061D16"/>
    <w:rsid w:val="00063BE2"/>
    <w:rsid w:val="00063D0B"/>
    <w:rsid w:val="00064176"/>
    <w:rsid w:val="00065084"/>
    <w:rsid w:val="000654D5"/>
    <w:rsid w:val="0006738D"/>
    <w:rsid w:val="00071632"/>
    <w:rsid w:val="0007353F"/>
    <w:rsid w:val="0007608E"/>
    <w:rsid w:val="00076813"/>
    <w:rsid w:val="000771AF"/>
    <w:rsid w:val="00080219"/>
    <w:rsid w:val="000804E0"/>
    <w:rsid w:val="00081BEA"/>
    <w:rsid w:val="000826BC"/>
    <w:rsid w:val="00082973"/>
    <w:rsid w:val="00083A5E"/>
    <w:rsid w:val="00084330"/>
    <w:rsid w:val="000850FF"/>
    <w:rsid w:val="00086C5D"/>
    <w:rsid w:val="00086F42"/>
    <w:rsid w:val="00090555"/>
    <w:rsid w:val="00090D67"/>
    <w:rsid w:val="00091734"/>
    <w:rsid w:val="00092D8E"/>
    <w:rsid w:val="00095192"/>
    <w:rsid w:val="0009649E"/>
    <w:rsid w:val="00096F1B"/>
    <w:rsid w:val="0009769D"/>
    <w:rsid w:val="000978BA"/>
    <w:rsid w:val="00097919"/>
    <w:rsid w:val="00097D15"/>
    <w:rsid w:val="000A02FC"/>
    <w:rsid w:val="000A0DE7"/>
    <w:rsid w:val="000A1965"/>
    <w:rsid w:val="000A1F39"/>
    <w:rsid w:val="000A3D84"/>
    <w:rsid w:val="000A5891"/>
    <w:rsid w:val="000A615A"/>
    <w:rsid w:val="000A7278"/>
    <w:rsid w:val="000A74BF"/>
    <w:rsid w:val="000B01FC"/>
    <w:rsid w:val="000B0678"/>
    <w:rsid w:val="000B1068"/>
    <w:rsid w:val="000B30DF"/>
    <w:rsid w:val="000B3334"/>
    <w:rsid w:val="000B36B9"/>
    <w:rsid w:val="000B5C48"/>
    <w:rsid w:val="000B630C"/>
    <w:rsid w:val="000B6995"/>
    <w:rsid w:val="000C0BC2"/>
    <w:rsid w:val="000C14A0"/>
    <w:rsid w:val="000C3F08"/>
    <w:rsid w:val="000C505D"/>
    <w:rsid w:val="000C50E4"/>
    <w:rsid w:val="000C57C3"/>
    <w:rsid w:val="000C5B10"/>
    <w:rsid w:val="000C6908"/>
    <w:rsid w:val="000C788C"/>
    <w:rsid w:val="000C7F29"/>
    <w:rsid w:val="000D2B08"/>
    <w:rsid w:val="000D5CB1"/>
    <w:rsid w:val="000D66DC"/>
    <w:rsid w:val="000E03F4"/>
    <w:rsid w:val="000E11BA"/>
    <w:rsid w:val="000E1956"/>
    <w:rsid w:val="000E33C6"/>
    <w:rsid w:val="000E38C4"/>
    <w:rsid w:val="000E3ED9"/>
    <w:rsid w:val="000E3FB1"/>
    <w:rsid w:val="000E47CB"/>
    <w:rsid w:val="000E48D9"/>
    <w:rsid w:val="000E5159"/>
    <w:rsid w:val="000E54C3"/>
    <w:rsid w:val="000E670D"/>
    <w:rsid w:val="000F00C3"/>
    <w:rsid w:val="000F0671"/>
    <w:rsid w:val="000F234E"/>
    <w:rsid w:val="000F2CD5"/>
    <w:rsid w:val="000F3C7C"/>
    <w:rsid w:val="000F4013"/>
    <w:rsid w:val="000F6AF5"/>
    <w:rsid w:val="001006F3"/>
    <w:rsid w:val="00100B36"/>
    <w:rsid w:val="00100C43"/>
    <w:rsid w:val="0010455B"/>
    <w:rsid w:val="001056D6"/>
    <w:rsid w:val="00105CE6"/>
    <w:rsid w:val="00105CEB"/>
    <w:rsid w:val="001072A7"/>
    <w:rsid w:val="00111E3B"/>
    <w:rsid w:val="00112D6B"/>
    <w:rsid w:val="001140D6"/>
    <w:rsid w:val="001159C1"/>
    <w:rsid w:val="00116B0C"/>
    <w:rsid w:val="00122E9B"/>
    <w:rsid w:val="00124250"/>
    <w:rsid w:val="001244B7"/>
    <w:rsid w:val="001244F0"/>
    <w:rsid w:val="00124DF7"/>
    <w:rsid w:val="0012627A"/>
    <w:rsid w:val="00127656"/>
    <w:rsid w:val="001279FA"/>
    <w:rsid w:val="001300FA"/>
    <w:rsid w:val="001321C1"/>
    <w:rsid w:val="00132904"/>
    <w:rsid w:val="00134DA4"/>
    <w:rsid w:val="00134E8D"/>
    <w:rsid w:val="00136754"/>
    <w:rsid w:val="00140079"/>
    <w:rsid w:val="00141E37"/>
    <w:rsid w:val="00141F9E"/>
    <w:rsid w:val="001437E4"/>
    <w:rsid w:val="00145A0A"/>
    <w:rsid w:val="00145C95"/>
    <w:rsid w:val="00147267"/>
    <w:rsid w:val="001476E6"/>
    <w:rsid w:val="001479CD"/>
    <w:rsid w:val="00147B33"/>
    <w:rsid w:val="00150977"/>
    <w:rsid w:val="00152308"/>
    <w:rsid w:val="00153E9D"/>
    <w:rsid w:val="00154889"/>
    <w:rsid w:val="00154C1A"/>
    <w:rsid w:val="00155B3B"/>
    <w:rsid w:val="00156A55"/>
    <w:rsid w:val="00157C4A"/>
    <w:rsid w:val="00160B2C"/>
    <w:rsid w:val="00161ABE"/>
    <w:rsid w:val="00161DA2"/>
    <w:rsid w:val="00162BFA"/>
    <w:rsid w:val="00164080"/>
    <w:rsid w:val="00165816"/>
    <w:rsid w:val="001671DE"/>
    <w:rsid w:val="00170FCF"/>
    <w:rsid w:val="001718F6"/>
    <w:rsid w:val="00172C31"/>
    <w:rsid w:val="00173A0A"/>
    <w:rsid w:val="00174D6E"/>
    <w:rsid w:val="00175349"/>
    <w:rsid w:val="00176CBC"/>
    <w:rsid w:val="0018005A"/>
    <w:rsid w:val="00180CA7"/>
    <w:rsid w:val="00182050"/>
    <w:rsid w:val="001826D6"/>
    <w:rsid w:val="001849FF"/>
    <w:rsid w:val="00186CD3"/>
    <w:rsid w:val="00193C24"/>
    <w:rsid w:val="001964BB"/>
    <w:rsid w:val="001A02C4"/>
    <w:rsid w:val="001A0334"/>
    <w:rsid w:val="001A1032"/>
    <w:rsid w:val="001A4E44"/>
    <w:rsid w:val="001A60BE"/>
    <w:rsid w:val="001A61D6"/>
    <w:rsid w:val="001B05A5"/>
    <w:rsid w:val="001B2130"/>
    <w:rsid w:val="001B2175"/>
    <w:rsid w:val="001B2FCA"/>
    <w:rsid w:val="001B4074"/>
    <w:rsid w:val="001B525F"/>
    <w:rsid w:val="001B5E63"/>
    <w:rsid w:val="001B70E4"/>
    <w:rsid w:val="001B72AF"/>
    <w:rsid w:val="001C0905"/>
    <w:rsid w:val="001C22E3"/>
    <w:rsid w:val="001C238E"/>
    <w:rsid w:val="001C33D8"/>
    <w:rsid w:val="001C57E5"/>
    <w:rsid w:val="001C668A"/>
    <w:rsid w:val="001C67D6"/>
    <w:rsid w:val="001D00B6"/>
    <w:rsid w:val="001D0229"/>
    <w:rsid w:val="001D152C"/>
    <w:rsid w:val="001D15C1"/>
    <w:rsid w:val="001D1A57"/>
    <w:rsid w:val="001D3AA4"/>
    <w:rsid w:val="001D3DF9"/>
    <w:rsid w:val="001D48BD"/>
    <w:rsid w:val="001D4B48"/>
    <w:rsid w:val="001D5236"/>
    <w:rsid w:val="001D5412"/>
    <w:rsid w:val="001D6C9D"/>
    <w:rsid w:val="001D757E"/>
    <w:rsid w:val="001E10C8"/>
    <w:rsid w:val="001E3D05"/>
    <w:rsid w:val="001E4C2D"/>
    <w:rsid w:val="001E4DF6"/>
    <w:rsid w:val="001E7F01"/>
    <w:rsid w:val="001E7F1F"/>
    <w:rsid w:val="001F031D"/>
    <w:rsid w:val="001F1159"/>
    <w:rsid w:val="001F19DC"/>
    <w:rsid w:val="001F4F3A"/>
    <w:rsid w:val="001F50B2"/>
    <w:rsid w:val="001F5CD0"/>
    <w:rsid w:val="001F668D"/>
    <w:rsid w:val="001F7A95"/>
    <w:rsid w:val="00200015"/>
    <w:rsid w:val="00200462"/>
    <w:rsid w:val="0020109B"/>
    <w:rsid w:val="002011AD"/>
    <w:rsid w:val="00202C0F"/>
    <w:rsid w:val="00202FC9"/>
    <w:rsid w:val="002036F7"/>
    <w:rsid w:val="00204F17"/>
    <w:rsid w:val="00205450"/>
    <w:rsid w:val="00205AD1"/>
    <w:rsid w:val="00206A12"/>
    <w:rsid w:val="00207ACF"/>
    <w:rsid w:val="002108EB"/>
    <w:rsid w:val="00211812"/>
    <w:rsid w:val="002118AD"/>
    <w:rsid w:val="00211C0C"/>
    <w:rsid w:val="00213983"/>
    <w:rsid w:val="0021456A"/>
    <w:rsid w:val="00215C29"/>
    <w:rsid w:val="00216390"/>
    <w:rsid w:val="0021667F"/>
    <w:rsid w:val="0021684F"/>
    <w:rsid w:val="00216D50"/>
    <w:rsid w:val="00217B5B"/>
    <w:rsid w:val="00217D2A"/>
    <w:rsid w:val="00217D39"/>
    <w:rsid w:val="00220A85"/>
    <w:rsid w:val="00221733"/>
    <w:rsid w:val="0022271C"/>
    <w:rsid w:val="00223A1E"/>
    <w:rsid w:val="00223CAE"/>
    <w:rsid w:val="00224506"/>
    <w:rsid w:val="00224F5F"/>
    <w:rsid w:val="002252FC"/>
    <w:rsid w:val="002255F8"/>
    <w:rsid w:val="0022591F"/>
    <w:rsid w:val="002261A4"/>
    <w:rsid w:val="00226A1B"/>
    <w:rsid w:val="0022756F"/>
    <w:rsid w:val="002276DD"/>
    <w:rsid w:val="00230CD0"/>
    <w:rsid w:val="00231478"/>
    <w:rsid w:val="002323CE"/>
    <w:rsid w:val="00233A10"/>
    <w:rsid w:val="00233DE2"/>
    <w:rsid w:val="00233F2E"/>
    <w:rsid w:val="00234407"/>
    <w:rsid w:val="002355DC"/>
    <w:rsid w:val="00235A1F"/>
    <w:rsid w:val="00235D6F"/>
    <w:rsid w:val="002374B6"/>
    <w:rsid w:val="002410CE"/>
    <w:rsid w:val="00241555"/>
    <w:rsid w:val="0024184C"/>
    <w:rsid w:val="002445BD"/>
    <w:rsid w:val="0024501B"/>
    <w:rsid w:val="002457E3"/>
    <w:rsid w:val="00245D86"/>
    <w:rsid w:val="00250B79"/>
    <w:rsid w:val="00251C97"/>
    <w:rsid w:val="0025261C"/>
    <w:rsid w:val="00252823"/>
    <w:rsid w:val="00252954"/>
    <w:rsid w:val="002536F2"/>
    <w:rsid w:val="00253A09"/>
    <w:rsid w:val="002545E5"/>
    <w:rsid w:val="00254A74"/>
    <w:rsid w:val="00255878"/>
    <w:rsid w:val="00256F96"/>
    <w:rsid w:val="00257492"/>
    <w:rsid w:val="0025778F"/>
    <w:rsid w:val="00260A63"/>
    <w:rsid w:val="00260FB8"/>
    <w:rsid w:val="0026135D"/>
    <w:rsid w:val="0026185D"/>
    <w:rsid w:val="002619A0"/>
    <w:rsid w:val="00262580"/>
    <w:rsid w:val="00263510"/>
    <w:rsid w:val="002635C6"/>
    <w:rsid w:val="00263C8F"/>
    <w:rsid w:val="0026431D"/>
    <w:rsid w:val="00265382"/>
    <w:rsid w:val="00265715"/>
    <w:rsid w:val="00273760"/>
    <w:rsid w:val="0027409F"/>
    <w:rsid w:val="00276931"/>
    <w:rsid w:val="00277960"/>
    <w:rsid w:val="00280A09"/>
    <w:rsid w:val="00281509"/>
    <w:rsid w:val="00281836"/>
    <w:rsid w:val="00281C60"/>
    <w:rsid w:val="0028377B"/>
    <w:rsid w:val="00284E1B"/>
    <w:rsid w:val="00285784"/>
    <w:rsid w:val="00286A54"/>
    <w:rsid w:val="00290FAE"/>
    <w:rsid w:val="002916F9"/>
    <w:rsid w:val="0029275F"/>
    <w:rsid w:val="00293953"/>
    <w:rsid w:val="00296635"/>
    <w:rsid w:val="00296C7E"/>
    <w:rsid w:val="0029728A"/>
    <w:rsid w:val="00297F10"/>
    <w:rsid w:val="002A174B"/>
    <w:rsid w:val="002A1A8A"/>
    <w:rsid w:val="002A2D14"/>
    <w:rsid w:val="002A3758"/>
    <w:rsid w:val="002A5CD7"/>
    <w:rsid w:val="002A601C"/>
    <w:rsid w:val="002A65CE"/>
    <w:rsid w:val="002A69DC"/>
    <w:rsid w:val="002A7DC2"/>
    <w:rsid w:val="002B0813"/>
    <w:rsid w:val="002B0E70"/>
    <w:rsid w:val="002B0F14"/>
    <w:rsid w:val="002B1E52"/>
    <w:rsid w:val="002B21EE"/>
    <w:rsid w:val="002B2C7F"/>
    <w:rsid w:val="002B4BF9"/>
    <w:rsid w:val="002B5ED6"/>
    <w:rsid w:val="002C01F2"/>
    <w:rsid w:val="002C0394"/>
    <w:rsid w:val="002C3C8F"/>
    <w:rsid w:val="002C41F9"/>
    <w:rsid w:val="002C71C7"/>
    <w:rsid w:val="002D1010"/>
    <w:rsid w:val="002D3995"/>
    <w:rsid w:val="002D3A38"/>
    <w:rsid w:val="002D4526"/>
    <w:rsid w:val="002D4AAB"/>
    <w:rsid w:val="002D59D3"/>
    <w:rsid w:val="002D5ADE"/>
    <w:rsid w:val="002D6AD6"/>
    <w:rsid w:val="002D70B4"/>
    <w:rsid w:val="002D7F0B"/>
    <w:rsid w:val="002E02B3"/>
    <w:rsid w:val="002E0DEC"/>
    <w:rsid w:val="002E19BC"/>
    <w:rsid w:val="002E5EBC"/>
    <w:rsid w:val="002E5F8F"/>
    <w:rsid w:val="002E67FD"/>
    <w:rsid w:val="002E6FD8"/>
    <w:rsid w:val="002F0646"/>
    <w:rsid w:val="002F0A5F"/>
    <w:rsid w:val="002F1136"/>
    <w:rsid w:val="002F392C"/>
    <w:rsid w:val="002F3B25"/>
    <w:rsid w:val="002F4213"/>
    <w:rsid w:val="002F5800"/>
    <w:rsid w:val="0030010D"/>
    <w:rsid w:val="003006D5"/>
    <w:rsid w:val="00300B4E"/>
    <w:rsid w:val="00304133"/>
    <w:rsid w:val="00304595"/>
    <w:rsid w:val="00304F44"/>
    <w:rsid w:val="00305455"/>
    <w:rsid w:val="00305F6F"/>
    <w:rsid w:val="003064AA"/>
    <w:rsid w:val="003076B4"/>
    <w:rsid w:val="003076BC"/>
    <w:rsid w:val="003105FA"/>
    <w:rsid w:val="003106EC"/>
    <w:rsid w:val="00313B8A"/>
    <w:rsid w:val="00313F0F"/>
    <w:rsid w:val="00314740"/>
    <w:rsid w:val="00314BFC"/>
    <w:rsid w:val="00314E6E"/>
    <w:rsid w:val="00315BC6"/>
    <w:rsid w:val="00316451"/>
    <w:rsid w:val="00320618"/>
    <w:rsid w:val="00320B72"/>
    <w:rsid w:val="00321312"/>
    <w:rsid w:val="003232DC"/>
    <w:rsid w:val="00323321"/>
    <w:rsid w:val="00325505"/>
    <w:rsid w:val="00325B63"/>
    <w:rsid w:val="00325CA8"/>
    <w:rsid w:val="003265D7"/>
    <w:rsid w:val="00330BAA"/>
    <w:rsid w:val="00335E9A"/>
    <w:rsid w:val="00337A40"/>
    <w:rsid w:val="00341103"/>
    <w:rsid w:val="00341809"/>
    <w:rsid w:val="0034205A"/>
    <w:rsid w:val="00342213"/>
    <w:rsid w:val="00342E2E"/>
    <w:rsid w:val="00343BEF"/>
    <w:rsid w:val="0034450B"/>
    <w:rsid w:val="00345B91"/>
    <w:rsid w:val="00346324"/>
    <w:rsid w:val="003471A5"/>
    <w:rsid w:val="0035130F"/>
    <w:rsid w:val="003534B5"/>
    <w:rsid w:val="00354A29"/>
    <w:rsid w:val="00356EF3"/>
    <w:rsid w:val="0036055B"/>
    <w:rsid w:val="003612E5"/>
    <w:rsid w:val="003617A6"/>
    <w:rsid w:val="0036308A"/>
    <w:rsid w:val="00364DAC"/>
    <w:rsid w:val="00365DEF"/>
    <w:rsid w:val="00366352"/>
    <w:rsid w:val="0036717E"/>
    <w:rsid w:val="00371852"/>
    <w:rsid w:val="00371B70"/>
    <w:rsid w:val="00371BD1"/>
    <w:rsid w:val="003721A8"/>
    <w:rsid w:val="00375667"/>
    <w:rsid w:val="0037595B"/>
    <w:rsid w:val="00375F69"/>
    <w:rsid w:val="003762EA"/>
    <w:rsid w:val="00376689"/>
    <w:rsid w:val="0037717C"/>
    <w:rsid w:val="0038186A"/>
    <w:rsid w:val="00381DE2"/>
    <w:rsid w:val="00383172"/>
    <w:rsid w:val="003844EE"/>
    <w:rsid w:val="003866FE"/>
    <w:rsid w:val="003874B5"/>
    <w:rsid w:val="003908E1"/>
    <w:rsid w:val="003925B9"/>
    <w:rsid w:val="00393895"/>
    <w:rsid w:val="003946C0"/>
    <w:rsid w:val="00394CB0"/>
    <w:rsid w:val="00395650"/>
    <w:rsid w:val="00395779"/>
    <w:rsid w:val="00395DEB"/>
    <w:rsid w:val="00397876"/>
    <w:rsid w:val="003A0651"/>
    <w:rsid w:val="003A16C5"/>
    <w:rsid w:val="003A1A56"/>
    <w:rsid w:val="003A1E4A"/>
    <w:rsid w:val="003A27DA"/>
    <w:rsid w:val="003A3F5C"/>
    <w:rsid w:val="003A5187"/>
    <w:rsid w:val="003A6A69"/>
    <w:rsid w:val="003A6C3D"/>
    <w:rsid w:val="003A6F10"/>
    <w:rsid w:val="003A7123"/>
    <w:rsid w:val="003A7636"/>
    <w:rsid w:val="003A7E4C"/>
    <w:rsid w:val="003B0378"/>
    <w:rsid w:val="003B29DB"/>
    <w:rsid w:val="003B2D0B"/>
    <w:rsid w:val="003B3E08"/>
    <w:rsid w:val="003B4BA1"/>
    <w:rsid w:val="003B54DD"/>
    <w:rsid w:val="003B5846"/>
    <w:rsid w:val="003B5FD2"/>
    <w:rsid w:val="003B7450"/>
    <w:rsid w:val="003B783D"/>
    <w:rsid w:val="003C2C3E"/>
    <w:rsid w:val="003C425E"/>
    <w:rsid w:val="003C4A1A"/>
    <w:rsid w:val="003C4CFC"/>
    <w:rsid w:val="003C4D32"/>
    <w:rsid w:val="003C5783"/>
    <w:rsid w:val="003C5939"/>
    <w:rsid w:val="003C5BE1"/>
    <w:rsid w:val="003C6D33"/>
    <w:rsid w:val="003D24BE"/>
    <w:rsid w:val="003D2E7C"/>
    <w:rsid w:val="003D37F7"/>
    <w:rsid w:val="003D3A2B"/>
    <w:rsid w:val="003D487C"/>
    <w:rsid w:val="003D5466"/>
    <w:rsid w:val="003D717B"/>
    <w:rsid w:val="003E0EFE"/>
    <w:rsid w:val="003E1B32"/>
    <w:rsid w:val="003E1DD3"/>
    <w:rsid w:val="003E2741"/>
    <w:rsid w:val="003E340C"/>
    <w:rsid w:val="003E44A4"/>
    <w:rsid w:val="003E4C5F"/>
    <w:rsid w:val="003E5AAF"/>
    <w:rsid w:val="003E65E0"/>
    <w:rsid w:val="003E6D49"/>
    <w:rsid w:val="003E7CC7"/>
    <w:rsid w:val="003F10ED"/>
    <w:rsid w:val="003F29F5"/>
    <w:rsid w:val="003F541B"/>
    <w:rsid w:val="003F66CB"/>
    <w:rsid w:val="003F66E8"/>
    <w:rsid w:val="00400B92"/>
    <w:rsid w:val="00400CCE"/>
    <w:rsid w:val="00400EF9"/>
    <w:rsid w:val="00401BF8"/>
    <w:rsid w:val="0040201F"/>
    <w:rsid w:val="0040301F"/>
    <w:rsid w:val="004040E7"/>
    <w:rsid w:val="0040474C"/>
    <w:rsid w:val="00405EA4"/>
    <w:rsid w:val="004110C1"/>
    <w:rsid w:val="00412292"/>
    <w:rsid w:val="00412FD5"/>
    <w:rsid w:val="004156AE"/>
    <w:rsid w:val="004170F9"/>
    <w:rsid w:val="004172CD"/>
    <w:rsid w:val="0042079C"/>
    <w:rsid w:val="00420D93"/>
    <w:rsid w:val="00420E5A"/>
    <w:rsid w:val="004219A3"/>
    <w:rsid w:val="004222C7"/>
    <w:rsid w:val="00422823"/>
    <w:rsid w:val="0042478C"/>
    <w:rsid w:val="004249F9"/>
    <w:rsid w:val="00425BDC"/>
    <w:rsid w:val="00425C62"/>
    <w:rsid w:val="00425D27"/>
    <w:rsid w:val="00425E3F"/>
    <w:rsid w:val="00426096"/>
    <w:rsid w:val="0042675A"/>
    <w:rsid w:val="0042761B"/>
    <w:rsid w:val="00430125"/>
    <w:rsid w:val="004301D3"/>
    <w:rsid w:val="0043021A"/>
    <w:rsid w:val="004310F8"/>
    <w:rsid w:val="00431866"/>
    <w:rsid w:val="00431EDB"/>
    <w:rsid w:val="00431FA7"/>
    <w:rsid w:val="004342C9"/>
    <w:rsid w:val="0043751D"/>
    <w:rsid w:val="004408C4"/>
    <w:rsid w:val="00441952"/>
    <w:rsid w:val="004424E2"/>
    <w:rsid w:val="004438C9"/>
    <w:rsid w:val="004449F5"/>
    <w:rsid w:val="00444B0F"/>
    <w:rsid w:val="00444D0D"/>
    <w:rsid w:val="004450B8"/>
    <w:rsid w:val="0044578E"/>
    <w:rsid w:val="00450FE5"/>
    <w:rsid w:val="004525B5"/>
    <w:rsid w:val="00454690"/>
    <w:rsid w:val="00454BA1"/>
    <w:rsid w:val="0045511C"/>
    <w:rsid w:val="0045575D"/>
    <w:rsid w:val="00455B8F"/>
    <w:rsid w:val="004562B4"/>
    <w:rsid w:val="00457383"/>
    <w:rsid w:val="004573EA"/>
    <w:rsid w:val="0045763B"/>
    <w:rsid w:val="00457E61"/>
    <w:rsid w:val="004600A6"/>
    <w:rsid w:val="00460205"/>
    <w:rsid w:val="00461911"/>
    <w:rsid w:val="00461A7F"/>
    <w:rsid w:val="004620DE"/>
    <w:rsid w:val="004622DD"/>
    <w:rsid w:val="00462F93"/>
    <w:rsid w:val="00464317"/>
    <w:rsid w:val="0046533F"/>
    <w:rsid w:val="0046566E"/>
    <w:rsid w:val="00466B4A"/>
    <w:rsid w:val="00470A03"/>
    <w:rsid w:val="00471BF0"/>
    <w:rsid w:val="00471E15"/>
    <w:rsid w:val="004723BC"/>
    <w:rsid w:val="00476416"/>
    <w:rsid w:val="00476A1C"/>
    <w:rsid w:val="00477530"/>
    <w:rsid w:val="0048181E"/>
    <w:rsid w:val="0048263A"/>
    <w:rsid w:val="00482EEA"/>
    <w:rsid w:val="00484F1F"/>
    <w:rsid w:val="00485013"/>
    <w:rsid w:val="00486191"/>
    <w:rsid w:val="00490875"/>
    <w:rsid w:val="004911C6"/>
    <w:rsid w:val="00491301"/>
    <w:rsid w:val="0049192C"/>
    <w:rsid w:val="00491FD0"/>
    <w:rsid w:val="00492933"/>
    <w:rsid w:val="004932F4"/>
    <w:rsid w:val="004938A7"/>
    <w:rsid w:val="00494459"/>
    <w:rsid w:val="00494E1B"/>
    <w:rsid w:val="00494E4F"/>
    <w:rsid w:val="00495B87"/>
    <w:rsid w:val="0049739A"/>
    <w:rsid w:val="00497466"/>
    <w:rsid w:val="00497CCA"/>
    <w:rsid w:val="004A1342"/>
    <w:rsid w:val="004A289C"/>
    <w:rsid w:val="004A2DC3"/>
    <w:rsid w:val="004A3ADA"/>
    <w:rsid w:val="004A50F6"/>
    <w:rsid w:val="004A65F3"/>
    <w:rsid w:val="004B0901"/>
    <w:rsid w:val="004B153F"/>
    <w:rsid w:val="004B18E3"/>
    <w:rsid w:val="004B2110"/>
    <w:rsid w:val="004B2878"/>
    <w:rsid w:val="004B2E46"/>
    <w:rsid w:val="004B5383"/>
    <w:rsid w:val="004B6E9D"/>
    <w:rsid w:val="004B7029"/>
    <w:rsid w:val="004B72B7"/>
    <w:rsid w:val="004C1343"/>
    <w:rsid w:val="004C13C3"/>
    <w:rsid w:val="004C14F0"/>
    <w:rsid w:val="004C18DD"/>
    <w:rsid w:val="004C3284"/>
    <w:rsid w:val="004C4FA7"/>
    <w:rsid w:val="004C50E7"/>
    <w:rsid w:val="004C52F3"/>
    <w:rsid w:val="004C53F2"/>
    <w:rsid w:val="004C59C0"/>
    <w:rsid w:val="004C65AD"/>
    <w:rsid w:val="004C6F22"/>
    <w:rsid w:val="004C76AB"/>
    <w:rsid w:val="004D025B"/>
    <w:rsid w:val="004D0F32"/>
    <w:rsid w:val="004D555A"/>
    <w:rsid w:val="004D55DB"/>
    <w:rsid w:val="004D6073"/>
    <w:rsid w:val="004D6AEB"/>
    <w:rsid w:val="004D6D73"/>
    <w:rsid w:val="004D74FA"/>
    <w:rsid w:val="004D7F7F"/>
    <w:rsid w:val="004E0B7F"/>
    <w:rsid w:val="004E1F8D"/>
    <w:rsid w:val="004E27D4"/>
    <w:rsid w:val="004E2983"/>
    <w:rsid w:val="004E3982"/>
    <w:rsid w:val="004E39B4"/>
    <w:rsid w:val="004E4DB7"/>
    <w:rsid w:val="004E647F"/>
    <w:rsid w:val="004E6A82"/>
    <w:rsid w:val="004E711F"/>
    <w:rsid w:val="004E7D36"/>
    <w:rsid w:val="004F0390"/>
    <w:rsid w:val="004F06A4"/>
    <w:rsid w:val="004F0A7E"/>
    <w:rsid w:val="004F1172"/>
    <w:rsid w:val="004F14FF"/>
    <w:rsid w:val="004F1CF1"/>
    <w:rsid w:val="004F21BD"/>
    <w:rsid w:val="004F5D16"/>
    <w:rsid w:val="004F6D2B"/>
    <w:rsid w:val="004F6FA0"/>
    <w:rsid w:val="004F7A5C"/>
    <w:rsid w:val="005000BD"/>
    <w:rsid w:val="00500F4D"/>
    <w:rsid w:val="005010C1"/>
    <w:rsid w:val="00501188"/>
    <w:rsid w:val="005017FC"/>
    <w:rsid w:val="00502396"/>
    <w:rsid w:val="00502D5A"/>
    <w:rsid w:val="005032EF"/>
    <w:rsid w:val="00503D2E"/>
    <w:rsid w:val="00503EE3"/>
    <w:rsid w:val="00503F83"/>
    <w:rsid w:val="005041E4"/>
    <w:rsid w:val="00504D0D"/>
    <w:rsid w:val="00505006"/>
    <w:rsid w:val="00506364"/>
    <w:rsid w:val="00506A50"/>
    <w:rsid w:val="00507B30"/>
    <w:rsid w:val="00510448"/>
    <w:rsid w:val="005111D3"/>
    <w:rsid w:val="00511847"/>
    <w:rsid w:val="00515FAF"/>
    <w:rsid w:val="005160D4"/>
    <w:rsid w:val="005161B3"/>
    <w:rsid w:val="00516E82"/>
    <w:rsid w:val="00517534"/>
    <w:rsid w:val="00517F49"/>
    <w:rsid w:val="00521039"/>
    <w:rsid w:val="005211F9"/>
    <w:rsid w:val="0052155D"/>
    <w:rsid w:val="0052290B"/>
    <w:rsid w:val="00524AEE"/>
    <w:rsid w:val="0052551C"/>
    <w:rsid w:val="005262BA"/>
    <w:rsid w:val="005263C5"/>
    <w:rsid w:val="00527C6B"/>
    <w:rsid w:val="00527FF7"/>
    <w:rsid w:val="00531046"/>
    <w:rsid w:val="00533594"/>
    <w:rsid w:val="00534432"/>
    <w:rsid w:val="005345B7"/>
    <w:rsid w:val="00534B75"/>
    <w:rsid w:val="00537198"/>
    <w:rsid w:val="005371AD"/>
    <w:rsid w:val="005403EA"/>
    <w:rsid w:val="00540FAA"/>
    <w:rsid w:val="00542E68"/>
    <w:rsid w:val="0054412D"/>
    <w:rsid w:val="00544A0F"/>
    <w:rsid w:val="005451FB"/>
    <w:rsid w:val="005465E1"/>
    <w:rsid w:val="00547345"/>
    <w:rsid w:val="00547792"/>
    <w:rsid w:val="00550175"/>
    <w:rsid w:val="00550FBC"/>
    <w:rsid w:val="00551F48"/>
    <w:rsid w:val="00551FDB"/>
    <w:rsid w:val="0055233C"/>
    <w:rsid w:val="005523A5"/>
    <w:rsid w:val="005535AB"/>
    <w:rsid w:val="00554E7F"/>
    <w:rsid w:val="00556469"/>
    <w:rsid w:val="00556A71"/>
    <w:rsid w:val="00556BA8"/>
    <w:rsid w:val="00556F58"/>
    <w:rsid w:val="005602EE"/>
    <w:rsid w:val="00562A0E"/>
    <w:rsid w:val="005642F0"/>
    <w:rsid w:val="00564746"/>
    <w:rsid w:val="005704E1"/>
    <w:rsid w:val="0057438E"/>
    <w:rsid w:val="005749AC"/>
    <w:rsid w:val="00575849"/>
    <w:rsid w:val="0057671B"/>
    <w:rsid w:val="00580B79"/>
    <w:rsid w:val="005828EB"/>
    <w:rsid w:val="005859B1"/>
    <w:rsid w:val="00586B77"/>
    <w:rsid w:val="005908B1"/>
    <w:rsid w:val="00591B59"/>
    <w:rsid w:val="00592821"/>
    <w:rsid w:val="00592D7C"/>
    <w:rsid w:val="00592FFD"/>
    <w:rsid w:val="00594F84"/>
    <w:rsid w:val="00597739"/>
    <w:rsid w:val="00597DD6"/>
    <w:rsid w:val="005A177B"/>
    <w:rsid w:val="005A1A92"/>
    <w:rsid w:val="005A267F"/>
    <w:rsid w:val="005A2DA0"/>
    <w:rsid w:val="005A40DF"/>
    <w:rsid w:val="005A7E59"/>
    <w:rsid w:val="005B0313"/>
    <w:rsid w:val="005B0DBE"/>
    <w:rsid w:val="005B0F16"/>
    <w:rsid w:val="005B177E"/>
    <w:rsid w:val="005B2D86"/>
    <w:rsid w:val="005B67DE"/>
    <w:rsid w:val="005B696B"/>
    <w:rsid w:val="005B6DF9"/>
    <w:rsid w:val="005C0A72"/>
    <w:rsid w:val="005C13C3"/>
    <w:rsid w:val="005C208E"/>
    <w:rsid w:val="005C2895"/>
    <w:rsid w:val="005C4D75"/>
    <w:rsid w:val="005C56A5"/>
    <w:rsid w:val="005C5A50"/>
    <w:rsid w:val="005C7D69"/>
    <w:rsid w:val="005D0A11"/>
    <w:rsid w:val="005D0D14"/>
    <w:rsid w:val="005D2295"/>
    <w:rsid w:val="005D2364"/>
    <w:rsid w:val="005D2994"/>
    <w:rsid w:val="005D6671"/>
    <w:rsid w:val="005D6C7F"/>
    <w:rsid w:val="005D6D23"/>
    <w:rsid w:val="005D762F"/>
    <w:rsid w:val="005E0010"/>
    <w:rsid w:val="005E1332"/>
    <w:rsid w:val="005E239F"/>
    <w:rsid w:val="005E3E47"/>
    <w:rsid w:val="005E4458"/>
    <w:rsid w:val="005E4F86"/>
    <w:rsid w:val="005E53DD"/>
    <w:rsid w:val="005E718D"/>
    <w:rsid w:val="005E7B56"/>
    <w:rsid w:val="005F01A2"/>
    <w:rsid w:val="005F0451"/>
    <w:rsid w:val="005F2FF7"/>
    <w:rsid w:val="005F34BE"/>
    <w:rsid w:val="005F4090"/>
    <w:rsid w:val="005F51EF"/>
    <w:rsid w:val="005F5FD5"/>
    <w:rsid w:val="005F693B"/>
    <w:rsid w:val="005F7CE5"/>
    <w:rsid w:val="00600543"/>
    <w:rsid w:val="00600B82"/>
    <w:rsid w:val="00602B84"/>
    <w:rsid w:val="00602E7B"/>
    <w:rsid w:val="00605920"/>
    <w:rsid w:val="00605F78"/>
    <w:rsid w:val="006066A9"/>
    <w:rsid w:val="00607281"/>
    <w:rsid w:val="0060792D"/>
    <w:rsid w:val="0061092D"/>
    <w:rsid w:val="00610BA7"/>
    <w:rsid w:val="0061162C"/>
    <w:rsid w:val="00612CE6"/>
    <w:rsid w:val="00613C3E"/>
    <w:rsid w:val="00614EC0"/>
    <w:rsid w:val="00615AB5"/>
    <w:rsid w:val="00616E22"/>
    <w:rsid w:val="006213B2"/>
    <w:rsid w:val="00622174"/>
    <w:rsid w:val="00622963"/>
    <w:rsid w:val="00623068"/>
    <w:rsid w:val="0062346F"/>
    <w:rsid w:val="00624B69"/>
    <w:rsid w:val="00624E14"/>
    <w:rsid w:val="00626833"/>
    <w:rsid w:val="0062694D"/>
    <w:rsid w:val="00626B8C"/>
    <w:rsid w:val="00626EEB"/>
    <w:rsid w:val="006313E4"/>
    <w:rsid w:val="006324A0"/>
    <w:rsid w:val="006327E9"/>
    <w:rsid w:val="00633D2C"/>
    <w:rsid w:val="00634297"/>
    <w:rsid w:val="006343B8"/>
    <w:rsid w:val="006345D3"/>
    <w:rsid w:val="00636360"/>
    <w:rsid w:val="00636420"/>
    <w:rsid w:val="0063698A"/>
    <w:rsid w:val="0064040D"/>
    <w:rsid w:val="00641016"/>
    <w:rsid w:val="00641C1A"/>
    <w:rsid w:val="00641C71"/>
    <w:rsid w:val="00643CF6"/>
    <w:rsid w:val="00645C70"/>
    <w:rsid w:val="00645F3D"/>
    <w:rsid w:val="006461CB"/>
    <w:rsid w:val="00646A41"/>
    <w:rsid w:val="0064728F"/>
    <w:rsid w:val="00647C9E"/>
    <w:rsid w:val="00653FC2"/>
    <w:rsid w:val="0065625F"/>
    <w:rsid w:val="00656F95"/>
    <w:rsid w:val="0065768A"/>
    <w:rsid w:val="0066049B"/>
    <w:rsid w:val="0066129F"/>
    <w:rsid w:val="00663C67"/>
    <w:rsid w:val="0066528E"/>
    <w:rsid w:val="00666835"/>
    <w:rsid w:val="00670093"/>
    <w:rsid w:val="00671A4F"/>
    <w:rsid w:val="00672920"/>
    <w:rsid w:val="00673E07"/>
    <w:rsid w:val="00675530"/>
    <w:rsid w:val="00676584"/>
    <w:rsid w:val="00677546"/>
    <w:rsid w:val="00681154"/>
    <w:rsid w:val="0068271F"/>
    <w:rsid w:val="006850FC"/>
    <w:rsid w:val="00686349"/>
    <w:rsid w:val="006863E8"/>
    <w:rsid w:val="00687416"/>
    <w:rsid w:val="00690863"/>
    <w:rsid w:val="0069144B"/>
    <w:rsid w:val="00691999"/>
    <w:rsid w:val="00692C55"/>
    <w:rsid w:val="00693C4D"/>
    <w:rsid w:val="006940BA"/>
    <w:rsid w:val="00694C6F"/>
    <w:rsid w:val="006950F7"/>
    <w:rsid w:val="00695323"/>
    <w:rsid w:val="00696A40"/>
    <w:rsid w:val="00696D37"/>
    <w:rsid w:val="00696E2C"/>
    <w:rsid w:val="00696E85"/>
    <w:rsid w:val="00696FC3"/>
    <w:rsid w:val="006973B4"/>
    <w:rsid w:val="00697B24"/>
    <w:rsid w:val="006A067E"/>
    <w:rsid w:val="006A1AFE"/>
    <w:rsid w:val="006A1D24"/>
    <w:rsid w:val="006A3C11"/>
    <w:rsid w:val="006A3E9B"/>
    <w:rsid w:val="006A4A68"/>
    <w:rsid w:val="006A7DE1"/>
    <w:rsid w:val="006B163D"/>
    <w:rsid w:val="006B3BF0"/>
    <w:rsid w:val="006B4B3E"/>
    <w:rsid w:val="006B7608"/>
    <w:rsid w:val="006B7EB1"/>
    <w:rsid w:val="006C3B1D"/>
    <w:rsid w:val="006C4249"/>
    <w:rsid w:val="006C56C1"/>
    <w:rsid w:val="006C5DEB"/>
    <w:rsid w:val="006C6A91"/>
    <w:rsid w:val="006C76EB"/>
    <w:rsid w:val="006C7BE3"/>
    <w:rsid w:val="006D2197"/>
    <w:rsid w:val="006D23C5"/>
    <w:rsid w:val="006D5122"/>
    <w:rsid w:val="006D7042"/>
    <w:rsid w:val="006D70C9"/>
    <w:rsid w:val="006E00B2"/>
    <w:rsid w:val="006E0731"/>
    <w:rsid w:val="006E0967"/>
    <w:rsid w:val="006E1EF4"/>
    <w:rsid w:val="006E2001"/>
    <w:rsid w:val="006E2179"/>
    <w:rsid w:val="006E5B60"/>
    <w:rsid w:val="006E6152"/>
    <w:rsid w:val="006E658C"/>
    <w:rsid w:val="006E7AB8"/>
    <w:rsid w:val="006F062D"/>
    <w:rsid w:val="006F0653"/>
    <w:rsid w:val="006F1D8C"/>
    <w:rsid w:val="006F229B"/>
    <w:rsid w:val="006F3AC1"/>
    <w:rsid w:val="006F4D0F"/>
    <w:rsid w:val="006F4DBD"/>
    <w:rsid w:val="006F5201"/>
    <w:rsid w:val="006F5602"/>
    <w:rsid w:val="006F6079"/>
    <w:rsid w:val="006F67E5"/>
    <w:rsid w:val="006F6A2B"/>
    <w:rsid w:val="006F6AAC"/>
    <w:rsid w:val="006F787A"/>
    <w:rsid w:val="006F7E69"/>
    <w:rsid w:val="006F7F75"/>
    <w:rsid w:val="00700AF5"/>
    <w:rsid w:val="00703512"/>
    <w:rsid w:val="007036B7"/>
    <w:rsid w:val="00704DE0"/>
    <w:rsid w:val="007059BD"/>
    <w:rsid w:val="00705E95"/>
    <w:rsid w:val="00706739"/>
    <w:rsid w:val="007101A0"/>
    <w:rsid w:val="00712015"/>
    <w:rsid w:val="00712553"/>
    <w:rsid w:val="00712AE4"/>
    <w:rsid w:val="007135D4"/>
    <w:rsid w:val="00713FBF"/>
    <w:rsid w:val="00715170"/>
    <w:rsid w:val="007153B8"/>
    <w:rsid w:val="007162BC"/>
    <w:rsid w:val="00716CD1"/>
    <w:rsid w:val="00721249"/>
    <w:rsid w:val="00723306"/>
    <w:rsid w:val="00725985"/>
    <w:rsid w:val="0072677D"/>
    <w:rsid w:val="007269F7"/>
    <w:rsid w:val="00730532"/>
    <w:rsid w:val="00731E28"/>
    <w:rsid w:val="00732F21"/>
    <w:rsid w:val="0073308C"/>
    <w:rsid w:val="007330CE"/>
    <w:rsid w:val="007337BF"/>
    <w:rsid w:val="0073556B"/>
    <w:rsid w:val="00736771"/>
    <w:rsid w:val="00737BBC"/>
    <w:rsid w:val="00740DA2"/>
    <w:rsid w:val="00741B60"/>
    <w:rsid w:val="00742662"/>
    <w:rsid w:val="00743229"/>
    <w:rsid w:val="00744B49"/>
    <w:rsid w:val="00744DC9"/>
    <w:rsid w:val="00744EF3"/>
    <w:rsid w:val="00745893"/>
    <w:rsid w:val="00746C50"/>
    <w:rsid w:val="00746FBB"/>
    <w:rsid w:val="007473CB"/>
    <w:rsid w:val="007477F9"/>
    <w:rsid w:val="00747C3E"/>
    <w:rsid w:val="00747E84"/>
    <w:rsid w:val="00747FB8"/>
    <w:rsid w:val="00750477"/>
    <w:rsid w:val="0075151B"/>
    <w:rsid w:val="0075159C"/>
    <w:rsid w:val="00751D5A"/>
    <w:rsid w:val="007528BE"/>
    <w:rsid w:val="00752AF6"/>
    <w:rsid w:val="007535E6"/>
    <w:rsid w:val="00754168"/>
    <w:rsid w:val="007552E6"/>
    <w:rsid w:val="00755D62"/>
    <w:rsid w:val="00756426"/>
    <w:rsid w:val="007569E5"/>
    <w:rsid w:val="0075790A"/>
    <w:rsid w:val="00757A8C"/>
    <w:rsid w:val="00760AAA"/>
    <w:rsid w:val="00761CC9"/>
    <w:rsid w:val="00762849"/>
    <w:rsid w:val="00763E9A"/>
    <w:rsid w:val="007651C7"/>
    <w:rsid w:val="0076574B"/>
    <w:rsid w:val="007661E3"/>
    <w:rsid w:val="00767D68"/>
    <w:rsid w:val="0077065B"/>
    <w:rsid w:val="00771246"/>
    <w:rsid w:val="007714BD"/>
    <w:rsid w:val="00774298"/>
    <w:rsid w:val="007743D0"/>
    <w:rsid w:val="00774781"/>
    <w:rsid w:val="00774887"/>
    <w:rsid w:val="007757ED"/>
    <w:rsid w:val="00775A57"/>
    <w:rsid w:val="0077626A"/>
    <w:rsid w:val="00783A0B"/>
    <w:rsid w:val="00784544"/>
    <w:rsid w:val="00784FFB"/>
    <w:rsid w:val="00785E70"/>
    <w:rsid w:val="00786F53"/>
    <w:rsid w:val="00787113"/>
    <w:rsid w:val="0079172E"/>
    <w:rsid w:val="0079191E"/>
    <w:rsid w:val="00791E65"/>
    <w:rsid w:val="0079493F"/>
    <w:rsid w:val="00794AC6"/>
    <w:rsid w:val="00794BEB"/>
    <w:rsid w:val="0079621E"/>
    <w:rsid w:val="00796AED"/>
    <w:rsid w:val="00797031"/>
    <w:rsid w:val="007A0790"/>
    <w:rsid w:val="007A1246"/>
    <w:rsid w:val="007A229C"/>
    <w:rsid w:val="007A35F2"/>
    <w:rsid w:val="007A4439"/>
    <w:rsid w:val="007A54D3"/>
    <w:rsid w:val="007A5606"/>
    <w:rsid w:val="007A7997"/>
    <w:rsid w:val="007A7C8C"/>
    <w:rsid w:val="007B01B4"/>
    <w:rsid w:val="007B0DB9"/>
    <w:rsid w:val="007B3A7A"/>
    <w:rsid w:val="007B3C22"/>
    <w:rsid w:val="007B6A94"/>
    <w:rsid w:val="007C1B11"/>
    <w:rsid w:val="007C2058"/>
    <w:rsid w:val="007C247B"/>
    <w:rsid w:val="007C50A8"/>
    <w:rsid w:val="007C6B94"/>
    <w:rsid w:val="007D12C1"/>
    <w:rsid w:val="007D162C"/>
    <w:rsid w:val="007D1841"/>
    <w:rsid w:val="007D2E7D"/>
    <w:rsid w:val="007D70BC"/>
    <w:rsid w:val="007D7348"/>
    <w:rsid w:val="007D7BE7"/>
    <w:rsid w:val="007D7E7F"/>
    <w:rsid w:val="007E0066"/>
    <w:rsid w:val="007E0175"/>
    <w:rsid w:val="007E0244"/>
    <w:rsid w:val="007E0CB8"/>
    <w:rsid w:val="007E1C31"/>
    <w:rsid w:val="007E1CA6"/>
    <w:rsid w:val="007E4440"/>
    <w:rsid w:val="007E4E33"/>
    <w:rsid w:val="007E5415"/>
    <w:rsid w:val="007E5756"/>
    <w:rsid w:val="007E6602"/>
    <w:rsid w:val="007E68A3"/>
    <w:rsid w:val="007E6D82"/>
    <w:rsid w:val="007E77B0"/>
    <w:rsid w:val="007F16EF"/>
    <w:rsid w:val="007F2290"/>
    <w:rsid w:val="007F2B02"/>
    <w:rsid w:val="007F3070"/>
    <w:rsid w:val="007F3553"/>
    <w:rsid w:val="007F4885"/>
    <w:rsid w:val="007F51ED"/>
    <w:rsid w:val="007F54CC"/>
    <w:rsid w:val="007F64DD"/>
    <w:rsid w:val="00800B2B"/>
    <w:rsid w:val="00801055"/>
    <w:rsid w:val="00802952"/>
    <w:rsid w:val="00803370"/>
    <w:rsid w:val="008036C3"/>
    <w:rsid w:val="00803D0C"/>
    <w:rsid w:val="00804034"/>
    <w:rsid w:val="0080403A"/>
    <w:rsid w:val="00806226"/>
    <w:rsid w:val="00806AA5"/>
    <w:rsid w:val="00807765"/>
    <w:rsid w:val="00810CA6"/>
    <w:rsid w:val="008114DA"/>
    <w:rsid w:val="008127C0"/>
    <w:rsid w:val="00812EDF"/>
    <w:rsid w:val="00812EEB"/>
    <w:rsid w:val="0081387C"/>
    <w:rsid w:val="008139A0"/>
    <w:rsid w:val="00814338"/>
    <w:rsid w:val="00815B69"/>
    <w:rsid w:val="0081613F"/>
    <w:rsid w:val="00816541"/>
    <w:rsid w:val="00816ED6"/>
    <w:rsid w:val="00820214"/>
    <w:rsid w:val="00823601"/>
    <w:rsid w:val="00824065"/>
    <w:rsid w:val="00825CF6"/>
    <w:rsid w:val="00825DAF"/>
    <w:rsid w:val="00826975"/>
    <w:rsid w:val="00827061"/>
    <w:rsid w:val="008319FE"/>
    <w:rsid w:val="00831D49"/>
    <w:rsid w:val="008339FA"/>
    <w:rsid w:val="00835FF9"/>
    <w:rsid w:val="0083608C"/>
    <w:rsid w:val="00841F41"/>
    <w:rsid w:val="00842250"/>
    <w:rsid w:val="00842998"/>
    <w:rsid w:val="008441E8"/>
    <w:rsid w:val="008445F8"/>
    <w:rsid w:val="0084525B"/>
    <w:rsid w:val="008469BF"/>
    <w:rsid w:val="00852172"/>
    <w:rsid w:val="0085297F"/>
    <w:rsid w:val="008547BC"/>
    <w:rsid w:val="00854C83"/>
    <w:rsid w:val="0085646D"/>
    <w:rsid w:val="008607FC"/>
    <w:rsid w:val="008614D5"/>
    <w:rsid w:val="00861ADA"/>
    <w:rsid w:val="0086258C"/>
    <w:rsid w:val="00863AFA"/>
    <w:rsid w:val="0086508A"/>
    <w:rsid w:val="008652FE"/>
    <w:rsid w:val="00865D27"/>
    <w:rsid w:val="00866A45"/>
    <w:rsid w:val="00872E70"/>
    <w:rsid w:val="00872EBF"/>
    <w:rsid w:val="008738B9"/>
    <w:rsid w:val="00873FA3"/>
    <w:rsid w:val="0087459D"/>
    <w:rsid w:val="00875646"/>
    <w:rsid w:val="00876EFF"/>
    <w:rsid w:val="00877400"/>
    <w:rsid w:val="00877EF8"/>
    <w:rsid w:val="00880041"/>
    <w:rsid w:val="0088214F"/>
    <w:rsid w:val="0088219D"/>
    <w:rsid w:val="00884197"/>
    <w:rsid w:val="00884706"/>
    <w:rsid w:val="0088560C"/>
    <w:rsid w:val="00886595"/>
    <w:rsid w:val="00890E04"/>
    <w:rsid w:val="00892707"/>
    <w:rsid w:val="008928EA"/>
    <w:rsid w:val="0089548D"/>
    <w:rsid w:val="00895556"/>
    <w:rsid w:val="008971DF"/>
    <w:rsid w:val="00897F9D"/>
    <w:rsid w:val="008A145A"/>
    <w:rsid w:val="008A2704"/>
    <w:rsid w:val="008A3B56"/>
    <w:rsid w:val="008A40EF"/>
    <w:rsid w:val="008A47FC"/>
    <w:rsid w:val="008A4D4D"/>
    <w:rsid w:val="008A4FF7"/>
    <w:rsid w:val="008A6F6C"/>
    <w:rsid w:val="008B0F5C"/>
    <w:rsid w:val="008B142E"/>
    <w:rsid w:val="008B33E2"/>
    <w:rsid w:val="008B62CE"/>
    <w:rsid w:val="008B6778"/>
    <w:rsid w:val="008B755E"/>
    <w:rsid w:val="008C0820"/>
    <w:rsid w:val="008C145A"/>
    <w:rsid w:val="008C292F"/>
    <w:rsid w:val="008C48BB"/>
    <w:rsid w:val="008C5752"/>
    <w:rsid w:val="008C7991"/>
    <w:rsid w:val="008C7EF7"/>
    <w:rsid w:val="008D0E02"/>
    <w:rsid w:val="008D0E7C"/>
    <w:rsid w:val="008D1471"/>
    <w:rsid w:val="008D3310"/>
    <w:rsid w:val="008D4764"/>
    <w:rsid w:val="008D5498"/>
    <w:rsid w:val="008D62C4"/>
    <w:rsid w:val="008D6EC2"/>
    <w:rsid w:val="008D6F16"/>
    <w:rsid w:val="008E0240"/>
    <w:rsid w:val="008E0CBB"/>
    <w:rsid w:val="008E0E4A"/>
    <w:rsid w:val="008E1683"/>
    <w:rsid w:val="008E2859"/>
    <w:rsid w:val="008E2A35"/>
    <w:rsid w:val="008E3BC9"/>
    <w:rsid w:val="008E47FB"/>
    <w:rsid w:val="008E4931"/>
    <w:rsid w:val="008E528A"/>
    <w:rsid w:val="008E52AE"/>
    <w:rsid w:val="008E5DAC"/>
    <w:rsid w:val="008E780B"/>
    <w:rsid w:val="008F0F48"/>
    <w:rsid w:val="008F2893"/>
    <w:rsid w:val="008F2B95"/>
    <w:rsid w:val="008F59CD"/>
    <w:rsid w:val="008F7527"/>
    <w:rsid w:val="008F7C2C"/>
    <w:rsid w:val="00900563"/>
    <w:rsid w:val="00901379"/>
    <w:rsid w:val="0090197B"/>
    <w:rsid w:val="00902F5A"/>
    <w:rsid w:val="00904D5F"/>
    <w:rsid w:val="00904DD1"/>
    <w:rsid w:val="00905E7D"/>
    <w:rsid w:val="00906B15"/>
    <w:rsid w:val="00907617"/>
    <w:rsid w:val="00907DC5"/>
    <w:rsid w:val="009127D6"/>
    <w:rsid w:val="009128A5"/>
    <w:rsid w:val="00914CD9"/>
    <w:rsid w:val="00915B03"/>
    <w:rsid w:val="009239BF"/>
    <w:rsid w:val="00924A33"/>
    <w:rsid w:val="00925707"/>
    <w:rsid w:val="00925E69"/>
    <w:rsid w:val="00926808"/>
    <w:rsid w:val="009274C8"/>
    <w:rsid w:val="0093179C"/>
    <w:rsid w:val="009324CD"/>
    <w:rsid w:val="0093341B"/>
    <w:rsid w:val="00933707"/>
    <w:rsid w:val="0093379B"/>
    <w:rsid w:val="00933B26"/>
    <w:rsid w:val="00936B53"/>
    <w:rsid w:val="0093783E"/>
    <w:rsid w:val="00940189"/>
    <w:rsid w:val="00942277"/>
    <w:rsid w:val="00942895"/>
    <w:rsid w:val="00942C6E"/>
    <w:rsid w:val="00943326"/>
    <w:rsid w:val="00944646"/>
    <w:rsid w:val="0094559F"/>
    <w:rsid w:val="00947473"/>
    <w:rsid w:val="0094777C"/>
    <w:rsid w:val="00951107"/>
    <w:rsid w:val="0095270A"/>
    <w:rsid w:val="00952B54"/>
    <w:rsid w:val="00953E72"/>
    <w:rsid w:val="00954145"/>
    <w:rsid w:val="00955887"/>
    <w:rsid w:val="009568A6"/>
    <w:rsid w:val="00957A89"/>
    <w:rsid w:val="00957FE3"/>
    <w:rsid w:val="009608CA"/>
    <w:rsid w:val="00961CEC"/>
    <w:rsid w:val="00964826"/>
    <w:rsid w:val="009657C2"/>
    <w:rsid w:val="00965805"/>
    <w:rsid w:val="0096622B"/>
    <w:rsid w:val="00966BEF"/>
    <w:rsid w:val="00967520"/>
    <w:rsid w:val="0097011D"/>
    <w:rsid w:val="00970563"/>
    <w:rsid w:val="009713CA"/>
    <w:rsid w:val="009730C9"/>
    <w:rsid w:val="00974AD8"/>
    <w:rsid w:val="00977F08"/>
    <w:rsid w:val="0098009E"/>
    <w:rsid w:val="009808B9"/>
    <w:rsid w:val="0098444A"/>
    <w:rsid w:val="00984C6E"/>
    <w:rsid w:val="00985A11"/>
    <w:rsid w:val="00986042"/>
    <w:rsid w:val="00990B8C"/>
    <w:rsid w:val="00990E17"/>
    <w:rsid w:val="00991510"/>
    <w:rsid w:val="009923AF"/>
    <w:rsid w:val="009925A4"/>
    <w:rsid w:val="00992682"/>
    <w:rsid w:val="009930AC"/>
    <w:rsid w:val="00993BA2"/>
    <w:rsid w:val="009952D6"/>
    <w:rsid w:val="009A22F7"/>
    <w:rsid w:val="009A2D4B"/>
    <w:rsid w:val="009A4621"/>
    <w:rsid w:val="009A4CD1"/>
    <w:rsid w:val="009A4D7E"/>
    <w:rsid w:val="009A4E37"/>
    <w:rsid w:val="009B291F"/>
    <w:rsid w:val="009B35D3"/>
    <w:rsid w:val="009B6710"/>
    <w:rsid w:val="009B6C09"/>
    <w:rsid w:val="009B7E22"/>
    <w:rsid w:val="009C1182"/>
    <w:rsid w:val="009C1910"/>
    <w:rsid w:val="009C3D01"/>
    <w:rsid w:val="009C4F7C"/>
    <w:rsid w:val="009C5AC3"/>
    <w:rsid w:val="009C74A2"/>
    <w:rsid w:val="009D2D05"/>
    <w:rsid w:val="009D3C7F"/>
    <w:rsid w:val="009D5EEA"/>
    <w:rsid w:val="009D617A"/>
    <w:rsid w:val="009D6D80"/>
    <w:rsid w:val="009D6FCA"/>
    <w:rsid w:val="009D7183"/>
    <w:rsid w:val="009E04D0"/>
    <w:rsid w:val="009E0A1E"/>
    <w:rsid w:val="009E0E2F"/>
    <w:rsid w:val="009E0F80"/>
    <w:rsid w:val="009E3A5D"/>
    <w:rsid w:val="009E504D"/>
    <w:rsid w:val="009E646D"/>
    <w:rsid w:val="009E7D2D"/>
    <w:rsid w:val="009F16D2"/>
    <w:rsid w:val="009F2343"/>
    <w:rsid w:val="009F25A3"/>
    <w:rsid w:val="009F40C2"/>
    <w:rsid w:val="009F4F72"/>
    <w:rsid w:val="009F55C9"/>
    <w:rsid w:val="009F7FD5"/>
    <w:rsid w:val="00A0020D"/>
    <w:rsid w:val="00A0185E"/>
    <w:rsid w:val="00A0257D"/>
    <w:rsid w:val="00A0287C"/>
    <w:rsid w:val="00A03333"/>
    <w:rsid w:val="00A0505F"/>
    <w:rsid w:val="00A05310"/>
    <w:rsid w:val="00A07D7B"/>
    <w:rsid w:val="00A07E88"/>
    <w:rsid w:val="00A101F6"/>
    <w:rsid w:val="00A11988"/>
    <w:rsid w:val="00A12736"/>
    <w:rsid w:val="00A128F4"/>
    <w:rsid w:val="00A1396A"/>
    <w:rsid w:val="00A15144"/>
    <w:rsid w:val="00A168DB"/>
    <w:rsid w:val="00A22ADF"/>
    <w:rsid w:val="00A2504E"/>
    <w:rsid w:val="00A251A2"/>
    <w:rsid w:val="00A25ABC"/>
    <w:rsid w:val="00A266D7"/>
    <w:rsid w:val="00A2687A"/>
    <w:rsid w:val="00A26BF1"/>
    <w:rsid w:val="00A27315"/>
    <w:rsid w:val="00A30A9C"/>
    <w:rsid w:val="00A30EFE"/>
    <w:rsid w:val="00A343FB"/>
    <w:rsid w:val="00A347FB"/>
    <w:rsid w:val="00A352DB"/>
    <w:rsid w:val="00A37A01"/>
    <w:rsid w:val="00A40C04"/>
    <w:rsid w:val="00A40EDA"/>
    <w:rsid w:val="00A41BE9"/>
    <w:rsid w:val="00A42F49"/>
    <w:rsid w:val="00A4332F"/>
    <w:rsid w:val="00A43F43"/>
    <w:rsid w:val="00A441A9"/>
    <w:rsid w:val="00A4528B"/>
    <w:rsid w:val="00A455F7"/>
    <w:rsid w:val="00A466A0"/>
    <w:rsid w:val="00A53BFD"/>
    <w:rsid w:val="00A543F5"/>
    <w:rsid w:val="00A55505"/>
    <w:rsid w:val="00A558D3"/>
    <w:rsid w:val="00A60DE5"/>
    <w:rsid w:val="00A61520"/>
    <w:rsid w:val="00A62EAA"/>
    <w:rsid w:val="00A62FDB"/>
    <w:rsid w:val="00A63FC0"/>
    <w:rsid w:val="00A64BC8"/>
    <w:rsid w:val="00A657FA"/>
    <w:rsid w:val="00A65EAA"/>
    <w:rsid w:val="00A66A33"/>
    <w:rsid w:val="00A67B75"/>
    <w:rsid w:val="00A7069E"/>
    <w:rsid w:val="00A713F4"/>
    <w:rsid w:val="00A7176A"/>
    <w:rsid w:val="00A71A38"/>
    <w:rsid w:val="00A73808"/>
    <w:rsid w:val="00A76115"/>
    <w:rsid w:val="00A761C5"/>
    <w:rsid w:val="00A76618"/>
    <w:rsid w:val="00A77C42"/>
    <w:rsid w:val="00A803C8"/>
    <w:rsid w:val="00A805C6"/>
    <w:rsid w:val="00A8067F"/>
    <w:rsid w:val="00A820A4"/>
    <w:rsid w:val="00A8324C"/>
    <w:rsid w:val="00A838B7"/>
    <w:rsid w:val="00A84436"/>
    <w:rsid w:val="00A8454E"/>
    <w:rsid w:val="00A8565E"/>
    <w:rsid w:val="00A857DA"/>
    <w:rsid w:val="00A87B08"/>
    <w:rsid w:val="00A87DEF"/>
    <w:rsid w:val="00A907F1"/>
    <w:rsid w:val="00A922B1"/>
    <w:rsid w:val="00A95E20"/>
    <w:rsid w:val="00A95E47"/>
    <w:rsid w:val="00A96B5D"/>
    <w:rsid w:val="00A97EBF"/>
    <w:rsid w:val="00AA0369"/>
    <w:rsid w:val="00AA17C0"/>
    <w:rsid w:val="00AA1F44"/>
    <w:rsid w:val="00AA2F09"/>
    <w:rsid w:val="00AA551F"/>
    <w:rsid w:val="00AA69BF"/>
    <w:rsid w:val="00AB0C20"/>
    <w:rsid w:val="00AB1724"/>
    <w:rsid w:val="00AB1B92"/>
    <w:rsid w:val="00AB2480"/>
    <w:rsid w:val="00AB3511"/>
    <w:rsid w:val="00AB37FE"/>
    <w:rsid w:val="00AB3A77"/>
    <w:rsid w:val="00AB3EB7"/>
    <w:rsid w:val="00AB67F2"/>
    <w:rsid w:val="00AB7EAD"/>
    <w:rsid w:val="00AC168D"/>
    <w:rsid w:val="00AC2762"/>
    <w:rsid w:val="00AC2B5B"/>
    <w:rsid w:val="00AC38B5"/>
    <w:rsid w:val="00AC4D2A"/>
    <w:rsid w:val="00AC5930"/>
    <w:rsid w:val="00AC6EB2"/>
    <w:rsid w:val="00AD029F"/>
    <w:rsid w:val="00AD0750"/>
    <w:rsid w:val="00AD2CC5"/>
    <w:rsid w:val="00AD3E4B"/>
    <w:rsid w:val="00AD53E8"/>
    <w:rsid w:val="00AD5AFD"/>
    <w:rsid w:val="00AD71FC"/>
    <w:rsid w:val="00AD7395"/>
    <w:rsid w:val="00AE03B1"/>
    <w:rsid w:val="00AE0A9E"/>
    <w:rsid w:val="00AE2058"/>
    <w:rsid w:val="00AE2117"/>
    <w:rsid w:val="00AE33B7"/>
    <w:rsid w:val="00AE35F1"/>
    <w:rsid w:val="00AE4551"/>
    <w:rsid w:val="00AE4AC3"/>
    <w:rsid w:val="00AE6056"/>
    <w:rsid w:val="00AE6573"/>
    <w:rsid w:val="00AE6FB2"/>
    <w:rsid w:val="00AE7867"/>
    <w:rsid w:val="00AE7CC4"/>
    <w:rsid w:val="00AE7EAB"/>
    <w:rsid w:val="00AF14BB"/>
    <w:rsid w:val="00AF32AD"/>
    <w:rsid w:val="00AF37D5"/>
    <w:rsid w:val="00AF453D"/>
    <w:rsid w:val="00AF467C"/>
    <w:rsid w:val="00AF4950"/>
    <w:rsid w:val="00AF55C1"/>
    <w:rsid w:val="00AF665B"/>
    <w:rsid w:val="00AF6874"/>
    <w:rsid w:val="00AF6B1B"/>
    <w:rsid w:val="00AF770A"/>
    <w:rsid w:val="00B009BE"/>
    <w:rsid w:val="00B01481"/>
    <w:rsid w:val="00B022FF"/>
    <w:rsid w:val="00B02EA9"/>
    <w:rsid w:val="00B0344F"/>
    <w:rsid w:val="00B0426A"/>
    <w:rsid w:val="00B05993"/>
    <w:rsid w:val="00B05F66"/>
    <w:rsid w:val="00B0604A"/>
    <w:rsid w:val="00B06711"/>
    <w:rsid w:val="00B11AE3"/>
    <w:rsid w:val="00B12667"/>
    <w:rsid w:val="00B145FD"/>
    <w:rsid w:val="00B148EC"/>
    <w:rsid w:val="00B15072"/>
    <w:rsid w:val="00B16E6B"/>
    <w:rsid w:val="00B223B7"/>
    <w:rsid w:val="00B229D7"/>
    <w:rsid w:val="00B22B95"/>
    <w:rsid w:val="00B23554"/>
    <w:rsid w:val="00B24094"/>
    <w:rsid w:val="00B2602A"/>
    <w:rsid w:val="00B277D2"/>
    <w:rsid w:val="00B27C43"/>
    <w:rsid w:val="00B30D5D"/>
    <w:rsid w:val="00B338DA"/>
    <w:rsid w:val="00B34D5C"/>
    <w:rsid w:val="00B3765D"/>
    <w:rsid w:val="00B37B0E"/>
    <w:rsid w:val="00B439DA"/>
    <w:rsid w:val="00B44199"/>
    <w:rsid w:val="00B46EE4"/>
    <w:rsid w:val="00B52349"/>
    <w:rsid w:val="00B52F7D"/>
    <w:rsid w:val="00B53859"/>
    <w:rsid w:val="00B54C74"/>
    <w:rsid w:val="00B54F99"/>
    <w:rsid w:val="00B55CB6"/>
    <w:rsid w:val="00B566F8"/>
    <w:rsid w:val="00B57B84"/>
    <w:rsid w:val="00B62CA2"/>
    <w:rsid w:val="00B631AF"/>
    <w:rsid w:val="00B678D9"/>
    <w:rsid w:val="00B67ABA"/>
    <w:rsid w:val="00B67AEC"/>
    <w:rsid w:val="00B71217"/>
    <w:rsid w:val="00B7338F"/>
    <w:rsid w:val="00B73799"/>
    <w:rsid w:val="00B75360"/>
    <w:rsid w:val="00B76307"/>
    <w:rsid w:val="00B769ED"/>
    <w:rsid w:val="00B80837"/>
    <w:rsid w:val="00B82110"/>
    <w:rsid w:val="00B836F8"/>
    <w:rsid w:val="00B83AC5"/>
    <w:rsid w:val="00B85132"/>
    <w:rsid w:val="00B851DE"/>
    <w:rsid w:val="00B86780"/>
    <w:rsid w:val="00B87141"/>
    <w:rsid w:val="00B878E9"/>
    <w:rsid w:val="00B90259"/>
    <w:rsid w:val="00B90643"/>
    <w:rsid w:val="00B91AA9"/>
    <w:rsid w:val="00B91D3E"/>
    <w:rsid w:val="00B93225"/>
    <w:rsid w:val="00B93CA3"/>
    <w:rsid w:val="00B94547"/>
    <w:rsid w:val="00B9546F"/>
    <w:rsid w:val="00B9547D"/>
    <w:rsid w:val="00B95753"/>
    <w:rsid w:val="00B95A52"/>
    <w:rsid w:val="00BA1725"/>
    <w:rsid w:val="00BA2C71"/>
    <w:rsid w:val="00BA5A8B"/>
    <w:rsid w:val="00BA6027"/>
    <w:rsid w:val="00BA63CF"/>
    <w:rsid w:val="00BB04EF"/>
    <w:rsid w:val="00BB07AC"/>
    <w:rsid w:val="00BB0872"/>
    <w:rsid w:val="00BB2BEB"/>
    <w:rsid w:val="00BB3445"/>
    <w:rsid w:val="00BB3750"/>
    <w:rsid w:val="00BB47D5"/>
    <w:rsid w:val="00BB52B8"/>
    <w:rsid w:val="00BB63AC"/>
    <w:rsid w:val="00BB680F"/>
    <w:rsid w:val="00BB71E5"/>
    <w:rsid w:val="00BB736A"/>
    <w:rsid w:val="00BC139A"/>
    <w:rsid w:val="00BC2366"/>
    <w:rsid w:val="00BC2BB3"/>
    <w:rsid w:val="00BC4E43"/>
    <w:rsid w:val="00BC52FB"/>
    <w:rsid w:val="00BC5870"/>
    <w:rsid w:val="00BC5E1E"/>
    <w:rsid w:val="00BC5FB5"/>
    <w:rsid w:val="00BC6781"/>
    <w:rsid w:val="00BC70F8"/>
    <w:rsid w:val="00BC7474"/>
    <w:rsid w:val="00BD0CE4"/>
    <w:rsid w:val="00BD3FBA"/>
    <w:rsid w:val="00BD4811"/>
    <w:rsid w:val="00BD4CF6"/>
    <w:rsid w:val="00BD5543"/>
    <w:rsid w:val="00BD7279"/>
    <w:rsid w:val="00BD76B1"/>
    <w:rsid w:val="00BD7821"/>
    <w:rsid w:val="00BE015E"/>
    <w:rsid w:val="00BE1E38"/>
    <w:rsid w:val="00BE25C4"/>
    <w:rsid w:val="00BE28AE"/>
    <w:rsid w:val="00BE2CA9"/>
    <w:rsid w:val="00BE3DC8"/>
    <w:rsid w:val="00BE44E4"/>
    <w:rsid w:val="00BE4A5F"/>
    <w:rsid w:val="00BE5677"/>
    <w:rsid w:val="00BE69EE"/>
    <w:rsid w:val="00BF1BBF"/>
    <w:rsid w:val="00BF237C"/>
    <w:rsid w:val="00BF2AB8"/>
    <w:rsid w:val="00BF4121"/>
    <w:rsid w:val="00BF45A5"/>
    <w:rsid w:val="00BF4A0F"/>
    <w:rsid w:val="00BF4AF6"/>
    <w:rsid w:val="00BF6B04"/>
    <w:rsid w:val="00BF72DD"/>
    <w:rsid w:val="00C03479"/>
    <w:rsid w:val="00C03FA1"/>
    <w:rsid w:val="00C04E91"/>
    <w:rsid w:val="00C11603"/>
    <w:rsid w:val="00C12F28"/>
    <w:rsid w:val="00C12F58"/>
    <w:rsid w:val="00C14018"/>
    <w:rsid w:val="00C143E4"/>
    <w:rsid w:val="00C14947"/>
    <w:rsid w:val="00C154EC"/>
    <w:rsid w:val="00C15EC6"/>
    <w:rsid w:val="00C161AB"/>
    <w:rsid w:val="00C17F7C"/>
    <w:rsid w:val="00C218AD"/>
    <w:rsid w:val="00C21D42"/>
    <w:rsid w:val="00C27368"/>
    <w:rsid w:val="00C30A73"/>
    <w:rsid w:val="00C30FD8"/>
    <w:rsid w:val="00C332A9"/>
    <w:rsid w:val="00C33695"/>
    <w:rsid w:val="00C33757"/>
    <w:rsid w:val="00C33A8F"/>
    <w:rsid w:val="00C35673"/>
    <w:rsid w:val="00C359AB"/>
    <w:rsid w:val="00C363F1"/>
    <w:rsid w:val="00C37CAF"/>
    <w:rsid w:val="00C40681"/>
    <w:rsid w:val="00C40EE9"/>
    <w:rsid w:val="00C411DE"/>
    <w:rsid w:val="00C42609"/>
    <w:rsid w:val="00C4268B"/>
    <w:rsid w:val="00C42ADA"/>
    <w:rsid w:val="00C43D7A"/>
    <w:rsid w:val="00C444D6"/>
    <w:rsid w:val="00C44CA7"/>
    <w:rsid w:val="00C45444"/>
    <w:rsid w:val="00C45D75"/>
    <w:rsid w:val="00C50286"/>
    <w:rsid w:val="00C50868"/>
    <w:rsid w:val="00C515A6"/>
    <w:rsid w:val="00C52B77"/>
    <w:rsid w:val="00C53B75"/>
    <w:rsid w:val="00C541A7"/>
    <w:rsid w:val="00C55167"/>
    <w:rsid w:val="00C55803"/>
    <w:rsid w:val="00C56261"/>
    <w:rsid w:val="00C57910"/>
    <w:rsid w:val="00C6131A"/>
    <w:rsid w:val="00C61D62"/>
    <w:rsid w:val="00C6295C"/>
    <w:rsid w:val="00C633B5"/>
    <w:rsid w:val="00C6431F"/>
    <w:rsid w:val="00C66B1F"/>
    <w:rsid w:val="00C678D2"/>
    <w:rsid w:val="00C67BE0"/>
    <w:rsid w:val="00C67C54"/>
    <w:rsid w:val="00C7167F"/>
    <w:rsid w:val="00C75475"/>
    <w:rsid w:val="00C756DC"/>
    <w:rsid w:val="00C7574E"/>
    <w:rsid w:val="00C75D90"/>
    <w:rsid w:val="00C76107"/>
    <w:rsid w:val="00C764CB"/>
    <w:rsid w:val="00C76B81"/>
    <w:rsid w:val="00C76CB9"/>
    <w:rsid w:val="00C77862"/>
    <w:rsid w:val="00C77C5E"/>
    <w:rsid w:val="00C805D4"/>
    <w:rsid w:val="00C80B0E"/>
    <w:rsid w:val="00C81FFD"/>
    <w:rsid w:val="00C82E09"/>
    <w:rsid w:val="00C83ABE"/>
    <w:rsid w:val="00C842C7"/>
    <w:rsid w:val="00C8543B"/>
    <w:rsid w:val="00C85DB1"/>
    <w:rsid w:val="00C86BE5"/>
    <w:rsid w:val="00C86CA8"/>
    <w:rsid w:val="00C870DC"/>
    <w:rsid w:val="00C87C27"/>
    <w:rsid w:val="00C92E20"/>
    <w:rsid w:val="00C93618"/>
    <w:rsid w:val="00C93661"/>
    <w:rsid w:val="00C93A84"/>
    <w:rsid w:val="00C95511"/>
    <w:rsid w:val="00C97B35"/>
    <w:rsid w:val="00CA0432"/>
    <w:rsid w:val="00CA0825"/>
    <w:rsid w:val="00CA0E69"/>
    <w:rsid w:val="00CA0EEE"/>
    <w:rsid w:val="00CA11A3"/>
    <w:rsid w:val="00CA22F5"/>
    <w:rsid w:val="00CA2313"/>
    <w:rsid w:val="00CA24FB"/>
    <w:rsid w:val="00CA2FE7"/>
    <w:rsid w:val="00CA31E6"/>
    <w:rsid w:val="00CA3CA1"/>
    <w:rsid w:val="00CA4B15"/>
    <w:rsid w:val="00CA4BD6"/>
    <w:rsid w:val="00CA6030"/>
    <w:rsid w:val="00CA6545"/>
    <w:rsid w:val="00CB1CC7"/>
    <w:rsid w:val="00CB594D"/>
    <w:rsid w:val="00CC085C"/>
    <w:rsid w:val="00CC0AB4"/>
    <w:rsid w:val="00CC1BDD"/>
    <w:rsid w:val="00CC234F"/>
    <w:rsid w:val="00CC2F76"/>
    <w:rsid w:val="00CC3014"/>
    <w:rsid w:val="00CC3E2A"/>
    <w:rsid w:val="00CC4082"/>
    <w:rsid w:val="00CC495B"/>
    <w:rsid w:val="00CC4F4D"/>
    <w:rsid w:val="00CC565B"/>
    <w:rsid w:val="00CC7BC7"/>
    <w:rsid w:val="00CD0ACE"/>
    <w:rsid w:val="00CD1530"/>
    <w:rsid w:val="00CD2838"/>
    <w:rsid w:val="00CD48DD"/>
    <w:rsid w:val="00CD6526"/>
    <w:rsid w:val="00CD69BC"/>
    <w:rsid w:val="00CD6F52"/>
    <w:rsid w:val="00CD7898"/>
    <w:rsid w:val="00CE0104"/>
    <w:rsid w:val="00CE2829"/>
    <w:rsid w:val="00CE29CC"/>
    <w:rsid w:val="00CE3020"/>
    <w:rsid w:val="00CE316D"/>
    <w:rsid w:val="00CE3AFD"/>
    <w:rsid w:val="00CE49A3"/>
    <w:rsid w:val="00CE4A2C"/>
    <w:rsid w:val="00CE551A"/>
    <w:rsid w:val="00CE5652"/>
    <w:rsid w:val="00CE59E8"/>
    <w:rsid w:val="00CE7204"/>
    <w:rsid w:val="00CF131B"/>
    <w:rsid w:val="00CF34CE"/>
    <w:rsid w:val="00CF3923"/>
    <w:rsid w:val="00CF4FBE"/>
    <w:rsid w:val="00CF5DF0"/>
    <w:rsid w:val="00D0068A"/>
    <w:rsid w:val="00D0143D"/>
    <w:rsid w:val="00D03122"/>
    <w:rsid w:val="00D033A6"/>
    <w:rsid w:val="00D03A11"/>
    <w:rsid w:val="00D03C09"/>
    <w:rsid w:val="00D04292"/>
    <w:rsid w:val="00D05287"/>
    <w:rsid w:val="00D05596"/>
    <w:rsid w:val="00D05FBC"/>
    <w:rsid w:val="00D06061"/>
    <w:rsid w:val="00D11919"/>
    <w:rsid w:val="00D11C9F"/>
    <w:rsid w:val="00D12149"/>
    <w:rsid w:val="00D12530"/>
    <w:rsid w:val="00D12FD3"/>
    <w:rsid w:val="00D142A0"/>
    <w:rsid w:val="00D14684"/>
    <w:rsid w:val="00D14746"/>
    <w:rsid w:val="00D1549B"/>
    <w:rsid w:val="00D16148"/>
    <w:rsid w:val="00D165AC"/>
    <w:rsid w:val="00D16717"/>
    <w:rsid w:val="00D16A18"/>
    <w:rsid w:val="00D17A3E"/>
    <w:rsid w:val="00D17F87"/>
    <w:rsid w:val="00D22E2D"/>
    <w:rsid w:val="00D23860"/>
    <w:rsid w:val="00D24E90"/>
    <w:rsid w:val="00D2593F"/>
    <w:rsid w:val="00D27BD7"/>
    <w:rsid w:val="00D3047F"/>
    <w:rsid w:val="00D30E0E"/>
    <w:rsid w:val="00D31310"/>
    <w:rsid w:val="00D31A1C"/>
    <w:rsid w:val="00D31AF2"/>
    <w:rsid w:val="00D33233"/>
    <w:rsid w:val="00D33264"/>
    <w:rsid w:val="00D34656"/>
    <w:rsid w:val="00D3485F"/>
    <w:rsid w:val="00D34C50"/>
    <w:rsid w:val="00D36C3E"/>
    <w:rsid w:val="00D37F65"/>
    <w:rsid w:val="00D40F54"/>
    <w:rsid w:val="00D42039"/>
    <w:rsid w:val="00D42CDF"/>
    <w:rsid w:val="00D44D03"/>
    <w:rsid w:val="00D451D2"/>
    <w:rsid w:val="00D45740"/>
    <w:rsid w:val="00D50153"/>
    <w:rsid w:val="00D531D6"/>
    <w:rsid w:val="00D5337C"/>
    <w:rsid w:val="00D55818"/>
    <w:rsid w:val="00D56937"/>
    <w:rsid w:val="00D57599"/>
    <w:rsid w:val="00D61F8F"/>
    <w:rsid w:val="00D62444"/>
    <w:rsid w:val="00D6254F"/>
    <w:rsid w:val="00D629DC"/>
    <w:rsid w:val="00D62C9B"/>
    <w:rsid w:val="00D63630"/>
    <w:rsid w:val="00D651D7"/>
    <w:rsid w:val="00D6550F"/>
    <w:rsid w:val="00D6776E"/>
    <w:rsid w:val="00D7022A"/>
    <w:rsid w:val="00D70D48"/>
    <w:rsid w:val="00D76690"/>
    <w:rsid w:val="00D77AE6"/>
    <w:rsid w:val="00D80A47"/>
    <w:rsid w:val="00D81F1F"/>
    <w:rsid w:val="00D82291"/>
    <w:rsid w:val="00D824A5"/>
    <w:rsid w:val="00D84F09"/>
    <w:rsid w:val="00D8599D"/>
    <w:rsid w:val="00D85A10"/>
    <w:rsid w:val="00D8633D"/>
    <w:rsid w:val="00D86ABE"/>
    <w:rsid w:val="00D87A32"/>
    <w:rsid w:val="00D90649"/>
    <w:rsid w:val="00D94C9C"/>
    <w:rsid w:val="00D961DA"/>
    <w:rsid w:val="00D96362"/>
    <w:rsid w:val="00DA0228"/>
    <w:rsid w:val="00DA0B4C"/>
    <w:rsid w:val="00DA136A"/>
    <w:rsid w:val="00DA2096"/>
    <w:rsid w:val="00DA3150"/>
    <w:rsid w:val="00DA3DF4"/>
    <w:rsid w:val="00DA489C"/>
    <w:rsid w:val="00DA7EE6"/>
    <w:rsid w:val="00DB0C86"/>
    <w:rsid w:val="00DB1168"/>
    <w:rsid w:val="00DB1823"/>
    <w:rsid w:val="00DB1FE6"/>
    <w:rsid w:val="00DB2530"/>
    <w:rsid w:val="00DB3691"/>
    <w:rsid w:val="00DB52B2"/>
    <w:rsid w:val="00DB5FE2"/>
    <w:rsid w:val="00DB60CD"/>
    <w:rsid w:val="00DB6D6E"/>
    <w:rsid w:val="00DB6F11"/>
    <w:rsid w:val="00DB75D5"/>
    <w:rsid w:val="00DB7EBE"/>
    <w:rsid w:val="00DC16C5"/>
    <w:rsid w:val="00DC171E"/>
    <w:rsid w:val="00DC1951"/>
    <w:rsid w:val="00DC25ED"/>
    <w:rsid w:val="00DC2DC7"/>
    <w:rsid w:val="00DC481E"/>
    <w:rsid w:val="00DC4C6D"/>
    <w:rsid w:val="00DC6C66"/>
    <w:rsid w:val="00DC7A8B"/>
    <w:rsid w:val="00DD08F1"/>
    <w:rsid w:val="00DD2F62"/>
    <w:rsid w:val="00DD3113"/>
    <w:rsid w:val="00DD56E8"/>
    <w:rsid w:val="00DD5BF6"/>
    <w:rsid w:val="00DE2AE5"/>
    <w:rsid w:val="00DE6883"/>
    <w:rsid w:val="00DE6CE5"/>
    <w:rsid w:val="00DE6E32"/>
    <w:rsid w:val="00DF045A"/>
    <w:rsid w:val="00DF0656"/>
    <w:rsid w:val="00DF11D6"/>
    <w:rsid w:val="00DF15E1"/>
    <w:rsid w:val="00DF19EF"/>
    <w:rsid w:val="00DF1DE4"/>
    <w:rsid w:val="00DF5056"/>
    <w:rsid w:val="00DF5C78"/>
    <w:rsid w:val="00DF7B5C"/>
    <w:rsid w:val="00E03965"/>
    <w:rsid w:val="00E0427D"/>
    <w:rsid w:val="00E0428B"/>
    <w:rsid w:val="00E04930"/>
    <w:rsid w:val="00E0564E"/>
    <w:rsid w:val="00E05A4C"/>
    <w:rsid w:val="00E071EF"/>
    <w:rsid w:val="00E0728E"/>
    <w:rsid w:val="00E108D3"/>
    <w:rsid w:val="00E10BD5"/>
    <w:rsid w:val="00E11C66"/>
    <w:rsid w:val="00E12C1F"/>
    <w:rsid w:val="00E13704"/>
    <w:rsid w:val="00E13DFE"/>
    <w:rsid w:val="00E141DE"/>
    <w:rsid w:val="00E14305"/>
    <w:rsid w:val="00E1476B"/>
    <w:rsid w:val="00E14B9F"/>
    <w:rsid w:val="00E15742"/>
    <w:rsid w:val="00E15A0C"/>
    <w:rsid w:val="00E15C29"/>
    <w:rsid w:val="00E171FD"/>
    <w:rsid w:val="00E20051"/>
    <w:rsid w:val="00E218FD"/>
    <w:rsid w:val="00E2247D"/>
    <w:rsid w:val="00E224B5"/>
    <w:rsid w:val="00E2312A"/>
    <w:rsid w:val="00E23A11"/>
    <w:rsid w:val="00E25166"/>
    <w:rsid w:val="00E255F1"/>
    <w:rsid w:val="00E258BC"/>
    <w:rsid w:val="00E25B44"/>
    <w:rsid w:val="00E26463"/>
    <w:rsid w:val="00E26DF0"/>
    <w:rsid w:val="00E27070"/>
    <w:rsid w:val="00E30B6E"/>
    <w:rsid w:val="00E31FC9"/>
    <w:rsid w:val="00E3223B"/>
    <w:rsid w:val="00E323FA"/>
    <w:rsid w:val="00E326C2"/>
    <w:rsid w:val="00E32A9C"/>
    <w:rsid w:val="00E33F12"/>
    <w:rsid w:val="00E345EF"/>
    <w:rsid w:val="00E36846"/>
    <w:rsid w:val="00E37AA1"/>
    <w:rsid w:val="00E37DB8"/>
    <w:rsid w:val="00E40E50"/>
    <w:rsid w:val="00E4128B"/>
    <w:rsid w:val="00E423F8"/>
    <w:rsid w:val="00E42957"/>
    <w:rsid w:val="00E44FF6"/>
    <w:rsid w:val="00E4670E"/>
    <w:rsid w:val="00E46E46"/>
    <w:rsid w:val="00E46FB1"/>
    <w:rsid w:val="00E4787B"/>
    <w:rsid w:val="00E5030B"/>
    <w:rsid w:val="00E506EC"/>
    <w:rsid w:val="00E533AD"/>
    <w:rsid w:val="00E546E6"/>
    <w:rsid w:val="00E5492B"/>
    <w:rsid w:val="00E56B76"/>
    <w:rsid w:val="00E61626"/>
    <w:rsid w:val="00E61AB6"/>
    <w:rsid w:val="00E63FA7"/>
    <w:rsid w:val="00E64124"/>
    <w:rsid w:val="00E645B0"/>
    <w:rsid w:val="00E647D5"/>
    <w:rsid w:val="00E64D56"/>
    <w:rsid w:val="00E650AF"/>
    <w:rsid w:val="00E6691A"/>
    <w:rsid w:val="00E66EE3"/>
    <w:rsid w:val="00E66F78"/>
    <w:rsid w:val="00E67C90"/>
    <w:rsid w:val="00E7013A"/>
    <w:rsid w:val="00E73355"/>
    <w:rsid w:val="00E74455"/>
    <w:rsid w:val="00E75262"/>
    <w:rsid w:val="00E75ED5"/>
    <w:rsid w:val="00E7744D"/>
    <w:rsid w:val="00E776EA"/>
    <w:rsid w:val="00E8019F"/>
    <w:rsid w:val="00E80515"/>
    <w:rsid w:val="00E83B8D"/>
    <w:rsid w:val="00E84C87"/>
    <w:rsid w:val="00E84E93"/>
    <w:rsid w:val="00E85618"/>
    <w:rsid w:val="00E86B83"/>
    <w:rsid w:val="00E90845"/>
    <w:rsid w:val="00E90DBC"/>
    <w:rsid w:val="00E92B60"/>
    <w:rsid w:val="00E93856"/>
    <w:rsid w:val="00E951DA"/>
    <w:rsid w:val="00E9642F"/>
    <w:rsid w:val="00E96459"/>
    <w:rsid w:val="00EA018E"/>
    <w:rsid w:val="00EA03C2"/>
    <w:rsid w:val="00EA19A9"/>
    <w:rsid w:val="00EA259E"/>
    <w:rsid w:val="00EA29FF"/>
    <w:rsid w:val="00EA2BEF"/>
    <w:rsid w:val="00EA468F"/>
    <w:rsid w:val="00EA5A17"/>
    <w:rsid w:val="00EA74AD"/>
    <w:rsid w:val="00EB0408"/>
    <w:rsid w:val="00EB0E6C"/>
    <w:rsid w:val="00EB2BD9"/>
    <w:rsid w:val="00EB3D0D"/>
    <w:rsid w:val="00EB56CD"/>
    <w:rsid w:val="00EB7B36"/>
    <w:rsid w:val="00EC07CC"/>
    <w:rsid w:val="00EC0CC1"/>
    <w:rsid w:val="00EC12FB"/>
    <w:rsid w:val="00EC2938"/>
    <w:rsid w:val="00EC29F5"/>
    <w:rsid w:val="00EC599B"/>
    <w:rsid w:val="00EC67B3"/>
    <w:rsid w:val="00EC6B04"/>
    <w:rsid w:val="00EC6F9A"/>
    <w:rsid w:val="00EC77E4"/>
    <w:rsid w:val="00ED03B3"/>
    <w:rsid w:val="00ED0C50"/>
    <w:rsid w:val="00ED16EC"/>
    <w:rsid w:val="00ED261F"/>
    <w:rsid w:val="00ED4DA5"/>
    <w:rsid w:val="00ED5530"/>
    <w:rsid w:val="00ED5CFC"/>
    <w:rsid w:val="00ED61AC"/>
    <w:rsid w:val="00ED6D7B"/>
    <w:rsid w:val="00ED7404"/>
    <w:rsid w:val="00ED7B5B"/>
    <w:rsid w:val="00EE0654"/>
    <w:rsid w:val="00EE0E6A"/>
    <w:rsid w:val="00EE1738"/>
    <w:rsid w:val="00EE205C"/>
    <w:rsid w:val="00EE20EA"/>
    <w:rsid w:val="00EE3906"/>
    <w:rsid w:val="00EE4BC9"/>
    <w:rsid w:val="00EE4CDF"/>
    <w:rsid w:val="00EE54D4"/>
    <w:rsid w:val="00EE642A"/>
    <w:rsid w:val="00EE67EA"/>
    <w:rsid w:val="00EE6980"/>
    <w:rsid w:val="00EE70D0"/>
    <w:rsid w:val="00EF0F91"/>
    <w:rsid w:val="00EF2356"/>
    <w:rsid w:val="00EF36F8"/>
    <w:rsid w:val="00EF40B3"/>
    <w:rsid w:val="00EF4337"/>
    <w:rsid w:val="00EF54E8"/>
    <w:rsid w:val="00EF68E5"/>
    <w:rsid w:val="00EF792E"/>
    <w:rsid w:val="00F00E73"/>
    <w:rsid w:val="00F010D7"/>
    <w:rsid w:val="00F02D06"/>
    <w:rsid w:val="00F03535"/>
    <w:rsid w:val="00F0369F"/>
    <w:rsid w:val="00F03B7F"/>
    <w:rsid w:val="00F05C30"/>
    <w:rsid w:val="00F12B57"/>
    <w:rsid w:val="00F1344B"/>
    <w:rsid w:val="00F15198"/>
    <w:rsid w:val="00F1625A"/>
    <w:rsid w:val="00F21694"/>
    <w:rsid w:val="00F216CB"/>
    <w:rsid w:val="00F234C3"/>
    <w:rsid w:val="00F23B11"/>
    <w:rsid w:val="00F23CE7"/>
    <w:rsid w:val="00F250ED"/>
    <w:rsid w:val="00F25762"/>
    <w:rsid w:val="00F25E79"/>
    <w:rsid w:val="00F26845"/>
    <w:rsid w:val="00F26D96"/>
    <w:rsid w:val="00F27F88"/>
    <w:rsid w:val="00F30107"/>
    <w:rsid w:val="00F3037D"/>
    <w:rsid w:val="00F332EE"/>
    <w:rsid w:val="00F3337E"/>
    <w:rsid w:val="00F36851"/>
    <w:rsid w:val="00F3704F"/>
    <w:rsid w:val="00F37569"/>
    <w:rsid w:val="00F37F3D"/>
    <w:rsid w:val="00F41853"/>
    <w:rsid w:val="00F43182"/>
    <w:rsid w:val="00F44995"/>
    <w:rsid w:val="00F45AA5"/>
    <w:rsid w:val="00F46EA1"/>
    <w:rsid w:val="00F50EC6"/>
    <w:rsid w:val="00F514C3"/>
    <w:rsid w:val="00F51AF4"/>
    <w:rsid w:val="00F51DD0"/>
    <w:rsid w:val="00F52827"/>
    <w:rsid w:val="00F53ACA"/>
    <w:rsid w:val="00F53C37"/>
    <w:rsid w:val="00F53FC1"/>
    <w:rsid w:val="00F54B99"/>
    <w:rsid w:val="00F56204"/>
    <w:rsid w:val="00F56C05"/>
    <w:rsid w:val="00F6239D"/>
    <w:rsid w:val="00F6279C"/>
    <w:rsid w:val="00F62AD9"/>
    <w:rsid w:val="00F6304F"/>
    <w:rsid w:val="00F63CBF"/>
    <w:rsid w:val="00F6400E"/>
    <w:rsid w:val="00F66D0F"/>
    <w:rsid w:val="00F67538"/>
    <w:rsid w:val="00F70D08"/>
    <w:rsid w:val="00F71065"/>
    <w:rsid w:val="00F71FC8"/>
    <w:rsid w:val="00F73B5C"/>
    <w:rsid w:val="00F7561E"/>
    <w:rsid w:val="00F76D87"/>
    <w:rsid w:val="00F77835"/>
    <w:rsid w:val="00F80AB7"/>
    <w:rsid w:val="00F818B2"/>
    <w:rsid w:val="00F81E96"/>
    <w:rsid w:val="00F8319E"/>
    <w:rsid w:val="00F831BC"/>
    <w:rsid w:val="00F85946"/>
    <w:rsid w:val="00F87468"/>
    <w:rsid w:val="00F8752E"/>
    <w:rsid w:val="00F94055"/>
    <w:rsid w:val="00F94280"/>
    <w:rsid w:val="00F94AD5"/>
    <w:rsid w:val="00F94F5D"/>
    <w:rsid w:val="00F95769"/>
    <w:rsid w:val="00F95E58"/>
    <w:rsid w:val="00F965B1"/>
    <w:rsid w:val="00F96F2F"/>
    <w:rsid w:val="00FA0990"/>
    <w:rsid w:val="00FA0EF2"/>
    <w:rsid w:val="00FA20A9"/>
    <w:rsid w:val="00FA254A"/>
    <w:rsid w:val="00FA364D"/>
    <w:rsid w:val="00FA394F"/>
    <w:rsid w:val="00FA55F3"/>
    <w:rsid w:val="00FA585E"/>
    <w:rsid w:val="00FA5DDB"/>
    <w:rsid w:val="00FA7906"/>
    <w:rsid w:val="00FB0E8C"/>
    <w:rsid w:val="00FB2798"/>
    <w:rsid w:val="00FB2FF7"/>
    <w:rsid w:val="00FB44EF"/>
    <w:rsid w:val="00FB5AF3"/>
    <w:rsid w:val="00FB5DF4"/>
    <w:rsid w:val="00FB655A"/>
    <w:rsid w:val="00FB7C95"/>
    <w:rsid w:val="00FB7DEF"/>
    <w:rsid w:val="00FC0195"/>
    <w:rsid w:val="00FC11A3"/>
    <w:rsid w:val="00FC1EEB"/>
    <w:rsid w:val="00FC1F06"/>
    <w:rsid w:val="00FC24AE"/>
    <w:rsid w:val="00FC4171"/>
    <w:rsid w:val="00FC5D21"/>
    <w:rsid w:val="00FD0255"/>
    <w:rsid w:val="00FD02E3"/>
    <w:rsid w:val="00FD0AB6"/>
    <w:rsid w:val="00FD1C77"/>
    <w:rsid w:val="00FD268B"/>
    <w:rsid w:val="00FD40F6"/>
    <w:rsid w:val="00FD4A9A"/>
    <w:rsid w:val="00FD4FEC"/>
    <w:rsid w:val="00FD4FFA"/>
    <w:rsid w:val="00FD6122"/>
    <w:rsid w:val="00FD6A4E"/>
    <w:rsid w:val="00FE0076"/>
    <w:rsid w:val="00FE0EDF"/>
    <w:rsid w:val="00FE38F6"/>
    <w:rsid w:val="00FE454B"/>
    <w:rsid w:val="00FE4D8F"/>
    <w:rsid w:val="00FE4E6E"/>
    <w:rsid w:val="00FE4FA4"/>
    <w:rsid w:val="00FE5D25"/>
    <w:rsid w:val="00FE5F0F"/>
    <w:rsid w:val="00FE604A"/>
    <w:rsid w:val="00FE707F"/>
    <w:rsid w:val="00FE7172"/>
    <w:rsid w:val="00FE71C8"/>
    <w:rsid w:val="00FE7384"/>
    <w:rsid w:val="00FE79D6"/>
    <w:rsid w:val="00FE7F0B"/>
    <w:rsid w:val="00FF0289"/>
    <w:rsid w:val="00FF02AB"/>
    <w:rsid w:val="00FF0AF1"/>
    <w:rsid w:val="00FF125C"/>
    <w:rsid w:val="00FF3F63"/>
    <w:rsid w:val="00FF4FE7"/>
    <w:rsid w:val="00FF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C3"/>
    <w:pPr>
      <w:spacing w:after="200" w:line="276" w:lineRule="auto"/>
    </w:pPr>
    <w:rPr>
      <w:sz w:val="22"/>
      <w:szCs w:val="22"/>
      <w:lang w:eastAsia="en-US"/>
    </w:rPr>
  </w:style>
  <w:style w:type="paragraph" w:styleId="10">
    <w:name w:val="heading 1"/>
    <w:basedOn w:val="a"/>
    <w:next w:val="a"/>
    <w:link w:val="11"/>
    <w:uiPriority w:val="9"/>
    <w:qFormat/>
    <w:rsid w:val="008652FE"/>
    <w:pPr>
      <w:keepNext/>
      <w:keepLines/>
      <w:spacing w:before="480" w:after="0"/>
      <w:outlineLvl w:val="0"/>
    </w:pPr>
    <w:rPr>
      <w:rFonts w:ascii="Cambria" w:eastAsia="Times New Roman" w:hAnsi="Cambria"/>
      <w:b/>
      <w:bCs/>
      <w:color w:val="365F91"/>
      <w:sz w:val="28"/>
      <w:szCs w:val="28"/>
    </w:rPr>
  </w:style>
  <w:style w:type="paragraph" w:styleId="20">
    <w:name w:val="heading 2"/>
    <w:basedOn w:val="a"/>
    <w:next w:val="a"/>
    <w:link w:val="21"/>
    <w:uiPriority w:val="9"/>
    <w:unhideWhenUsed/>
    <w:qFormat/>
    <w:rsid w:val="008652F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652FE"/>
    <w:rPr>
      <w:rFonts w:ascii="Cambria" w:eastAsia="Times New Roman" w:hAnsi="Cambria" w:cs="Times New Roman"/>
      <w:b/>
      <w:bCs/>
      <w:color w:val="365F91"/>
      <w:sz w:val="28"/>
      <w:szCs w:val="28"/>
    </w:rPr>
  </w:style>
  <w:style w:type="character" w:customStyle="1" w:styleId="21">
    <w:name w:val="Заголовок 2 Знак"/>
    <w:link w:val="20"/>
    <w:uiPriority w:val="9"/>
    <w:rsid w:val="008652FE"/>
    <w:rPr>
      <w:rFonts w:ascii="Cambria" w:eastAsia="Times New Roman" w:hAnsi="Cambria" w:cs="Times New Roman"/>
      <w:b/>
      <w:bCs/>
      <w:color w:val="4F81BD"/>
      <w:sz w:val="26"/>
      <w:szCs w:val="26"/>
    </w:rPr>
  </w:style>
  <w:style w:type="table" w:styleId="a3">
    <w:name w:val="Table Grid"/>
    <w:basedOn w:val="a1"/>
    <w:uiPriority w:val="59"/>
    <w:rsid w:val="00865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52F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652FE"/>
    <w:rPr>
      <w:rFonts w:ascii="Tahoma" w:hAnsi="Tahoma" w:cs="Tahoma"/>
      <w:sz w:val="16"/>
      <w:szCs w:val="16"/>
    </w:rPr>
  </w:style>
  <w:style w:type="paragraph" w:styleId="a6">
    <w:name w:val="footnote text"/>
    <w:basedOn w:val="a"/>
    <w:link w:val="a7"/>
    <w:uiPriority w:val="99"/>
    <w:semiHidden/>
    <w:unhideWhenUsed/>
    <w:rsid w:val="008652FE"/>
    <w:pPr>
      <w:spacing w:after="0" w:line="240" w:lineRule="auto"/>
    </w:pPr>
    <w:rPr>
      <w:sz w:val="20"/>
      <w:szCs w:val="20"/>
    </w:rPr>
  </w:style>
  <w:style w:type="character" w:customStyle="1" w:styleId="a7">
    <w:name w:val="Текст сноски Знак"/>
    <w:link w:val="a6"/>
    <w:uiPriority w:val="99"/>
    <w:semiHidden/>
    <w:rsid w:val="008652FE"/>
    <w:rPr>
      <w:sz w:val="20"/>
      <w:szCs w:val="20"/>
    </w:rPr>
  </w:style>
  <w:style w:type="character" w:styleId="a8">
    <w:name w:val="footnote reference"/>
    <w:uiPriority w:val="99"/>
    <w:semiHidden/>
    <w:unhideWhenUsed/>
    <w:rsid w:val="008652FE"/>
    <w:rPr>
      <w:vertAlign w:val="superscript"/>
    </w:rPr>
  </w:style>
  <w:style w:type="paragraph" w:styleId="a9">
    <w:name w:val="List Paragraph"/>
    <w:basedOn w:val="a"/>
    <w:uiPriority w:val="34"/>
    <w:qFormat/>
    <w:rsid w:val="008652FE"/>
    <w:pPr>
      <w:ind w:left="720"/>
      <w:contextualSpacing/>
    </w:pPr>
  </w:style>
  <w:style w:type="paragraph" w:customStyle="1" w:styleId="ConsPlusNormal">
    <w:name w:val="ConsPlusNormal"/>
    <w:rsid w:val="008652FE"/>
    <w:pPr>
      <w:autoSpaceDE w:val="0"/>
      <w:autoSpaceDN w:val="0"/>
      <w:adjustRightInd w:val="0"/>
    </w:pPr>
    <w:rPr>
      <w:rFonts w:ascii="Times New Roman" w:hAnsi="Times New Roman"/>
      <w:sz w:val="28"/>
      <w:szCs w:val="28"/>
      <w:lang w:eastAsia="en-US"/>
    </w:rPr>
  </w:style>
  <w:style w:type="paragraph" w:styleId="aa">
    <w:name w:val="header"/>
    <w:basedOn w:val="a"/>
    <w:link w:val="ab"/>
    <w:uiPriority w:val="99"/>
    <w:unhideWhenUsed/>
    <w:rsid w:val="008652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52FE"/>
  </w:style>
  <w:style w:type="paragraph" w:styleId="ac">
    <w:name w:val="footer"/>
    <w:basedOn w:val="a"/>
    <w:link w:val="ad"/>
    <w:uiPriority w:val="99"/>
    <w:unhideWhenUsed/>
    <w:rsid w:val="008652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2FE"/>
  </w:style>
  <w:style w:type="paragraph" w:styleId="ae">
    <w:name w:val="No Spacing"/>
    <w:link w:val="af"/>
    <w:uiPriority w:val="1"/>
    <w:qFormat/>
    <w:rsid w:val="008652FE"/>
    <w:rPr>
      <w:rFonts w:eastAsia="Times New Roman"/>
      <w:sz w:val="22"/>
      <w:szCs w:val="22"/>
      <w:lang w:val="en-US" w:eastAsia="en-US"/>
    </w:rPr>
  </w:style>
  <w:style w:type="character" w:customStyle="1" w:styleId="af">
    <w:name w:val="Без интервала Знак"/>
    <w:link w:val="ae"/>
    <w:uiPriority w:val="1"/>
    <w:rsid w:val="008652FE"/>
    <w:rPr>
      <w:rFonts w:eastAsia="Times New Roman"/>
      <w:lang w:val="en-US"/>
    </w:rPr>
  </w:style>
  <w:style w:type="paragraph" w:styleId="af0">
    <w:name w:val="TOC Heading"/>
    <w:basedOn w:val="10"/>
    <w:next w:val="a"/>
    <w:uiPriority w:val="39"/>
    <w:unhideWhenUsed/>
    <w:qFormat/>
    <w:rsid w:val="008652FE"/>
    <w:pPr>
      <w:spacing w:before="240" w:line="259" w:lineRule="auto"/>
      <w:outlineLvl w:val="9"/>
    </w:pPr>
    <w:rPr>
      <w:b w:val="0"/>
      <w:bCs w:val="0"/>
      <w:sz w:val="32"/>
      <w:szCs w:val="32"/>
      <w:lang w:val="en-US"/>
    </w:rPr>
  </w:style>
  <w:style w:type="paragraph" w:styleId="22">
    <w:name w:val="toc 2"/>
    <w:basedOn w:val="a"/>
    <w:next w:val="a"/>
    <w:autoRedefine/>
    <w:uiPriority w:val="39"/>
    <w:unhideWhenUsed/>
    <w:rsid w:val="008652FE"/>
    <w:pPr>
      <w:spacing w:after="100"/>
      <w:ind w:left="220"/>
    </w:pPr>
  </w:style>
  <w:style w:type="character" w:styleId="af1">
    <w:name w:val="Hyperlink"/>
    <w:uiPriority w:val="99"/>
    <w:unhideWhenUsed/>
    <w:rsid w:val="008652FE"/>
    <w:rPr>
      <w:color w:val="0000FF"/>
      <w:u w:val="single"/>
    </w:rPr>
  </w:style>
  <w:style w:type="paragraph" w:styleId="12">
    <w:name w:val="toc 1"/>
    <w:basedOn w:val="a"/>
    <w:next w:val="a"/>
    <w:autoRedefine/>
    <w:uiPriority w:val="39"/>
    <w:unhideWhenUsed/>
    <w:rsid w:val="00EF4337"/>
    <w:pPr>
      <w:tabs>
        <w:tab w:val="right" w:leader="dot" w:pos="9629"/>
      </w:tabs>
      <w:spacing w:after="100" w:line="360" w:lineRule="auto"/>
    </w:pPr>
  </w:style>
  <w:style w:type="numbering" w:customStyle="1" w:styleId="1">
    <w:name w:val="Стиль1"/>
    <w:uiPriority w:val="99"/>
    <w:rsid w:val="008652FE"/>
    <w:pPr>
      <w:numPr>
        <w:numId w:val="5"/>
      </w:numPr>
    </w:pPr>
  </w:style>
  <w:style w:type="numbering" w:customStyle="1" w:styleId="2">
    <w:name w:val="Стиль2"/>
    <w:uiPriority w:val="99"/>
    <w:rsid w:val="008652FE"/>
    <w:pPr>
      <w:numPr>
        <w:numId w:val="6"/>
      </w:numPr>
    </w:pPr>
  </w:style>
  <w:style w:type="paragraph" w:styleId="af2">
    <w:name w:val="endnote text"/>
    <w:basedOn w:val="a"/>
    <w:link w:val="af3"/>
    <w:uiPriority w:val="99"/>
    <w:semiHidden/>
    <w:unhideWhenUsed/>
    <w:rsid w:val="008652FE"/>
    <w:pPr>
      <w:spacing w:after="0" w:line="240" w:lineRule="auto"/>
    </w:pPr>
    <w:rPr>
      <w:sz w:val="20"/>
      <w:szCs w:val="20"/>
    </w:rPr>
  </w:style>
  <w:style w:type="character" w:customStyle="1" w:styleId="af3">
    <w:name w:val="Текст концевой сноски Знак"/>
    <w:link w:val="af2"/>
    <w:uiPriority w:val="99"/>
    <w:semiHidden/>
    <w:rsid w:val="008652FE"/>
    <w:rPr>
      <w:sz w:val="20"/>
      <w:szCs w:val="20"/>
    </w:rPr>
  </w:style>
  <w:style w:type="character" w:styleId="af4">
    <w:name w:val="endnote reference"/>
    <w:uiPriority w:val="99"/>
    <w:semiHidden/>
    <w:unhideWhenUsed/>
    <w:rsid w:val="008652FE"/>
    <w:rPr>
      <w:vertAlign w:val="superscript"/>
    </w:rPr>
  </w:style>
  <w:style w:type="character" w:styleId="af5">
    <w:name w:val="annotation reference"/>
    <w:uiPriority w:val="99"/>
    <w:semiHidden/>
    <w:unhideWhenUsed/>
    <w:rsid w:val="008652FE"/>
    <w:rPr>
      <w:sz w:val="16"/>
      <w:szCs w:val="16"/>
    </w:rPr>
  </w:style>
  <w:style w:type="paragraph" w:styleId="af6">
    <w:name w:val="annotation text"/>
    <w:basedOn w:val="a"/>
    <w:link w:val="af7"/>
    <w:uiPriority w:val="99"/>
    <w:unhideWhenUsed/>
    <w:rsid w:val="008652FE"/>
    <w:pPr>
      <w:spacing w:line="240" w:lineRule="auto"/>
    </w:pPr>
    <w:rPr>
      <w:sz w:val="20"/>
      <w:szCs w:val="20"/>
    </w:rPr>
  </w:style>
  <w:style w:type="character" w:customStyle="1" w:styleId="af7">
    <w:name w:val="Текст примечания Знак"/>
    <w:link w:val="af6"/>
    <w:uiPriority w:val="99"/>
    <w:rsid w:val="008652FE"/>
    <w:rPr>
      <w:sz w:val="20"/>
      <w:szCs w:val="20"/>
    </w:rPr>
  </w:style>
  <w:style w:type="paragraph" w:styleId="af8">
    <w:name w:val="annotation subject"/>
    <w:basedOn w:val="af6"/>
    <w:next w:val="af6"/>
    <w:link w:val="af9"/>
    <w:uiPriority w:val="99"/>
    <w:semiHidden/>
    <w:unhideWhenUsed/>
    <w:rsid w:val="008652FE"/>
    <w:rPr>
      <w:b/>
      <w:bCs/>
    </w:rPr>
  </w:style>
  <w:style w:type="character" w:customStyle="1" w:styleId="af9">
    <w:name w:val="Тема примечания Знак"/>
    <w:link w:val="af8"/>
    <w:uiPriority w:val="99"/>
    <w:semiHidden/>
    <w:rsid w:val="008652FE"/>
    <w:rPr>
      <w:b/>
      <w:bCs/>
      <w:sz w:val="20"/>
      <w:szCs w:val="20"/>
    </w:rPr>
  </w:style>
  <w:style w:type="paragraph" w:customStyle="1" w:styleId="formattext">
    <w:name w:val="formattext"/>
    <w:basedOn w:val="a"/>
    <w:rsid w:val="002B1E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2B1E52"/>
  </w:style>
  <w:style w:type="character" w:customStyle="1" w:styleId="apple-converted-space">
    <w:name w:val="apple-converted-space"/>
    <w:basedOn w:val="a0"/>
    <w:rsid w:val="002B1E52"/>
  </w:style>
  <w:style w:type="paragraph" w:styleId="afa">
    <w:name w:val="Revision"/>
    <w:hidden/>
    <w:uiPriority w:val="99"/>
    <w:semiHidden/>
    <w:rsid w:val="00D57599"/>
    <w:rPr>
      <w:sz w:val="22"/>
      <w:szCs w:val="22"/>
      <w:lang w:eastAsia="en-US"/>
    </w:rPr>
  </w:style>
  <w:style w:type="paragraph" w:styleId="afb">
    <w:name w:val="Normal (Web)"/>
    <w:basedOn w:val="a"/>
    <w:uiPriority w:val="99"/>
    <w:semiHidden/>
    <w:rsid w:val="006F787A"/>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fc">
    <w:name w:val="Placeholder Text"/>
    <w:uiPriority w:val="99"/>
    <w:semiHidden/>
    <w:rsid w:val="00E752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C3"/>
    <w:pPr>
      <w:spacing w:after="200" w:line="276" w:lineRule="auto"/>
    </w:pPr>
    <w:rPr>
      <w:sz w:val="22"/>
      <w:szCs w:val="22"/>
      <w:lang w:eastAsia="en-US"/>
    </w:rPr>
  </w:style>
  <w:style w:type="paragraph" w:styleId="10">
    <w:name w:val="heading 1"/>
    <w:basedOn w:val="a"/>
    <w:next w:val="a"/>
    <w:link w:val="11"/>
    <w:uiPriority w:val="9"/>
    <w:qFormat/>
    <w:rsid w:val="008652FE"/>
    <w:pPr>
      <w:keepNext/>
      <w:keepLines/>
      <w:spacing w:before="480" w:after="0"/>
      <w:outlineLvl w:val="0"/>
    </w:pPr>
    <w:rPr>
      <w:rFonts w:ascii="Cambria" w:eastAsia="Times New Roman" w:hAnsi="Cambria"/>
      <w:b/>
      <w:bCs/>
      <w:color w:val="365F91"/>
      <w:sz w:val="28"/>
      <w:szCs w:val="28"/>
    </w:rPr>
  </w:style>
  <w:style w:type="paragraph" w:styleId="20">
    <w:name w:val="heading 2"/>
    <w:basedOn w:val="a"/>
    <w:next w:val="a"/>
    <w:link w:val="21"/>
    <w:uiPriority w:val="9"/>
    <w:unhideWhenUsed/>
    <w:qFormat/>
    <w:rsid w:val="008652F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652FE"/>
    <w:rPr>
      <w:rFonts w:ascii="Cambria" w:eastAsia="Times New Roman" w:hAnsi="Cambria" w:cs="Times New Roman"/>
      <w:b/>
      <w:bCs/>
      <w:color w:val="365F91"/>
      <w:sz w:val="28"/>
      <w:szCs w:val="28"/>
    </w:rPr>
  </w:style>
  <w:style w:type="character" w:customStyle="1" w:styleId="21">
    <w:name w:val="Заголовок 2 Знак"/>
    <w:link w:val="20"/>
    <w:uiPriority w:val="9"/>
    <w:rsid w:val="008652FE"/>
    <w:rPr>
      <w:rFonts w:ascii="Cambria" w:eastAsia="Times New Roman" w:hAnsi="Cambria" w:cs="Times New Roman"/>
      <w:b/>
      <w:bCs/>
      <w:color w:val="4F81BD"/>
      <w:sz w:val="26"/>
      <w:szCs w:val="26"/>
    </w:rPr>
  </w:style>
  <w:style w:type="table" w:styleId="a3">
    <w:name w:val="Table Grid"/>
    <w:basedOn w:val="a1"/>
    <w:uiPriority w:val="59"/>
    <w:rsid w:val="00865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52FE"/>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652FE"/>
    <w:rPr>
      <w:rFonts w:ascii="Tahoma" w:hAnsi="Tahoma" w:cs="Tahoma"/>
      <w:sz w:val="16"/>
      <w:szCs w:val="16"/>
    </w:rPr>
  </w:style>
  <w:style w:type="paragraph" w:styleId="a6">
    <w:name w:val="footnote text"/>
    <w:basedOn w:val="a"/>
    <w:link w:val="a7"/>
    <w:uiPriority w:val="99"/>
    <w:semiHidden/>
    <w:unhideWhenUsed/>
    <w:rsid w:val="008652FE"/>
    <w:pPr>
      <w:spacing w:after="0" w:line="240" w:lineRule="auto"/>
    </w:pPr>
    <w:rPr>
      <w:sz w:val="20"/>
      <w:szCs w:val="20"/>
    </w:rPr>
  </w:style>
  <w:style w:type="character" w:customStyle="1" w:styleId="a7">
    <w:name w:val="Текст сноски Знак"/>
    <w:link w:val="a6"/>
    <w:uiPriority w:val="99"/>
    <w:semiHidden/>
    <w:rsid w:val="008652FE"/>
    <w:rPr>
      <w:sz w:val="20"/>
      <w:szCs w:val="20"/>
    </w:rPr>
  </w:style>
  <w:style w:type="character" w:styleId="a8">
    <w:name w:val="footnote reference"/>
    <w:uiPriority w:val="99"/>
    <w:semiHidden/>
    <w:unhideWhenUsed/>
    <w:rsid w:val="008652FE"/>
    <w:rPr>
      <w:vertAlign w:val="superscript"/>
    </w:rPr>
  </w:style>
  <w:style w:type="paragraph" w:styleId="a9">
    <w:name w:val="List Paragraph"/>
    <w:basedOn w:val="a"/>
    <w:uiPriority w:val="34"/>
    <w:qFormat/>
    <w:rsid w:val="008652FE"/>
    <w:pPr>
      <w:ind w:left="720"/>
      <w:contextualSpacing/>
    </w:pPr>
  </w:style>
  <w:style w:type="paragraph" w:customStyle="1" w:styleId="ConsPlusNormal">
    <w:name w:val="ConsPlusNormal"/>
    <w:rsid w:val="008652FE"/>
    <w:pPr>
      <w:autoSpaceDE w:val="0"/>
      <w:autoSpaceDN w:val="0"/>
      <w:adjustRightInd w:val="0"/>
    </w:pPr>
    <w:rPr>
      <w:rFonts w:ascii="Times New Roman" w:hAnsi="Times New Roman"/>
      <w:sz w:val="28"/>
      <w:szCs w:val="28"/>
      <w:lang w:eastAsia="en-US"/>
    </w:rPr>
  </w:style>
  <w:style w:type="paragraph" w:styleId="aa">
    <w:name w:val="header"/>
    <w:basedOn w:val="a"/>
    <w:link w:val="ab"/>
    <w:uiPriority w:val="99"/>
    <w:unhideWhenUsed/>
    <w:rsid w:val="008652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52FE"/>
  </w:style>
  <w:style w:type="paragraph" w:styleId="ac">
    <w:name w:val="footer"/>
    <w:basedOn w:val="a"/>
    <w:link w:val="ad"/>
    <w:uiPriority w:val="99"/>
    <w:unhideWhenUsed/>
    <w:rsid w:val="008652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2FE"/>
  </w:style>
  <w:style w:type="paragraph" w:styleId="ae">
    <w:name w:val="No Spacing"/>
    <w:link w:val="af"/>
    <w:uiPriority w:val="1"/>
    <w:qFormat/>
    <w:rsid w:val="008652FE"/>
    <w:rPr>
      <w:rFonts w:eastAsia="Times New Roman"/>
      <w:sz w:val="22"/>
      <w:szCs w:val="22"/>
      <w:lang w:val="en-US" w:eastAsia="en-US"/>
    </w:rPr>
  </w:style>
  <w:style w:type="character" w:customStyle="1" w:styleId="af">
    <w:name w:val="Без интервала Знак"/>
    <w:link w:val="ae"/>
    <w:uiPriority w:val="1"/>
    <w:rsid w:val="008652FE"/>
    <w:rPr>
      <w:rFonts w:eastAsia="Times New Roman"/>
      <w:lang w:val="en-US"/>
    </w:rPr>
  </w:style>
  <w:style w:type="paragraph" w:styleId="af0">
    <w:name w:val="TOC Heading"/>
    <w:basedOn w:val="10"/>
    <w:next w:val="a"/>
    <w:uiPriority w:val="39"/>
    <w:unhideWhenUsed/>
    <w:qFormat/>
    <w:rsid w:val="008652FE"/>
    <w:pPr>
      <w:spacing w:before="240" w:line="259" w:lineRule="auto"/>
      <w:outlineLvl w:val="9"/>
    </w:pPr>
    <w:rPr>
      <w:b w:val="0"/>
      <w:bCs w:val="0"/>
      <w:sz w:val="32"/>
      <w:szCs w:val="32"/>
      <w:lang w:val="en-US"/>
    </w:rPr>
  </w:style>
  <w:style w:type="paragraph" w:styleId="22">
    <w:name w:val="toc 2"/>
    <w:basedOn w:val="a"/>
    <w:next w:val="a"/>
    <w:autoRedefine/>
    <w:uiPriority w:val="39"/>
    <w:unhideWhenUsed/>
    <w:rsid w:val="008652FE"/>
    <w:pPr>
      <w:spacing w:after="100"/>
      <w:ind w:left="220"/>
    </w:pPr>
  </w:style>
  <w:style w:type="character" w:styleId="af1">
    <w:name w:val="Hyperlink"/>
    <w:uiPriority w:val="99"/>
    <w:unhideWhenUsed/>
    <w:rsid w:val="008652FE"/>
    <w:rPr>
      <w:color w:val="0000FF"/>
      <w:u w:val="single"/>
    </w:rPr>
  </w:style>
  <w:style w:type="paragraph" w:styleId="12">
    <w:name w:val="toc 1"/>
    <w:basedOn w:val="a"/>
    <w:next w:val="a"/>
    <w:autoRedefine/>
    <w:uiPriority w:val="39"/>
    <w:unhideWhenUsed/>
    <w:rsid w:val="00EF4337"/>
    <w:pPr>
      <w:tabs>
        <w:tab w:val="right" w:leader="dot" w:pos="9629"/>
      </w:tabs>
      <w:spacing w:after="100" w:line="360" w:lineRule="auto"/>
    </w:pPr>
  </w:style>
  <w:style w:type="numbering" w:customStyle="1" w:styleId="1">
    <w:name w:val="Стиль1"/>
    <w:uiPriority w:val="99"/>
    <w:rsid w:val="008652FE"/>
    <w:pPr>
      <w:numPr>
        <w:numId w:val="5"/>
      </w:numPr>
    </w:pPr>
  </w:style>
  <w:style w:type="numbering" w:customStyle="1" w:styleId="2">
    <w:name w:val="Стиль2"/>
    <w:uiPriority w:val="99"/>
    <w:rsid w:val="008652FE"/>
    <w:pPr>
      <w:numPr>
        <w:numId w:val="6"/>
      </w:numPr>
    </w:pPr>
  </w:style>
  <w:style w:type="paragraph" w:styleId="af2">
    <w:name w:val="endnote text"/>
    <w:basedOn w:val="a"/>
    <w:link w:val="af3"/>
    <w:uiPriority w:val="99"/>
    <w:semiHidden/>
    <w:unhideWhenUsed/>
    <w:rsid w:val="008652FE"/>
    <w:pPr>
      <w:spacing w:after="0" w:line="240" w:lineRule="auto"/>
    </w:pPr>
    <w:rPr>
      <w:sz w:val="20"/>
      <w:szCs w:val="20"/>
    </w:rPr>
  </w:style>
  <w:style w:type="character" w:customStyle="1" w:styleId="af3">
    <w:name w:val="Текст концевой сноски Знак"/>
    <w:link w:val="af2"/>
    <w:uiPriority w:val="99"/>
    <w:semiHidden/>
    <w:rsid w:val="008652FE"/>
    <w:rPr>
      <w:sz w:val="20"/>
      <w:szCs w:val="20"/>
    </w:rPr>
  </w:style>
  <w:style w:type="character" w:styleId="af4">
    <w:name w:val="endnote reference"/>
    <w:uiPriority w:val="99"/>
    <w:semiHidden/>
    <w:unhideWhenUsed/>
    <w:rsid w:val="008652FE"/>
    <w:rPr>
      <w:vertAlign w:val="superscript"/>
    </w:rPr>
  </w:style>
  <w:style w:type="character" w:styleId="af5">
    <w:name w:val="annotation reference"/>
    <w:uiPriority w:val="99"/>
    <w:semiHidden/>
    <w:unhideWhenUsed/>
    <w:rsid w:val="008652FE"/>
    <w:rPr>
      <w:sz w:val="16"/>
      <w:szCs w:val="16"/>
    </w:rPr>
  </w:style>
  <w:style w:type="paragraph" w:styleId="af6">
    <w:name w:val="annotation text"/>
    <w:basedOn w:val="a"/>
    <w:link w:val="af7"/>
    <w:uiPriority w:val="99"/>
    <w:unhideWhenUsed/>
    <w:rsid w:val="008652FE"/>
    <w:pPr>
      <w:spacing w:line="240" w:lineRule="auto"/>
    </w:pPr>
    <w:rPr>
      <w:sz w:val="20"/>
      <w:szCs w:val="20"/>
    </w:rPr>
  </w:style>
  <w:style w:type="character" w:customStyle="1" w:styleId="af7">
    <w:name w:val="Текст примечания Знак"/>
    <w:link w:val="af6"/>
    <w:uiPriority w:val="99"/>
    <w:rsid w:val="008652FE"/>
    <w:rPr>
      <w:sz w:val="20"/>
      <w:szCs w:val="20"/>
    </w:rPr>
  </w:style>
  <w:style w:type="paragraph" w:styleId="af8">
    <w:name w:val="annotation subject"/>
    <w:basedOn w:val="af6"/>
    <w:next w:val="af6"/>
    <w:link w:val="af9"/>
    <w:uiPriority w:val="99"/>
    <w:semiHidden/>
    <w:unhideWhenUsed/>
    <w:rsid w:val="008652FE"/>
    <w:rPr>
      <w:b/>
      <w:bCs/>
    </w:rPr>
  </w:style>
  <w:style w:type="character" w:customStyle="1" w:styleId="af9">
    <w:name w:val="Тема примечания Знак"/>
    <w:link w:val="af8"/>
    <w:uiPriority w:val="99"/>
    <w:semiHidden/>
    <w:rsid w:val="008652FE"/>
    <w:rPr>
      <w:b/>
      <w:bCs/>
      <w:sz w:val="20"/>
      <w:szCs w:val="20"/>
    </w:rPr>
  </w:style>
  <w:style w:type="paragraph" w:customStyle="1" w:styleId="formattext">
    <w:name w:val="formattext"/>
    <w:basedOn w:val="a"/>
    <w:rsid w:val="002B1E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2B1E52"/>
  </w:style>
  <w:style w:type="character" w:customStyle="1" w:styleId="apple-converted-space">
    <w:name w:val="apple-converted-space"/>
    <w:basedOn w:val="a0"/>
    <w:rsid w:val="002B1E52"/>
  </w:style>
  <w:style w:type="paragraph" w:styleId="afa">
    <w:name w:val="Revision"/>
    <w:hidden/>
    <w:uiPriority w:val="99"/>
    <w:semiHidden/>
    <w:rsid w:val="00D57599"/>
    <w:rPr>
      <w:sz w:val="22"/>
      <w:szCs w:val="22"/>
      <w:lang w:eastAsia="en-US"/>
    </w:rPr>
  </w:style>
  <w:style w:type="paragraph" w:styleId="afb">
    <w:name w:val="Normal (Web)"/>
    <w:basedOn w:val="a"/>
    <w:uiPriority w:val="99"/>
    <w:semiHidden/>
    <w:rsid w:val="006F787A"/>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fc">
    <w:name w:val="Placeholder Text"/>
    <w:uiPriority w:val="99"/>
    <w:semiHidden/>
    <w:rsid w:val="00E75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409">
      <w:bodyDiv w:val="1"/>
      <w:marLeft w:val="0"/>
      <w:marRight w:val="0"/>
      <w:marTop w:val="0"/>
      <w:marBottom w:val="0"/>
      <w:divBdr>
        <w:top w:val="none" w:sz="0" w:space="0" w:color="auto"/>
        <w:left w:val="none" w:sz="0" w:space="0" w:color="auto"/>
        <w:bottom w:val="none" w:sz="0" w:space="0" w:color="auto"/>
        <w:right w:val="none" w:sz="0" w:space="0" w:color="auto"/>
      </w:divBdr>
    </w:div>
    <w:div w:id="83302625">
      <w:bodyDiv w:val="1"/>
      <w:marLeft w:val="0"/>
      <w:marRight w:val="0"/>
      <w:marTop w:val="0"/>
      <w:marBottom w:val="0"/>
      <w:divBdr>
        <w:top w:val="none" w:sz="0" w:space="0" w:color="auto"/>
        <w:left w:val="none" w:sz="0" w:space="0" w:color="auto"/>
        <w:bottom w:val="none" w:sz="0" w:space="0" w:color="auto"/>
        <w:right w:val="none" w:sz="0" w:space="0" w:color="auto"/>
      </w:divBdr>
    </w:div>
    <w:div w:id="109015975">
      <w:bodyDiv w:val="1"/>
      <w:marLeft w:val="0"/>
      <w:marRight w:val="0"/>
      <w:marTop w:val="0"/>
      <w:marBottom w:val="0"/>
      <w:divBdr>
        <w:top w:val="none" w:sz="0" w:space="0" w:color="auto"/>
        <w:left w:val="none" w:sz="0" w:space="0" w:color="auto"/>
        <w:bottom w:val="none" w:sz="0" w:space="0" w:color="auto"/>
        <w:right w:val="none" w:sz="0" w:space="0" w:color="auto"/>
      </w:divBdr>
    </w:div>
    <w:div w:id="139150369">
      <w:bodyDiv w:val="1"/>
      <w:marLeft w:val="0"/>
      <w:marRight w:val="0"/>
      <w:marTop w:val="0"/>
      <w:marBottom w:val="0"/>
      <w:divBdr>
        <w:top w:val="none" w:sz="0" w:space="0" w:color="auto"/>
        <w:left w:val="none" w:sz="0" w:space="0" w:color="auto"/>
        <w:bottom w:val="none" w:sz="0" w:space="0" w:color="auto"/>
        <w:right w:val="none" w:sz="0" w:space="0" w:color="auto"/>
      </w:divBdr>
    </w:div>
    <w:div w:id="223954267">
      <w:bodyDiv w:val="1"/>
      <w:marLeft w:val="0"/>
      <w:marRight w:val="0"/>
      <w:marTop w:val="0"/>
      <w:marBottom w:val="0"/>
      <w:divBdr>
        <w:top w:val="none" w:sz="0" w:space="0" w:color="auto"/>
        <w:left w:val="none" w:sz="0" w:space="0" w:color="auto"/>
        <w:bottom w:val="none" w:sz="0" w:space="0" w:color="auto"/>
        <w:right w:val="none" w:sz="0" w:space="0" w:color="auto"/>
      </w:divBdr>
    </w:div>
    <w:div w:id="405958714">
      <w:bodyDiv w:val="1"/>
      <w:marLeft w:val="0"/>
      <w:marRight w:val="0"/>
      <w:marTop w:val="0"/>
      <w:marBottom w:val="0"/>
      <w:divBdr>
        <w:top w:val="none" w:sz="0" w:space="0" w:color="auto"/>
        <w:left w:val="none" w:sz="0" w:space="0" w:color="auto"/>
        <w:bottom w:val="none" w:sz="0" w:space="0" w:color="auto"/>
        <w:right w:val="none" w:sz="0" w:space="0" w:color="auto"/>
      </w:divBdr>
    </w:div>
    <w:div w:id="414910007">
      <w:bodyDiv w:val="1"/>
      <w:marLeft w:val="0"/>
      <w:marRight w:val="0"/>
      <w:marTop w:val="0"/>
      <w:marBottom w:val="0"/>
      <w:divBdr>
        <w:top w:val="none" w:sz="0" w:space="0" w:color="auto"/>
        <w:left w:val="none" w:sz="0" w:space="0" w:color="auto"/>
        <w:bottom w:val="none" w:sz="0" w:space="0" w:color="auto"/>
        <w:right w:val="none" w:sz="0" w:space="0" w:color="auto"/>
      </w:divBdr>
    </w:div>
    <w:div w:id="444275898">
      <w:bodyDiv w:val="1"/>
      <w:marLeft w:val="0"/>
      <w:marRight w:val="0"/>
      <w:marTop w:val="0"/>
      <w:marBottom w:val="0"/>
      <w:divBdr>
        <w:top w:val="none" w:sz="0" w:space="0" w:color="auto"/>
        <w:left w:val="none" w:sz="0" w:space="0" w:color="auto"/>
        <w:bottom w:val="none" w:sz="0" w:space="0" w:color="auto"/>
        <w:right w:val="none" w:sz="0" w:space="0" w:color="auto"/>
      </w:divBdr>
    </w:div>
    <w:div w:id="514031566">
      <w:bodyDiv w:val="1"/>
      <w:marLeft w:val="0"/>
      <w:marRight w:val="0"/>
      <w:marTop w:val="0"/>
      <w:marBottom w:val="0"/>
      <w:divBdr>
        <w:top w:val="none" w:sz="0" w:space="0" w:color="auto"/>
        <w:left w:val="none" w:sz="0" w:space="0" w:color="auto"/>
        <w:bottom w:val="none" w:sz="0" w:space="0" w:color="auto"/>
        <w:right w:val="none" w:sz="0" w:space="0" w:color="auto"/>
      </w:divBdr>
    </w:div>
    <w:div w:id="606691089">
      <w:bodyDiv w:val="1"/>
      <w:marLeft w:val="0"/>
      <w:marRight w:val="0"/>
      <w:marTop w:val="0"/>
      <w:marBottom w:val="0"/>
      <w:divBdr>
        <w:top w:val="none" w:sz="0" w:space="0" w:color="auto"/>
        <w:left w:val="none" w:sz="0" w:space="0" w:color="auto"/>
        <w:bottom w:val="none" w:sz="0" w:space="0" w:color="auto"/>
        <w:right w:val="none" w:sz="0" w:space="0" w:color="auto"/>
      </w:divBdr>
    </w:div>
    <w:div w:id="695623114">
      <w:bodyDiv w:val="1"/>
      <w:marLeft w:val="0"/>
      <w:marRight w:val="0"/>
      <w:marTop w:val="0"/>
      <w:marBottom w:val="0"/>
      <w:divBdr>
        <w:top w:val="none" w:sz="0" w:space="0" w:color="auto"/>
        <w:left w:val="none" w:sz="0" w:space="0" w:color="auto"/>
        <w:bottom w:val="none" w:sz="0" w:space="0" w:color="auto"/>
        <w:right w:val="none" w:sz="0" w:space="0" w:color="auto"/>
      </w:divBdr>
    </w:div>
    <w:div w:id="807161669">
      <w:bodyDiv w:val="1"/>
      <w:marLeft w:val="0"/>
      <w:marRight w:val="0"/>
      <w:marTop w:val="0"/>
      <w:marBottom w:val="0"/>
      <w:divBdr>
        <w:top w:val="none" w:sz="0" w:space="0" w:color="auto"/>
        <w:left w:val="none" w:sz="0" w:space="0" w:color="auto"/>
        <w:bottom w:val="none" w:sz="0" w:space="0" w:color="auto"/>
        <w:right w:val="none" w:sz="0" w:space="0" w:color="auto"/>
      </w:divBdr>
    </w:div>
    <w:div w:id="866524731">
      <w:bodyDiv w:val="1"/>
      <w:marLeft w:val="0"/>
      <w:marRight w:val="0"/>
      <w:marTop w:val="0"/>
      <w:marBottom w:val="0"/>
      <w:divBdr>
        <w:top w:val="none" w:sz="0" w:space="0" w:color="auto"/>
        <w:left w:val="none" w:sz="0" w:space="0" w:color="auto"/>
        <w:bottom w:val="none" w:sz="0" w:space="0" w:color="auto"/>
        <w:right w:val="none" w:sz="0" w:space="0" w:color="auto"/>
      </w:divBdr>
    </w:div>
    <w:div w:id="1052539598">
      <w:bodyDiv w:val="1"/>
      <w:marLeft w:val="0"/>
      <w:marRight w:val="0"/>
      <w:marTop w:val="0"/>
      <w:marBottom w:val="0"/>
      <w:divBdr>
        <w:top w:val="none" w:sz="0" w:space="0" w:color="auto"/>
        <w:left w:val="none" w:sz="0" w:space="0" w:color="auto"/>
        <w:bottom w:val="none" w:sz="0" w:space="0" w:color="auto"/>
        <w:right w:val="none" w:sz="0" w:space="0" w:color="auto"/>
      </w:divBdr>
    </w:div>
    <w:div w:id="1061445024">
      <w:bodyDiv w:val="1"/>
      <w:marLeft w:val="0"/>
      <w:marRight w:val="0"/>
      <w:marTop w:val="0"/>
      <w:marBottom w:val="0"/>
      <w:divBdr>
        <w:top w:val="none" w:sz="0" w:space="0" w:color="auto"/>
        <w:left w:val="none" w:sz="0" w:space="0" w:color="auto"/>
        <w:bottom w:val="none" w:sz="0" w:space="0" w:color="auto"/>
        <w:right w:val="none" w:sz="0" w:space="0" w:color="auto"/>
      </w:divBdr>
    </w:div>
    <w:div w:id="1232930518">
      <w:bodyDiv w:val="1"/>
      <w:marLeft w:val="0"/>
      <w:marRight w:val="0"/>
      <w:marTop w:val="0"/>
      <w:marBottom w:val="0"/>
      <w:divBdr>
        <w:top w:val="none" w:sz="0" w:space="0" w:color="auto"/>
        <w:left w:val="none" w:sz="0" w:space="0" w:color="auto"/>
        <w:bottom w:val="none" w:sz="0" w:space="0" w:color="auto"/>
        <w:right w:val="none" w:sz="0" w:space="0" w:color="auto"/>
      </w:divBdr>
    </w:div>
    <w:div w:id="1288195727">
      <w:bodyDiv w:val="1"/>
      <w:marLeft w:val="0"/>
      <w:marRight w:val="0"/>
      <w:marTop w:val="0"/>
      <w:marBottom w:val="0"/>
      <w:divBdr>
        <w:top w:val="none" w:sz="0" w:space="0" w:color="auto"/>
        <w:left w:val="none" w:sz="0" w:space="0" w:color="auto"/>
        <w:bottom w:val="none" w:sz="0" w:space="0" w:color="auto"/>
        <w:right w:val="none" w:sz="0" w:space="0" w:color="auto"/>
      </w:divBdr>
    </w:div>
    <w:div w:id="1335182530">
      <w:bodyDiv w:val="1"/>
      <w:marLeft w:val="0"/>
      <w:marRight w:val="0"/>
      <w:marTop w:val="0"/>
      <w:marBottom w:val="0"/>
      <w:divBdr>
        <w:top w:val="none" w:sz="0" w:space="0" w:color="auto"/>
        <w:left w:val="none" w:sz="0" w:space="0" w:color="auto"/>
        <w:bottom w:val="none" w:sz="0" w:space="0" w:color="auto"/>
        <w:right w:val="none" w:sz="0" w:space="0" w:color="auto"/>
      </w:divBdr>
    </w:div>
    <w:div w:id="1433093150">
      <w:bodyDiv w:val="1"/>
      <w:marLeft w:val="0"/>
      <w:marRight w:val="0"/>
      <w:marTop w:val="0"/>
      <w:marBottom w:val="0"/>
      <w:divBdr>
        <w:top w:val="none" w:sz="0" w:space="0" w:color="auto"/>
        <w:left w:val="none" w:sz="0" w:space="0" w:color="auto"/>
        <w:bottom w:val="none" w:sz="0" w:space="0" w:color="auto"/>
        <w:right w:val="none" w:sz="0" w:space="0" w:color="auto"/>
      </w:divBdr>
    </w:div>
    <w:div w:id="1624769988">
      <w:bodyDiv w:val="1"/>
      <w:marLeft w:val="0"/>
      <w:marRight w:val="0"/>
      <w:marTop w:val="0"/>
      <w:marBottom w:val="0"/>
      <w:divBdr>
        <w:top w:val="none" w:sz="0" w:space="0" w:color="auto"/>
        <w:left w:val="none" w:sz="0" w:space="0" w:color="auto"/>
        <w:bottom w:val="none" w:sz="0" w:space="0" w:color="auto"/>
        <w:right w:val="none" w:sz="0" w:space="0" w:color="auto"/>
      </w:divBdr>
    </w:div>
    <w:div w:id="1975286929">
      <w:bodyDiv w:val="1"/>
      <w:marLeft w:val="0"/>
      <w:marRight w:val="0"/>
      <w:marTop w:val="0"/>
      <w:marBottom w:val="0"/>
      <w:divBdr>
        <w:top w:val="none" w:sz="0" w:space="0" w:color="auto"/>
        <w:left w:val="none" w:sz="0" w:space="0" w:color="auto"/>
        <w:bottom w:val="none" w:sz="0" w:space="0" w:color="auto"/>
        <w:right w:val="none" w:sz="0" w:space="0" w:color="auto"/>
      </w:divBdr>
    </w:div>
    <w:div w:id="2033608980">
      <w:bodyDiv w:val="1"/>
      <w:marLeft w:val="0"/>
      <w:marRight w:val="0"/>
      <w:marTop w:val="0"/>
      <w:marBottom w:val="0"/>
      <w:divBdr>
        <w:top w:val="none" w:sz="0" w:space="0" w:color="auto"/>
        <w:left w:val="none" w:sz="0" w:space="0" w:color="auto"/>
        <w:bottom w:val="none" w:sz="0" w:space="0" w:color="auto"/>
        <w:right w:val="none" w:sz="0" w:space="0" w:color="auto"/>
      </w:divBdr>
    </w:div>
    <w:div w:id="21265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B05F7EF834CAFDD34C43D88A48E6B6B0674A0A1F9A04536E576C673D8A63642DC6FEA0F4E20806T5x8M" TargetMode="External"/><Relationship Id="rId18" Type="http://schemas.openxmlformats.org/officeDocument/2006/relationships/hyperlink" Target="consultantplus://offline/ref=F6CE71757953B7E053D23C944750A4C68CFBDB272215720627522E40yAH6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44FCA47460B5FBAB3F20962AB46070E762586C4E8F7AC70B91426F895YFc1K" TargetMode="External"/><Relationship Id="rId7" Type="http://schemas.openxmlformats.org/officeDocument/2006/relationships/footnotes" Target="footnotes.xml"/><Relationship Id="rId12" Type="http://schemas.openxmlformats.org/officeDocument/2006/relationships/hyperlink" Target="consultantplus://offline/ref=46B05F7EF834CAFDD34C43D88A48E6B6B0654D091C9504536E576C673D8A63642DC6FEA0F4E20803T5xBM" TargetMode="External"/><Relationship Id="rId17" Type="http://schemas.openxmlformats.org/officeDocument/2006/relationships/hyperlink" Target="consultantplus://offline/ref=F6CE71757953B7E053D23C944750A4C68CFBDB272215720627522E40yAH6J" TargetMode="External"/><Relationship Id="rId25" Type="http://schemas.openxmlformats.org/officeDocument/2006/relationships/hyperlink" Target="consultantplus://offline/ref=A5EE013D8911706EC07F2702AC68F604B2171A8DF6EE7E304BB6743571A1E43940AA874537823BBEy3c8L" TargetMode="External"/><Relationship Id="rId2" Type="http://schemas.openxmlformats.org/officeDocument/2006/relationships/numbering" Target="numbering.xml"/><Relationship Id="rId16" Type="http://schemas.openxmlformats.org/officeDocument/2006/relationships/hyperlink" Target="consultantplus://offline/ref=4A3C4006AA7DB1AC3A60B681815A99A3EA6C9C6296B596CFCB905AF7EEFC59A8C4D20ADB5DCA2ABEJ6BEN" TargetMode="External"/><Relationship Id="rId20" Type="http://schemas.openxmlformats.org/officeDocument/2006/relationships/hyperlink" Target="consultantplus://offline/ref=F6CE71757953B7E053D23C944750A4C68CFBDB272215720627522E40yAH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768C4F8EF2A357AC726BE679F351725EED22343B6A0357ED3B94E3BC9EF383449C8BAC6018790FP" TargetMode="External"/><Relationship Id="rId24" Type="http://schemas.openxmlformats.org/officeDocument/2006/relationships/hyperlink" Target="consultantplus://offline/ref=942F8E95C2D05889D09300868319E1BB48F2D54CD1358D4787F525FD6564B5BC43FC6D45oCK" TargetMode="External"/><Relationship Id="rId5" Type="http://schemas.openxmlformats.org/officeDocument/2006/relationships/settings" Target="settings.xml"/><Relationship Id="rId15" Type="http://schemas.openxmlformats.org/officeDocument/2006/relationships/hyperlink" Target="consultantplus://offline/ref=4A3C4006AA7DB1AC3A60B681815A99A3EA6C9A6694BD96CFCB905AF7EEFC59A8C4D20ADB5DCA2AB6J6B2N" TargetMode="External"/><Relationship Id="rId23" Type="http://schemas.openxmlformats.org/officeDocument/2006/relationships/hyperlink" Target="consultantplus://offline/ref=244FCA47460B5FBAB3F20962AB46070E762586CFE0F3AC70B91426F895YFc1K" TargetMode="External"/><Relationship Id="rId28" Type="http://schemas.openxmlformats.org/officeDocument/2006/relationships/fontTable" Target="fontTable.xml"/><Relationship Id="rId10" Type="http://schemas.openxmlformats.org/officeDocument/2006/relationships/hyperlink" Target="consultantplus://offline/ref=9FDB852227827B9BC4EBD5AACB4D156569EE6A32031178E18239F68EEF9C1FA7DEA4D98AAEC30941QCK" TargetMode="External"/><Relationship Id="rId19" Type="http://schemas.openxmlformats.org/officeDocument/2006/relationships/hyperlink" Target="consultantplus://offline/ref=F6CE71757953B7E053D23C944750A4C68CFBDB272215720627522E40yAH6J" TargetMode="External"/><Relationship Id="rId4" Type="http://schemas.microsoft.com/office/2007/relationships/stylesWithEffects" Target="stylesWithEffects.xml"/><Relationship Id="rId9" Type="http://schemas.openxmlformats.org/officeDocument/2006/relationships/hyperlink" Target="consultantplus://offline/ref=CE5E6F74CCD5C863CAA22A6C4F31349BFFECE525EDF51F1CE8DAB6170DoAM2L" TargetMode="External"/><Relationship Id="rId14" Type="http://schemas.openxmlformats.org/officeDocument/2006/relationships/hyperlink" Target="consultantplus://offline/ref=46B05F7EF834CAFDD34C43D88A48E6B6B6634D0819965959660E60653A853C732A8FF2A1F4E20ET0x8M" TargetMode="External"/><Relationship Id="rId22" Type="http://schemas.openxmlformats.org/officeDocument/2006/relationships/hyperlink" Target="consultantplus://offline/ref=244FCA47460B5FBAB3F20962AB46070E76258FC4E2F5AC70B91426F895YFc1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B9A0-5F66-448F-89EC-12D5B682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110</Pages>
  <Words>45370</Words>
  <Characters>258615</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303379</CharactersWithSpaces>
  <SharedDoc>false</SharedDoc>
  <HLinks>
    <vt:vector size="162" baseType="variant">
      <vt:variant>
        <vt:i4>6684727</vt:i4>
      </vt:variant>
      <vt:variant>
        <vt:i4>111</vt:i4>
      </vt:variant>
      <vt:variant>
        <vt:i4>0</vt:i4>
      </vt:variant>
      <vt:variant>
        <vt:i4>5</vt:i4>
      </vt:variant>
      <vt:variant>
        <vt:lpwstr>consultantplus://offline/ref=A5EE013D8911706EC07F2702AC68F604B2171A8DF6EE7E304BB6743571A1E43940AA874537823BBEy3c8L</vt:lpwstr>
      </vt:variant>
      <vt:variant>
        <vt:lpwstr/>
      </vt:variant>
      <vt:variant>
        <vt:i4>1572945</vt:i4>
      </vt:variant>
      <vt:variant>
        <vt:i4>108</vt:i4>
      </vt:variant>
      <vt:variant>
        <vt:i4>0</vt:i4>
      </vt:variant>
      <vt:variant>
        <vt:i4>5</vt:i4>
      </vt:variant>
      <vt:variant>
        <vt:lpwstr>consultantplus://offline/ref=942F8E95C2D05889D09300868319E1BB48F2D54CD1358D4787F525FD6564B5BC43FC6D45oCK</vt:lpwstr>
      </vt:variant>
      <vt:variant>
        <vt:lpwstr/>
      </vt:variant>
      <vt:variant>
        <vt:i4>5570648</vt:i4>
      </vt:variant>
      <vt:variant>
        <vt:i4>105</vt:i4>
      </vt:variant>
      <vt:variant>
        <vt:i4>0</vt:i4>
      </vt:variant>
      <vt:variant>
        <vt:i4>5</vt:i4>
      </vt:variant>
      <vt:variant>
        <vt:lpwstr>consultantplus://offline/ref=244FCA47460B5FBAB3F20962AB46070E762586CFE0F3AC70B91426F895YFc1K</vt:lpwstr>
      </vt:variant>
      <vt:variant>
        <vt:lpwstr/>
      </vt:variant>
      <vt:variant>
        <vt:i4>5570654</vt:i4>
      </vt:variant>
      <vt:variant>
        <vt:i4>102</vt:i4>
      </vt:variant>
      <vt:variant>
        <vt:i4>0</vt:i4>
      </vt:variant>
      <vt:variant>
        <vt:i4>5</vt:i4>
      </vt:variant>
      <vt:variant>
        <vt:lpwstr>consultantplus://offline/ref=244FCA47460B5FBAB3F20962AB46070E76258FC4E2F5AC70B91426F895YFc1K</vt:lpwstr>
      </vt:variant>
      <vt:variant>
        <vt:lpwstr/>
      </vt:variant>
      <vt:variant>
        <vt:i4>5570566</vt:i4>
      </vt:variant>
      <vt:variant>
        <vt:i4>99</vt:i4>
      </vt:variant>
      <vt:variant>
        <vt:i4>0</vt:i4>
      </vt:variant>
      <vt:variant>
        <vt:i4>5</vt:i4>
      </vt:variant>
      <vt:variant>
        <vt:lpwstr>consultantplus://offline/ref=244FCA47460B5FBAB3F20962AB46070E762586C4E8F7AC70B91426F895YFc1K</vt:lpwstr>
      </vt:variant>
      <vt:variant>
        <vt:lpwstr/>
      </vt:variant>
      <vt:variant>
        <vt:i4>6946872</vt:i4>
      </vt:variant>
      <vt:variant>
        <vt:i4>96</vt:i4>
      </vt:variant>
      <vt:variant>
        <vt:i4>0</vt:i4>
      </vt:variant>
      <vt:variant>
        <vt:i4>5</vt:i4>
      </vt:variant>
      <vt:variant>
        <vt:lpwstr>consultantplus://offline/ref=F6CE71757953B7E053D23C944750A4C68CFBDB272215720627522E40yAH6J</vt:lpwstr>
      </vt:variant>
      <vt:variant>
        <vt:lpwstr/>
      </vt:variant>
      <vt:variant>
        <vt:i4>6946872</vt:i4>
      </vt:variant>
      <vt:variant>
        <vt:i4>93</vt:i4>
      </vt:variant>
      <vt:variant>
        <vt:i4>0</vt:i4>
      </vt:variant>
      <vt:variant>
        <vt:i4>5</vt:i4>
      </vt:variant>
      <vt:variant>
        <vt:lpwstr>consultantplus://offline/ref=F6CE71757953B7E053D23C944750A4C68CFBDB272215720627522E40yAH6J</vt:lpwstr>
      </vt:variant>
      <vt:variant>
        <vt:lpwstr/>
      </vt:variant>
      <vt:variant>
        <vt:i4>6946872</vt:i4>
      </vt:variant>
      <vt:variant>
        <vt:i4>90</vt:i4>
      </vt:variant>
      <vt:variant>
        <vt:i4>0</vt:i4>
      </vt:variant>
      <vt:variant>
        <vt:i4>5</vt:i4>
      </vt:variant>
      <vt:variant>
        <vt:lpwstr>consultantplus://offline/ref=F6CE71757953B7E053D23C944750A4C68CFBDB272215720627522E40yAH6J</vt:lpwstr>
      </vt:variant>
      <vt:variant>
        <vt:lpwstr/>
      </vt:variant>
      <vt:variant>
        <vt:i4>6946872</vt:i4>
      </vt:variant>
      <vt:variant>
        <vt:i4>87</vt:i4>
      </vt:variant>
      <vt:variant>
        <vt:i4>0</vt:i4>
      </vt:variant>
      <vt:variant>
        <vt:i4>5</vt:i4>
      </vt:variant>
      <vt:variant>
        <vt:lpwstr>consultantplus://offline/ref=F6CE71757953B7E053D23C944750A4C68CFBDB272215720627522E40yAH6J</vt:lpwstr>
      </vt:variant>
      <vt:variant>
        <vt:lpwstr/>
      </vt:variant>
      <vt:variant>
        <vt:i4>2621546</vt:i4>
      </vt:variant>
      <vt:variant>
        <vt:i4>84</vt:i4>
      </vt:variant>
      <vt:variant>
        <vt:i4>0</vt:i4>
      </vt:variant>
      <vt:variant>
        <vt:i4>5</vt:i4>
      </vt:variant>
      <vt:variant>
        <vt:lpwstr>consultantplus://offline/ref=4A3C4006AA7DB1AC3A60B681815A99A3EA6C9C6296B596CFCB905AF7EEFC59A8C4D20ADB5DCA2ABEJ6BEN</vt:lpwstr>
      </vt:variant>
      <vt:variant>
        <vt:lpwstr/>
      </vt:variant>
      <vt:variant>
        <vt:i4>2621499</vt:i4>
      </vt:variant>
      <vt:variant>
        <vt:i4>81</vt:i4>
      </vt:variant>
      <vt:variant>
        <vt:i4>0</vt:i4>
      </vt:variant>
      <vt:variant>
        <vt:i4>5</vt:i4>
      </vt:variant>
      <vt:variant>
        <vt:lpwstr>consultantplus://offline/ref=4A3C4006AA7DB1AC3A60B681815A99A3EA6C9A6694BD96CFCB905AF7EEFC59A8C4D20ADB5DCA2AB6J6B2N</vt:lpwstr>
      </vt:variant>
      <vt:variant>
        <vt:lpwstr/>
      </vt:variant>
      <vt:variant>
        <vt:i4>4521988</vt:i4>
      </vt:variant>
      <vt:variant>
        <vt:i4>78</vt:i4>
      </vt:variant>
      <vt:variant>
        <vt:i4>0</vt:i4>
      </vt:variant>
      <vt:variant>
        <vt:i4>5</vt:i4>
      </vt:variant>
      <vt:variant>
        <vt:lpwstr>consultantplus://offline/ref=46B05F7EF834CAFDD34C43D88A48E6B6B6634D0819965959660E60653A853C732A8FF2A1F4E20ET0x8M</vt:lpwstr>
      </vt:variant>
      <vt:variant>
        <vt:lpwstr/>
      </vt:variant>
      <vt:variant>
        <vt:i4>2752622</vt:i4>
      </vt:variant>
      <vt:variant>
        <vt:i4>75</vt:i4>
      </vt:variant>
      <vt:variant>
        <vt:i4>0</vt:i4>
      </vt:variant>
      <vt:variant>
        <vt:i4>5</vt:i4>
      </vt:variant>
      <vt:variant>
        <vt:lpwstr>consultantplus://offline/ref=46B05F7EF834CAFDD34C43D88A48E6B6B0674A0A1F9A04536E576C673D8A63642DC6FEA0F4E20806T5x8M</vt:lpwstr>
      </vt:variant>
      <vt:variant>
        <vt:lpwstr/>
      </vt:variant>
      <vt:variant>
        <vt:i4>2752575</vt:i4>
      </vt:variant>
      <vt:variant>
        <vt:i4>72</vt:i4>
      </vt:variant>
      <vt:variant>
        <vt:i4>0</vt:i4>
      </vt:variant>
      <vt:variant>
        <vt:i4>5</vt:i4>
      </vt:variant>
      <vt:variant>
        <vt:lpwstr>consultantplus://offline/ref=46B05F7EF834CAFDD34C43D88A48E6B6B0654D091C9504536E576C673D8A63642DC6FEA0F4E20803T5xBM</vt:lpwstr>
      </vt:variant>
      <vt:variant>
        <vt:lpwstr/>
      </vt:variant>
      <vt:variant>
        <vt:i4>3866674</vt:i4>
      </vt:variant>
      <vt:variant>
        <vt:i4>69</vt:i4>
      </vt:variant>
      <vt:variant>
        <vt:i4>0</vt:i4>
      </vt:variant>
      <vt:variant>
        <vt:i4>5</vt:i4>
      </vt:variant>
      <vt:variant>
        <vt:lpwstr>consultantplus://offline/ref=B9768C4F8EF2A357AC726BE679F351725EED22343B6A0357ED3B94E3BC9EF383449C8BAC6018790FP</vt:lpwstr>
      </vt:variant>
      <vt:variant>
        <vt:lpwstr/>
      </vt:variant>
      <vt:variant>
        <vt:i4>6094943</vt:i4>
      </vt:variant>
      <vt:variant>
        <vt:i4>66</vt:i4>
      </vt:variant>
      <vt:variant>
        <vt:i4>0</vt:i4>
      </vt:variant>
      <vt:variant>
        <vt:i4>5</vt:i4>
      </vt:variant>
      <vt:variant>
        <vt:lpwstr>consultantplus://offline/ref=9FDB852227827B9BC4EBD5AACB4D156569EE6A32031178E18239F68EEF9C1FA7DEA4D98AAEC30941QCK</vt:lpwstr>
      </vt:variant>
      <vt:variant>
        <vt:lpwstr/>
      </vt:variant>
      <vt:variant>
        <vt:i4>1114112</vt:i4>
      </vt:variant>
      <vt:variant>
        <vt:i4>63</vt:i4>
      </vt:variant>
      <vt:variant>
        <vt:i4>0</vt:i4>
      </vt:variant>
      <vt:variant>
        <vt:i4>5</vt:i4>
      </vt:variant>
      <vt:variant>
        <vt:lpwstr>consultantplus://offline/ref=CE5E6F74CCD5C863CAA22A6C4F31349BFFECE525EDF51F1CE8DAB6170DoAM2L</vt:lpwstr>
      </vt:variant>
      <vt:variant>
        <vt:lpwstr/>
      </vt:variant>
      <vt:variant>
        <vt:i4>1310776</vt:i4>
      </vt:variant>
      <vt:variant>
        <vt:i4>56</vt:i4>
      </vt:variant>
      <vt:variant>
        <vt:i4>0</vt:i4>
      </vt:variant>
      <vt:variant>
        <vt:i4>5</vt:i4>
      </vt:variant>
      <vt:variant>
        <vt:lpwstr/>
      </vt:variant>
      <vt:variant>
        <vt:lpwstr>_Toc519000420</vt:lpwstr>
      </vt:variant>
      <vt:variant>
        <vt:i4>1507384</vt:i4>
      </vt:variant>
      <vt:variant>
        <vt:i4>50</vt:i4>
      </vt:variant>
      <vt:variant>
        <vt:i4>0</vt:i4>
      </vt:variant>
      <vt:variant>
        <vt:i4>5</vt:i4>
      </vt:variant>
      <vt:variant>
        <vt:lpwstr/>
      </vt:variant>
      <vt:variant>
        <vt:lpwstr>_Toc519000419</vt:lpwstr>
      </vt:variant>
      <vt:variant>
        <vt:i4>1507384</vt:i4>
      </vt:variant>
      <vt:variant>
        <vt:i4>44</vt:i4>
      </vt:variant>
      <vt:variant>
        <vt:i4>0</vt:i4>
      </vt:variant>
      <vt:variant>
        <vt:i4>5</vt:i4>
      </vt:variant>
      <vt:variant>
        <vt:lpwstr/>
      </vt:variant>
      <vt:variant>
        <vt:lpwstr>_Toc519000418</vt:lpwstr>
      </vt:variant>
      <vt:variant>
        <vt:i4>1507384</vt:i4>
      </vt:variant>
      <vt:variant>
        <vt:i4>38</vt:i4>
      </vt:variant>
      <vt:variant>
        <vt:i4>0</vt:i4>
      </vt:variant>
      <vt:variant>
        <vt:i4>5</vt:i4>
      </vt:variant>
      <vt:variant>
        <vt:lpwstr/>
      </vt:variant>
      <vt:variant>
        <vt:lpwstr>_Toc519000417</vt:lpwstr>
      </vt:variant>
      <vt:variant>
        <vt:i4>1507384</vt:i4>
      </vt:variant>
      <vt:variant>
        <vt:i4>32</vt:i4>
      </vt:variant>
      <vt:variant>
        <vt:i4>0</vt:i4>
      </vt:variant>
      <vt:variant>
        <vt:i4>5</vt:i4>
      </vt:variant>
      <vt:variant>
        <vt:lpwstr/>
      </vt:variant>
      <vt:variant>
        <vt:lpwstr>_Toc519000416</vt:lpwstr>
      </vt:variant>
      <vt:variant>
        <vt:i4>1507384</vt:i4>
      </vt:variant>
      <vt:variant>
        <vt:i4>26</vt:i4>
      </vt:variant>
      <vt:variant>
        <vt:i4>0</vt:i4>
      </vt:variant>
      <vt:variant>
        <vt:i4>5</vt:i4>
      </vt:variant>
      <vt:variant>
        <vt:lpwstr/>
      </vt:variant>
      <vt:variant>
        <vt:lpwstr>_Toc519000415</vt:lpwstr>
      </vt:variant>
      <vt:variant>
        <vt:i4>1507384</vt:i4>
      </vt:variant>
      <vt:variant>
        <vt:i4>20</vt:i4>
      </vt:variant>
      <vt:variant>
        <vt:i4>0</vt:i4>
      </vt:variant>
      <vt:variant>
        <vt:i4>5</vt:i4>
      </vt:variant>
      <vt:variant>
        <vt:lpwstr/>
      </vt:variant>
      <vt:variant>
        <vt:lpwstr>_Toc519000414</vt:lpwstr>
      </vt:variant>
      <vt:variant>
        <vt:i4>1507384</vt:i4>
      </vt:variant>
      <vt:variant>
        <vt:i4>14</vt:i4>
      </vt:variant>
      <vt:variant>
        <vt:i4>0</vt:i4>
      </vt:variant>
      <vt:variant>
        <vt:i4>5</vt:i4>
      </vt:variant>
      <vt:variant>
        <vt:lpwstr/>
      </vt:variant>
      <vt:variant>
        <vt:lpwstr>_Toc519000413</vt:lpwstr>
      </vt:variant>
      <vt:variant>
        <vt:i4>1507384</vt:i4>
      </vt:variant>
      <vt:variant>
        <vt:i4>8</vt:i4>
      </vt:variant>
      <vt:variant>
        <vt:i4>0</vt:i4>
      </vt:variant>
      <vt:variant>
        <vt:i4>5</vt:i4>
      </vt:variant>
      <vt:variant>
        <vt:lpwstr/>
      </vt:variant>
      <vt:variant>
        <vt:lpwstr>_Toc519000412</vt:lpwstr>
      </vt:variant>
      <vt:variant>
        <vt:i4>1507384</vt:i4>
      </vt:variant>
      <vt:variant>
        <vt:i4>2</vt:i4>
      </vt:variant>
      <vt:variant>
        <vt:i4>0</vt:i4>
      </vt:variant>
      <vt:variant>
        <vt:i4>5</vt:i4>
      </vt:variant>
      <vt:variant>
        <vt:lpwstr/>
      </vt:variant>
      <vt:variant>
        <vt:lpwstr>_Toc519000411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январь 2017</dc:subject>
  <cp:lastModifiedBy>Храпова</cp:lastModifiedBy>
  <cp:revision>3</cp:revision>
  <cp:lastPrinted>2018-09-19T12:32:00Z</cp:lastPrinted>
  <dcterms:created xsi:type="dcterms:W3CDTF">2018-09-28T09:39:00Z</dcterms:created>
  <dcterms:modified xsi:type="dcterms:W3CDTF">2018-09-28T09:43:00Z</dcterms:modified>
</cp:coreProperties>
</file>