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3C" w:rsidRDefault="005F000C" w:rsidP="00D30D3C">
      <w:pPr>
        <w:pStyle w:val="Style2"/>
        <w:shd w:val="clear" w:color="auto" w:fill="auto"/>
        <w:spacing w:after="0" w:line="240" w:lineRule="auto"/>
        <w:ind w:right="340"/>
        <w:jc w:val="center"/>
        <w:rPr>
          <w:rStyle w:val="CharStyle3"/>
          <w:b/>
          <w:color w:val="000000"/>
        </w:rPr>
      </w:pPr>
      <w:r w:rsidRPr="00D30D3C">
        <w:rPr>
          <w:rStyle w:val="CharStyle3"/>
          <w:b/>
          <w:color w:val="000000"/>
        </w:rPr>
        <w:t xml:space="preserve">Отчет о выполнении в 2015 году </w:t>
      </w:r>
      <w:r w:rsidRPr="00D30D3C">
        <w:rPr>
          <w:rStyle w:val="CharStyle3"/>
          <w:b/>
          <w:color w:val="000000"/>
        </w:rPr>
        <w:t xml:space="preserve">мероприятий </w:t>
      </w:r>
    </w:p>
    <w:p w:rsidR="00D30D3C" w:rsidRDefault="005F000C" w:rsidP="00D30D3C">
      <w:pPr>
        <w:pStyle w:val="Style2"/>
        <w:shd w:val="clear" w:color="auto" w:fill="auto"/>
        <w:spacing w:after="0" w:line="240" w:lineRule="auto"/>
        <w:ind w:right="340"/>
        <w:jc w:val="center"/>
        <w:rPr>
          <w:rStyle w:val="CharStyle3"/>
          <w:b/>
          <w:color w:val="000000"/>
        </w:rPr>
      </w:pPr>
      <w:r w:rsidRPr="00D30D3C">
        <w:rPr>
          <w:rStyle w:val="CharStyle3"/>
          <w:b/>
          <w:color w:val="000000"/>
        </w:rPr>
        <w:t xml:space="preserve">Плана противодействия коррупции </w:t>
      </w:r>
    </w:p>
    <w:p w:rsidR="00D30D3C" w:rsidRDefault="005F000C" w:rsidP="00D30D3C">
      <w:pPr>
        <w:pStyle w:val="Style2"/>
        <w:shd w:val="clear" w:color="auto" w:fill="auto"/>
        <w:spacing w:after="0" w:line="240" w:lineRule="auto"/>
        <w:ind w:right="340"/>
        <w:jc w:val="center"/>
        <w:rPr>
          <w:rStyle w:val="CharStyle3"/>
          <w:b/>
          <w:color w:val="000000"/>
        </w:rPr>
      </w:pPr>
      <w:r w:rsidRPr="00D30D3C">
        <w:rPr>
          <w:rStyle w:val="CharStyle3"/>
          <w:b/>
          <w:color w:val="000000"/>
        </w:rPr>
        <w:t xml:space="preserve">в Министерстве финансов Российской Федерации </w:t>
      </w:r>
      <w:r w:rsidRPr="00D30D3C">
        <w:rPr>
          <w:rStyle w:val="CharStyle3"/>
          <w:b/>
          <w:color w:val="000000"/>
        </w:rPr>
        <w:t xml:space="preserve">на 2014-2015 годы, </w:t>
      </w:r>
    </w:p>
    <w:p w:rsidR="00000000" w:rsidRDefault="005F000C" w:rsidP="00D30D3C">
      <w:pPr>
        <w:pStyle w:val="Style2"/>
        <w:shd w:val="clear" w:color="auto" w:fill="auto"/>
        <w:spacing w:after="0" w:line="240" w:lineRule="auto"/>
        <w:ind w:right="340"/>
        <w:jc w:val="center"/>
        <w:rPr>
          <w:rStyle w:val="CharStyle3"/>
          <w:b/>
          <w:color w:val="000000"/>
        </w:rPr>
      </w:pPr>
      <w:r w:rsidRPr="00D30D3C">
        <w:rPr>
          <w:rStyle w:val="CharStyle3"/>
          <w:b/>
          <w:color w:val="000000"/>
        </w:rPr>
        <w:t>утвержденного при</w:t>
      </w:r>
      <w:r w:rsidRPr="00D30D3C">
        <w:rPr>
          <w:rStyle w:val="CharStyle3"/>
          <w:b/>
          <w:color w:val="000000"/>
        </w:rPr>
        <w:t>казом Минфина России от 28 мая 2014 г. № 147</w:t>
      </w:r>
    </w:p>
    <w:p w:rsidR="00D30D3C" w:rsidRPr="00D30D3C" w:rsidRDefault="00D30D3C" w:rsidP="00D30D3C">
      <w:pPr>
        <w:pStyle w:val="Style2"/>
        <w:shd w:val="clear" w:color="auto" w:fill="auto"/>
        <w:spacing w:after="0" w:line="240" w:lineRule="auto"/>
        <w:ind w:right="340"/>
        <w:jc w:val="center"/>
        <w:rPr>
          <w:b/>
        </w:rPr>
      </w:pP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860"/>
        <w:jc w:val="both"/>
      </w:pPr>
      <w:r>
        <w:rPr>
          <w:rStyle w:val="CharStyle3"/>
          <w:color w:val="000000"/>
        </w:rPr>
        <w:t>Во исполнение поручения, содержащегося в пункте 2 Указа Президента Российской Ф</w:t>
      </w:r>
      <w:r w:rsidR="00D30D3C">
        <w:rPr>
          <w:rStyle w:val="CharStyle3"/>
          <w:color w:val="000000"/>
        </w:rPr>
        <w:t>едерации от 11 апреля 2014 г. № </w:t>
      </w:r>
      <w:r>
        <w:rPr>
          <w:rStyle w:val="CharStyle3"/>
          <w:color w:val="000000"/>
        </w:rPr>
        <w:t>226 «О Национальном плане противодействия коррупции на 2014-2015 годы», приказом Министерства финанс</w:t>
      </w:r>
      <w:r>
        <w:rPr>
          <w:rStyle w:val="CharStyle3"/>
          <w:color w:val="000000"/>
        </w:rPr>
        <w:t>ов Российско</w:t>
      </w:r>
      <w:r w:rsidR="00D30D3C">
        <w:rPr>
          <w:rStyle w:val="CharStyle3"/>
          <w:color w:val="000000"/>
        </w:rPr>
        <w:t>й Федерации от 28 мая 2014 г. № </w:t>
      </w:r>
      <w:r>
        <w:rPr>
          <w:rStyle w:val="CharStyle3"/>
          <w:color w:val="000000"/>
        </w:rPr>
        <w:t xml:space="preserve">147 утвержден План противодействия коррупции в Министерстве финансов Российской Федерации на 2014-2015 годы </w:t>
      </w:r>
      <w:r w:rsidR="00D30D3C">
        <w:rPr>
          <w:rStyle w:val="CharStyle3"/>
          <w:color w:val="000000"/>
        </w:rPr>
        <w:t xml:space="preserve">                </w:t>
      </w:r>
      <w:r>
        <w:rPr>
          <w:rStyle w:val="CharStyle3"/>
          <w:color w:val="000000"/>
        </w:rPr>
        <w:t>(далее - План).</w:t>
      </w:r>
    </w:p>
    <w:p w:rsidR="00000000" w:rsidRDefault="005F000C">
      <w:pPr>
        <w:pStyle w:val="Style2"/>
        <w:shd w:val="clear" w:color="auto" w:fill="auto"/>
        <w:spacing w:after="0"/>
        <w:ind w:left="20" w:right="40" w:firstLine="860"/>
        <w:jc w:val="both"/>
      </w:pPr>
      <w:r>
        <w:rPr>
          <w:rStyle w:val="CharStyle3"/>
          <w:color w:val="000000"/>
        </w:rPr>
        <w:t xml:space="preserve">Планом предусмотрено осуществление системных мер, направленных на достижение конкретных </w:t>
      </w:r>
      <w:r>
        <w:rPr>
          <w:rStyle w:val="CharStyle3"/>
          <w:color w:val="000000"/>
        </w:rPr>
        <w:t>результатов в сфере противодействия коррупции, на выявление и устранение причин и условий, способствующих возникновению коррупционных проявлений и конфликта интересов на государственной гражданской службе, на проведение индивидуальной работы с государствен</w:t>
      </w:r>
      <w:r>
        <w:rPr>
          <w:rStyle w:val="CharStyle3"/>
          <w:color w:val="000000"/>
        </w:rPr>
        <w:t>ными гражданскими служащими Министерства финансов Российской Федерации по формированию нетерпимости к коррупционному поведению.</w:t>
      </w:r>
    </w:p>
    <w:p w:rsidR="00000000" w:rsidRDefault="005F000C">
      <w:pPr>
        <w:pStyle w:val="Style2"/>
        <w:shd w:val="clear" w:color="auto" w:fill="auto"/>
        <w:spacing w:after="0"/>
        <w:ind w:left="20" w:right="40" w:firstLine="860"/>
        <w:jc w:val="both"/>
      </w:pPr>
      <w:r>
        <w:rPr>
          <w:rStyle w:val="CharStyle3"/>
          <w:color w:val="000000"/>
        </w:rPr>
        <w:t>Разделом 1 Плана предусмотрена реализация мероприятий, направленных на повышение эффективности механизмов урегулирования конфлик</w:t>
      </w:r>
      <w:r>
        <w:rPr>
          <w:rStyle w:val="CharStyle3"/>
          <w:color w:val="000000"/>
        </w:rPr>
        <w:t>та интересов, обеспечения соблюдения государственными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нарушение.</w:t>
      </w:r>
    </w:p>
    <w:p w:rsidR="00000000" w:rsidRDefault="005F000C">
      <w:pPr>
        <w:pStyle w:val="Style2"/>
        <w:shd w:val="clear" w:color="auto" w:fill="auto"/>
        <w:spacing w:after="0"/>
        <w:ind w:left="20" w:right="40" w:firstLine="860"/>
        <w:jc w:val="both"/>
      </w:pPr>
      <w:r>
        <w:rPr>
          <w:rStyle w:val="CharStyle3"/>
          <w:color w:val="000000"/>
        </w:rPr>
        <w:t xml:space="preserve">В отчетном периоде 2015 года в </w:t>
      </w:r>
      <w:r>
        <w:rPr>
          <w:rStyle w:val="CharStyle3"/>
          <w:color w:val="000000"/>
        </w:rPr>
        <w:t>Министерстве финансов Российской Федерации (далее - Министерство) состоялось 2 заседания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</w:t>
      </w:r>
      <w:r>
        <w:rPr>
          <w:rStyle w:val="CharStyle3"/>
          <w:color w:val="000000"/>
        </w:rPr>
        <w:t>изаций, находящихся в ведении Министерства финансов Российской Федерации, и урегулированию конфликта интересов (далее - Комиссия).</w:t>
      </w:r>
    </w:p>
    <w:p w:rsidR="00000000" w:rsidRDefault="005F000C">
      <w:pPr>
        <w:pStyle w:val="Style2"/>
        <w:shd w:val="clear" w:color="auto" w:fill="auto"/>
        <w:spacing w:after="0"/>
        <w:ind w:left="20" w:right="40" w:firstLine="860"/>
        <w:jc w:val="both"/>
      </w:pPr>
      <w:r>
        <w:rPr>
          <w:rStyle w:val="CharStyle3"/>
          <w:color w:val="000000"/>
        </w:rPr>
        <w:t>В ходе работы в отчетном периоде Комиссией рассматривались вопросы о даче согласия гражданам на замещение должностей в коммер</w:t>
      </w:r>
      <w:r>
        <w:rPr>
          <w:rStyle w:val="CharStyle3"/>
          <w:color w:val="000000"/>
        </w:rPr>
        <w:t>ческих и некоммерческих организациях, а также вопросы о рассмотрении уведомлений, поступивших в Министерство от коммерческих и некоммерческих организаций, о заключении трудовых договоров с гражданами, замещавшими должности государственной гражданской служб</w:t>
      </w:r>
      <w:r>
        <w:rPr>
          <w:rStyle w:val="CharStyle3"/>
          <w:color w:val="000000"/>
        </w:rPr>
        <w:t>ы в Министерстве. По результатам работы Комиссией дано согласие 2 гражданам на замещение должностей в организациях, а также рассмотрены 23 уведомления от коммерческих и некоммерческих организаций, о заключении трудовых договоров с гражданами, замещавшими д</w:t>
      </w:r>
      <w:r>
        <w:rPr>
          <w:rStyle w:val="CharStyle3"/>
          <w:color w:val="000000"/>
        </w:rPr>
        <w:t>олжности государственной гражданской службы в Министерстве.</w:t>
      </w:r>
    </w:p>
    <w:p w:rsidR="00000000" w:rsidRDefault="005F000C" w:rsidP="00D30D3C">
      <w:pPr>
        <w:pStyle w:val="Style2"/>
        <w:shd w:val="clear" w:color="auto" w:fill="auto"/>
        <w:spacing w:after="0"/>
        <w:ind w:left="20" w:right="40" w:firstLine="860"/>
        <w:jc w:val="both"/>
      </w:pPr>
      <w:r>
        <w:rPr>
          <w:rStyle w:val="CharStyle3"/>
          <w:color w:val="000000"/>
        </w:rPr>
        <w:t>Во исполнение пунктов 1.2, 1.6 раздела 1 Плана, в рамках осуществления деятельности по выявлению и урегулированию конфликта интересов на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государственной службе Отделом по профилактике коррупционн</w:t>
      </w:r>
      <w:r>
        <w:rPr>
          <w:rStyle w:val="CharStyle3"/>
          <w:color w:val="000000"/>
        </w:rPr>
        <w:t xml:space="preserve">ых и иных правонарушений Административного департамента Минфина России (далее - уполномоченное структурное подразделение) организована работа по приему и рассмотрению уведомлений государственных гражданских служащих Министерства и назначаемых на должность </w:t>
      </w:r>
      <w:r>
        <w:rPr>
          <w:rStyle w:val="CharStyle3"/>
          <w:color w:val="000000"/>
        </w:rPr>
        <w:lastRenderedPageBreak/>
        <w:t>Министром финансов Российской Федерации федеральных государственных гражданских служащих федеральных служб, находящихся в ведении Министерства, и их территориальных органов представителя нанимателя об иной оплачиваемой работе. В отчетный период 2015 года г</w:t>
      </w:r>
      <w:r>
        <w:rPr>
          <w:rStyle w:val="CharStyle3"/>
          <w:color w:val="000000"/>
        </w:rPr>
        <w:t>осударственными гражданскими служащими было представлено 162 уведомления о намерении осуществлять иную оплачиваемую работу, из них 65 уведомлений представлено заместителями руководителей федеральных служб, находящихся в ведении Министерства, и руководителя</w:t>
      </w:r>
      <w:r>
        <w:rPr>
          <w:rStyle w:val="CharStyle3"/>
          <w:color w:val="000000"/>
        </w:rPr>
        <w:t>ми их территориальных органов.</w:t>
      </w:r>
    </w:p>
    <w:p w:rsidR="00000000" w:rsidRDefault="005F000C">
      <w:pPr>
        <w:pStyle w:val="Style2"/>
        <w:shd w:val="clear" w:color="auto" w:fill="auto"/>
        <w:spacing w:after="0"/>
        <w:ind w:left="20" w:right="20" w:firstLine="840"/>
        <w:jc w:val="both"/>
      </w:pPr>
      <w:r>
        <w:rPr>
          <w:rStyle w:val="CharStyle3"/>
          <w:color w:val="000000"/>
        </w:rPr>
        <w:t>В соответствии с постановлениями Правительства Российской Федерации от 7 ноября 2005 г. № 656 «Об утверждении Положения об установлении мер по недопущению возникновения конфликта интересов в сфере накопительно-ипотечной систе</w:t>
      </w:r>
      <w:r>
        <w:rPr>
          <w:rStyle w:val="CharStyle3"/>
          <w:color w:val="000000"/>
        </w:rPr>
        <w:t xml:space="preserve">мы жилищного обеспечения военнослужащих» и от 2 марта 2006 г. № 113 «Об утверждении Положения об установлении мер по недопущению возникновения конфликта интересов в отношении должностных лиц федеральных органов исполнительной власти, вовлеченных в процесс </w:t>
      </w:r>
      <w:r>
        <w:rPr>
          <w:rStyle w:val="CharStyle3"/>
          <w:color w:val="000000"/>
        </w:rPr>
        <w:t>регулирования, контроля и надзора в сфере обязательного пенсионного страхования, должностных лиц Пенсионного фонда Российской Федерации и членов Общественного совета по инвестированию пенсионных накоплений» уполномоченным структурным подразделением организ</w:t>
      </w:r>
      <w:r>
        <w:rPr>
          <w:rStyle w:val="CharStyle3"/>
          <w:color w:val="000000"/>
        </w:rPr>
        <w:t>ованы прием, регистрация, анализ и направление на рассмотрение представителю нанимателя уведомлений об отсутствии (наличии) пред конфликтной ситуации у государственных гражданских служащих Министерства, осуществляющих функции по формированию и инвестирован</w:t>
      </w:r>
      <w:r>
        <w:rPr>
          <w:rStyle w:val="CharStyle3"/>
          <w:color w:val="000000"/>
        </w:rPr>
        <w:t>ию пенсионных накоплений, формированию, инвестированию или использованию накоплений для жилищного обеспечения военнослужащих. Всего за отчетный период 2015 года государственными гражданскими служащими было представлено 65 соответствующих уведомлений. По ре</w:t>
      </w:r>
      <w:r>
        <w:rPr>
          <w:rStyle w:val="CharStyle3"/>
          <w:color w:val="000000"/>
        </w:rPr>
        <w:t>зультатам анализа уведомлений случаев предконфликтной ситуации у государственных гражданских служащих, представивших их, выявлено не было.</w:t>
      </w:r>
    </w:p>
    <w:p w:rsidR="00000000" w:rsidRDefault="005F000C">
      <w:pPr>
        <w:pStyle w:val="Style2"/>
        <w:shd w:val="clear" w:color="auto" w:fill="auto"/>
        <w:spacing w:after="0"/>
        <w:ind w:left="20" w:right="20" w:firstLine="680"/>
        <w:jc w:val="both"/>
      </w:pPr>
      <w:r>
        <w:rPr>
          <w:rStyle w:val="CharStyle3"/>
          <w:color w:val="000000"/>
        </w:rPr>
        <w:t>Уполномоченным подразделением осуществлялся прием и анализ сведений о доходах, об имуществе и обязательствах имуществ</w:t>
      </w:r>
      <w:r>
        <w:rPr>
          <w:rStyle w:val="CharStyle3"/>
          <w:color w:val="000000"/>
        </w:rPr>
        <w:t>енного характера, представляемых гражданами при поступлении на государственную гражданскую службу в Министерство, а также при поступлении на работу в подведомственные организации, на должности, включенные в перечень должностей в организациях, находящихся в</w:t>
      </w:r>
      <w:r>
        <w:rPr>
          <w:rStyle w:val="CharStyle3"/>
          <w:color w:val="000000"/>
        </w:rPr>
        <w:t xml:space="preserve"> ведении Министерства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rPr>
          <w:rStyle w:val="CharStyle3"/>
          <w:color w:val="000000"/>
        </w:rPr>
        <w:t>имуществе и обязательствах имущественного характера своих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супруги (супруга) и несовершеннолетних детей, утвержде</w:t>
      </w:r>
      <w:r w:rsidR="00D30D3C">
        <w:rPr>
          <w:rStyle w:val="CharStyle3"/>
          <w:color w:val="000000"/>
        </w:rPr>
        <w:t>нный приказом Минфина России от </w:t>
      </w:r>
      <w:r>
        <w:rPr>
          <w:rStyle w:val="CharStyle3"/>
          <w:color w:val="000000"/>
        </w:rPr>
        <w:t>21 апреля 2014 г. № 28н.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CharStyle3"/>
          <w:color w:val="000000"/>
        </w:rPr>
        <w:t>Во исполнение пунктов 1.3 и 1.4 уполномоченным подразделением осуществляется проверка п</w:t>
      </w:r>
      <w:r>
        <w:rPr>
          <w:rStyle w:val="CharStyle3"/>
          <w:color w:val="000000"/>
        </w:rPr>
        <w:t>равильности заполнения соответствующих справок о доходах, об имуществе и обязательствах имущественного характера, а также проверка достоверности содержащихся в них сведений.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840"/>
        <w:jc w:val="both"/>
      </w:pPr>
      <w:r>
        <w:rPr>
          <w:rStyle w:val="CharStyle3"/>
          <w:color w:val="000000"/>
        </w:rPr>
        <w:t>Проведение проверок достоверности и полноты сведений, представляемых гражданами, п</w:t>
      </w:r>
      <w:r>
        <w:rPr>
          <w:rStyle w:val="CharStyle3"/>
          <w:color w:val="000000"/>
        </w:rPr>
        <w:t>ретендующими на замещение должностей государственной гражданской службы, в соответствии с пунктом 2.3. раздела 2 Плана уполномоченным структурным подразделением Министерства осуществляется во взаимодействии с Федеральной налоговой службой, Федеральной мигр</w:t>
      </w:r>
      <w:r>
        <w:rPr>
          <w:rStyle w:val="CharStyle3"/>
          <w:color w:val="000000"/>
        </w:rPr>
        <w:t xml:space="preserve">ационной службой, Федеральной службой </w:t>
      </w:r>
      <w:r>
        <w:rPr>
          <w:rStyle w:val="CharStyle3"/>
          <w:color w:val="000000"/>
        </w:rPr>
        <w:lastRenderedPageBreak/>
        <w:t>безопасности Российской Федерации. В целях подтверждения подлинности представленных гражданами документов об образовании направляются запросы в Минобрнауки России и в образовательные учреждения.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CharStyle3"/>
          <w:color w:val="000000"/>
        </w:rPr>
        <w:t>Во исполнение пунктов 1</w:t>
      </w:r>
      <w:r>
        <w:rPr>
          <w:rStyle w:val="CharStyle3"/>
          <w:color w:val="000000"/>
        </w:rPr>
        <w:t>.6, 1.25 раздела 1 Плана в соответствии с порядком, установленным Указом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</w:t>
      </w:r>
      <w:r>
        <w:rPr>
          <w:rStyle w:val="CharStyle3"/>
          <w:color w:val="000000"/>
        </w:rPr>
        <w:t xml:space="preserve">венными служащими сведений о доходах, об имуществе и обязательствах имущественного характера» в Министерстве был организован сбор сведений о доходах, расходах, об имуществе и обязательствах имущественного характера государственных гражданских служащих, их </w:t>
      </w:r>
      <w:r>
        <w:rPr>
          <w:rStyle w:val="CharStyle3"/>
          <w:color w:val="000000"/>
        </w:rPr>
        <w:t>супруг (супругов) и несовершеннолетних детей.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CharStyle3"/>
          <w:color w:val="000000"/>
        </w:rPr>
        <w:t>В 2015 году сведения представили 519 гражданских служащих Министерства, замещающих должности, включенные в Перечень должностей федеральной государственной гражданской службы в Министерстве финансов Российской Ф</w:t>
      </w:r>
      <w:r>
        <w:rPr>
          <w:rStyle w:val="CharStyle3"/>
          <w:color w:val="000000"/>
        </w:rPr>
        <w:t>едерации, при назначении на которые граждане и при замещении которых государственные гражданские служащие Министерства финансов Российской Федерации обязаны представлять сведения о своих доходах, об имуществе и обязательствах имущественного характера, а та</w:t>
      </w:r>
      <w:r>
        <w:rPr>
          <w:rStyle w:val="CharStyle3"/>
          <w:color w:val="000000"/>
        </w:rPr>
        <w:t>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от 5 ноября 2013 г. № 105н. Заполнение, сбор и анализ сведений, представляемых гражданским</w:t>
      </w:r>
      <w:r>
        <w:rPr>
          <w:rStyle w:val="CharStyle3"/>
          <w:color w:val="000000"/>
        </w:rPr>
        <w:t>и служащими Министерства, осуществлялся, в том числе, с использованием специализированной информационной программы «Подготовка и учет сведений о доходах, имуществе и обязательствах имущественного характера государственных служащих центрального аппарата Мин</w:t>
      </w:r>
      <w:r>
        <w:rPr>
          <w:rStyle w:val="CharStyle3"/>
          <w:color w:val="000000"/>
        </w:rPr>
        <w:t>фина России».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840"/>
        <w:jc w:val="both"/>
      </w:pPr>
      <w:r>
        <w:rPr>
          <w:rStyle w:val="CharStyle3"/>
          <w:color w:val="000000"/>
        </w:rPr>
        <w:t>В установленные законодательством Российской Федерации сроки сведения о доходах, расходах, об имуществе и обязательствах имущественного характера также были представлены 19 заместителями руководителей подведомственных Министерству федеральных</w:t>
      </w:r>
      <w:r>
        <w:rPr>
          <w:rStyle w:val="CharStyle3"/>
          <w:color w:val="000000"/>
        </w:rPr>
        <w:t xml:space="preserve"> служб и 229 руководителями их территориальных органов, назначаемыми на должность Министром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финансов Российской Федерации, а также 81 работником подведомственных Министерству организаций.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860"/>
        <w:jc w:val="both"/>
      </w:pPr>
      <w:r>
        <w:rPr>
          <w:rStyle w:val="CharStyle3"/>
          <w:color w:val="000000"/>
        </w:rPr>
        <w:t xml:space="preserve">Случаев непредставления или несвоевременного представления сведений </w:t>
      </w:r>
      <w:r>
        <w:rPr>
          <w:rStyle w:val="CharStyle3"/>
          <w:color w:val="000000"/>
        </w:rPr>
        <w:t>о доходах в Министерстве не выявлено.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860"/>
        <w:jc w:val="both"/>
      </w:pPr>
      <w:r>
        <w:rPr>
          <w:rStyle w:val="CharStyle3"/>
          <w:color w:val="000000"/>
        </w:rPr>
        <w:t>Сведения о доходах, расходах, об имуществе и обязательствах имущественного характера государственных гражданских служащих Министерства, работников подведомственных Министерству организаций, их супруг (супругов) и несов</w:t>
      </w:r>
      <w:r>
        <w:rPr>
          <w:rStyle w:val="CharStyle3"/>
          <w:color w:val="000000"/>
        </w:rPr>
        <w:t xml:space="preserve">ершеннолетних детей, замещающих должности, включенные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</w:t>
      </w:r>
      <w:r>
        <w:rPr>
          <w:rStyle w:val="CharStyle3"/>
          <w:color w:val="000000"/>
        </w:rPr>
        <w:t>Министерства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Федерации, утверж</w:t>
      </w:r>
      <w:r>
        <w:rPr>
          <w:rStyle w:val="CharStyle3"/>
          <w:color w:val="000000"/>
        </w:rPr>
        <w:t>денный приказом Мини</w:t>
      </w:r>
      <w:r w:rsidR="00D30D3C">
        <w:rPr>
          <w:rStyle w:val="CharStyle3"/>
          <w:color w:val="000000"/>
        </w:rPr>
        <w:t>стерства от 24 апреля 2014 г. № </w:t>
      </w:r>
      <w:r>
        <w:rPr>
          <w:rStyle w:val="CharStyle3"/>
          <w:color w:val="000000"/>
        </w:rPr>
        <w:t>32н, были в установленном порядке размещены на официальном сайте Министерства в информационно</w:t>
      </w:r>
      <w:r w:rsidR="00D30D3C">
        <w:rPr>
          <w:rStyle w:val="CharStyle3"/>
          <w:color w:val="000000"/>
        </w:rPr>
        <w:t>-</w:t>
      </w:r>
      <w:r>
        <w:rPr>
          <w:rStyle w:val="CharStyle3"/>
          <w:color w:val="000000"/>
        </w:rPr>
        <w:softHyphen/>
        <w:t>телекоммуникационной сети «Интернет».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680"/>
        <w:jc w:val="both"/>
      </w:pPr>
      <w:r>
        <w:rPr>
          <w:rStyle w:val="CharStyle3"/>
          <w:color w:val="000000"/>
        </w:rPr>
        <w:t>В целях активизации работы по контролю за расходами гражданских служащих</w:t>
      </w:r>
      <w:r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lastRenderedPageBreak/>
        <w:t>Министерства, назначаемых на должность Министром финансов Российской Федерации гражданских служащих федеральных служб, находящихся в ведении Министерства, их территориальных органов, а также отдельных работников подведомственных организаций издан приказ М</w:t>
      </w:r>
      <w:r>
        <w:rPr>
          <w:rStyle w:val="CharStyle3"/>
          <w:color w:val="000000"/>
        </w:rPr>
        <w:t xml:space="preserve">инфина </w:t>
      </w:r>
      <w:r w:rsidR="00D30D3C">
        <w:rPr>
          <w:rStyle w:val="CharStyle3"/>
          <w:color w:val="000000"/>
        </w:rPr>
        <w:t>России от 10 сентября 2015 г. № </w:t>
      </w:r>
      <w:r>
        <w:rPr>
          <w:rStyle w:val="CharStyle3"/>
          <w:color w:val="000000"/>
        </w:rPr>
        <w:t>303 «Об организации работы по реализации Федера</w:t>
      </w:r>
      <w:r w:rsidR="00D30D3C">
        <w:rPr>
          <w:rStyle w:val="CharStyle3"/>
          <w:color w:val="000000"/>
        </w:rPr>
        <w:t>льного закона от 3 декабря 2012 </w:t>
      </w:r>
      <w:r>
        <w:rPr>
          <w:rStyle w:val="CharStyle3"/>
          <w:color w:val="000000"/>
        </w:rPr>
        <w:t>г. № 230-ФЗ «О контроле за соответствием расходов лиц, замещающих государственные должности, и иных лиц их доходам» в Министерстве финансо</w:t>
      </w:r>
      <w:r>
        <w:rPr>
          <w:rStyle w:val="CharStyle3"/>
          <w:color w:val="000000"/>
        </w:rPr>
        <w:t>в Российской Федерации».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680"/>
        <w:jc w:val="both"/>
      </w:pPr>
      <w:r>
        <w:rPr>
          <w:rStyle w:val="CharStyle3"/>
          <w:color w:val="000000"/>
        </w:rPr>
        <w:t>В соответствии с графиком, утвержденным приказом, уполномоченным структурным подразделением проводился анализ сведений о доходах, расходах, об имуществе и обязательствах имущественного характера, представленных в Министерство госуд</w:t>
      </w:r>
      <w:r>
        <w:rPr>
          <w:rStyle w:val="CharStyle3"/>
          <w:color w:val="000000"/>
        </w:rPr>
        <w:t>арственными гражданскими служащими Министерства, государственными гражданскими служащими подведомственных Министерству федеральных служб и работниками подведомственных организаций на себя, своих супруг (супругов) и несовершеннолетних детей, на предмет соот</w:t>
      </w:r>
      <w:r>
        <w:rPr>
          <w:rStyle w:val="CharStyle3"/>
          <w:color w:val="000000"/>
        </w:rPr>
        <w:t>ветствия расходов государственных гражданских служащих и работников, их супруг (супругов) и несовершеннолетних детей их доходам.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520"/>
        <w:jc w:val="both"/>
      </w:pPr>
      <w:r>
        <w:rPr>
          <w:rStyle w:val="CharStyle3"/>
          <w:color w:val="000000"/>
        </w:rPr>
        <w:t>По результатам проводившегося анализа по состоянию на 10 декабря 2015 года случаев нарушения порядка представления государствен</w:t>
      </w:r>
      <w:r>
        <w:rPr>
          <w:rStyle w:val="CharStyle3"/>
          <w:color w:val="000000"/>
        </w:rPr>
        <w:t>ными гражданскими служащими и работниками подведомственных организаций установленного порядка представления сведений о расходах не выявлено. В ходе проведения соответствующего анализа уполномоченным структурным подразделением были выявлены факты представле</w:t>
      </w:r>
      <w:r>
        <w:rPr>
          <w:rStyle w:val="CharStyle3"/>
          <w:color w:val="000000"/>
        </w:rPr>
        <w:t xml:space="preserve">ния государственными гражданскими служащими недостоверных (неполных) сведений о доходах, об имуществе и обязательствах имущественного характера. По данным фактам в настоящее время проводятся 4 проверки достоверности и полноты сведений о </w:t>
      </w:r>
      <w:r>
        <w:rPr>
          <w:rStyle w:val="CharStyle3"/>
          <w:color w:val="000000"/>
        </w:rPr>
        <w:t>доходах, об имуществе и обязательствах имущественного характера в соответствии с Положением о проверке достоверности и полноты сведений, представляемых гражданами, претендующими на замещение должно</w:t>
      </w:r>
      <w:r>
        <w:rPr>
          <w:rStyle w:val="CharStyle3"/>
          <w:color w:val="000000"/>
        </w:rPr>
        <w:t>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2009 г. № 1065.</w:t>
      </w:r>
    </w:p>
    <w:p w:rsidR="00000000" w:rsidRDefault="005F000C">
      <w:pPr>
        <w:pStyle w:val="Style2"/>
        <w:shd w:val="clear" w:color="auto" w:fill="auto"/>
        <w:spacing w:after="0"/>
        <w:ind w:left="20" w:right="20" w:firstLine="520"/>
        <w:jc w:val="both"/>
      </w:pPr>
      <w:r>
        <w:rPr>
          <w:rStyle w:val="CharStyle3"/>
          <w:color w:val="000000"/>
        </w:rPr>
        <w:t>В</w:t>
      </w:r>
      <w:r>
        <w:rPr>
          <w:rStyle w:val="CharStyle3"/>
          <w:color w:val="000000"/>
        </w:rPr>
        <w:t>о исполнение пункта 1.5 раздела 1 Плана приказом Минфина России от 19 марта 2015 г. № 40н утвержден Порядок уведомления работодателя (его представителя) работниками, замещающими должности в организациях, созданных для выполнения задач, поставленных перед М</w:t>
      </w:r>
      <w:r>
        <w:rPr>
          <w:rStyle w:val="CharStyle3"/>
          <w:color w:val="000000"/>
        </w:rPr>
        <w:t>инистерством финансов Российской Федерации, включенные в перечень должностей в организациях, находящихся в ведении Министерства финансов Российской Федерации, при назначении на которые граждане и при замещении которых работники обязаны представлять сведени</w:t>
      </w:r>
      <w:r>
        <w:rPr>
          <w:rStyle w:val="CharStyle3"/>
          <w:color w:val="000000"/>
        </w:rPr>
        <w:t>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возникновении личной заинтересованности, кот</w:t>
      </w:r>
      <w:r>
        <w:rPr>
          <w:rStyle w:val="CharStyle3"/>
          <w:color w:val="000000"/>
        </w:rPr>
        <w:t>орая приводит или может привести к конфликту интересов».</w:t>
      </w:r>
    </w:p>
    <w:p w:rsidR="00000000" w:rsidRDefault="005F000C">
      <w:pPr>
        <w:pStyle w:val="Style2"/>
        <w:shd w:val="clear" w:color="auto" w:fill="auto"/>
        <w:tabs>
          <w:tab w:val="left" w:pos="562"/>
        </w:tabs>
        <w:spacing w:after="0"/>
        <w:ind w:left="20" w:right="20" w:firstLine="520"/>
        <w:jc w:val="both"/>
      </w:pPr>
      <w:r>
        <w:rPr>
          <w:rStyle w:val="CharStyle3"/>
          <w:color w:val="000000"/>
        </w:rPr>
        <w:t>В целях реализации статьи 13.3 Федерального закона от 25 декабря 2008 г. №</w:t>
      </w:r>
      <w:r>
        <w:rPr>
          <w:rStyle w:val="CharStyle3"/>
          <w:color w:val="000000"/>
        </w:rPr>
        <w:tab/>
        <w:t>273-ФЗ «О противодействии коррупции» и Национального плана</w:t>
      </w:r>
    </w:p>
    <w:p w:rsidR="00000000" w:rsidRDefault="005F000C">
      <w:pPr>
        <w:pStyle w:val="Style2"/>
        <w:shd w:val="clear" w:color="auto" w:fill="auto"/>
        <w:spacing w:after="0"/>
        <w:ind w:left="20" w:right="20"/>
        <w:jc w:val="both"/>
      </w:pPr>
      <w:r>
        <w:rPr>
          <w:rStyle w:val="CharStyle3"/>
          <w:color w:val="000000"/>
        </w:rPr>
        <w:t>противодействия коррупции до организаций, находящихся в ведении М</w:t>
      </w:r>
      <w:r>
        <w:rPr>
          <w:rStyle w:val="CharStyle3"/>
          <w:color w:val="000000"/>
        </w:rPr>
        <w:t xml:space="preserve">инистерства, доведена информация о возложенной на организации обязанности разрабатывать и </w:t>
      </w:r>
      <w:r>
        <w:rPr>
          <w:rStyle w:val="CharStyle3"/>
          <w:color w:val="000000"/>
        </w:rPr>
        <w:lastRenderedPageBreak/>
        <w:t>принимать меры по предупреждению коррупции, включающие, в том числе, меры по предотвращению и урегулированию конфликта интересов, а также информация о том, что неприн</w:t>
      </w:r>
      <w:r>
        <w:rPr>
          <w:rStyle w:val="CharStyle3"/>
          <w:color w:val="000000"/>
        </w:rPr>
        <w:t>ятие работником, являющимся стороной конфликта интересов, мер по предотвращению или урегулированию конфликта интересов является правонарушением, влекущим расторжение с ним трудового договора.</w:t>
      </w:r>
    </w:p>
    <w:p w:rsidR="00000000" w:rsidRDefault="005F000C">
      <w:pPr>
        <w:pStyle w:val="Style2"/>
        <w:shd w:val="clear" w:color="auto" w:fill="auto"/>
        <w:spacing w:after="0"/>
        <w:ind w:left="20" w:right="20" w:firstLine="520"/>
        <w:jc w:val="both"/>
      </w:pPr>
      <w:r>
        <w:rPr>
          <w:rStyle w:val="CharStyle3"/>
          <w:color w:val="000000"/>
        </w:rPr>
        <w:t>Организациями, находящимися в ведении Минфина России, реализуютс</w:t>
      </w:r>
      <w:r>
        <w:rPr>
          <w:rStyle w:val="CharStyle3"/>
          <w:color w:val="000000"/>
        </w:rPr>
        <w:t>я различные мероприятия, направленные на исключение возможности возникновения конфликта интересов. Федеральными государственными унитарными предприятиями разработаны и утверждены положения о порядке ведения реестра лиц, заинтересованных в совершении сделок</w:t>
      </w:r>
      <w:r>
        <w:rPr>
          <w:rStyle w:val="CharStyle3"/>
          <w:color w:val="000000"/>
        </w:rPr>
        <w:t>. В ряде организаций разработаны и приняты корпоративные кодексы этики, в трудовые договоры работников включаются обязанности по недопущению возможности возникновения конфликта интересов в связи с исполнением должностных обязанностей и урегулированию возни</w:t>
      </w:r>
      <w:r>
        <w:rPr>
          <w:rStyle w:val="CharStyle3"/>
          <w:color w:val="000000"/>
        </w:rPr>
        <w:t>кшего конфликта интересов, до работников организаций доводятся нормативные правовые акты Российской Федерации по вопросам противодействия коррупции.</w:t>
      </w:r>
    </w:p>
    <w:p w:rsidR="00000000" w:rsidRDefault="005F000C">
      <w:pPr>
        <w:pStyle w:val="Style2"/>
        <w:shd w:val="clear" w:color="auto" w:fill="auto"/>
        <w:spacing w:after="0"/>
        <w:ind w:left="20" w:right="20" w:firstLine="520"/>
        <w:jc w:val="both"/>
      </w:pPr>
      <w:r>
        <w:rPr>
          <w:rStyle w:val="CharStyle3"/>
          <w:color w:val="000000"/>
        </w:rPr>
        <w:t>Информация о возникновении у работников организаций, находящихся в ведении Минфина России, личной заинтерес</w:t>
      </w:r>
      <w:r>
        <w:rPr>
          <w:rStyle w:val="CharStyle3"/>
          <w:color w:val="000000"/>
        </w:rPr>
        <w:t>ованности, которая привела или может привести к возникновению конфликта интересов, в Минфин России не поступала.</w:t>
      </w:r>
    </w:p>
    <w:p w:rsidR="00000000" w:rsidRDefault="005F000C">
      <w:pPr>
        <w:pStyle w:val="Style2"/>
        <w:shd w:val="clear" w:color="auto" w:fill="auto"/>
        <w:spacing w:after="0"/>
        <w:ind w:left="20" w:right="60" w:firstLine="840"/>
        <w:jc w:val="both"/>
      </w:pPr>
      <w:r>
        <w:rPr>
          <w:rStyle w:val="CharStyle3"/>
          <w:color w:val="000000"/>
        </w:rPr>
        <w:t xml:space="preserve">Во исполнение пунктов 1.6-1.8, 1.10, 1.11, 1.16-1.18 раздела 1 Плана уполномоченным структурным подразделением Министерства было организовано </w:t>
      </w:r>
      <w:r>
        <w:rPr>
          <w:rStyle w:val="CharStyle3"/>
          <w:color w:val="000000"/>
        </w:rPr>
        <w:t>проведение разъяснительной работы с государственными гражданскими служащими Министерства о необходимости соблюдения ими ограничений, запретов, связанных с прохождением государственной службы, требований о предотвращении и об урегулировании конфликта интере</w:t>
      </w:r>
      <w:r>
        <w:rPr>
          <w:rStyle w:val="CharStyle3"/>
          <w:color w:val="000000"/>
        </w:rPr>
        <w:t>сов, исполнения обязанностей, установленных в целях противодействия коррупции, в том числе с целью формирования негативного отношения к дарению подарков государственным гражданским служащим, а также формирования у государственных гражданских служащих отриц</w:t>
      </w:r>
      <w:r>
        <w:rPr>
          <w:rStyle w:val="CharStyle3"/>
          <w:color w:val="000000"/>
        </w:rPr>
        <w:t>ательного отношения к коррупции в целом.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60" w:firstLine="560"/>
        <w:jc w:val="both"/>
      </w:pPr>
      <w:r>
        <w:rPr>
          <w:rStyle w:val="CharStyle3"/>
          <w:color w:val="000000"/>
        </w:rPr>
        <w:t>В рамках работы по недопущению государственными гражданскими служащими и работниками организаций поведения, которое может восприниматься окружающими как обещание или предложение дачи взятки либо как согласие принять</w:t>
      </w:r>
      <w:r>
        <w:rPr>
          <w:rStyle w:val="CharStyle3"/>
          <w:color w:val="000000"/>
        </w:rPr>
        <w:t xml:space="preserve"> взятку или как просьба о даче взятки, разработана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 Указанная памятка, а также информация о нед</w:t>
      </w:r>
      <w:r>
        <w:rPr>
          <w:rStyle w:val="CharStyle3"/>
          <w:color w:val="000000"/>
        </w:rPr>
        <w:t>опустимости коррупционного поведения направлены в организации, находящиеся в ведении Минфина России, для ознакомления с ней работников организаций. С указанной памяткой, а также информацией о недопустимости коррупционного поведения государственные гражданс</w:t>
      </w:r>
      <w:r>
        <w:rPr>
          <w:rStyle w:val="CharStyle3"/>
          <w:color w:val="000000"/>
        </w:rPr>
        <w:t>кие служащие Минфина России ознакомлены под роспись.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60" w:firstLine="560"/>
        <w:jc w:val="both"/>
      </w:pPr>
      <w:r>
        <w:rPr>
          <w:rStyle w:val="CharStyle3"/>
          <w:color w:val="000000"/>
        </w:rPr>
        <w:t>Организована работа по ознакомлению граждан, поступающих на государственную гражданскую службу в Министерство, с Кодексом этики и служебного поведения федеральных государственных гражданских служащих Мин</w:t>
      </w:r>
      <w:r>
        <w:rPr>
          <w:rStyle w:val="CharStyle3"/>
          <w:color w:val="000000"/>
        </w:rPr>
        <w:t>истерства финансов Российской Федерации, утвержденным приказом Министерства от 17 апреля 2014 г. № 115. В отчетный период 2015 года с ним ознакомлены 145 вновь принятых на государственную гражданскую службу граждан.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60" w:firstLine="840"/>
        <w:jc w:val="both"/>
      </w:pPr>
      <w:r>
        <w:rPr>
          <w:rStyle w:val="CharStyle3"/>
          <w:color w:val="000000"/>
        </w:rPr>
        <w:t>В целях обеспечения антикоррупционного п</w:t>
      </w:r>
      <w:r>
        <w:rPr>
          <w:rStyle w:val="CharStyle3"/>
          <w:color w:val="000000"/>
        </w:rPr>
        <w:t xml:space="preserve">росвещения гражданских служащих и </w:t>
      </w:r>
      <w:r>
        <w:rPr>
          <w:rStyle w:val="CharStyle3"/>
          <w:color w:val="000000"/>
        </w:rPr>
        <w:lastRenderedPageBreak/>
        <w:t>профилактики возникновения конфликта интересов на государственной гражданской службе в Министерстве финансов Российской Федерации и в связи с принятием Федерального закона от 5 октября 2015 г. № 285-ФЗ «О внесении изменени</w:t>
      </w:r>
      <w:r>
        <w:rPr>
          <w:rStyle w:val="CharStyle3"/>
          <w:color w:val="000000"/>
        </w:rPr>
        <w:t xml:space="preserve">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</w:t>
      </w:r>
      <w:r>
        <w:rPr>
          <w:rStyle w:val="CharStyle3"/>
          <w:color w:val="000000"/>
        </w:rPr>
        <w:t>принимать меры по предотвращению или урегулированию конфликта интересов» подготовлена Памятка государственному гражданскому служащему Министерства финансов Российской Федерации. Государственные гражданские служащие Министерства ознакомлены с ней под роспис</w:t>
      </w:r>
      <w:r>
        <w:rPr>
          <w:rStyle w:val="CharStyle3"/>
          <w:color w:val="000000"/>
        </w:rPr>
        <w:t>ь.</w:t>
      </w:r>
    </w:p>
    <w:p w:rsidR="00000000" w:rsidRDefault="005F000C" w:rsidP="00D30D3C">
      <w:pPr>
        <w:pStyle w:val="Style2"/>
        <w:shd w:val="clear" w:color="auto" w:fill="auto"/>
        <w:spacing w:after="0" w:line="322" w:lineRule="exact"/>
        <w:ind w:left="20" w:right="60" w:firstLine="680"/>
        <w:jc w:val="both"/>
      </w:pPr>
      <w:r>
        <w:rPr>
          <w:rStyle w:val="CharStyle3"/>
          <w:color w:val="000000"/>
        </w:rPr>
        <w:t>Государственные гражданские служащие Минфина России ознакомлены под роспись с приказом Минфина России от 1 августа 2014 г. № 245 «Об организации в Министерстве финансов Российской Федерации приема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подарков, полученных лицами, замещающими государственные</w:t>
      </w:r>
      <w:r>
        <w:rPr>
          <w:rStyle w:val="CharStyle3"/>
          <w:color w:val="000000"/>
        </w:rPr>
        <w:t xml:space="preserve"> должности Российской Федерации, и федеральными государственными служащими Министерства финансов Российской Федерации в связи с протокольными мероприятиями, служебными командировками и другими официальными мероприятиями, их оценки для принятия к бухгалтерс</w:t>
      </w:r>
      <w:r>
        <w:rPr>
          <w:rStyle w:val="CharStyle3"/>
          <w:color w:val="000000"/>
        </w:rPr>
        <w:t>кому учету, а также принятия решения о реализации указанных подарков». В отчетном периоде 2015 года (по состоянию на 10 декабря 2015 г.) от государственных гражданских служащих поступило 8 подарков, из них Министерством были реализованы 2 подарка. В 2015 г</w:t>
      </w:r>
      <w:r>
        <w:rPr>
          <w:rStyle w:val="CharStyle3"/>
          <w:color w:val="000000"/>
        </w:rPr>
        <w:t>оду в Гохран России Министерством были сданы - 5 подарков, подаренных государственным гражданским служащим Министерства в 2011 -</w:t>
      </w:r>
      <w:r w:rsidR="00D30D3C">
        <w:rPr>
          <w:rStyle w:val="CharStyle3"/>
          <w:color w:val="000000"/>
        </w:rPr>
        <w:t xml:space="preserve"> 2014 </w:t>
      </w:r>
      <w:r>
        <w:rPr>
          <w:rStyle w:val="CharStyle3"/>
          <w:color w:val="000000"/>
        </w:rPr>
        <w:t xml:space="preserve">годах. Случаев неисполнения государственными гражданскими служащими обязанности сообщать о получении ими подарка в связи </w:t>
      </w:r>
      <w:r>
        <w:rPr>
          <w:rStyle w:val="CharStyle3"/>
          <w:color w:val="000000"/>
        </w:rPr>
        <w:t>с их должностным положением или в связи с исполнением ими служебных обязанностей выявлено не было.</w:t>
      </w:r>
    </w:p>
    <w:p w:rsidR="00000000" w:rsidRDefault="005F000C" w:rsidP="00D30D3C">
      <w:pPr>
        <w:pStyle w:val="Style2"/>
        <w:shd w:val="clear" w:color="auto" w:fill="auto"/>
        <w:spacing w:after="0" w:line="322" w:lineRule="exact"/>
        <w:ind w:left="20" w:right="40" w:firstLine="680"/>
        <w:jc w:val="both"/>
      </w:pPr>
      <w:r>
        <w:rPr>
          <w:rStyle w:val="CharStyle3"/>
          <w:color w:val="000000"/>
        </w:rPr>
        <w:t>До сведения государственных гражданских служащих Министерства и работников подведомственных Министерству организаций доведено письмо Министерства труда и соц</w:t>
      </w:r>
      <w:r>
        <w:rPr>
          <w:rStyle w:val="CharStyle3"/>
          <w:color w:val="000000"/>
        </w:rPr>
        <w:t>иальной защиты Российской Федерации от 2 декабря</w:t>
      </w:r>
      <w:r w:rsidR="00D30D3C">
        <w:rPr>
          <w:rStyle w:val="CharStyle3"/>
          <w:color w:val="000000"/>
        </w:rPr>
        <w:t xml:space="preserve"> 2014 </w:t>
      </w:r>
      <w:r>
        <w:rPr>
          <w:rStyle w:val="CharStyle3"/>
          <w:color w:val="000000"/>
        </w:rPr>
        <w:t>г. № 18-0/1 О/В-8969 о запрете дарить и получать подарки.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820"/>
        <w:jc w:val="both"/>
      </w:pPr>
      <w:r>
        <w:rPr>
          <w:rStyle w:val="CharStyle3"/>
          <w:color w:val="000000"/>
        </w:rPr>
        <w:t>В 2015 году Административным департаментом было организовано проведение совещаний - семинаров для государственных гражданских служащих Министер</w:t>
      </w:r>
      <w:r>
        <w:rPr>
          <w:rStyle w:val="CharStyle3"/>
          <w:color w:val="000000"/>
        </w:rPr>
        <w:t>ства и работников подведомственных организаций, в тематику которых включались следующие вопросы: «Запреты и ограничения, связанные с прохождением государственной гражданской службы», «Требования к служебному поведению федеральных государственных служащих»,</w:t>
      </w:r>
      <w:r>
        <w:rPr>
          <w:rStyle w:val="CharStyle3"/>
          <w:color w:val="000000"/>
        </w:rPr>
        <w:t xml:space="preserve"> «Правовые и морально-этические аспекты противодействия коррупции».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680"/>
        <w:jc w:val="both"/>
      </w:pPr>
      <w:r>
        <w:rPr>
          <w:rStyle w:val="CharStyle3"/>
          <w:color w:val="000000"/>
        </w:rPr>
        <w:t>В Министерстве в отчетном периоде 2015 года организовано обучение и повышение квалификации 386 государственных гражданских служащих по программам антикоррупционной тематики, в том числе:</w:t>
      </w:r>
    </w:p>
    <w:p w:rsidR="00000000" w:rsidRDefault="005F000C">
      <w:pPr>
        <w:pStyle w:val="Style2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680"/>
        <w:jc w:val="both"/>
      </w:pPr>
      <w:r>
        <w:rPr>
          <w:rStyle w:val="CharStyle3"/>
          <w:color w:val="000000"/>
        </w:rPr>
        <w:t xml:space="preserve"> в Российской академии народного хозяйства и государственной службы при Президенте Российской Федерации по дополнительной профессиональной программе «Функции подразделений кадровых служб федеральных государственных органов по профилактике коррупционных и </w:t>
      </w:r>
      <w:r>
        <w:rPr>
          <w:rStyle w:val="CharStyle3"/>
          <w:color w:val="000000"/>
        </w:rPr>
        <w:t>иных правонарушений» повысили квалификацию 2 государственных гражданских служащих;</w:t>
      </w:r>
    </w:p>
    <w:p w:rsidR="00000000" w:rsidRDefault="005F000C">
      <w:pPr>
        <w:pStyle w:val="Style2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680"/>
        <w:jc w:val="both"/>
      </w:pPr>
      <w:r>
        <w:rPr>
          <w:rStyle w:val="CharStyle3"/>
          <w:color w:val="000000"/>
        </w:rPr>
        <w:t xml:space="preserve"> в негосударственном образовательном учреждении дополнительного </w:t>
      </w:r>
      <w:r>
        <w:rPr>
          <w:rStyle w:val="CharStyle3"/>
          <w:color w:val="000000"/>
        </w:rPr>
        <w:lastRenderedPageBreak/>
        <w:t>профессионального образования «Институт информационных технологий «АйТи» по дополнительной профессиональной</w:t>
      </w:r>
      <w:r>
        <w:rPr>
          <w:rStyle w:val="CharStyle3"/>
          <w:color w:val="000000"/>
        </w:rPr>
        <w:t xml:space="preserve"> программе «Государственная политика в сфере противодействия коррупции» повысили квалификацию 20 государственных гражданских служащих;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1100"/>
        <w:jc w:val="both"/>
      </w:pPr>
      <w:r>
        <w:rPr>
          <w:rStyle w:val="CharStyle3"/>
          <w:color w:val="000000"/>
        </w:rPr>
        <w:t>в федеральном государственном бюджетном образовательном учреждении высшего профессионального образования «Российский экон</w:t>
      </w:r>
      <w:r>
        <w:rPr>
          <w:rStyle w:val="CharStyle3"/>
          <w:color w:val="000000"/>
        </w:rPr>
        <w:t>омический университет имени Г.В. Плеханова» прошли обучение по дополнительным профессиональным программам:</w:t>
      </w:r>
      <w:r w:rsidR="00D30D3C">
        <w:rPr>
          <w:rStyle w:val="CharStyle3"/>
          <w:color w:val="000000"/>
        </w:rPr>
        <w:t xml:space="preserve"> 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CharStyle3"/>
          <w:color w:val="000000"/>
        </w:rPr>
        <w:t>«Вводный курс для государственных гражданских служащих (для лиц, впервые принятых на государственную службу в Минфин России)» - 26 государственных г</w:t>
      </w:r>
      <w:r>
        <w:rPr>
          <w:rStyle w:val="CharStyle3"/>
          <w:color w:val="000000"/>
        </w:rPr>
        <w:t>ражданских служащих;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CharStyle3"/>
          <w:color w:val="000000"/>
        </w:rPr>
        <w:t>«Этика и психология деловых коммуникаций» - 90 государственных гражданских служащих;</w:t>
      </w:r>
    </w:p>
    <w:p w:rsidR="00000000" w:rsidRDefault="005F000C">
      <w:pPr>
        <w:pStyle w:val="Style2"/>
        <w:shd w:val="clear" w:color="auto" w:fill="auto"/>
        <w:tabs>
          <w:tab w:val="right" w:pos="4079"/>
          <w:tab w:val="center" w:pos="4746"/>
          <w:tab w:val="left" w:pos="5624"/>
          <w:tab w:val="right" w:pos="8972"/>
          <w:tab w:val="right" w:pos="9638"/>
        </w:tabs>
        <w:spacing w:after="0" w:line="322" w:lineRule="exact"/>
        <w:ind w:left="20" w:firstLine="720"/>
        <w:jc w:val="both"/>
      </w:pPr>
      <w:r>
        <w:rPr>
          <w:rStyle w:val="CharStyle3"/>
          <w:color w:val="000000"/>
        </w:rPr>
        <w:t>«Финансовая</w:t>
      </w:r>
      <w:r>
        <w:rPr>
          <w:rStyle w:val="CharStyle3"/>
          <w:color w:val="000000"/>
        </w:rPr>
        <w:tab/>
        <w:t>система и</w:t>
      </w:r>
      <w:r>
        <w:rPr>
          <w:rStyle w:val="CharStyle3"/>
          <w:color w:val="000000"/>
        </w:rPr>
        <w:tab/>
        <w:t>бюджетная</w:t>
      </w:r>
      <w:r>
        <w:rPr>
          <w:rStyle w:val="CharStyle3"/>
          <w:color w:val="000000"/>
        </w:rPr>
        <w:tab/>
        <w:t>политика</w:t>
      </w:r>
      <w:r>
        <w:rPr>
          <w:rStyle w:val="CharStyle3"/>
          <w:color w:val="000000"/>
        </w:rPr>
        <w:tab/>
        <w:t>государства» -</w:t>
      </w:r>
      <w:r>
        <w:rPr>
          <w:rStyle w:val="CharStyle3"/>
          <w:color w:val="000000"/>
        </w:rPr>
        <w:tab/>
        <w:t>161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/>
        <w:jc w:val="both"/>
      </w:pPr>
      <w:r>
        <w:rPr>
          <w:rStyle w:val="CharStyle3"/>
          <w:color w:val="000000"/>
        </w:rPr>
        <w:t>государственный гражданский служащий;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CharStyle3"/>
          <w:color w:val="000000"/>
        </w:rPr>
        <w:t>«Международные стандарты финансовой отчетности и ауд</w:t>
      </w:r>
      <w:r>
        <w:rPr>
          <w:rStyle w:val="CharStyle3"/>
          <w:color w:val="000000"/>
        </w:rPr>
        <w:t>ита» - 35 государственных гражданских служащих;</w:t>
      </w:r>
    </w:p>
    <w:p w:rsidR="00000000" w:rsidRPr="00D30D3C" w:rsidRDefault="005F000C">
      <w:pPr>
        <w:pStyle w:val="Style2"/>
        <w:shd w:val="clear" w:color="auto" w:fill="auto"/>
        <w:spacing w:after="0" w:line="322" w:lineRule="exact"/>
        <w:ind w:left="20" w:right="20" w:firstLine="720"/>
        <w:jc w:val="both"/>
        <w:rPr>
          <w:rStyle w:val="CharStyle3"/>
          <w:color w:val="000000"/>
        </w:rPr>
      </w:pPr>
      <w:r>
        <w:rPr>
          <w:rStyle w:val="CharStyle3"/>
          <w:color w:val="000000"/>
        </w:rPr>
        <w:t>«Внедрение информационных технологий в государственное управление» - 31 государственный гражданский служащий;</w:t>
      </w:r>
    </w:p>
    <w:p w:rsidR="00000000" w:rsidRPr="00D30D3C" w:rsidRDefault="005F000C" w:rsidP="00D30D3C">
      <w:pPr>
        <w:pStyle w:val="Style2"/>
        <w:shd w:val="clear" w:color="auto" w:fill="auto"/>
        <w:spacing w:after="0" w:line="322" w:lineRule="exact"/>
        <w:ind w:left="20" w:right="20" w:firstLine="720"/>
        <w:jc w:val="both"/>
        <w:rPr>
          <w:rStyle w:val="CharStyle3"/>
          <w:color w:val="000000"/>
        </w:rPr>
      </w:pPr>
      <w:r>
        <w:rPr>
          <w:rStyle w:val="CharStyle3"/>
          <w:color w:val="000000"/>
        </w:rPr>
        <w:t>в федеральном государственном бюджетном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ab/>
        <w:t>образовательном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учреждении высшего образования «Всероссийс</w:t>
      </w:r>
      <w:r>
        <w:rPr>
          <w:rStyle w:val="CharStyle3"/>
          <w:color w:val="000000"/>
        </w:rPr>
        <w:t>кий</w:t>
      </w:r>
      <w:r>
        <w:rPr>
          <w:rStyle w:val="CharStyle3"/>
          <w:color w:val="000000"/>
        </w:rPr>
        <w:tab/>
        <w:t>государственный</w:t>
      </w:r>
      <w:r w:rsidR="00D30D3C">
        <w:rPr>
          <w:rStyle w:val="CharStyle3"/>
          <w:color w:val="000000"/>
        </w:rPr>
        <w:t xml:space="preserve"> университет юстиции (РПА </w:t>
      </w:r>
      <w:r>
        <w:rPr>
          <w:rStyle w:val="CharStyle3"/>
          <w:color w:val="000000"/>
        </w:rPr>
        <w:t>Минюста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России)»</w:t>
      </w:r>
      <w:r>
        <w:rPr>
          <w:rStyle w:val="CharStyle3"/>
          <w:color w:val="000000"/>
        </w:rPr>
        <w:tab/>
        <w:t>по дополнительной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профес</w:t>
      </w:r>
      <w:r w:rsidR="00D30D3C">
        <w:rPr>
          <w:rStyle w:val="CharStyle3"/>
          <w:color w:val="000000"/>
        </w:rPr>
        <w:t>сиональной</w:t>
      </w:r>
      <w:r w:rsidR="00D30D3C">
        <w:rPr>
          <w:rStyle w:val="CharStyle3"/>
          <w:color w:val="000000"/>
        </w:rPr>
        <w:tab/>
        <w:t xml:space="preserve">программе «Запреты и </w:t>
      </w:r>
      <w:r>
        <w:rPr>
          <w:rStyle w:val="CharStyle3"/>
          <w:color w:val="000000"/>
        </w:rPr>
        <w:t>о</w:t>
      </w:r>
      <w:r>
        <w:rPr>
          <w:rStyle w:val="CharStyle3"/>
          <w:color w:val="000000"/>
        </w:rPr>
        <w:t>граничения, связанные с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прохождением государственной гражданской службы. Новое в законодательстве о гос</w:t>
      </w:r>
      <w:r w:rsidR="00D30D3C">
        <w:rPr>
          <w:rStyle w:val="CharStyle3"/>
          <w:color w:val="000000"/>
        </w:rPr>
        <w:t>ударственной</w:t>
      </w:r>
      <w:r w:rsidR="00D30D3C">
        <w:rPr>
          <w:rStyle w:val="CharStyle3"/>
          <w:color w:val="000000"/>
        </w:rPr>
        <w:tab/>
        <w:t xml:space="preserve">гражданской службе </w:t>
      </w:r>
      <w:r>
        <w:rPr>
          <w:rStyle w:val="CharStyle3"/>
          <w:color w:val="000000"/>
        </w:rPr>
        <w:t>Ро</w:t>
      </w:r>
      <w:r w:rsidR="00D30D3C">
        <w:rPr>
          <w:rStyle w:val="CharStyle3"/>
          <w:color w:val="000000"/>
        </w:rPr>
        <w:t xml:space="preserve">ссийской </w:t>
      </w:r>
      <w:r>
        <w:rPr>
          <w:rStyle w:val="CharStyle3"/>
          <w:color w:val="000000"/>
        </w:rPr>
        <w:t>Федерации» прошел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обучение 21 государственный гражданский служащий.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20" w:firstLine="720"/>
        <w:jc w:val="both"/>
      </w:pPr>
      <w:r>
        <w:rPr>
          <w:rStyle w:val="CharStyle3"/>
          <w:color w:val="000000"/>
        </w:rPr>
        <w:t>В учебные планы каждой из перечисленных дополнительных профессиональных программ были включены вопросы антикоррупционной тематики.</w:t>
      </w:r>
    </w:p>
    <w:p w:rsidR="00000000" w:rsidRDefault="005F000C">
      <w:pPr>
        <w:pStyle w:val="Style2"/>
        <w:shd w:val="clear" w:color="auto" w:fill="auto"/>
        <w:tabs>
          <w:tab w:val="left" w:pos="1837"/>
          <w:tab w:val="right" w:pos="9638"/>
        </w:tabs>
        <w:spacing w:after="0" w:line="322" w:lineRule="exact"/>
        <w:ind w:left="20" w:right="20" w:firstLine="820"/>
        <w:jc w:val="both"/>
      </w:pPr>
      <w:r>
        <w:rPr>
          <w:rStyle w:val="CharStyle3"/>
          <w:color w:val="000000"/>
        </w:rPr>
        <w:t>Во исполнение пункта 1.14 раздела 1 Плана в нояб</w:t>
      </w:r>
      <w:r>
        <w:rPr>
          <w:rStyle w:val="CharStyle3"/>
          <w:color w:val="000000"/>
        </w:rPr>
        <w:t>ре 2015 г. было организовано проведение оценки коррупционных рисков, возникающих при реализации функций, возложенных на Министерство, в том числе с учетом результатов</w:t>
      </w:r>
      <w:r>
        <w:rPr>
          <w:rStyle w:val="CharStyle3"/>
          <w:color w:val="000000"/>
        </w:rPr>
        <w:tab/>
        <w:t>мониторинга исполнения</w:t>
      </w:r>
      <w:r>
        <w:rPr>
          <w:rStyle w:val="CharStyle3"/>
          <w:color w:val="000000"/>
        </w:rPr>
        <w:tab/>
        <w:t>должностных обязанностей</w:t>
      </w:r>
    </w:p>
    <w:p w:rsidR="00000000" w:rsidRDefault="005F000C">
      <w:pPr>
        <w:pStyle w:val="Style2"/>
        <w:shd w:val="clear" w:color="auto" w:fill="auto"/>
        <w:tabs>
          <w:tab w:val="left" w:pos="1837"/>
          <w:tab w:val="right" w:pos="9638"/>
        </w:tabs>
        <w:spacing w:after="0" w:line="322" w:lineRule="exact"/>
        <w:ind w:left="20" w:right="20"/>
        <w:jc w:val="both"/>
      </w:pPr>
      <w:r>
        <w:rPr>
          <w:rStyle w:val="CharStyle3"/>
          <w:color w:val="000000"/>
        </w:rPr>
        <w:t>государственными гражданскими служащими М</w:t>
      </w:r>
      <w:r>
        <w:rPr>
          <w:rStyle w:val="CharStyle3"/>
          <w:color w:val="000000"/>
        </w:rPr>
        <w:t>инистерства. По результатам проведенной</w:t>
      </w:r>
      <w:r>
        <w:rPr>
          <w:rStyle w:val="CharStyle3"/>
          <w:color w:val="000000"/>
        </w:rPr>
        <w:tab/>
        <w:t>оценки уполномоченным</w:t>
      </w:r>
      <w:r>
        <w:rPr>
          <w:rStyle w:val="CharStyle3"/>
          <w:color w:val="000000"/>
        </w:rPr>
        <w:tab/>
        <w:t>структурным подразделением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20"/>
        <w:jc w:val="both"/>
      </w:pPr>
      <w:r>
        <w:rPr>
          <w:rStyle w:val="CharStyle3"/>
          <w:color w:val="000000"/>
        </w:rPr>
        <w:t>подготовлен проект перечня коррупционно-опасных функций Министерства финансов Российской Федерации. В настоящий момент разработанный проект перечня коррупционно-опасны</w:t>
      </w:r>
      <w:r>
        <w:rPr>
          <w:rStyle w:val="CharStyle3"/>
          <w:color w:val="000000"/>
        </w:rPr>
        <w:t>х функций Министерства финансов Российской Федерации проходит стадию согласования, после чего будет представлен на утверждение Министру финансов Российской Федерации.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20" w:firstLine="820"/>
        <w:jc w:val="both"/>
      </w:pPr>
      <w:r>
        <w:rPr>
          <w:rStyle w:val="CharStyle3"/>
          <w:color w:val="000000"/>
        </w:rPr>
        <w:t xml:space="preserve">В соответствии с пунктами 1.5-1.8 раздела 1 Плана в 2014 году уполномоченным структурным </w:t>
      </w:r>
      <w:r>
        <w:rPr>
          <w:rStyle w:val="CharStyle3"/>
          <w:color w:val="000000"/>
        </w:rPr>
        <w:t>подразделением было организовано проведение инструктивной и методической работы с подведомственными организациями. В указанные организации направлялись законодательные и нормативные правовые акты Российской Федерации, а также методические рекомендации и ин</w:t>
      </w:r>
      <w:r>
        <w:rPr>
          <w:rStyle w:val="CharStyle3"/>
          <w:color w:val="000000"/>
        </w:rPr>
        <w:t>формационные материалы по антикоррупционной тематике, подготовленные Министерством труда и социального развития Российской Федерации.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20" w:firstLine="820"/>
        <w:jc w:val="both"/>
      </w:pPr>
      <w:r>
        <w:rPr>
          <w:rStyle w:val="CharStyle3"/>
          <w:color w:val="000000"/>
        </w:rPr>
        <w:t xml:space="preserve">На основании Методических рекомендаций по проведению оценки коррупционных </w:t>
      </w:r>
      <w:r>
        <w:rPr>
          <w:rStyle w:val="CharStyle3"/>
          <w:color w:val="000000"/>
        </w:rPr>
        <w:lastRenderedPageBreak/>
        <w:t>рисков, возникающих при реализации функций (напр</w:t>
      </w:r>
      <w:r>
        <w:rPr>
          <w:rStyle w:val="CharStyle3"/>
          <w:color w:val="000000"/>
        </w:rPr>
        <w:t>авлены письмом Минтруда России от 25 декабря 2014 г. № 18-0/10/В-8980), Административным департаментом Министерства было организовано проведение оценки коррупционных рисков, возникающих при реализации функций подведомственными Министерству организациями. П</w:t>
      </w:r>
      <w:r>
        <w:rPr>
          <w:rStyle w:val="CharStyle3"/>
          <w:color w:val="000000"/>
        </w:rPr>
        <w:t>о результатам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оценки коррупционных рисков, проведенной подведомственными организациями, на основании поступивших от них предложений издан приказ Минфина России от 30 ноября 2015 г. № 188н «О внесении изменений в перечень должностей в организациях, находящи</w:t>
      </w:r>
      <w:r>
        <w:rPr>
          <w:rStyle w:val="CharStyle3"/>
          <w:color w:val="000000"/>
        </w:rPr>
        <w:t>хся в ведении Министерства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</w:t>
      </w:r>
      <w:r>
        <w:rPr>
          <w:rStyle w:val="CharStyle3"/>
          <w:color w:val="000000"/>
        </w:rPr>
        <w:t>, об имуществе и обязательствах имущественного характера своих супруги (супруга) и несовершеннолетних детей, утвержденный приказом Министерства финансов Российской Федерации от 21 апреля 2014 г. № 28н» (проходит государственную регистрацию в Министерстве ю</w:t>
      </w:r>
      <w:r>
        <w:rPr>
          <w:rStyle w:val="CharStyle3"/>
          <w:color w:val="000000"/>
        </w:rPr>
        <w:t>стиции Российской Федерации).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840"/>
        <w:jc w:val="both"/>
      </w:pPr>
      <w:r>
        <w:rPr>
          <w:rStyle w:val="CharStyle3"/>
          <w:color w:val="000000"/>
        </w:rPr>
        <w:t>Также в соответствии с пунктами 1.6, 1.22-1.24 раздела 1 Плана осуществлялось совершенствование нормативной правовой базы в сфере профилактики коррупционных и иных правонарушений в Министерстве и подведомственных организациях.</w:t>
      </w:r>
      <w:r>
        <w:rPr>
          <w:rStyle w:val="CharStyle3"/>
          <w:color w:val="000000"/>
        </w:rPr>
        <w:t xml:space="preserve"> В отчетном периоде 2015 года разработаны и утверждены следующие нормативные правовые акты:</w:t>
      </w:r>
    </w:p>
    <w:p w:rsidR="00000000" w:rsidRDefault="005F000C">
      <w:pPr>
        <w:pStyle w:val="Style2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680"/>
        <w:jc w:val="both"/>
      </w:pPr>
      <w:r>
        <w:rPr>
          <w:rStyle w:val="CharStyle3"/>
          <w:color w:val="000000"/>
        </w:rPr>
        <w:t xml:space="preserve"> приказ Минфина России от 26 января 2015 г. № </w:t>
      </w:r>
      <w:r>
        <w:rPr>
          <w:rStyle w:val="CharStyle3"/>
          <w:color w:val="000000"/>
        </w:rPr>
        <w:t>15н «О внесении изменений в перечень должностей, замещение которых влечет за собой размещение сведений о доходах, ра</w:t>
      </w:r>
      <w:r>
        <w:rPr>
          <w:rStyle w:val="CharStyle3"/>
          <w:color w:val="000000"/>
        </w:rPr>
        <w:t>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расходах, об имуществе и обязательствах имущественного характера их супр</w:t>
      </w:r>
      <w:r>
        <w:rPr>
          <w:rStyle w:val="CharStyle3"/>
          <w:color w:val="000000"/>
        </w:rPr>
        <w:t>уг (супругов) и несовершеннолетних детей на официальном сайте Министерства финансов Российской Федерации, утвержденный приказом Министерства финансов Российской Федерации от 24 апреля 2014 г. № 32н»;</w:t>
      </w:r>
    </w:p>
    <w:p w:rsidR="00000000" w:rsidRDefault="005F000C">
      <w:pPr>
        <w:pStyle w:val="Style2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680"/>
        <w:jc w:val="both"/>
      </w:pPr>
      <w:r>
        <w:rPr>
          <w:rStyle w:val="CharStyle3"/>
          <w:color w:val="000000"/>
        </w:rPr>
        <w:t xml:space="preserve"> приказ Минфина России от 19 марта 2015 г. № 40н «Об у</w:t>
      </w:r>
      <w:r>
        <w:rPr>
          <w:rStyle w:val="CharStyle3"/>
          <w:color w:val="000000"/>
        </w:rPr>
        <w:t>тверждении Порядка уведомления работодателя (его представителя) работниками, замещающими должности в организациях, созданных для выполнения задач, поставленных перед Министерством финансов Российской Федерации, включенные в перечень должностей в организаци</w:t>
      </w:r>
      <w:r>
        <w:rPr>
          <w:rStyle w:val="CharStyle3"/>
          <w:color w:val="000000"/>
        </w:rPr>
        <w:t>ях, находящихся в ведении Министерства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</w:t>
      </w:r>
      <w:r>
        <w:rPr>
          <w:rStyle w:val="CharStyle3"/>
          <w:color w:val="000000"/>
        </w:rPr>
        <w:t>ия о доходах, об имуществе и обязательствах имущественного характера своих супруги (супруга) и несовершеннолетних детей, о возникновении личной заинтересованности, которая приводит или может привести к конфликту интересов»;</w:t>
      </w:r>
    </w:p>
    <w:p w:rsidR="00000000" w:rsidRDefault="005F000C">
      <w:pPr>
        <w:pStyle w:val="Style2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680"/>
        <w:jc w:val="both"/>
      </w:pPr>
      <w:r>
        <w:rPr>
          <w:rStyle w:val="CharStyle3"/>
          <w:color w:val="000000"/>
        </w:rPr>
        <w:t xml:space="preserve"> приказ Минфина России от 19 м</w:t>
      </w:r>
      <w:r>
        <w:rPr>
          <w:rStyle w:val="CharStyle3"/>
          <w:color w:val="000000"/>
        </w:rPr>
        <w:t>арта 2015 г. № 41н «О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ограничений, запретов и обяз</w:t>
      </w:r>
      <w:r>
        <w:rPr>
          <w:rStyle w:val="CharStyle3"/>
          <w:color w:val="000000"/>
        </w:rPr>
        <w:t>анностей»;</w:t>
      </w:r>
    </w:p>
    <w:p w:rsidR="00000000" w:rsidRDefault="005F000C" w:rsidP="00D30D3C">
      <w:pPr>
        <w:pStyle w:val="Style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680"/>
        <w:jc w:val="both"/>
      </w:pPr>
      <w:r w:rsidRPr="00D30D3C">
        <w:rPr>
          <w:rStyle w:val="CharStyle3"/>
          <w:color w:val="000000"/>
        </w:rPr>
        <w:t xml:space="preserve"> приказ Минфина России от 8 мая 2015 г. № 77н «Об утверждении перечня должностей федеральной государственной гражданской службы в</w:t>
      </w:r>
      <w:r w:rsidR="00D30D3C" w:rsidRPr="00D30D3C">
        <w:rPr>
          <w:rStyle w:val="CharStyle3"/>
          <w:color w:val="000000"/>
        </w:rPr>
        <w:t xml:space="preserve"> </w:t>
      </w:r>
      <w:r w:rsidRPr="00D30D3C">
        <w:rPr>
          <w:rStyle w:val="CharStyle3"/>
          <w:color w:val="000000"/>
        </w:rPr>
        <w:t>Министерстве финансов Российской Федерации, при замещении которых государственные гражданские служащие Министерс</w:t>
      </w:r>
      <w:r w:rsidRPr="00D30D3C">
        <w:rPr>
          <w:rStyle w:val="CharStyle3"/>
          <w:color w:val="000000"/>
        </w:rPr>
        <w:t xml:space="preserve">тва финансов Российской Федерации обязаны представлять сведения о своих </w:t>
      </w:r>
      <w:r w:rsidRPr="00D30D3C">
        <w:rPr>
          <w:rStyle w:val="CharStyle3"/>
          <w:color w:val="000000"/>
        </w:rPr>
        <w:lastRenderedPageBreak/>
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</w:t>
      </w:r>
      <w:r w:rsidRPr="00D30D3C">
        <w:rPr>
          <w:rStyle w:val="CharStyle3"/>
          <w:color w:val="000000"/>
        </w:rPr>
        <w:t>нолетних детей»;</w:t>
      </w:r>
    </w:p>
    <w:p w:rsidR="00000000" w:rsidRDefault="005F000C">
      <w:pPr>
        <w:pStyle w:val="Style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CharStyle3"/>
          <w:color w:val="000000"/>
        </w:rPr>
        <w:t xml:space="preserve"> приказ Минфина России от 29 июня 2015 г. № 99н «Об утверждении порядка представления сведений о доходах, расходах, об имуществе и обязательствах имущественного характера в Министерстве финансов Российской Федерации»;</w:t>
      </w:r>
    </w:p>
    <w:p w:rsidR="00000000" w:rsidRDefault="005F000C">
      <w:pPr>
        <w:pStyle w:val="Style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CharStyle3"/>
          <w:color w:val="000000"/>
        </w:rPr>
        <w:t xml:space="preserve"> приказ Минфина Р</w:t>
      </w:r>
      <w:r>
        <w:rPr>
          <w:rStyle w:val="CharStyle3"/>
          <w:color w:val="000000"/>
        </w:rPr>
        <w:t>оссии от 19 августа 2015 г. № 128н «Об утверждении положения о проверке достоверности и полноты сведений, представляемых гражданами, претендующими на замещение отдельных должностей, и работниками, замещающими отдельные должности на основании трудового дого</w:t>
      </w:r>
      <w:r>
        <w:rPr>
          <w:rStyle w:val="CharStyle3"/>
          <w:color w:val="000000"/>
        </w:rPr>
        <w:t>вора в организациях, созданных для выполнения задач, поставленных перед Министерством финансов Российской Федерации, а также соблюдения работниками этих организаций требований к служебному поведению»;</w:t>
      </w:r>
    </w:p>
    <w:p w:rsidR="00000000" w:rsidRDefault="005F000C">
      <w:pPr>
        <w:pStyle w:val="Style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CharStyle3"/>
          <w:color w:val="000000"/>
        </w:rPr>
        <w:t xml:space="preserve"> приказ Минфина России от 24 августа 2015 г. № 131н «</w:t>
      </w:r>
      <w:r>
        <w:rPr>
          <w:rStyle w:val="CharStyle3"/>
          <w:color w:val="000000"/>
        </w:rPr>
        <w:t>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финансов Российской Федерации, сведений о своих до</w:t>
      </w:r>
      <w:r>
        <w:rPr>
          <w:rStyle w:val="CharStyle3"/>
          <w:color w:val="000000"/>
        </w:rPr>
        <w:t>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000000" w:rsidRDefault="005F000C">
      <w:pPr>
        <w:pStyle w:val="Style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CharStyle3"/>
          <w:color w:val="000000"/>
        </w:rPr>
        <w:t xml:space="preserve"> приказ Минфина России от 27 мая 20</w:t>
      </w:r>
      <w:r>
        <w:rPr>
          <w:rStyle w:val="CharStyle3"/>
          <w:color w:val="000000"/>
        </w:rPr>
        <w:t>15 г. № 83н «Об утверждении перечней должностей, замещение которых влечёт запрет федеральным государственным гражданским служащим Министерства финансов Российской Федерации и работникам организаций, находящихся в ведении Министерства финансов Российской Фе</w:t>
      </w:r>
      <w:r>
        <w:rPr>
          <w:rStyle w:val="CharStyle3"/>
          <w:color w:val="000000"/>
        </w:rPr>
        <w:t>дерации,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000000" w:rsidRDefault="005F000C">
      <w:pPr>
        <w:pStyle w:val="Style2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CharStyle3"/>
          <w:color w:val="000000"/>
        </w:rPr>
        <w:t xml:space="preserve"> приказ Минис</w:t>
      </w:r>
      <w:r>
        <w:rPr>
          <w:rStyle w:val="CharStyle3"/>
          <w:color w:val="000000"/>
        </w:rPr>
        <w:t>терства финансов Российской Федерации от 11 ноября 2015 г. № 175н «Об утверждении порядка принятия решения об осуществлении контроля за расходами федеральных государственных гражданских служащих Министерства финансов Российской Федерации, назначаемых на до</w:t>
      </w:r>
      <w:r>
        <w:rPr>
          <w:rStyle w:val="CharStyle3"/>
          <w:color w:val="000000"/>
        </w:rPr>
        <w:t>лжность Министром финансов Российской Федерации федеральных государственных гражданских служащих федеральных служб, находящихся в ведении Министерства финансов Российской Федерации, и их территориальных органов, работников, замещающих отдельные должности н</w:t>
      </w:r>
      <w:r>
        <w:rPr>
          <w:rStyle w:val="CharStyle3"/>
          <w:color w:val="000000"/>
        </w:rPr>
        <w:t>а основании трудового договора в организациях, находящихся в ведении Министерства финансов Российской Федерации, а также за расходами их супруг (супругов) и несовершеннолетних детей» (проходит государственную регистрацию в Министерстве юстиции Российской Ф</w:t>
      </w:r>
      <w:r>
        <w:rPr>
          <w:rStyle w:val="CharStyle3"/>
          <w:color w:val="000000"/>
        </w:rPr>
        <w:t>едерации).</w:t>
      </w:r>
      <w:r w:rsidR="00D30D3C">
        <w:rPr>
          <w:rStyle w:val="CharStyle3"/>
          <w:color w:val="000000"/>
        </w:rPr>
        <w:t xml:space="preserve"> 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840"/>
        <w:jc w:val="both"/>
      </w:pPr>
      <w:r>
        <w:rPr>
          <w:rStyle w:val="CharStyle3"/>
          <w:color w:val="000000"/>
        </w:rPr>
        <w:t>В соответствии с пунктом 1.9. Плана в отчетном периоде 2015 года государственные гражданские служащие Министерства принимали участие в следующих международных антикоррупционных мероприятиях:</w:t>
      </w:r>
    </w:p>
    <w:p w:rsidR="00000000" w:rsidRDefault="005F000C">
      <w:pPr>
        <w:pStyle w:val="Style2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840"/>
        <w:jc w:val="both"/>
      </w:pPr>
      <w:r>
        <w:rPr>
          <w:rStyle w:val="CharStyle3"/>
          <w:color w:val="000000"/>
        </w:rPr>
        <w:t xml:space="preserve"> заседании Рабочей группы ОЭСР по борьбе с подкупом</w:t>
      </w:r>
      <w:r>
        <w:rPr>
          <w:rStyle w:val="CharStyle3"/>
          <w:color w:val="000000"/>
        </w:rPr>
        <w:t xml:space="preserve"> иностранных должностных лиц при осуществлении международных коммерческих сделок                         </w:t>
      </w:r>
      <w:bookmarkStart w:id="0" w:name="_GoBack"/>
      <w:bookmarkEnd w:id="0"/>
      <w:r>
        <w:rPr>
          <w:rStyle w:val="CharStyle3"/>
          <w:color w:val="000000"/>
        </w:rPr>
        <w:t>(октябрь 2015 г., Франция, г. Париж);</w:t>
      </w:r>
    </w:p>
    <w:p w:rsidR="00000000" w:rsidRDefault="005F000C">
      <w:pPr>
        <w:pStyle w:val="Style2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840"/>
        <w:jc w:val="both"/>
      </w:pPr>
      <w:r>
        <w:rPr>
          <w:rStyle w:val="CharStyle3"/>
          <w:color w:val="000000"/>
        </w:rPr>
        <w:t xml:space="preserve"> Пленарном заседании Группы разработки финансовых мер борьбы с </w:t>
      </w:r>
      <w:r>
        <w:rPr>
          <w:rStyle w:val="CharStyle3"/>
          <w:color w:val="000000"/>
        </w:rPr>
        <w:lastRenderedPageBreak/>
        <w:t>отмыванием денег (октябрь 2015 г., Франция, г. Париж);</w:t>
      </w:r>
    </w:p>
    <w:p w:rsidR="00000000" w:rsidRDefault="005F000C">
      <w:pPr>
        <w:pStyle w:val="Style2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840"/>
        <w:jc w:val="both"/>
      </w:pPr>
      <w:r>
        <w:rPr>
          <w:rStyle w:val="CharStyle3"/>
          <w:color w:val="000000"/>
        </w:rPr>
        <w:t xml:space="preserve"> шестой сессии </w:t>
      </w:r>
      <w:r>
        <w:rPr>
          <w:rStyle w:val="CharStyle3"/>
          <w:color w:val="000000"/>
        </w:rPr>
        <w:t>Конференции государств-участников Конвенции ООН против коррупции (ноябрь 2015 г., Россия, г. Санкт-Петербург).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840"/>
        <w:jc w:val="both"/>
      </w:pPr>
      <w:r>
        <w:rPr>
          <w:rStyle w:val="CharStyle3"/>
          <w:color w:val="000000"/>
        </w:rPr>
        <w:t>Во исполнение пункта 1.19 раздела 1 Плана в соответствии со статьей 64 Федерального закона от 27 июля 2004 г. № 79-ФЗ «О государственной гражданс</w:t>
      </w:r>
      <w:r>
        <w:rPr>
          <w:rStyle w:val="CharStyle3"/>
          <w:color w:val="000000"/>
        </w:rPr>
        <w:t>кой службе Российской Федерации» (далее - Федеральный закон «О государственной гражданской службе Российской Федерации») организована работа по формированию кадрового резерва Министерства финансов Российской Федерации (далее — кадровый резерв). В 2015 году</w:t>
      </w:r>
      <w:r>
        <w:rPr>
          <w:rStyle w:val="CharStyle3"/>
          <w:color w:val="000000"/>
        </w:rPr>
        <w:t xml:space="preserve"> кадровый резерв формировался по результатам конкурсов на замещение вакантных должностей государственной гражданской службы в Министерстве финансов Российской Федерации и конкурсов на включение в кадровый резерв Министерства финансов Российской Федерации. </w:t>
      </w:r>
      <w:r>
        <w:rPr>
          <w:rStyle w:val="CharStyle3"/>
          <w:color w:val="000000"/>
        </w:rPr>
        <w:t>В 2015 году в кадровой резерв включено 147 человек. За отчетный период 2015 года из кадрового резерва на должности государственной гражданской службы в Министерстве было назначено 87 человек.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680"/>
        <w:jc w:val="both"/>
      </w:pPr>
      <w:r>
        <w:rPr>
          <w:rStyle w:val="CharStyle3"/>
          <w:color w:val="000000"/>
        </w:rPr>
        <w:t>Во исполнение пункта 1.20 раздела 1 Плана в соответствии со стат</w:t>
      </w:r>
      <w:r>
        <w:rPr>
          <w:rStyle w:val="CharStyle3"/>
          <w:color w:val="000000"/>
        </w:rPr>
        <w:t>ьей 60.1 Федерального закона «О государственной гражданской службе Российской Федерации» приказами федеральных служб, находящихся в ведении Минфина России, утверждены перечни должностей федеральной государственной гражданской службы в их территориальных ор</w:t>
      </w:r>
      <w:r>
        <w:rPr>
          <w:rStyle w:val="CharStyle3"/>
          <w:color w:val="000000"/>
        </w:rPr>
        <w:t>ганах, по которым предусматривается ротация государственных гражданских служащих. В части должностей, назначение на которые и освобождение от которых осуществляется Министром финансов Российской Федерации, ротации подлежат государственные гражданские служа</w:t>
      </w:r>
      <w:r>
        <w:rPr>
          <w:rStyle w:val="CharStyle3"/>
          <w:color w:val="000000"/>
        </w:rPr>
        <w:t>щие, замещающие должности руководителей территориальных органов Федерального казначейства и Федеральной службы финансово-бюджетного надзора. В 2015 году на эти должности назначены 17 человек, с которыми заключены срочные служебные контракты на срок от 3 до</w:t>
      </w:r>
      <w:r>
        <w:rPr>
          <w:rStyle w:val="CharStyle3"/>
          <w:color w:val="000000"/>
        </w:rPr>
        <w:t xml:space="preserve"> 5 лет.</w:t>
      </w:r>
    </w:p>
    <w:p w:rsidR="00000000" w:rsidRDefault="005F000C">
      <w:pPr>
        <w:pStyle w:val="Style2"/>
        <w:shd w:val="clear" w:color="auto" w:fill="auto"/>
        <w:spacing w:after="0"/>
        <w:ind w:left="20" w:right="40" w:firstLine="840"/>
        <w:jc w:val="both"/>
      </w:pPr>
      <w:r>
        <w:rPr>
          <w:rStyle w:val="CharStyle3"/>
          <w:color w:val="000000"/>
        </w:rPr>
        <w:t>В соответствии с разделом 2 Плана Министерством осуществлялась реализация мероприятий по выявлению и систематизации причин и условий проявления коррупции в деятельности Министерства, мониторинг коррупционных рисков и их устранение.</w:t>
      </w:r>
    </w:p>
    <w:p w:rsidR="00000000" w:rsidRDefault="005F000C">
      <w:pPr>
        <w:pStyle w:val="Style2"/>
        <w:shd w:val="clear" w:color="auto" w:fill="auto"/>
        <w:spacing w:after="0"/>
        <w:ind w:left="20" w:right="40" w:firstLine="840"/>
        <w:jc w:val="both"/>
      </w:pPr>
      <w:r>
        <w:rPr>
          <w:rStyle w:val="CharStyle3"/>
          <w:color w:val="000000"/>
        </w:rPr>
        <w:t>В соответствии с</w:t>
      </w:r>
      <w:r>
        <w:rPr>
          <w:rStyle w:val="CharStyle3"/>
          <w:color w:val="000000"/>
        </w:rPr>
        <w:t xml:space="preserve"> пунктами 2.1, 2.2 раздела 2 Плана антикоррупционная экспертиза проектов нормативных правовых актов Минфина России проводилась Правовым департаментом, нормативных правовых актов Минфина России - департаментами Министерства в порядке, утвержденном приказом </w:t>
      </w:r>
      <w:r>
        <w:rPr>
          <w:rStyle w:val="CharStyle3"/>
          <w:color w:val="000000"/>
        </w:rPr>
        <w:t>Минф</w:t>
      </w:r>
      <w:r w:rsidR="00D30D3C">
        <w:rPr>
          <w:rStyle w:val="CharStyle3"/>
          <w:color w:val="000000"/>
        </w:rPr>
        <w:t>ина России от 12 июля 2010 г. № </w:t>
      </w:r>
      <w:r>
        <w:rPr>
          <w:rStyle w:val="CharStyle3"/>
          <w:color w:val="000000"/>
        </w:rPr>
        <w:t>70н «Об утверждении порядка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Федерации».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40" w:right="40" w:firstLine="540"/>
        <w:jc w:val="both"/>
      </w:pPr>
      <w:r>
        <w:rPr>
          <w:rStyle w:val="CharStyle3"/>
          <w:color w:val="000000"/>
        </w:rPr>
        <w:t>В целях обеспечения возможности проведения</w:t>
      </w:r>
      <w:r>
        <w:rPr>
          <w:rStyle w:val="CharStyle3"/>
          <w:color w:val="000000"/>
        </w:rPr>
        <w:t xml:space="preserve"> независимой антикоррупционной экспертизы проекты нормативных правовых актов размещались на официальном сайте </w:t>
      </w:r>
      <w:r>
        <w:rPr>
          <w:rStyle w:val="CharStyle3"/>
          <w:color w:val="000000"/>
          <w:lang w:val="en-US" w:eastAsia="en-US"/>
        </w:rPr>
        <w:t>regulation</w:t>
      </w:r>
      <w:r w:rsidRPr="00D30D3C">
        <w:rPr>
          <w:rStyle w:val="CharStyle3"/>
          <w:color w:val="000000"/>
          <w:lang w:eastAsia="en-US"/>
        </w:rPr>
        <w:t>.</w:t>
      </w:r>
      <w:r>
        <w:rPr>
          <w:rStyle w:val="CharStyle3"/>
          <w:color w:val="000000"/>
          <w:lang w:val="en-US" w:eastAsia="en-US"/>
        </w:rPr>
        <w:t>gov</w:t>
      </w:r>
      <w:r w:rsidRPr="00D30D3C">
        <w:rPr>
          <w:rStyle w:val="CharStyle3"/>
          <w:color w:val="000000"/>
          <w:lang w:eastAsia="en-US"/>
        </w:rPr>
        <w:t>.</w:t>
      </w:r>
      <w:r>
        <w:rPr>
          <w:rStyle w:val="CharStyle3"/>
          <w:color w:val="000000"/>
          <w:lang w:val="en-US" w:eastAsia="en-US"/>
        </w:rPr>
        <w:t>ru</w:t>
      </w:r>
      <w:r w:rsidRPr="00D30D3C">
        <w:rPr>
          <w:rStyle w:val="CharStyle3"/>
          <w:color w:val="000000"/>
          <w:lang w:eastAsia="en-US"/>
        </w:rPr>
        <w:t xml:space="preserve"> </w:t>
      </w:r>
      <w:r>
        <w:rPr>
          <w:rStyle w:val="CharStyle3"/>
          <w:color w:val="000000"/>
        </w:rPr>
        <w:t>в информационно</w:t>
      </w:r>
      <w:r>
        <w:rPr>
          <w:rStyle w:val="CharStyle3"/>
          <w:color w:val="000000"/>
        </w:rPr>
        <w:softHyphen/>
      </w:r>
      <w:r w:rsidR="00D30D3C">
        <w:rPr>
          <w:rStyle w:val="CharStyle3"/>
          <w:color w:val="000000"/>
        </w:rPr>
        <w:t>-</w:t>
      </w:r>
      <w:r>
        <w:rPr>
          <w:rStyle w:val="CharStyle3"/>
          <w:color w:val="000000"/>
        </w:rPr>
        <w:t>телекоммуникационной сети «Интернет» в порядке, установленном приказом Минфина России от 21 апреля 2014 г. № 120</w:t>
      </w:r>
      <w:r>
        <w:rPr>
          <w:rStyle w:val="CharStyle3"/>
          <w:color w:val="000000"/>
        </w:rPr>
        <w:t xml:space="preserve"> «О порядке организации в Министерстве финансов Российской Федерации размещения информации на официальном сайте </w:t>
      </w:r>
      <w:r>
        <w:rPr>
          <w:rStyle w:val="CharStyle3"/>
          <w:color w:val="000000"/>
          <w:lang w:val="en-US" w:eastAsia="en-US"/>
        </w:rPr>
        <w:t>regulation</w:t>
      </w:r>
      <w:r w:rsidRPr="00D30D3C">
        <w:rPr>
          <w:rStyle w:val="CharStyle3"/>
          <w:color w:val="000000"/>
          <w:lang w:eastAsia="en-US"/>
        </w:rPr>
        <w:t>.</w:t>
      </w:r>
      <w:r>
        <w:rPr>
          <w:rStyle w:val="CharStyle3"/>
          <w:color w:val="000000"/>
          <w:lang w:val="en-US" w:eastAsia="en-US"/>
        </w:rPr>
        <w:t>gov</w:t>
      </w:r>
      <w:r w:rsidRPr="00D30D3C">
        <w:rPr>
          <w:rStyle w:val="CharStyle3"/>
          <w:color w:val="000000"/>
          <w:lang w:eastAsia="en-US"/>
        </w:rPr>
        <w:t>.</w:t>
      </w:r>
      <w:r>
        <w:rPr>
          <w:rStyle w:val="CharStyle3"/>
          <w:color w:val="000000"/>
          <w:lang w:val="en-US" w:eastAsia="en-US"/>
        </w:rPr>
        <w:t>ru</w:t>
      </w:r>
      <w:r w:rsidRPr="00D30D3C">
        <w:rPr>
          <w:rStyle w:val="CharStyle3"/>
          <w:color w:val="000000"/>
          <w:lang w:eastAsia="en-US"/>
        </w:rPr>
        <w:t xml:space="preserve"> </w:t>
      </w:r>
      <w:r>
        <w:rPr>
          <w:rStyle w:val="CharStyle3"/>
          <w:color w:val="000000"/>
        </w:rPr>
        <w:t>в информаци</w:t>
      </w:r>
      <w:r w:rsidR="00D30D3C">
        <w:rPr>
          <w:rStyle w:val="CharStyle3"/>
          <w:color w:val="000000"/>
        </w:rPr>
        <w:t>онно-телекоммуникационной сети «Интернет</w:t>
      </w:r>
      <w:r>
        <w:rPr>
          <w:rStyle w:val="CharStyle3"/>
          <w:color w:val="000000"/>
        </w:rPr>
        <w:t>». В целях повышения эффективности процедуры проведения независимой антико</w:t>
      </w:r>
      <w:r>
        <w:rPr>
          <w:rStyle w:val="CharStyle3"/>
          <w:color w:val="000000"/>
        </w:rPr>
        <w:t xml:space="preserve">ррупционной экспертизы в Министерстве создан единый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 - </w:t>
      </w:r>
      <w:hyperlink r:id="rId8" w:history="1">
        <w:r>
          <w:rPr>
            <w:rStyle w:val="CharStyle3"/>
            <w:color w:val="000000"/>
            <w:lang w:val="en-US" w:eastAsia="en-US"/>
          </w:rPr>
          <w:t>ant</w:t>
        </w:r>
        <w:r>
          <w:rPr>
            <w:rStyle w:val="CharStyle3"/>
            <w:color w:val="000000"/>
            <w:lang w:val="en-US" w:eastAsia="en-US"/>
          </w:rPr>
          <w:t>i</w:t>
        </w:r>
        <w:r w:rsidRPr="00D30D3C">
          <w:rPr>
            <w:rStyle w:val="CharStyle3"/>
            <w:color w:val="000000"/>
            <w:lang w:eastAsia="en-US"/>
          </w:rPr>
          <w:t>-</w:t>
        </w:r>
        <w:r>
          <w:rPr>
            <w:rStyle w:val="CharStyle3"/>
            <w:color w:val="000000"/>
            <w:lang w:val="en-US" w:eastAsia="en-US"/>
          </w:rPr>
          <w:lastRenderedPageBreak/>
          <w:t>corruption</w:t>
        </w:r>
        <w:r w:rsidRPr="00D30D3C">
          <w:rPr>
            <w:rStyle w:val="CharStyle3"/>
            <w:color w:val="000000"/>
            <w:lang w:eastAsia="en-US"/>
          </w:rPr>
          <w:t>@</w:t>
        </w:r>
        <w:r>
          <w:rPr>
            <w:rStyle w:val="CharStyle3"/>
            <w:color w:val="000000"/>
            <w:lang w:val="en-US" w:eastAsia="en-US"/>
          </w:rPr>
          <w:t>minfin</w:t>
        </w:r>
        <w:r w:rsidRPr="00D30D3C">
          <w:rPr>
            <w:rStyle w:val="CharStyle3"/>
            <w:color w:val="000000"/>
            <w:lang w:eastAsia="en-US"/>
          </w:rPr>
          <w:t>.</w:t>
        </w:r>
        <w:r>
          <w:rPr>
            <w:rStyle w:val="CharStyle3"/>
            <w:color w:val="000000"/>
            <w:lang w:val="en-US" w:eastAsia="en-US"/>
          </w:rPr>
          <w:t>ru</w:t>
        </w:r>
      </w:hyperlink>
      <w:r w:rsidRPr="00D30D3C">
        <w:rPr>
          <w:rStyle w:val="CharStyle3"/>
          <w:color w:val="000000"/>
          <w:lang w:eastAsia="en-US"/>
        </w:rPr>
        <w:t xml:space="preserve">. </w:t>
      </w:r>
      <w:r>
        <w:rPr>
          <w:rStyle w:val="CharStyle3"/>
          <w:color w:val="000000"/>
        </w:rPr>
        <w:t>Информация об указанном адресе электронной почты размещена на официальном сайте Министерства.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40" w:right="40" w:firstLine="540"/>
        <w:jc w:val="both"/>
      </w:pPr>
      <w:r>
        <w:rPr>
          <w:rStyle w:val="CharStyle3"/>
          <w:color w:val="000000"/>
        </w:rPr>
        <w:t xml:space="preserve">В период с 1 января по 15 декабря 2015 года на официальном сайте </w:t>
      </w:r>
      <w:r>
        <w:rPr>
          <w:rStyle w:val="CharStyle3"/>
          <w:color w:val="000000"/>
          <w:lang w:val="en-US" w:eastAsia="en-US"/>
        </w:rPr>
        <w:t>regulation</w:t>
      </w:r>
      <w:r w:rsidRPr="00D30D3C">
        <w:rPr>
          <w:rStyle w:val="CharStyle3"/>
          <w:color w:val="000000"/>
          <w:lang w:eastAsia="en-US"/>
        </w:rPr>
        <w:t>.</w:t>
      </w:r>
      <w:r>
        <w:rPr>
          <w:rStyle w:val="CharStyle3"/>
          <w:color w:val="000000"/>
          <w:lang w:val="en-US" w:eastAsia="en-US"/>
        </w:rPr>
        <w:t>gov</w:t>
      </w:r>
      <w:r w:rsidRPr="00D30D3C">
        <w:rPr>
          <w:rStyle w:val="CharStyle3"/>
          <w:color w:val="000000"/>
          <w:lang w:eastAsia="en-US"/>
        </w:rPr>
        <w:t>.</w:t>
      </w:r>
      <w:r>
        <w:rPr>
          <w:rStyle w:val="CharStyle3"/>
          <w:color w:val="000000"/>
          <w:lang w:val="en-US" w:eastAsia="en-US"/>
        </w:rPr>
        <w:t>ru</w:t>
      </w:r>
      <w:r w:rsidRPr="00D30D3C">
        <w:rPr>
          <w:rStyle w:val="CharStyle3"/>
          <w:color w:val="000000"/>
          <w:lang w:eastAsia="en-US"/>
        </w:rPr>
        <w:t xml:space="preserve"> </w:t>
      </w:r>
      <w:r>
        <w:rPr>
          <w:rStyle w:val="CharStyle3"/>
          <w:color w:val="000000"/>
        </w:rPr>
        <w:t>размещено 257 проектов нормативных правовых актов.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40" w:right="40" w:firstLine="680"/>
        <w:jc w:val="both"/>
      </w:pPr>
      <w:r>
        <w:rPr>
          <w:rStyle w:val="CharStyle3"/>
          <w:color w:val="000000"/>
        </w:rPr>
        <w:t>В</w:t>
      </w:r>
      <w:r>
        <w:rPr>
          <w:rStyle w:val="CharStyle3"/>
          <w:color w:val="000000"/>
        </w:rPr>
        <w:t xml:space="preserve"> 2015 году в Министерстве проводилась работа по обеспечению действенного функционирования единой системы электронного документооборота, предусматривающей ведение учета и контроля исполнения документов. Системой электронного документооборота Министерства (д</w:t>
      </w:r>
      <w:r>
        <w:rPr>
          <w:rStyle w:val="CharStyle3"/>
          <w:color w:val="000000"/>
        </w:rPr>
        <w:t>алее - СЭД) обеспечивается обработка, регистрация, учет, а также контроль исполнения входящих документов. В 2015 году проводились работы по совершенствованию системы функционирования СЭД.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40" w:right="40" w:firstLine="680"/>
        <w:jc w:val="both"/>
      </w:pPr>
      <w:r>
        <w:rPr>
          <w:rStyle w:val="CharStyle3"/>
          <w:color w:val="000000"/>
        </w:rPr>
        <w:t>Во исполнение пункта 2.4 Плана в 4 квартале 2015 года на рабочие ста</w:t>
      </w:r>
      <w:r>
        <w:rPr>
          <w:rStyle w:val="CharStyle3"/>
          <w:color w:val="000000"/>
        </w:rPr>
        <w:t>нции государственных гражданских служащих Министерства, в должностные обязанности которых входит осуществление функций по профилактике коррупционных иных правонарушений, было установлено программное обеспечение «Справки БК+», разработанное Минтрудом России</w:t>
      </w:r>
      <w:r>
        <w:rPr>
          <w:rStyle w:val="CharStyle3"/>
          <w:color w:val="000000"/>
        </w:rPr>
        <w:t xml:space="preserve"> в целях автоматизации сбора данных о доходах, расходах, об имуществе и обязательствах имущественного характера на базе специального программного обеспечения «Справки БК». В настоящее время уполномоченным структурным подразделением осуществляется тестирова</w:t>
      </w:r>
      <w:r>
        <w:rPr>
          <w:rStyle w:val="CharStyle3"/>
          <w:color w:val="000000"/>
        </w:rPr>
        <w:t>ние соответствующего программного обеспечения с целью проверки его функциональных возможностей.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40" w:right="40" w:firstLine="680"/>
        <w:jc w:val="both"/>
      </w:pPr>
      <w:r>
        <w:rPr>
          <w:rStyle w:val="CharStyle3"/>
          <w:color w:val="000000"/>
        </w:rPr>
        <w:t>В соответствии с пунктами 2.5, 2.6 раздела 2 Плана в Министерстве проводились мероприятия по совершенствованию условий, процедур и механизмов государственных за</w:t>
      </w:r>
      <w:r>
        <w:rPr>
          <w:rStyle w:val="CharStyle3"/>
          <w:color w:val="000000"/>
        </w:rPr>
        <w:t xml:space="preserve">купок. В отчетном периоде государственные закупки проводились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вступившим в </w:t>
      </w:r>
      <w:r>
        <w:rPr>
          <w:rStyle w:val="CharStyle3"/>
          <w:color w:val="000000"/>
        </w:rPr>
        <w:t>силу с 1 января 2014 года. В Министерстве проводится работа по подготовке документов по обоснованию и нормированию закупок (соответствующие статьи Федерального закона № 44-ФЗ вступают в силу с 1 января 2016 года).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CharStyle3"/>
          <w:color w:val="000000"/>
        </w:rPr>
        <w:lastRenderedPageBreak/>
        <w:t>В 2015 году более 80 % всех конкурсных за</w:t>
      </w:r>
      <w:r>
        <w:rPr>
          <w:rStyle w:val="CharStyle3"/>
          <w:color w:val="000000"/>
        </w:rPr>
        <w:t>купок Министерства составили электронные аукционы. Нарушений законодательства в деятельности Минфина России по определению поставщиков (исполнителей, подрядчиков) в 2015 году не выявлено.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CharStyle3"/>
          <w:color w:val="000000"/>
        </w:rPr>
        <w:t>Разделом 3 Плана предусмотрена реализация мероприятий по взаимодейст</w:t>
      </w:r>
      <w:r>
        <w:rPr>
          <w:rStyle w:val="CharStyle3"/>
          <w:color w:val="000000"/>
        </w:rPr>
        <w:t>вию Министерства с институтами гражданского общества и гражданами, а также реализация мероприятий по обеспечению доступности информации о деятельности Министерства.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CharStyle3"/>
          <w:color w:val="000000"/>
        </w:rPr>
        <w:t xml:space="preserve">В целях исполнения пункта 3.1 раздела 3 Плана в соответствии с приказом Министерства труда </w:t>
      </w:r>
      <w:r>
        <w:rPr>
          <w:rStyle w:val="CharStyle3"/>
          <w:color w:val="000000"/>
        </w:rPr>
        <w:t>и социальной защиты Российской Ф</w:t>
      </w:r>
      <w:r w:rsidR="00D30D3C">
        <w:rPr>
          <w:rStyle w:val="CharStyle3"/>
          <w:color w:val="000000"/>
        </w:rPr>
        <w:t>едерации от 7 октября 2013 г. № </w:t>
      </w:r>
      <w:r>
        <w:rPr>
          <w:rStyle w:val="CharStyle3"/>
          <w:color w:val="000000"/>
        </w:rPr>
        <w:t>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</w:t>
      </w:r>
      <w:r>
        <w:rPr>
          <w:rStyle w:val="CharStyle3"/>
          <w:color w:val="000000"/>
        </w:rPr>
        <w:t xml:space="preserve">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</w:t>
      </w:r>
      <w:r>
        <w:rPr>
          <w:rStyle w:val="CharStyle3"/>
          <w:color w:val="000000"/>
        </w:rPr>
        <w:t>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 на сайте Министерства создана и регулярно обновляется рубрика «Противодействие коррупции»</w:t>
      </w:r>
      <w:r>
        <w:rPr>
          <w:rStyle w:val="CharStyle3"/>
          <w:color w:val="000000"/>
        </w:rPr>
        <w:t>. В данной рубрике размещены для всеобщего доступа нормативные правовые и иные акты в сфере противодействия коррупции, методические указания, сведения о доходах государственных служащих Министерства, работников подведомственных Министерству организаций и ч</w:t>
      </w:r>
      <w:r>
        <w:rPr>
          <w:rStyle w:val="CharStyle3"/>
          <w:color w:val="000000"/>
        </w:rPr>
        <w:t>ленов их семей, сведения о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находящихся в ведении Министерства финансов Российской</w:t>
      </w:r>
      <w:r>
        <w:rPr>
          <w:rStyle w:val="CharStyle3"/>
          <w:color w:val="000000"/>
        </w:rPr>
        <w:t xml:space="preserve"> Федерации, и урегулированию конфликта интересов, формы документов для заполнения, связанных с противодействием коррупции, а также информация о способах направления в Минфин России сообщений о фактах коррупции.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CharStyle3"/>
          <w:color w:val="000000"/>
        </w:rPr>
        <w:t>За отчетный период 2015 года (по состоянию на</w:t>
      </w:r>
      <w:r>
        <w:rPr>
          <w:rStyle w:val="CharStyle3"/>
          <w:color w:val="000000"/>
        </w:rPr>
        <w:t xml:space="preserve"> 1 декабря 2015 года) на «телефон доверия» Министерства по фактам проявления коррупции в Министерстве звонков от граждан не поступало.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CharStyle3"/>
          <w:color w:val="000000"/>
        </w:rPr>
        <w:t>В соответствии с пунктом 3.4 раздела 3 Плана в рамках работы по взаимодействию Министерства со средствами массовой информ</w:t>
      </w:r>
      <w:r>
        <w:rPr>
          <w:rStyle w:val="CharStyle3"/>
          <w:color w:val="000000"/>
        </w:rPr>
        <w:t xml:space="preserve">ации в сфере противодействия коррупции, в том числе оказания содействия средствам массовой информации в широком освещении мер по противодействию коррупции, принимаемых Министерством, в период с 1 января по 1 декабря 2015 г. в средствах массовой информации </w:t>
      </w:r>
      <w:r>
        <w:rPr>
          <w:rStyle w:val="CharStyle3"/>
          <w:color w:val="000000"/>
        </w:rPr>
        <w:t>опубликовано 8823 материала (в том числе, на телевидении и радио - 115, в центральных печатных изданиях - 1305), касающихся деятельности Министерства по совершенствованию системы валютного контроля в Российской Федерации, по деофшоризации экономики, повыше</w:t>
      </w:r>
      <w:r>
        <w:rPr>
          <w:rStyle w:val="CharStyle3"/>
          <w:color w:val="000000"/>
        </w:rPr>
        <w:t>нию прозрачности и открытости работы Министерства,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повышению эффективности бухгалтерского учета и аудита в целях противодействия коррупции.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CharStyle3"/>
          <w:color w:val="000000"/>
        </w:rPr>
        <w:t>В соответствии с пунктом 3.5 раздела 3 Плана в Министерстве организовано проведение мониторинга материалов и публика</w:t>
      </w:r>
      <w:r>
        <w:rPr>
          <w:rStyle w:val="CharStyle3"/>
          <w:color w:val="000000"/>
        </w:rPr>
        <w:t>ций в средствах массовой информации о деятельности Министерства. Соответствующие обзоры материалов СМИ представлялись для ознакомления и анализа руководству Министерства, руководителям структурных подразделений, а также размещались на официальном сайте Мин</w:t>
      </w:r>
      <w:r>
        <w:rPr>
          <w:rStyle w:val="CharStyle3"/>
          <w:color w:val="000000"/>
        </w:rPr>
        <w:t>истерства в информационно - телекоммуникационной сети «Интернет». В отчетный период материалов и публикаций СМИ о проявлениях коррупции в Министерстве выявлено не было.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560"/>
        <w:jc w:val="both"/>
      </w:pPr>
      <w:r>
        <w:rPr>
          <w:rStyle w:val="CharStyle3"/>
          <w:color w:val="000000"/>
        </w:rPr>
        <w:t>Реализация мероприятий по обеспечению доступности информации о деятельности Министерств</w:t>
      </w:r>
      <w:r>
        <w:rPr>
          <w:rStyle w:val="CharStyle3"/>
          <w:color w:val="000000"/>
        </w:rPr>
        <w:t>а осуществлялась также в соответствии с Планом Министерства финансов Российской Федерации по реализации Концепции открытости федеральных органов исполнительной власти на 2015 год.</w:t>
      </w:r>
    </w:p>
    <w:p w:rsidR="00000000" w:rsidRDefault="005F000C" w:rsidP="00D30D3C">
      <w:pPr>
        <w:pStyle w:val="Style2"/>
        <w:shd w:val="clear" w:color="auto" w:fill="auto"/>
        <w:tabs>
          <w:tab w:val="right" w:pos="4851"/>
          <w:tab w:val="right" w:pos="7035"/>
          <w:tab w:val="right" w:pos="9637"/>
        </w:tabs>
        <w:spacing w:after="0" w:line="322" w:lineRule="exact"/>
        <w:ind w:left="20" w:right="40" w:firstLine="560"/>
        <w:jc w:val="both"/>
      </w:pPr>
      <w:r>
        <w:rPr>
          <w:rStyle w:val="CharStyle3"/>
          <w:color w:val="000000"/>
        </w:rPr>
        <w:t xml:space="preserve">Во исполнение пункта 3.3 раздела 3 Плана </w:t>
      </w:r>
      <w:r w:rsidR="00D30D3C">
        <w:rPr>
          <w:rStyle w:val="CharStyle3"/>
          <w:color w:val="000000"/>
        </w:rPr>
        <w:t xml:space="preserve">представители Административного </w:t>
      </w:r>
      <w:r>
        <w:rPr>
          <w:rStyle w:val="CharStyle3"/>
          <w:color w:val="000000"/>
        </w:rPr>
        <w:t>деп</w:t>
      </w:r>
      <w:r w:rsidR="00D30D3C">
        <w:rPr>
          <w:rStyle w:val="CharStyle3"/>
          <w:color w:val="000000"/>
        </w:rPr>
        <w:t xml:space="preserve">артамента </w:t>
      </w:r>
      <w:r>
        <w:rPr>
          <w:rStyle w:val="CharStyle3"/>
          <w:color w:val="000000"/>
        </w:rPr>
        <w:t>Министерства</w:t>
      </w:r>
      <w:r>
        <w:rPr>
          <w:rStyle w:val="CharStyle3"/>
          <w:color w:val="000000"/>
        </w:rPr>
        <w:tab/>
        <w:t>(государственные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гражданские служащие Министерства, в должностные обязанности которых входит осуществление функций по профилактике коррупционных иных правонарушений) 9 декабря 2015 г. принимали участие в работе круглого стола по теме</w:t>
      </w:r>
      <w:r>
        <w:rPr>
          <w:rStyle w:val="CharStyle3"/>
          <w:color w:val="000000"/>
        </w:rPr>
        <w:t xml:space="preserve"> «Противодействие коррупции: механизмы реализации и критерии их </w:t>
      </w:r>
      <w:r w:rsidR="00D30D3C">
        <w:rPr>
          <w:rStyle w:val="CharStyle3"/>
          <w:color w:val="000000"/>
        </w:rPr>
        <w:t>эффективности»,</w:t>
      </w:r>
      <w:r w:rsidR="00D30D3C">
        <w:rPr>
          <w:rStyle w:val="CharStyle3"/>
          <w:color w:val="000000"/>
        </w:rPr>
        <w:tab/>
        <w:t xml:space="preserve"> организованного </w:t>
      </w:r>
      <w:r>
        <w:rPr>
          <w:rStyle w:val="CharStyle3"/>
          <w:color w:val="000000"/>
        </w:rPr>
        <w:t>федеральным</w:t>
      </w:r>
      <w:r>
        <w:rPr>
          <w:rStyle w:val="CharStyle3"/>
          <w:color w:val="000000"/>
        </w:rPr>
        <w:tab/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государственным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образовательным бюджетным учреждением высшего образования «Финансовый университет при Правительстве Российской Федерации». Данное ме</w:t>
      </w:r>
      <w:r>
        <w:rPr>
          <w:rStyle w:val="CharStyle3"/>
          <w:color w:val="000000"/>
        </w:rPr>
        <w:t>роприятие, в котором приняли активное участие представители институтов гражданского общества, было приурочено к Международному дню борьбы с коррупцией.</w:t>
      </w:r>
    </w:p>
    <w:p w:rsidR="00000000" w:rsidRDefault="005F000C" w:rsidP="00D30D3C">
      <w:pPr>
        <w:pStyle w:val="Style2"/>
        <w:shd w:val="clear" w:color="auto" w:fill="auto"/>
        <w:spacing w:after="0" w:line="322" w:lineRule="exact"/>
        <w:ind w:left="20" w:right="40" w:firstLine="820"/>
        <w:jc w:val="both"/>
      </w:pPr>
      <w:r>
        <w:rPr>
          <w:rStyle w:val="CharStyle3"/>
          <w:color w:val="000000"/>
        </w:rPr>
        <w:t xml:space="preserve">В соответствии с разделом 4 Плана Министерством осуществлялась реализация </w:t>
      </w:r>
      <w:r>
        <w:rPr>
          <w:rStyle w:val="CharStyle3"/>
          <w:color w:val="000000"/>
        </w:rPr>
        <w:t>и</w:t>
      </w:r>
      <w:r>
        <w:rPr>
          <w:rStyle w:val="CharStyle3"/>
          <w:color w:val="000000"/>
        </w:rPr>
        <w:t>ных мероприятий, направленных</w:t>
      </w:r>
      <w:r>
        <w:rPr>
          <w:rStyle w:val="CharStyle3"/>
          <w:color w:val="000000"/>
        </w:rPr>
        <w:t xml:space="preserve"> на противодействие коррупции.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CharStyle3"/>
          <w:color w:val="000000"/>
        </w:rPr>
        <w:t xml:space="preserve">Во исполнение пункта 4.2. раздела 4 Плана сотрудники уполномоченного структурного подразделения Министерства на регулярной основе участвуют в совещаниях и семинарах, организуемых федеральными службами, находящимися в ведении </w:t>
      </w:r>
      <w:r>
        <w:rPr>
          <w:rStyle w:val="CharStyle3"/>
          <w:color w:val="000000"/>
        </w:rPr>
        <w:t>Министерства, а также, наряду с подведомственными федеральными службами, принимают участие в совещаниях, организуемых иными государственными органами и организациями. В апреле 2015 г. сотрудники уполномоченного подразделения приняли участие в двух проводим</w:t>
      </w:r>
      <w:r>
        <w:rPr>
          <w:rStyle w:val="CharStyle3"/>
          <w:color w:val="000000"/>
        </w:rPr>
        <w:t>ых в Федеральной налоговой службе совещаниях-семинарах работников центрального аппарата и территориальных органов ФНС России по кадровым вопросам и вопросам безопасности и профилактики коррупционных и иных правонарушений, в том числе, вопросам, связанным с</w:t>
      </w:r>
      <w:r>
        <w:rPr>
          <w:rStyle w:val="CharStyle3"/>
          <w:color w:val="000000"/>
        </w:rPr>
        <w:t xml:space="preserve"> представлением государственными гражданскими служащими сведений о доходах, расходах, об имуществе и обязательствах имущественного характера.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40" w:firstLine="700"/>
        <w:jc w:val="both"/>
      </w:pPr>
      <w:r>
        <w:rPr>
          <w:rStyle w:val="CharStyle3"/>
          <w:color w:val="000000"/>
        </w:rPr>
        <w:t>Административным департаментом Министерства в отчетном периоде было организовано и проведено совещание с представи</w:t>
      </w:r>
      <w:r>
        <w:rPr>
          <w:rStyle w:val="CharStyle3"/>
          <w:color w:val="000000"/>
        </w:rPr>
        <w:t>телями кадровых подразделений подведомственных Минфину России федеральных служб. По результатам совещания были выработаны рекомендации по недопущению ошибок при заполнении государственными гражданскими служащими</w:t>
      </w:r>
      <w:r w:rsidR="00D30D3C">
        <w:rPr>
          <w:rStyle w:val="CharStyle3"/>
          <w:color w:val="000000"/>
        </w:rPr>
        <w:t xml:space="preserve"> </w:t>
      </w:r>
      <w:r>
        <w:rPr>
          <w:rStyle w:val="CharStyle3"/>
          <w:color w:val="000000"/>
        </w:rPr>
        <w:t>соответствующих справок, а также даны рекоме</w:t>
      </w:r>
      <w:r>
        <w:rPr>
          <w:rStyle w:val="CharStyle3"/>
          <w:color w:val="000000"/>
        </w:rPr>
        <w:t>ндации кадровым подразделениям федеральных служб, направленные на повышение эффективности работы по профилактике коррупционных и иных правонарушений.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CharStyle3"/>
          <w:color w:val="000000"/>
        </w:rPr>
        <w:t>Во исполнение пункта 4.1 раздела 4 Плана в рамках совершенствования контрольно-надзорной деятельности, Мин</w:t>
      </w:r>
      <w:r>
        <w:rPr>
          <w:rStyle w:val="CharStyle3"/>
          <w:color w:val="000000"/>
        </w:rPr>
        <w:t>истерство активно участвовало в работе по подготовке предложений по изменению принципов работы контрольных и надзорных органов, а также критериев оценки эффективности государственного и муниципального контроля за соблюдением требований законодательства Рос</w:t>
      </w:r>
      <w:r>
        <w:rPr>
          <w:rStyle w:val="CharStyle3"/>
          <w:color w:val="000000"/>
        </w:rPr>
        <w:t>сийской Федерации, в том числе при подготовке проекта федерального закона о федеральном, региональном и муниципальном контроле в Российской Федерации, проводимой совместно с Минэкономразвития России.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CharStyle3"/>
          <w:color w:val="000000"/>
        </w:rPr>
        <w:t xml:space="preserve">В соответствии с пунктом 4.3 раздела 4 Плана в отчетном </w:t>
      </w:r>
      <w:r>
        <w:rPr>
          <w:rStyle w:val="CharStyle3"/>
          <w:color w:val="000000"/>
        </w:rPr>
        <w:t>периоде 2015 года осуществлялось выполнение Министерством относящихся к его компетенции отдельных поручений, предусмотренных положениями Указа Пре</w:t>
      </w:r>
      <w:r w:rsidR="00D30D3C">
        <w:rPr>
          <w:rStyle w:val="CharStyle3"/>
          <w:color w:val="000000"/>
        </w:rPr>
        <w:t>зидента Российской Федерации от </w:t>
      </w:r>
      <w:r>
        <w:rPr>
          <w:rStyle w:val="CharStyle3"/>
          <w:color w:val="000000"/>
        </w:rPr>
        <w:t>11 апреля 2014 г. №</w:t>
      </w:r>
      <w:r w:rsidR="00D30D3C">
        <w:rPr>
          <w:rStyle w:val="CharStyle3"/>
          <w:color w:val="000000"/>
        </w:rPr>
        <w:t> </w:t>
      </w:r>
      <w:r>
        <w:rPr>
          <w:rStyle w:val="CharStyle3"/>
          <w:color w:val="000000"/>
        </w:rPr>
        <w:t xml:space="preserve">226 «О национальном плане противодействия коррупции </w:t>
      </w:r>
      <w:r w:rsidR="00D30D3C">
        <w:rPr>
          <w:rStyle w:val="CharStyle3"/>
          <w:color w:val="000000"/>
        </w:rPr>
        <w:t xml:space="preserve">                              </w:t>
      </w:r>
      <w:r>
        <w:rPr>
          <w:rStyle w:val="CharStyle3"/>
          <w:color w:val="000000"/>
        </w:rPr>
        <w:t>на 2014</w:t>
      </w:r>
      <w:r>
        <w:rPr>
          <w:rStyle w:val="CharStyle3"/>
          <w:color w:val="000000"/>
        </w:rPr>
        <w:t xml:space="preserve"> - 2015 годы».</w:t>
      </w:r>
    </w:p>
    <w:p w:rsidR="00000000" w:rsidRDefault="005F000C">
      <w:pPr>
        <w:pStyle w:val="Style2"/>
        <w:shd w:val="clear" w:color="auto" w:fill="auto"/>
        <w:spacing w:after="0" w:line="322" w:lineRule="exact"/>
        <w:ind w:left="20" w:right="20" w:firstLine="700"/>
        <w:jc w:val="both"/>
      </w:pPr>
      <w:r>
        <w:rPr>
          <w:rStyle w:val="CharStyle3"/>
          <w:color w:val="000000"/>
        </w:rPr>
        <w:t>Доклады о реализации мероприятий и соответствующие материалы к ним были представлены в Правительство Российской Федерации и заинтересованные государственные органы с соблюдением установленных сроков.</w:t>
      </w:r>
    </w:p>
    <w:sectPr w:rsidR="00000000" w:rsidSect="005F000C">
      <w:headerReference w:type="default" r:id="rId9"/>
      <w:pgSz w:w="11909" w:h="16834"/>
      <w:pgMar w:top="1276" w:right="569" w:bottom="727" w:left="111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000C">
      <w:r>
        <w:separator/>
      </w:r>
    </w:p>
  </w:endnote>
  <w:endnote w:type="continuationSeparator" w:id="0">
    <w:p w:rsidR="00000000" w:rsidRDefault="005F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000C">
      <w:r>
        <w:separator/>
      </w:r>
    </w:p>
  </w:footnote>
  <w:footnote w:type="continuationSeparator" w:id="0">
    <w:p w:rsidR="00000000" w:rsidRDefault="005F0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000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3727450</wp:posOffset>
              </wp:positionH>
              <wp:positionV relativeFrom="page">
                <wp:posOffset>449580</wp:posOffset>
              </wp:positionV>
              <wp:extent cx="153035" cy="175260"/>
              <wp:effectExtent l="3175" t="190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F000C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F000C">
                            <w:rPr>
                              <w:rStyle w:val="CharStyle6"/>
                              <w:noProof/>
                              <w:color w:val="00000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5pt;margin-top:35.4pt;width:12.05pt;height:1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V7rAIAAK0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" filled="f" stroked="f">
              <v:textbox style="mso-fit-shape-to-text:t" inset="0,0,0,0">
                <w:txbxContent>
                  <w:p w:rsidR="00000000" w:rsidRDefault="005F000C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F000C">
                      <w:rPr>
                        <w:rStyle w:val="CharStyle6"/>
                        <w:noProof/>
                        <w:color w:val="00000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C"/>
    <w:rsid w:val="005F000C"/>
    <w:rsid w:val="00D3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Pr>
      <w:sz w:val="26"/>
      <w:szCs w:val="26"/>
      <w:u w:val="none"/>
    </w:rPr>
  </w:style>
  <w:style w:type="character" w:customStyle="1" w:styleId="CharStyle5">
    <w:name w:val="Char Style 5"/>
    <w:basedOn w:val="a0"/>
    <w:link w:val="Style4"/>
    <w:uiPriority w:val="99"/>
    <w:rPr>
      <w:u w:val="none"/>
    </w:rPr>
  </w:style>
  <w:style w:type="character" w:customStyle="1" w:styleId="CharStyle6">
    <w:name w:val="Char Style 6"/>
    <w:basedOn w:val="CharStyle5"/>
    <w:uiPriority w:val="99"/>
    <w:rPr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00" w:line="326" w:lineRule="exact"/>
    </w:pPr>
    <w:rPr>
      <w:color w:val="auto"/>
      <w:sz w:val="26"/>
      <w:szCs w:val="2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line="24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Pr>
      <w:sz w:val="26"/>
      <w:szCs w:val="26"/>
      <w:u w:val="none"/>
    </w:rPr>
  </w:style>
  <w:style w:type="character" w:customStyle="1" w:styleId="CharStyle5">
    <w:name w:val="Char Style 5"/>
    <w:basedOn w:val="a0"/>
    <w:link w:val="Style4"/>
    <w:uiPriority w:val="99"/>
    <w:rPr>
      <w:u w:val="none"/>
    </w:rPr>
  </w:style>
  <w:style w:type="character" w:customStyle="1" w:styleId="CharStyle6">
    <w:name w:val="Char Style 6"/>
    <w:basedOn w:val="CharStyle5"/>
    <w:uiPriority w:val="99"/>
    <w:rPr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00" w:line="326" w:lineRule="exact"/>
    </w:pPr>
    <w:rPr>
      <w:color w:val="auto"/>
      <w:sz w:val="26"/>
      <w:szCs w:val="2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line="24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-corruption@minf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6202</Words>
  <Characters>35353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МАРИНА СЕРГЕЕВНА</dc:creator>
  <cp:lastModifiedBy>КУШНИР МАРИНА СЕРГЕЕВНА</cp:lastModifiedBy>
  <cp:revision>2</cp:revision>
  <dcterms:created xsi:type="dcterms:W3CDTF">2018-07-09T12:07:00Z</dcterms:created>
  <dcterms:modified xsi:type="dcterms:W3CDTF">2018-07-09T12:07:00Z</dcterms:modified>
</cp:coreProperties>
</file>