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B2B">
        <w:rPr>
          <w:rFonts w:ascii="Times New Roman" w:hAnsi="Times New Roman" w:cs="Times New Roman"/>
          <w:sz w:val="28"/>
          <w:szCs w:val="28"/>
        </w:rPr>
        <w:t>ПОЛОЖЕНИЕ</w:t>
      </w:r>
    </w:p>
    <w:p w:rsidR="00333E39" w:rsidRPr="002D1B2B" w:rsidRDefault="00451B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«</w:t>
      </w:r>
      <w:r w:rsidR="00333E39" w:rsidRPr="002D1B2B">
        <w:rPr>
          <w:rFonts w:ascii="Times New Roman" w:hAnsi="Times New Roman" w:cs="Times New Roman"/>
          <w:sz w:val="28"/>
          <w:szCs w:val="28"/>
        </w:rPr>
        <w:t>УЧЕТ АКТИВОВ И ОБЯЗАТЕЛЬСТВ,</w:t>
      </w:r>
    </w:p>
    <w:p w:rsidR="00333E39" w:rsidRPr="002D1B2B" w:rsidRDefault="00333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B2B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451B32">
        <w:rPr>
          <w:rFonts w:ascii="Times New Roman" w:hAnsi="Times New Roman" w:cs="Times New Roman"/>
          <w:sz w:val="28"/>
          <w:szCs w:val="28"/>
        </w:rPr>
        <w:t>Х ВЫРАЖЕНА В ИНОСТРАННОЙ ВАЛЮТЕ»</w:t>
      </w:r>
    </w:p>
    <w:p w:rsidR="00333E39" w:rsidRPr="00EE6EBD" w:rsidRDefault="00333E39" w:rsidP="00EE6EBD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(ПБУ 3/2006)</w:t>
      </w:r>
      <w:r w:rsidR="00EE6EBD">
        <w:rPr>
          <w:rFonts w:ascii="Times New Roman" w:hAnsi="Times New Roman" w:cs="Times New Roman"/>
          <w:sz w:val="28"/>
          <w:szCs w:val="28"/>
        </w:rPr>
        <w:t xml:space="preserve"> </w:t>
      </w:r>
      <w:r w:rsidR="00EE6EBD" w:rsidRPr="00EE6EBD">
        <w:rPr>
          <w:rFonts w:ascii="Times New Roman" w:hAnsi="Times New Roman" w:cs="Times New Roman"/>
          <w:b w:val="0"/>
          <w:sz w:val="28"/>
          <w:szCs w:val="28"/>
        </w:rPr>
        <w:t>в</w:t>
      </w:r>
      <w:r w:rsidR="00EE6EBD">
        <w:rPr>
          <w:rFonts w:ascii="Times New Roman" w:hAnsi="Times New Roman" w:cs="Times New Roman"/>
          <w:b w:val="0"/>
          <w:sz w:val="28"/>
          <w:szCs w:val="28"/>
        </w:rPr>
        <w:t xml:space="preserve"> редакции, действующей с 1 января 2019 г.</w:t>
      </w:r>
      <w:bookmarkStart w:id="1" w:name="_GoBack"/>
      <w:bookmarkEnd w:id="1"/>
    </w:p>
    <w:p w:rsidR="00451B32" w:rsidRPr="00451B32" w:rsidRDefault="00451B32" w:rsidP="00451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51B32">
        <w:rPr>
          <w:rFonts w:ascii="Times New Roman" w:hAnsi="Times New Roman" w:cs="Times New Roman"/>
          <w:b w:val="0"/>
          <w:sz w:val="28"/>
          <w:szCs w:val="28"/>
        </w:rPr>
        <w:t xml:space="preserve">(утверждено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Минфина России от 27.11.2006 № 154н, с изменениями, внесенными приказами Минфина России от </w:t>
      </w:r>
      <w:r w:rsidRPr="00451B32">
        <w:rPr>
          <w:rFonts w:ascii="Times New Roman" w:hAnsi="Times New Roman" w:cs="Times New Roman"/>
          <w:b w:val="0"/>
          <w:sz w:val="28"/>
          <w:szCs w:val="28"/>
        </w:rPr>
        <w:t xml:space="preserve">25.12.2007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51B32">
        <w:rPr>
          <w:rFonts w:ascii="Times New Roman" w:hAnsi="Times New Roman" w:cs="Times New Roman"/>
          <w:b w:val="0"/>
          <w:sz w:val="28"/>
          <w:szCs w:val="28"/>
        </w:rPr>
        <w:t>147н,</w:t>
      </w:r>
      <w:proofErr w:type="gramEnd"/>
    </w:p>
    <w:p w:rsidR="00451B32" w:rsidRDefault="00451B32" w:rsidP="00451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25.10.2010 № 132н, от 24.12.2010 №</w:t>
      </w:r>
      <w:r w:rsidRPr="00451B32">
        <w:rPr>
          <w:rFonts w:ascii="Times New Roman" w:hAnsi="Times New Roman" w:cs="Times New Roman"/>
          <w:b w:val="0"/>
          <w:sz w:val="28"/>
          <w:szCs w:val="28"/>
        </w:rPr>
        <w:t xml:space="preserve"> 186н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830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02B" w:rsidRPr="0088302B">
        <w:rPr>
          <w:rFonts w:ascii="Times New Roman" w:hAnsi="Times New Roman" w:cs="Times New Roman"/>
          <w:b w:val="0"/>
          <w:sz w:val="28"/>
          <w:szCs w:val="28"/>
        </w:rPr>
        <w:t>от 09.11.2017 № 180н</w:t>
      </w:r>
      <w:r w:rsidRPr="00451B3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8302B" w:rsidRDefault="0088302B" w:rsidP="00451B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E39" w:rsidRPr="002D1B2B" w:rsidRDefault="00333E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4C33" w:rsidRPr="002D1B2B" w:rsidRDefault="00333E39" w:rsidP="009A3F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особенности формирования в бухгалтерском учете и бухгалтерской отчетности информации об активах и обязательствах, стоимость которых выражена в иностранной валюте, в том числе подлежащих оплате в рублях, организациями, являющимися юридическими лицами по </w:t>
      </w:r>
      <w:r w:rsidR="004F1C98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2D1B2B">
        <w:rPr>
          <w:rFonts w:ascii="Times New Roman" w:hAnsi="Times New Roman" w:cs="Times New Roman"/>
          <w:sz w:val="28"/>
          <w:szCs w:val="28"/>
        </w:rPr>
        <w:t>Российской Федерации (за исключением кредитных организаций и государственных (муниципальных) учреждений).</w:t>
      </w:r>
    </w:p>
    <w:p w:rsidR="00333E39" w:rsidRPr="00451B32" w:rsidRDefault="00333E39" w:rsidP="003303B0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B32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r w:rsidR="00696C17">
        <w:rPr>
          <w:rFonts w:ascii="Times New Roman" w:hAnsi="Times New Roman" w:cs="Times New Roman"/>
          <w:i/>
          <w:sz w:val="28"/>
          <w:szCs w:val="28"/>
        </w:rPr>
        <w:t>п</w:t>
      </w:r>
      <w:r w:rsidR="00DB4C33">
        <w:rPr>
          <w:rFonts w:ascii="Times New Roman" w:hAnsi="Times New Roman" w:cs="Times New Roman"/>
          <w:i/>
          <w:sz w:val="28"/>
          <w:szCs w:val="28"/>
        </w:rPr>
        <w:t xml:space="preserve">риказа </w:t>
      </w:r>
      <w:r w:rsidRPr="00451B32">
        <w:rPr>
          <w:rFonts w:ascii="Times New Roman" w:hAnsi="Times New Roman" w:cs="Times New Roman"/>
          <w:i/>
          <w:sz w:val="28"/>
          <w:szCs w:val="28"/>
        </w:rPr>
        <w:t>Минфина Р</w:t>
      </w:r>
      <w:r w:rsidR="00451B32">
        <w:rPr>
          <w:rFonts w:ascii="Times New Roman" w:hAnsi="Times New Roman" w:cs="Times New Roman"/>
          <w:i/>
          <w:sz w:val="28"/>
          <w:szCs w:val="28"/>
        </w:rPr>
        <w:t>оссии</w:t>
      </w:r>
      <w:r w:rsidRPr="00451B32">
        <w:rPr>
          <w:rFonts w:ascii="Times New Roman" w:hAnsi="Times New Roman" w:cs="Times New Roman"/>
          <w:i/>
          <w:sz w:val="28"/>
          <w:szCs w:val="28"/>
        </w:rPr>
        <w:t xml:space="preserve"> от 25.10.2010 N 132н)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2. Настоящее Положение не применяется:</w:t>
      </w:r>
    </w:p>
    <w:p w:rsidR="009A3F98" w:rsidRDefault="00333E39" w:rsidP="009A3F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при пересчете показателей бухгалтерской отчетности, составленной в рублях, в иностранные валюты в случаях требования таких пересчетов учредительными документами, при заключении кредитных договоров с иностран</w:t>
      </w:r>
      <w:r w:rsidR="00451B32">
        <w:rPr>
          <w:rFonts w:ascii="Times New Roman" w:hAnsi="Times New Roman" w:cs="Times New Roman"/>
          <w:sz w:val="28"/>
          <w:szCs w:val="28"/>
        </w:rPr>
        <w:t>ными юридическими лицами и т.п.</w:t>
      </w:r>
    </w:p>
    <w:p w:rsidR="00451B32" w:rsidRPr="00DB4C33" w:rsidRDefault="00451B32" w:rsidP="009A3F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C33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09.11.2017 № 180н)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3. Для целей настоящего Положения указанные ниже понятия означают следующее: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деятельность за пределами Российской Федерации - деятельность, осуществляемая организацией, являющейся юридическим лицом по </w:t>
      </w:r>
      <w:r w:rsidR="00DB4C33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2D1B2B">
        <w:rPr>
          <w:rFonts w:ascii="Times New Roman" w:hAnsi="Times New Roman" w:cs="Times New Roman"/>
          <w:sz w:val="28"/>
          <w:szCs w:val="28"/>
        </w:rPr>
        <w:t>Российской Федерации, за пределами Российской Федерации через представительство, филиал;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дата совершения операции в иностранной валюте - день возникновения у организации права в соответствии с законодательством Российской Федерации или договором принять к бухгалтерскому учету активы и обязательства, которые являются результатом этой операции;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B2B">
        <w:rPr>
          <w:rFonts w:ascii="Times New Roman" w:hAnsi="Times New Roman" w:cs="Times New Roman"/>
          <w:sz w:val="28"/>
          <w:szCs w:val="28"/>
        </w:rPr>
        <w:t>курсовая разница - разница между рублевой оценкой актива или обязательства, стоимость которых выражена в иностранной валюте, на дату исполнения обязательств по оплате или отчетную дату данного отчетного периода, и рублевой оценкой этого же актива или обязательства на дату принятия его к бухгалтерскому учету в отчетном периоде или отчетную дату предыдущего отчетного периода.</w:t>
      </w:r>
      <w:proofErr w:type="gramEnd"/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2D1B2B">
        <w:rPr>
          <w:rFonts w:ascii="Times New Roman" w:hAnsi="Times New Roman" w:cs="Times New Roman"/>
          <w:sz w:val="28"/>
          <w:szCs w:val="28"/>
        </w:rPr>
        <w:t>Пересчет выраженной в иностранной валюте</w:t>
      </w:r>
      <w:proofErr w:type="gramEnd"/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стоимости активов и обязательств в рубли</w:t>
      </w: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1B2B">
        <w:rPr>
          <w:rFonts w:ascii="Times New Roman" w:hAnsi="Times New Roman" w:cs="Times New Roman"/>
          <w:sz w:val="28"/>
          <w:szCs w:val="28"/>
        </w:rPr>
        <w:t>Стоимость активов и обязательств (денежных знаков в кассе организации, средств на банковских счетах (банковских вкладах), денежных и платежных документов, финансовых вложений, средств в расчетах, включая по заемным обязательствам, с юридическими и физическими лицами, вложений во внеоборотные активы (основные средства, нематериальные активы, др.), материально-производственных запасов, а также других активов и обязательств организации), выраженная в иностранной валюте, для отражения в бухгалтерском учете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 xml:space="preserve"> и бухгалтерской отчетности подлежит пересчету в рубли.</w:t>
      </w:r>
    </w:p>
    <w:p w:rsidR="009A3F98" w:rsidRDefault="00333E39" w:rsidP="009A3F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2D1B2B">
        <w:rPr>
          <w:rFonts w:ascii="Times New Roman" w:hAnsi="Times New Roman" w:cs="Times New Roman"/>
          <w:sz w:val="28"/>
          <w:szCs w:val="28"/>
        </w:rPr>
        <w:t>5. Пересчет стоимости актива или обязательства, выраженной в иностранной валюте, в рубли производится по официальному курсу этой иностранной валюты к рублю, устанавливаемому Центральным банком Российской Федерации</w:t>
      </w:r>
      <w:r w:rsidR="00DB4C33">
        <w:rPr>
          <w:rFonts w:ascii="Times New Roman" w:hAnsi="Times New Roman" w:cs="Times New Roman"/>
          <w:sz w:val="28"/>
          <w:szCs w:val="28"/>
        </w:rPr>
        <w:t>, а в случае отсутствия такого курса – по кросс-курсу соответствующей валюты, рассчитанному исходя из курсов иностранных валют, установленных Центральным банком Российской Федерации</w:t>
      </w:r>
      <w:r w:rsidRPr="002D1B2B">
        <w:rPr>
          <w:rFonts w:ascii="Times New Roman" w:hAnsi="Times New Roman" w:cs="Times New Roman"/>
          <w:sz w:val="28"/>
          <w:szCs w:val="28"/>
        </w:rPr>
        <w:t>.</w:t>
      </w:r>
    </w:p>
    <w:p w:rsidR="0088302B" w:rsidRDefault="00333E39" w:rsidP="008830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В случае если для пересчета выраженной в иностранной валюте стоимости актива или обязательства, подлежащей оплате в рублях, законом или соглашением сторон установлен иной курс, то пересчет производится по такому курсу.</w:t>
      </w:r>
    </w:p>
    <w:p w:rsidR="0071589A" w:rsidRPr="0071589A" w:rsidRDefault="0071589A" w:rsidP="0088302B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89A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09.11.2017 № 180н)</w:t>
      </w:r>
    </w:p>
    <w:p w:rsidR="0071589A" w:rsidRDefault="0071589A" w:rsidP="0082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233A5" w:rsidRDefault="00333E39" w:rsidP="0082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6. Для целей бухгалтерского учета указанный пересчет в рубли производится по курсу, действующему на дату совершения операции в иностранной валюте. Даты совершения отдельных операций в иностранной валюте для целей бухгалтерского учета приведены в </w:t>
      </w:r>
      <w:r w:rsidR="008233A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2D1B2B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E5E94" w:rsidRPr="002D1B2B" w:rsidRDefault="00333E39" w:rsidP="008233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При несущественном изменении официального курса иностранной валюты к рублю, устанавливаемого Центральным банком Российской Федерации, пересчет в рубли, связанный с совершением большого числа однородных операций в такой иностранной валюте, может производиться по среднему курсу, исчисленному за месяц или более короткий период.</w:t>
      </w:r>
    </w:p>
    <w:p w:rsidR="00333E39" w:rsidRDefault="00333E39" w:rsidP="003303B0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(</w:t>
      </w:r>
      <w:r w:rsidR="007E5E94">
        <w:rPr>
          <w:rFonts w:ascii="Times New Roman" w:hAnsi="Times New Roman" w:cs="Times New Roman"/>
          <w:i/>
          <w:sz w:val="28"/>
          <w:szCs w:val="28"/>
        </w:rPr>
        <w:t>в ред.</w:t>
      </w:r>
      <w:r w:rsidR="00874427">
        <w:rPr>
          <w:rFonts w:ascii="Times New Roman" w:hAnsi="Times New Roman" w:cs="Times New Roman"/>
          <w:i/>
          <w:sz w:val="28"/>
          <w:szCs w:val="28"/>
        </w:rPr>
        <w:t xml:space="preserve"> приказа Минфина России</w:t>
      </w:r>
      <w:r w:rsidRPr="00874427">
        <w:rPr>
          <w:rFonts w:ascii="Times New Roman" w:hAnsi="Times New Roman" w:cs="Times New Roman"/>
          <w:i/>
          <w:sz w:val="28"/>
          <w:szCs w:val="28"/>
        </w:rPr>
        <w:t xml:space="preserve"> от 25.12.2007 N 147н)</w:t>
      </w:r>
    </w:p>
    <w:p w:rsidR="003303B0" w:rsidRPr="00874427" w:rsidRDefault="003303B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6315" w:rsidRDefault="00333E39" w:rsidP="007D6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2D1B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D1B2B">
        <w:rPr>
          <w:rFonts w:ascii="Times New Roman" w:hAnsi="Times New Roman" w:cs="Times New Roman"/>
          <w:sz w:val="28"/>
          <w:szCs w:val="28"/>
        </w:rPr>
        <w:t>Пересчет стоимости денежных знаков в кассе организации, средств на банковских счетах (банковских вкладах), денежных и платежных документов, ценных бумаг (за исключением акций), средств в расчетах, включая по заемным обязательствам с юридическими и физическими лицами (за исключением средств полученных и выданных авансов и предварительной оплаты, задатков),</w:t>
      </w:r>
      <w:r w:rsidR="00700B35">
        <w:rPr>
          <w:rFonts w:ascii="Times New Roman" w:hAnsi="Times New Roman" w:cs="Times New Roman"/>
          <w:sz w:val="28"/>
          <w:szCs w:val="28"/>
        </w:rPr>
        <w:t xml:space="preserve"> не предъявленной к оплате начисленной выручки, превышающей сумму полученного аванса (предварительной оплаты)</w:t>
      </w:r>
      <w:r w:rsidR="00C92359">
        <w:rPr>
          <w:rFonts w:ascii="Times New Roman" w:hAnsi="Times New Roman" w:cs="Times New Roman"/>
          <w:sz w:val="28"/>
          <w:szCs w:val="28"/>
        </w:rPr>
        <w:t>,</w:t>
      </w:r>
      <w:r w:rsidRPr="002D1B2B">
        <w:rPr>
          <w:rFonts w:ascii="Times New Roman" w:hAnsi="Times New Roman" w:cs="Times New Roman"/>
          <w:sz w:val="28"/>
          <w:szCs w:val="28"/>
        </w:rPr>
        <w:t xml:space="preserve"> выраженной в иностранной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 xml:space="preserve"> валюте, в рубли должен производиться на дату совершения операции в </w:t>
      </w:r>
      <w:r w:rsidRPr="002D1B2B">
        <w:rPr>
          <w:rFonts w:ascii="Times New Roman" w:hAnsi="Times New Roman" w:cs="Times New Roman"/>
          <w:sz w:val="28"/>
          <w:szCs w:val="28"/>
        </w:rPr>
        <w:lastRenderedPageBreak/>
        <w:t>иностранной валюте, а также на отчетную дату.</w:t>
      </w:r>
    </w:p>
    <w:p w:rsidR="00333E39" w:rsidRPr="002D1B2B" w:rsidRDefault="00333E39" w:rsidP="007D6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Пересчет стоимости денежных знаков в кассе организации и средств на банковских счетах (банковских вкладах), выраженной в иностранной валюте, может производиться, кроме того, по мере изменения курса.</w:t>
      </w:r>
    </w:p>
    <w:p w:rsidR="00333E39" w:rsidRPr="001E6A28" w:rsidRDefault="001E6A28" w:rsidP="00F95247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A28">
        <w:rPr>
          <w:rFonts w:ascii="Times New Roman" w:hAnsi="Times New Roman" w:cs="Times New Roman"/>
          <w:i/>
          <w:sz w:val="28"/>
          <w:szCs w:val="28"/>
        </w:rPr>
        <w:t>(</w:t>
      </w:r>
      <w:r w:rsidR="00333E39" w:rsidRPr="001E6A28">
        <w:rPr>
          <w:rFonts w:ascii="Times New Roman" w:hAnsi="Times New Roman" w:cs="Times New Roman"/>
          <w:i/>
          <w:sz w:val="28"/>
          <w:szCs w:val="28"/>
        </w:rPr>
        <w:t xml:space="preserve"> в ред. </w:t>
      </w:r>
      <w:r w:rsidRPr="001E6A28">
        <w:rPr>
          <w:rFonts w:ascii="Times New Roman" w:hAnsi="Times New Roman" w:cs="Times New Roman"/>
          <w:i/>
          <w:sz w:val="28"/>
          <w:szCs w:val="28"/>
        </w:rPr>
        <w:t>приказ</w:t>
      </w:r>
      <w:r w:rsidR="00C92359">
        <w:rPr>
          <w:rFonts w:ascii="Times New Roman" w:hAnsi="Times New Roman" w:cs="Times New Roman"/>
          <w:i/>
          <w:sz w:val="28"/>
          <w:szCs w:val="28"/>
        </w:rPr>
        <w:t>ов</w:t>
      </w:r>
      <w:r w:rsidRPr="001E6A2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333E39" w:rsidRPr="001E6A28">
        <w:rPr>
          <w:rFonts w:ascii="Times New Roman" w:hAnsi="Times New Roman" w:cs="Times New Roman"/>
          <w:i/>
          <w:sz w:val="28"/>
          <w:szCs w:val="28"/>
        </w:rPr>
        <w:t>инфина Р</w:t>
      </w:r>
      <w:r w:rsidRPr="001E6A28">
        <w:rPr>
          <w:rFonts w:ascii="Times New Roman" w:hAnsi="Times New Roman" w:cs="Times New Roman"/>
          <w:i/>
          <w:sz w:val="28"/>
          <w:szCs w:val="28"/>
        </w:rPr>
        <w:t>оссии от 25.12.2007 №</w:t>
      </w:r>
      <w:r w:rsidR="00333E39" w:rsidRPr="001E6A28">
        <w:rPr>
          <w:rFonts w:ascii="Times New Roman" w:hAnsi="Times New Roman" w:cs="Times New Roman"/>
          <w:i/>
          <w:sz w:val="28"/>
          <w:szCs w:val="28"/>
        </w:rPr>
        <w:t xml:space="preserve"> 147н</w:t>
      </w:r>
      <w:r w:rsidR="00C92359">
        <w:rPr>
          <w:rFonts w:ascii="Times New Roman" w:hAnsi="Times New Roman" w:cs="Times New Roman"/>
          <w:i/>
          <w:sz w:val="28"/>
          <w:szCs w:val="28"/>
        </w:rPr>
        <w:t>,  от 09.11.2017 №  180н</w:t>
      </w:r>
      <w:r w:rsidR="00333E39" w:rsidRPr="001E6A28">
        <w:rPr>
          <w:rFonts w:ascii="Times New Roman" w:hAnsi="Times New Roman" w:cs="Times New Roman"/>
          <w:i/>
          <w:sz w:val="28"/>
          <w:szCs w:val="28"/>
        </w:rPr>
        <w:t>)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2D1B2B">
        <w:rPr>
          <w:rFonts w:ascii="Times New Roman" w:hAnsi="Times New Roman" w:cs="Times New Roman"/>
          <w:sz w:val="28"/>
          <w:szCs w:val="28"/>
        </w:rPr>
        <w:t xml:space="preserve">8. Для составления бухгалтерской отчетности пересчет стоимости перечисленных в </w:t>
      </w:r>
      <w:r w:rsidR="004F1C98">
        <w:rPr>
          <w:rFonts w:ascii="Times New Roman" w:hAnsi="Times New Roman" w:cs="Times New Roman"/>
          <w:sz w:val="28"/>
          <w:szCs w:val="28"/>
        </w:rPr>
        <w:t>пункте 7 н</w:t>
      </w:r>
      <w:r w:rsidRPr="002D1B2B">
        <w:rPr>
          <w:rFonts w:ascii="Times New Roman" w:hAnsi="Times New Roman" w:cs="Times New Roman"/>
          <w:sz w:val="28"/>
          <w:szCs w:val="28"/>
        </w:rPr>
        <w:t>астоящего Положения активов и обязательств в рубли производится по курсу, действующему на отчетную дату.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2D1B2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D1B2B">
        <w:rPr>
          <w:rFonts w:ascii="Times New Roman" w:hAnsi="Times New Roman" w:cs="Times New Roman"/>
          <w:sz w:val="28"/>
          <w:szCs w:val="28"/>
        </w:rPr>
        <w:t xml:space="preserve">Для составления бухгалтерской отчетности стоимость вложений во внеоборотные активы (основные средства, нематериальные активы, др.), материально-производственных запасов и других активов, не перечисленных в </w:t>
      </w:r>
      <w:r w:rsidR="00F41C29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2D1B2B">
        <w:rPr>
          <w:rFonts w:ascii="Times New Roman" w:hAnsi="Times New Roman" w:cs="Times New Roman"/>
          <w:sz w:val="28"/>
          <w:szCs w:val="28"/>
        </w:rPr>
        <w:t>настоящего Положения, а также средства полученных и выданных авансов и предварительной оплаты, задатков принимаются в оценке в рублях по курсу, действовавшему на дату совершения операции в иностранной валюте, в результате которой указанные активы и обязательства принимаются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 xml:space="preserve"> к бухгалтерскому учету.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B2B">
        <w:rPr>
          <w:rFonts w:ascii="Times New Roman" w:hAnsi="Times New Roman" w:cs="Times New Roman"/>
          <w:sz w:val="28"/>
          <w:szCs w:val="28"/>
        </w:rPr>
        <w:t>Активы и расходы, которые оплачены организацией в предварительном порядке либо в счет оплаты которых организация перечислила аванс или задаток, признаются в бухгалтерском учете этой организации в оценке в рублях по курсу, действовавшему на дату пересчета в рубли средств выданного аванса, задатка, предварительной оплаты (в части, приходящейся на аванс, задаток, предварительную оплату).</w:t>
      </w:r>
      <w:proofErr w:type="gramEnd"/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Доходы организации при условии получения аванса, задатка, предварительной оплаты признаются в бухгалтерском учете этой организации в оценке в рублях по курсу, действовавшему на дату пересчета в рубли средств полученного аванса, задатка, предварительной оплаты (в части, приходящейся на аванс, задаток, предварительную оплату).</w:t>
      </w:r>
    </w:p>
    <w:p w:rsidR="00333E39" w:rsidRPr="00F35221" w:rsidRDefault="00F35221" w:rsidP="003303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221">
        <w:rPr>
          <w:rFonts w:ascii="Times New Roman" w:hAnsi="Times New Roman" w:cs="Times New Roman"/>
          <w:i/>
          <w:sz w:val="28"/>
          <w:szCs w:val="28"/>
        </w:rPr>
        <w:t>(</w:t>
      </w:r>
      <w:r w:rsidR="00333E39" w:rsidRPr="00F35221">
        <w:rPr>
          <w:rFonts w:ascii="Times New Roman" w:hAnsi="Times New Roman" w:cs="Times New Roman"/>
          <w:i/>
          <w:sz w:val="28"/>
          <w:szCs w:val="28"/>
        </w:rPr>
        <w:t xml:space="preserve"> в ред. </w:t>
      </w:r>
      <w:r w:rsidRPr="00F35221">
        <w:rPr>
          <w:rFonts w:ascii="Times New Roman" w:hAnsi="Times New Roman" w:cs="Times New Roman"/>
          <w:i/>
          <w:sz w:val="28"/>
          <w:szCs w:val="28"/>
        </w:rPr>
        <w:t xml:space="preserve">приказа </w:t>
      </w:r>
      <w:r w:rsidR="00333E39" w:rsidRPr="00F35221">
        <w:rPr>
          <w:rFonts w:ascii="Times New Roman" w:hAnsi="Times New Roman" w:cs="Times New Roman"/>
          <w:i/>
          <w:sz w:val="28"/>
          <w:szCs w:val="28"/>
        </w:rPr>
        <w:t>Минфина Р</w:t>
      </w:r>
      <w:r w:rsidRPr="00F35221">
        <w:rPr>
          <w:rFonts w:ascii="Times New Roman" w:hAnsi="Times New Roman" w:cs="Times New Roman"/>
          <w:i/>
          <w:sz w:val="28"/>
          <w:szCs w:val="28"/>
        </w:rPr>
        <w:t>оссии от 25.12.2007 №</w:t>
      </w:r>
      <w:r w:rsidR="00333E39" w:rsidRPr="00F35221">
        <w:rPr>
          <w:rFonts w:ascii="Times New Roman" w:hAnsi="Times New Roman" w:cs="Times New Roman"/>
          <w:i/>
          <w:sz w:val="28"/>
          <w:szCs w:val="28"/>
        </w:rPr>
        <w:t xml:space="preserve"> 147н)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10. Пересчет стоимости вложений во внеоборотные активы, активов, перечисленных в </w:t>
      </w:r>
      <w:r w:rsidR="004F1C98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Pr="002D1B2B">
        <w:rPr>
          <w:rFonts w:ascii="Times New Roman" w:hAnsi="Times New Roman" w:cs="Times New Roman"/>
          <w:sz w:val="28"/>
          <w:szCs w:val="28"/>
        </w:rPr>
        <w:t>настоящего Положения, а также средств полученных и выданных авансов, предварительной оплаты, задатков после принятия их к бухгалтерскому учету в связи с изменением курса не производится.</w:t>
      </w:r>
    </w:p>
    <w:p w:rsidR="00333E39" w:rsidRDefault="001E6A28" w:rsidP="003303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A28">
        <w:rPr>
          <w:rFonts w:ascii="Times New Roman" w:hAnsi="Times New Roman" w:cs="Times New Roman"/>
          <w:i/>
          <w:sz w:val="28"/>
          <w:szCs w:val="28"/>
        </w:rPr>
        <w:t>(</w:t>
      </w:r>
      <w:r w:rsidR="00333E39" w:rsidRPr="001E6A28">
        <w:rPr>
          <w:rFonts w:ascii="Times New Roman" w:hAnsi="Times New Roman" w:cs="Times New Roman"/>
          <w:i/>
          <w:sz w:val="28"/>
          <w:szCs w:val="28"/>
        </w:rPr>
        <w:t xml:space="preserve"> в ред.</w:t>
      </w:r>
      <w:r w:rsidRPr="001E6A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приказа</w:t>
      </w:r>
      <w:hyperlink r:id="rId8" w:history="1"/>
      <w:r w:rsidR="00333E39" w:rsidRPr="001E6A28">
        <w:rPr>
          <w:rFonts w:ascii="Times New Roman" w:hAnsi="Times New Roman" w:cs="Times New Roman"/>
          <w:i/>
          <w:sz w:val="28"/>
          <w:szCs w:val="28"/>
        </w:rPr>
        <w:t xml:space="preserve"> Минфина Р</w:t>
      </w:r>
      <w:r w:rsidRPr="001E6A28">
        <w:rPr>
          <w:rFonts w:ascii="Times New Roman" w:hAnsi="Times New Roman" w:cs="Times New Roman"/>
          <w:i/>
          <w:sz w:val="28"/>
          <w:szCs w:val="28"/>
        </w:rPr>
        <w:t>оссии</w:t>
      </w:r>
      <w:r w:rsidR="00333E39" w:rsidRPr="001E6A28">
        <w:rPr>
          <w:rFonts w:ascii="Times New Roman" w:hAnsi="Times New Roman" w:cs="Times New Roman"/>
          <w:i/>
          <w:sz w:val="28"/>
          <w:szCs w:val="28"/>
        </w:rPr>
        <w:t xml:space="preserve"> от 25.12.2007 N 147н)</w:t>
      </w:r>
    </w:p>
    <w:p w:rsidR="00FD1C1C" w:rsidRPr="001E6A28" w:rsidRDefault="00FD1C1C" w:rsidP="003303B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E39" w:rsidRPr="002D1B2B" w:rsidRDefault="00333E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III. Учет курсовой разницы</w:t>
      </w: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11. В бухгалтерском учете и бухгалтерской отчетности отражается курсовая разница, возникающая </w:t>
      </w:r>
      <w:proofErr w:type="gramStart"/>
      <w:r w:rsidRPr="002D1B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>: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B2B">
        <w:rPr>
          <w:rFonts w:ascii="Times New Roman" w:hAnsi="Times New Roman" w:cs="Times New Roman"/>
          <w:sz w:val="28"/>
          <w:szCs w:val="28"/>
        </w:rPr>
        <w:t xml:space="preserve">операциям по полному или частичному погашению дебиторской или </w:t>
      </w:r>
      <w:r w:rsidRPr="002D1B2B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задолженности, выраженной в иностранной валюте, если курс на дату исполнения обязательств по оплате отличался от курса на дату принятия этой дебиторской или кредиторской задолженности к бухгалтерскому учету в отчетном периоде либо от курса на отчетную дату, в котором эта дебиторская или кредиторская задолженность была пересчитана в последний раз;</w:t>
      </w:r>
      <w:proofErr w:type="gramEnd"/>
    </w:p>
    <w:p w:rsidR="00333E39" w:rsidRDefault="00333E39" w:rsidP="008618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операциям по пересчету стоимости активов и обязательств, перечисленных в </w:t>
      </w:r>
      <w:r w:rsidR="00F41C29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2D1B2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61880" w:rsidRDefault="00861880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5C2" w:rsidRDefault="00333E39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12. Курсовая разница отражается в бухгалтерском учете и бухгалтерской отчетности в том отчетном периоде, к которому относится дата исполнения обязательств по оплате или за который составлена бухгалтерская отчетность.</w:t>
      </w:r>
    </w:p>
    <w:p w:rsidR="006215C2" w:rsidRPr="002D1B2B" w:rsidRDefault="006215C2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C98" w:rsidRPr="002D1B2B" w:rsidRDefault="00333E39" w:rsidP="004F1C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13. Курсовая разница подлежит зачислению на финансовые результаты организации как прочие доходы или прочие расходы (кроме случаев, предусмотренных </w:t>
      </w:r>
      <w:r w:rsidR="00F41C29">
        <w:rPr>
          <w:rFonts w:ascii="Times New Roman" w:hAnsi="Times New Roman" w:cs="Times New Roman"/>
          <w:sz w:val="28"/>
          <w:szCs w:val="28"/>
        </w:rPr>
        <w:t>пунктами 14</w:t>
      </w:r>
      <w:r w:rsidR="00C3641C">
        <w:rPr>
          <w:rFonts w:ascii="Times New Roman" w:hAnsi="Times New Roman" w:cs="Times New Roman"/>
          <w:sz w:val="28"/>
          <w:szCs w:val="28"/>
        </w:rPr>
        <w:t>, 14.1</w:t>
      </w:r>
      <w:r w:rsidR="00F41C29">
        <w:rPr>
          <w:rFonts w:ascii="Times New Roman" w:hAnsi="Times New Roman" w:cs="Times New Roman"/>
          <w:sz w:val="28"/>
          <w:szCs w:val="28"/>
        </w:rPr>
        <w:t xml:space="preserve"> и 19 </w:t>
      </w:r>
      <w:r w:rsidRPr="002D1B2B">
        <w:rPr>
          <w:rFonts w:ascii="Times New Roman" w:hAnsi="Times New Roman" w:cs="Times New Roman"/>
          <w:sz w:val="28"/>
          <w:szCs w:val="28"/>
        </w:rPr>
        <w:t>настоящего Положения или иными нормативными правовыми актами по бухгалтерскому учету).</w:t>
      </w:r>
    </w:p>
    <w:p w:rsidR="00333E39" w:rsidRPr="004F1C98" w:rsidRDefault="00333E39" w:rsidP="003303B0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98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r w:rsidR="004F1C98" w:rsidRPr="004F1C98">
        <w:rPr>
          <w:rFonts w:ascii="Times New Roman" w:hAnsi="Times New Roman" w:cs="Times New Roman"/>
          <w:i/>
          <w:sz w:val="28"/>
          <w:szCs w:val="28"/>
        </w:rPr>
        <w:t>п</w:t>
      </w:r>
      <w:r w:rsidRPr="004F1C98">
        <w:rPr>
          <w:rFonts w:ascii="Times New Roman" w:hAnsi="Times New Roman" w:cs="Times New Roman"/>
          <w:i/>
          <w:sz w:val="28"/>
          <w:szCs w:val="28"/>
        </w:rPr>
        <w:t>риказов Минфина Р</w:t>
      </w:r>
      <w:r w:rsidR="004F1C98" w:rsidRPr="004F1C98">
        <w:rPr>
          <w:rFonts w:ascii="Times New Roman" w:hAnsi="Times New Roman" w:cs="Times New Roman"/>
          <w:i/>
          <w:sz w:val="28"/>
          <w:szCs w:val="28"/>
        </w:rPr>
        <w:t xml:space="preserve">оссии </w:t>
      </w:r>
      <w:r w:rsidRPr="004F1C98">
        <w:rPr>
          <w:rFonts w:ascii="Times New Roman" w:hAnsi="Times New Roman" w:cs="Times New Roman"/>
          <w:i/>
          <w:sz w:val="28"/>
          <w:szCs w:val="28"/>
        </w:rPr>
        <w:t xml:space="preserve"> от 25.12.2007 </w:t>
      </w:r>
      <w:r w:rsidR="00F41C29">
        <w:rPr>
          <w:rFonts w:ascii="Times New Roman" w:hAnsi="Times New Roman" w:cs="Times New Roman"/>
          <w:i/>
          <w:sz w:val="28"/>
          <w:szCs w:val="28"/>
        </w:rPr>
        <w:t>№ 147н</w:t>
      </w:r>
      <w:hyperlink r:id="rId9" w:history="1"/>
      <w:r w:rsidRPr="004F1C98">
        <w:rPr>
          <w:rFonts w:ascii="Times New Roman" w:hAnsi="Times New Roman" w:cs="Times New Roman"/>
          <w:i/>
          <w:sz w:val="28"/>
          <w:szCs w:val="28"/>
        </w:rPr>
        <w:t xml:space="preserve">, от 24.12.2010 </w:t>
      </w:r>
      <w:r w:rsidR="00F41C29">
        <w:rPr>
          <w:rFonts w:ascii="Times New Roman" w:hAnsi="Times New Roman" w:cs="Times New Roman"/>
          <w:i/>
          <w:sz w:val="28"/>
          <w:szCs w:val="28"/>
        </w:rPr>
        <w:t>№  186н</w:t>
      </w:r>
      <w:r w:rsidR="00C3641C">
        <w:rPr>
          <w:rFonts w:ascii="Times New Roman" w:hAnsi="Times New Roman" w:cs="Times New Roman"/>
          <w:i/>
          <w:sz w:val="28"/>
          <w:szCs w:val="28"/>
        </w:rPr>
        <w:t>, от 09.11.2017 № 180н</w:t>
      </w:r>
      <w:r w:rsidRPr="004F1C98">
        <w:rPr>
          <w:rFonts w:ascii="Times New Roman" w:hAnsi="Times New Roman" w:cs="Times New Roman"/>
          <w:i/>
          <w:sz w:val="28"/>
          <w:szCs w:val="28"/>
        </w:rPr>
        <w:t>)</w:t>
      </w:r>
    </w:p>
    <w:p w:rsidR="00861880" w:rsidRDefault="00861880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</w:p>
    <w:p w:rsidR="006215C2" w:rsidRDefault="00333E39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14. Курсовая разница, связанная с расчетами с учредителями по вкладам, в том числе в уставный (складочный) капитал организации, подлежит зачислению в добавочный капитал этой организации.</w:t>
      </w:r>
    </w:p>
    <w:p w:rsidR="006215C2" w:rsidRDefault="006215C2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5C2" w:rsidRDefault="0002573C" w:rsidP="006215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8A3CE1" w:rsidRPr="008A3CE1">
        <w:t xml:space="preserve"> </w:t>
      </w:r>
      <w:proofErr w:type="gramStart"/>
      <w:r w:rsidR="008A3CE1" w:rsidRPr="008A3CE1">
        <w:rPr>
          <w:rFonts w:ascii="Times New Roman" w:hAnsi="Times New Roman" w:cs="Times New Roman"/>
          <w:sz w:val="28"/>
          <w:szCs w:val="28"/>
        </w:rPr>
        <w:t>В случае использования организацией активов и обязательств, стоимость которых выражена в иностранной валюте, с целью хеджирования валютных рисков организация может учитывать курсовые разницы, связанные с такими активами и обязательствами, в порядке, определенном Международными стандартами финансовой отчетности, введенными в действие на территории Российской Федерации в соответствии с Положением о признании Международных стандартов финансовой отчетности и Разъяснений Международных стандартов финансовой отчетности для</w:t>
      </w:r>
      <w:proofErr w:type="gramEnd"/>
      <w:r w:rsidR="008A3CE1" w:rsidRPr="008A3CE1">
        <w:rPr>
          <w:rFonts w:ascii="Times New Roman" w:hAnsi="Times New Roman" w:cs="Times New Roman"/>
          <w:sz w:val="28"/>
          <w:szCs w:val="28"/>
        </w:rPr>
        <w:t xml:space="preserve"> применения на территории Российской Федерации, утвержденным постановлением Правительства Российской Федерации от 25 февраля 2011 г. № 107 (Собрание законодательства Российской Федерации, 2011, № 10, </w:t>
      </w:r>
      <w:r w:rsidR="008A3CE1">
        <w:rPr>
          <w:rFonts w:ascii="Times New Roman" w:hAnsi="Times New Roman" w:cs="Times New Roman"/>
          <w:sz w:val="28"/>
          <w:szCs w:val="28"/>
        </w:rPr>
        <w:t>ст. 1385; 2013, № 36, ст. 4578)</w:t>
      </w:r>
      <w:r w:rsidR="008A3CE1" w:rsidRPr="008A3CE1">
        <w:rPr>
          <w:rFonts w:ascii="Times New Roman" w:hAnsi="Times New Roman" w:cs="Times New Roman"/>
          <w:sz w:val="28"/>
          <w:szCs w:val="28"/>
        </w:rPr>
        <w:t>.</w:t>
      </w:r>
    </w:p>
    <w:p w:rsidR="0002573C" w:rsidRPr="0002573C" w:rsidRDefault="0002573C" w:rsidP="006215C2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73C">
        <w:rPr>
          <w:rFonts w:ascii="Times New Roman" w:hAnsi="Times New Roman" w:cs="Times New Roman"/>
          <w:i/>
          <w:sz w:val="28"/>
          <w:szCs w:val="28"/>
        </w:rPr>
        <w:t>(</w:t>
      </w:r>
      <w:r w:rsidR="0088302B">
        <w:rPr>
          <w:rFonts w:ascii="Times New Roman" w:hAnsi="Times New Roman" w:cs="Times New Roman"/>
          <w:i/>
          <w:sz w:val="28"/>
          <w:szCs w:val="28"/>
        </w:rPr>
        <w:t>пункт 14.1 в</w:t>
      </w:r>
      <w:r w:rsidRPr="0002573C">
        <w:rPr>
          <w:rFonts w:ascii="Times New Roman" w:hAnsi="Times New Roman" w:cs="Times New Roman"/>
          <w:i/>
          <w:sz w:val="28"/>
          <w:szCs w:val="28"/>
        </w:rPr>
        <w:t>веден  приказом Минф</w:t>
      </w:r>
      <w:r>
        <w:rPr>
          <w:rFonts w:ascii="Times New Roman" w:hAnsi="Times New Roman" w:cs="Times New Roman"/>
          <w:i/>
          <w:sz w:val="28"/>
          <w:szCs w:val="28"/>
        </w:rPr>
        <w:t>ина России от 09.11.2017 № 180н</w:t>
      </w:r>
      <w:r w:rsidR="00B57D6C">
        <w:rPr>
          <w:rFonts w:ascii="Times New Roman" w:hAnsi="Times New Roman" w:cs="Times New Roman"/>
          <w:i/>
          <w:sz w:val="28"/>
          <w:szCs w:val="28"/>
        </w:rPr>
        <w:t>)</w:t>
      </w:r>
    </w:p>
    <w:p w:rsidR="00333E39" w:rsidRPr="0002573C" w:rsidRDefault="00333E3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E39" w:rsidRPr="002D1B2B" w:rsidRDefault="00333E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IV. Учет активов и обязательств, используемых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организацией для ведения деятельности за пределами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15. Для составления бухгалтерской отчетности выраженная в иностранной валюте стоимость активов и обязательств, используемых организацией для ведения деятельности за пределами Российской Федерации, подлежит </w:t>
      </w:r>
      <w:r w:rsidRPr="002D1B2B">
        <w:rPr>
          <w:rFonts w:ascii="Times New Roman" w:hAnsi="Times New Roman" w:cs="Times New Roman"/>
          <w:sz w:val="28"/>
          <w:szCs w:val="28"/>
        </w:rPr>
        <w:lastRenderedPageBreak/>
        <w:t>пересчету в рубли.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Указанный пересчет в рубли производится по официальному курсу этой иностранной валюты к рублю, устанавливаемому Центральным банком Российской Федерации, за исключением случаев, перечисленных в </w:t>
      </w:r>
      <w:r w:rsidR="003E7C33">
        <w:rPr>
          <w:rFonts w:ascii="Times New Roman" w:hAnsi="Times New Roman" w:cs="Times New Roman"/>
          <w:sz w:val="28"/>
          <w:szCs w:val="28"/>
        </w:rPr>
        <w:t xml:space="preserve">пункте 18 </w:t>
      </w:r>
      <w:r w:rsidRPr="002D1B2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33E39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16. Пересчет выраженной в иностранной валюте стоимости активов и обязательств, используемых организацией для ведения деятельности за пределами Российской Федерации, в рубли производится по официальному курсу этой иностранной валюты к рублю, устанавливаемому Центральным банком Российской Федерации, действующему на отчетную дату.</w:t>
      </w:r>
    </w:p>
    <w:p w:rsidR="003E7C33" w:rsidRPr="003E7C33" w:rsidRDefault="003E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C33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09.11.2017 № 180н)</w:t>
      </w:r>
    </w:p>
    <w:p w:rsidR="003E7C33" w:rsidRDefault="003E7C33" w:rsidP="003E7C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7C33" w:rsidRDefault="00333E39" w:rsidP="003E7C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7" w:name="P95"/>
      <w:bookmarkEnd w:id="7"/>
      <w:r w:rsidR="000B0AD4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3E7C33" w:rsidRPr="003E7C33" w:rsidRDefault="00861880" w:rsidP="003E7C33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приказ</w:t>
      </w:r>
      <w:r w:rsidR="003E7C33" w:rsidRPr="003E7C33">
        <w:rPr>
          <w:rFonts w:ascii="Times New Roman" w:hAnsi="Times New Roman" w:cs="Times New Roman"/>
          <w:i/>
          <w:sz w:val="28"/>
          <w:szCs w:val="28"/>
        </w:rPr>
        <w:t xml:space="preserve"> Минфина России от 09.11.2017 № 180н)</w:t>
      </w:r>
    </w:p>
    <w:p w:rsidR="00333E39" w:rsidRPr="002D1B2B" w:rsidRDefault="003E7C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E39" w:rsidRPr="002D1B2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333E39" w:rsidRPr="002D1B2B">
        <w:rPr>
          <w:rFonts w:ascii="Times New Roman" w:hAnsi="Times New Roman" w:cs="Times New Roman"/>
          <w:sz w:val="28"/>
          <w:szCs w:val="28"/>
        </w:rPr>
        <w:t>Пересчет выраженных в иностранной валюте доходов и расходов, формирующих финансовые результаты от ведения организацией деятельности за пределами Российской Федерации, в рубли производится с использованием официального курса этой иностранной валюты к рублю, устанавливаемого Центральным банком Российской Федерации, действовавшего на соответствующую дату совершения операции в иностранной валюте, либо с использованием средней величины курсов, исчисленной как результат от деления суммы произведений величин официальных</w:t>
      </w:r>
      <w:proofErr w:type="gramEnd"/>
      <w:r w:rsidR="00333E39" w:rsidRPr="002D1B2B">
        <w:rPr>
          <w:rFonts w:ascii="Times New Roman" w:hAnsi="Times New Roman" w:cs="Times New Roman"/>
          <w:sz w:val="28"/>
          <w:szCs w:val="28"/>
        </w:rPr>
        <w:t xml:space="preserve"> курсов этой иностранной валюты к рублю, устанавливаемых Центральным банком Российской Федерации, и дней их действия в отчетном периоде на количество дней в отчетном периоде.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2D1B2B">
        <w:rPr>
          <w:rFonts w:ascii="Times New Roman" w:hAnsi="Times New Roman" w:cs="Times New Roman"/>
          <w:sz w:val="28"/>
          <w:szCs w:val="28"/>
        </w:rPr>
        <w:t>19. Разница, возникающая в результате пересчета выраженной в иностранной валюте стоимости активов и обязательств организации, используемых для ведения деятельности за пределами Российской Федерации, в рубли, отражается в бухгалтерском учете отчетного периода, за который составляется бухгалтерская отчетность организации.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Указанная разница подлежит зачислению в добавочный капитал организации.</w:t>
      </w:r>
    </w:p>
    <w:p w:rsidR="00333E39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При прекращении организацией деятельности за пределами Российской Федерации (полном или частичном) часть добавочного капитала, соответствующая сумме курсовых разниц, относящихся к прекращаемой деятельности, присоединяется к финансовому результату организации в качестве прочих доходов или прочих расходов.</w:t>
      </w:r>
    </w:p>
    <w:p w:rsidR="001C7801" w:rsidRDefault="001C7801" w:rsidP="001229E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B23">
        <w:rPr>
          <w:rFonts w:ascii="Times New Roman" w:hAnsi="Times New Roman" w:cs="Times New Roman"/>
          <w:i/>
          <w:sz w:val="28"/>
          <w:szCs w:val="28"/>
        </w:rPr>
        <w:t>(в ред. приказа Минфина России от 24.12.2010 № 186н)</w:t>
      </w:r>
    </w:p>
    <w:p w:rsidR="00B57D6C" w:rsidRDefault="00B57D6C" w:rsidP="001C7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D6C" w:rsidRDefault="00B57D6C" w:rsidP="00B57D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6C">
        <w:rPr>
          <w:rFonts w:ascii="Times New Roman" w:hAnsi="Times New Roman" w:cs="Times New Roman"/>
          <w:sz w:val="28"/>
          <w:szCs w:val="28"/>
        </w:rPr>
        <w:t xml:space="preserve">19.1 Порядок учета, предусмотренный пунктами 15-19 настоящего </w:t>
      </w:r>
      <w:r w:rsidRPr="00B57D6C">
        <w:rPr>
          <w:rFonts w:ascii="Times New Roman" w:hAnsi="Times New Roman" w:cs="Times New Roman"/>
          <w:sz w:val="28"/>
          <w:szCs w:val="28"/>
        </w:rPr>
        <w:lastRenderedPageBreak/>
        <w:t>Положения, может применяться также в отношении сегмента, в котором основные операции (приобретение и продажа товаров, работ, услуг, получение кредитов и займов, предоставление займов, иное) осуществляются преимущественно в иностранной валюте, независимо от осуществления таких операций за пределами или в</w:t>
      </w:r>
      <w:r>
        <w:rPr>
          <w:rFonts w:ascii="Times New Roman" w:hAnsi="Times New Roman" w:cs="Times New Roman"/>
          <w:sz w:val="28"/>
          <w:szCs w:val="28"/>
        </w:rPr>
        <w:t xml:space="preserve"> пределах Российской Федерации.</w:t>
      </w:r>
    </w:p>
    <w:p w:rsidR="00B57D6C" w:rsidRPr="00B57D6C" w:rsidRDefault="00B57D6C" w:rsidP="00B57D6C">
      <w:pPr>
        <w:pStyle w:val="ConsPlusNormal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57D6C">
        <w:rPr>
          <w:rFonts w:ascii="Times New Roman" w:hAnsi="Times New Roman" w:cs="Times New Roman"/>
          <w:i/>
          <w:sz w:val="28"/>
          <w:szCs w:val="28"/>
        </w:rPr>
        <w:t>(</w:t>
      </w:r>
      <w:r w:rsidR="0088302B">
        <w:rPr>
          <w:rFonts w:ascii="Times New Roman" w:hAnsi="Times New Roman" w:cs="Times New Roman"/>
          <w:i/>
          <w:sz w:val="28"/>
          <w:szCs w:val="28"/>
        </w:rPr>
        <w:t>пункт 19.1в</w:t>
      </w:r>
      <w:r w:rsidRPr="00B57D6C">
        <w:rPr>
          <w:rFonts w:ascii="Times New Roman" w:hAnsi="Times New Roman" w:cs="Times New Roman"/>
          <w:i/>
          <w:sz w:val="28"/>
          <w:szCs w:val="28"/>
        </w:rPr>
        <w:t>веден  приказом Минфина России от 09.11.2017 № 180н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7801" w:rsidRPr="002D1B2B" w:rsidRDefault="001C78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V. Порядок формирования учетной и отчетной информации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об операциях в иностранной валюте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20. Записи в регистрах бухгалтерского учета по счетам учета активов и обязательств, стоимость которых выражена в иностранной валюте, производятся организацией, осуществляющей деятельность как на территории Российской Федерации, так и за ее пределами, в рублях.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Указанные записи по активам и обязательствам, перечисленным в </w:t>
      </w:r>
      <w:r w:rsidR="00F2224A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2D1B2B">
        <w:rPr>
          <w:rFonts w:ascii="Times New Roman" w:hAnsi="Times New Roman" w:cs="Times New Roman"/>
          <w:sz w:val="28"/>
          <w:szCs w:val="28"/>
        </w:rPr>
        <w:t>настоящего Положения, одновременно производятся в валюте расчетов и платежей.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Составление бухгалтерской отчетности производится в рублях.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D1B2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 xml:space="preserve"> когда законодательство или правила страны - места ведения организацией деятельности за пределами Российской Федерации требуют составления бухгалтерской отчетности в иной валюте, то бухгалтерская отчетность составляется также в этой иностранной валюте.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21. Курсовые разницы отражаются в бухгалтерском учете отдельно от других видов доходов и расходов организации, в том числе финансовых результатов от операций с иностранной валютой.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22. В бухгалтерской отчетности раскрывается: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величина курсовых разниц, образовавшихся по операциям пересчета выраженной в иностранной валюте стоимости активов и обязательств, подлежащих оплате в иностранной валюте;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величина курсовых разниц, образовавшихся по операциям пересчета выраженной в иностранной валюте стоимости активов и обязательств, подлежащих оплате в рублях;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величина курсовых разниц, зачисленных на счета бухгалтерского учета, отличные от счета учета финансовых результатов организации;</w:t>
      </w:r>
    </w:p>
    <w:p w:rsidR="00333E39" w:rsidRPr="002D1B2B" w:rsidRDefault="00333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 xml:space="preserve">официальный курс иностранной валюты к рублю, установленный Центральным банком Российской Федерации, на отчетную дату. В случае если для пересчета выраженной в иностранной валюте стоимости активов или обязательств, подлежащей оплате в рублях, законом или соглашением сторон </w:t>
      </w:r>
      <w:r w:rsidRPr="002D1B2B">
        <w:rPr>
          <w:rFonts w:ascii="Times New Roman" w:hAnsi="Times New Roman" w:cs="Times New Roman"/>
          <w:sz w:val="28"/>
          <w:szCs w:val="28"/>
        </w:rPr>
        <w:lastRenderedPageBreak/>
        <w:t>установлен иной курс, то в бухгалтерской отчетности раскрывается такой курс.</w:t>
      </w: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rPr>
          <w:rFonts w:ascii="Times New Roman" w:hAnsi="Times New Roman" w:cs="Times New Roman"/>
          <w:sz w:val="28"/>
          <w:szCs w:val="28"/>
        </w:rPr>
        <w:sectPr w:rsidR="00333E39" w:rsidRPr="002D1B2B" w:rsidSect="0088302B">
          <w:headerReference w:type="default" r:id="rId10"/>
          <w:pgSz w:w="11906" w:h="16838"/>
          <w:pgMar w:top="1021" w:right="851" w:bottom="1134" w:left="1418" w:header="709" w:footer="709" w:gutter="0"/>
          <w:cols w:space="708"/>
          <w:titlePg/>
          <w:docGrid w:linePitch="360"/>
        </w:sectPr>
      </w:pPr>
    </w:p>
    <w:p w:rsidR="00333E39" w:rsidRPr="002D1B2B" w:rsidRDefault="00333E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3E39" w:rsidRPr="002D1B2B" w:rsidRDefault="00333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к Положению</w:t>
      </w:r>
    </w:p>
    <w:p w:rsidR="00333E39" w:rsidRPr="002D1B2B" w:rsidRDefault="00333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по бухгалтерскому учету</w:t>
      </w:r>
    </w:p>
    <w:p w:rsidR="00333E39" w:rsidRPr="002D1B2B" w:rsidRDefault="00EF4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E39" w:rsidRPr="002D1B2B">
        <w:rPr>
          <w:rFonts w:ascii="Times New Roman" w:hAnsi="Times New Roman" w:cs="Times New Roman"/>
          <w:sz w:val="28"/>
          <w:szCs w:val="28"/>
        </w:rPr>
        <w:t>Учет активов и обязательств,</w:t>
      </w:r>
    </w:p>
    <w:p w:rsidR="00333E39" w:rsidRPr="002D1B2B" w:rsidRDefault="00333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1B2B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2D1B2B">
        <w:rPr>
          <w:rFonts w:ascii="Times New Roman" w:hAnsi="Times New Roman" w:cs="Times New Roman"/>
          <w:sz w:val="28"/>
          <w:szCs w:val="28"/>
        </w:rPr>
        <w:t xml:space="preserve"> которых выражена в</w:t>
      </w:r>
    </w:p>
    <w:p w:rsidR="00333E39" w:rsidRPr="002D1B2B" w:rsidRDefault="00EF4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иностранной валюте»</w:t>
      </w:r>
    </w:p>
    <w:p w:rsidR="00333E39" w:rsidRPr="002D1B2B" w:rsidRDefault="00333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(ПБУ 3/2006), утвержденному</w:t>
      </w:r>
    </w:p>
    <w:p w:rsidR="00333E39" w:rsidRPr="002D1B2B" w:rsidRDefault="00333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333E39" w:rsidRPr="002D1B2B" w:rsidRDefault="00333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Российской Федерации от 27 ноября</w:t>
      </w:r>
    </w:p>
    <w:p w:rsidR="00333E39" w:rsidRPr="002D1B2B" w:rsidRDefault="00EF4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 г. №</w:t>
      </w:r>
      <w:r w:rsidR="00333E39" w:rsidRPr="002D1B2B">
        <w:rPr>
          <w:rFonts w:ascii="Times New Roman" w:hAnsi="Times New Roman" w:cs="Times New Roman"/>
          <w:sz w:val="28"/>
          <w:szCs w:val="28"/>
        </w:rPr>
        <w:t xml:space="preserve"> 154н</w:t>
      </w: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31"/>
      <w:bookmarkEnd w:id="9"/>
      <w:r w:rsidRPr="002D1B2B">
        <w:rPr>
          <w:rFonts w:ascii="Times New Roman" w:hAnsi="Times New Roman" w:cs="Times New Roman"/>
          <w:sz w:val="28"/>
          <w:szCs w:val="28"/>
        </w:rPr>
        <w:t>ПЕРЕЧЕНЬ</w:t>
      </w:r>
    </w:p>
    <w:p w:rsidR="00333E39" w:rsidRPr="002D1B2B" w:rsidRDefault="00333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2B">
        <w:rPr>
          <w:rFonts w:ascii="Times New Roman" w:hAnsi="Times New Roman" w:cs="Times New Roman"/>
          <w:sz w:val="28"/>
          <w:szCs w:val="28"/>
        </w:rPr>
        <w:t>ДАТ СОВЕРШЕНИЯ ОТДЕЛЬНЫХ ОПЕРАЦИЙ В ИНОСТРАННОЙ ВАЛЮТЕ</w:t>
      </w:r>
    </w:p>
    <w:p w:rsidR="00333E39" w:rsidRPr="002D1B2B" w:rsidRDefault="00333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7371"/>
      </w:tblGrid>
      <w:tr w:rsidR="00333E39" w:rsidRPr="002D1B2B" w:rsidTr="000B0AD4">
        <w:tc>
          <w:tcPr>
            <w:tcW w:w="7230" w:type="dxa"/>
          </w:tcPr>
          <w:p w:rsidR="00333E39" w:rsidRPr="002D1B2B" w:rsidRDefault="00333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Операция в иностранной валюте</w:t>
            </w:r>
          </w:p>
        </w:tc>
        <w:tc>
          <w:tcPr>
            <w:tcW w:w="7371" w:type="dxa"/>
          </w:tcPr>
          <w:p w:rsidR="00333E39" w:rsidRPr="002D1B2B" w:rsidRDefault="00333E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Датой совершения операции в иностранной валюте считается</w:t>
            </w:r>
          </w:p>
        </w:tc>
      </w:tr>
      <w:tr w:rsidR="00333E39" w:rsidRPr="002D1B2B" w:rsidTr="000B0AD4">
        <w:tc>
          <w:tcPr>
            <w:tcW w:w="7230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Операции по банковским счетам (банковским вкладам) в иностранной валюте</w:t>
            </w:r>
          </w:p>
        </w:tc>
        <w:tc>
          <w:tcPr>
            <w:tcW w:w="7371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 на банковский счет (банковский вклад) организации в иностранной валюте или их списания с банковского счета (банковского вклада) организации в иностранной валюте</w:t>
            </w:r>
          </w:p>
        </w:tc>
      </w:tr>
      <w:tr w:rsidR="00333E39" w:rsidRPr="002D1B2B" w:rsidTr="000B0AD4">
        <w:tc>
          <w:tcPr>
            <w:tcW w:w="7230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Кассовые операции с иностранной валютой</w:t>
            </w:r>
          </w:p>
        </w:tc>
        <w:tc>
          <w:tcPr>
            <w:tcW w:w="7371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поступления иностранной валюты, денежных документов в иностранной валюте в кассу организации или выдачи их из кассы организации</w:t>
            </w:r>
          </w:p>
        </w:tc>
      </w:tr>
      <w:tr w:rsidR="00333E39" w:rsidRPr="002D1B2B" w:rsidTr="000B0AD4">
        <w:tc>
          <w:tcPr>
            <w:tcW w:w="7230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Доходы организации в иностранной валюте</w:t>
            </w:r>
          </w:p>
        </w:tc>
        <w:tc>
          <w:tcPr>
            <w:tcW w:w="7371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признания доходов организации в иностранной валюте</w:t>
            </w:r>
          </w:p>
        </w:tc>
      </w:tr>
      <w:tr w:rsidR="00333E39" w:rsidRPr="002D1B2B" w:rsidTr="000B0AD4">
        <w:tblPrEx>
          <w:tblBorders>
            <w:insideH w:val="nil"/>
          </w:tblBorders>
        </w:tblPrEx>
        <w:tc>
          <w:tcPr>
            <w:tcW w:w="7230" w:type="dxa"/>
            <w:tcBorders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Расходы организации в иностранной валюте</w:t>
            </w:r>
          </w:p>
        </w:tc>
        <w:tc>
          <w:tcPr>
            <w:tcW w:w="7371" w:type="dxa"/>
            <w:tcBorders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 xml:space="preserve">Дата признания расходов организации в иностранной </w:t>
            </w:r>
            <w:r w:rsidRPr="002D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</w:t>
            </w:r>
          </w:p>
        </w:tc>
      </w:tr>
      <w:tr w:rsidR="00333E39" w:rsidRPr="002D1B2B" w:rsidTr="000B0AD4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</w:tcPr>
          <w:p w:rsidR="00333E39" w:rsidRPr="002D1B2B" w:rsidRDefault="00333E39">
            <w:pPr>
              <w:pStyle w:val="ConsPlusNormal"/>
              <w:ind w:left="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39" w:rsidRPr="002D1B2B" w:rsidTr="000B0AD4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импорт материально-производственных запасов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признания расходов по приобретению материально-производственных запасов</w:t>
            </w:r>
          </w:p>
        </w:tc>
      </w:tr>
      <w:tr w:rsidR="00333E39" w:rsidRPr="002D1B2B" w:rsidTr="000B0AD4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импорт услуги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признания расходов по услуге</w:t>
            </w:r>
          </w:p>
        </w:tc>
      </w:tr>
      <w:tr w:rsidR="00333E39" w:rsidRPr="002D1B2B" w:rsidTr="000B0AD4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со служебными командировками и служебными поездками за пределы территории Российской Федерации</w:t>
            </w:r>
          </w:p>
        </w:tc>
        <w:tc>
          <w:tcPr>
            <w:tcW w:w="7371" w:type="dxa"/>
            <w:tcBorders>
              <w:top w:val="nil"/>
            </w:tcBorders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утверждения авансового отчета</w:t>
            </w:r>
          </w:p>
        </w:tc>
      </w:tr>
      <w:tr w:rsidR="00333E39" w:rsidRPr="002D1B2B" w:rsidTr="000B0AD4">
        <w:tc>
          <w:tcPr>
            <w:tcW w:w="7230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Вложения организации в иностранной валюте во внеоборотные активы (основные средства, нематериальные активы, др.)</w:t>
            </w:r>
          </w:p>
        </w:tc>
        <w:tc>
          <w:tcPr>
            <w:tcW w:w="7371" w:type="dxa"/>
          </w:tcPr>
          <w:p w:rsidR="00333E39" w:rsidRPr="002D1B2B" w:rsidRDefault="00333E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2B">
              <w:rPr>
                <w:rFonts w:ascii="Times New Roman" w:hAnsi="Times New Roman" w:cs="Times New Roman"/>
                <w:sz w:val="28"/>
                <w:szCs w:val="28"/>
              </w:rPr>
              <w:t>Дата признания затрат, формирующих стоимость внеоборотных активов</w:t>
            </w:r>
          </w:p>
        </w:tc>
      </w:tr>
    </w:tbl>
    <w:p w:rsidR="00333E39" w:rsidRPr="002D1B2B" w:rsidRDefault="00333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E39" w:rsidRPr="002D1B2B" w:rsidRDefault="00333E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61C" w:rsidRPr="002D1B2B" w:rsidRDefault="00FD361C">
      <w:pPr>
        <w:rPr>
          <w:rFonts w:ascii="Times New Roman" w:hAnsi="Times New Roman" w:cs="Times New Roman"/>
          <w:sz w:val="28"/>
          <w:szCs w:val="28"/>
        </w:rPr>
      </w:pPr>
    </w:p>
    <w:sectPr w:rsidR="00FD361C" w:rsidRPr="002D1B2B" w:rsidSect="00151C7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E" w:rsidRDefault="001F2FFE" w:rsidP="00451B32">
      <w:pPr>
        <w:spacing w:after="0" w:line="240" w:lineRule="auto"/>
      </w:pPr>
      <w:r>
        <w:separator/>
      </w:r>
    </w:p>
  </w:endnote>
  <w:endnote w:type="continuationSeparator" w:id="0">
    <w:p w:rsidR="001F2FFE" w:rsidRDefault="001F2FFE" w:rsidP="004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E" w:rsidRDefault="001F2FFE" w:rsidP="00451B32">
      <w:pPr>
        <w:spacing w:after="0" w:line="240" w:lineRule="auto"/>
      </w:pPr>
      <w:r>
        <w:separator/>
      </w:r>
    </w:p>
  </w:footnote>
  <w:footnote w:type="continuationSeparator" w:id="0">
    <w:p w:rsidR="001F2FFE" w:rsidRDefault="001F2FFE" w:rsidP="004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291807"/>
      <w:docPartObj>
        <w:docPartGallery w:val="Page Numbers (Top of Page)"/>
        <w:docPartUnique/>
      </w:docPartObj>
    </w:sdtPr>
    <w:sdtEndPr/>
    <w:sdtContent>
      <w:p w:rsidR="00451B32" w:rsidRDefault="00451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BD">
          <w:rPr>
            <w:noProof/>
          </w:rPr>
          <w:t>2</w:t>
        </w:r>
        <w:r>
          <w:fldChar w:fldCharType="end"/>
        </w:r>
      </w:p>
    </w:sdtContent>
  </w:sdt>
  <w:p w:rsidR="00451B32" w:rsidRDefault="00451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9"/>
    <w:rsid w:val="000029CB"/>
    <w:rsid w:val="00004349"/>
    <w:rsid w:val="000065DA"/>
    <w:rsid w:val="0002391B"/>
    <w:rsid w:val="0002489F"/>
    <w:rsid w:val="0002573C"/>
    <w:rsid w:val="0003158A"/>
    <w:rsid w:val="000431D3"/>
    <w:rsid w:val="000622F1"/>
    <w:rsid w:val="000841ED"/>
    <w:rsid w:val="00087480"/>
    <w:rsid w:val="000A2A7B"/>
    <w:rsid w:val="000B0AD4"/>
    <w:rsid w:val="000C4753"/>
    <w:rsid w:val="000C6B94"/>
    <w:rsid w:val="000E0E5B"/>
    <w:rsid w:val="000E2CE2"/>
    <w:rsid w:val="001047FE"/>
    <w:rsid w:val="00110E0A"/>
    <w:rsid w:val="001229E0"/>
    <w:rsid w:val="001301E1"/>
    <w:rsid w:val="00145DE3"/>
    <w:rsid w:val="0014759F"/>
    <w:rsid w:val="001510C7"/>
    <w:rsid w:val="00173F29"/>
    <w:rsid w:val="00184BA3"/>
    <w:rsid w:val="00185912"/>
    <w:rsid w:val="001877EC"/>
    <w:rsid w:val="00187CA8"/>
    <w:rsid w:val="001909A9"/>
    <w:rsid w:val="001C7801"/>
    <w:rsid w:val="001D4FF6"/>
    <w:rsid w:val="001E6A28"/>
    <w:rsid w:val="001F15F4"/>
    <w:rsid w:val="001F2FFE"/>
    <w:rsid w:val="001F54EB"/>
    <w:rsid w:val="00204DBC"/>
    <w:rsid w:val="00226C31"/>
    <w:rsid w:val="0023460E"/>
    <w:rsid w:val="00243BD8"/>
    <w:rsid w:val="00254925"/>
    <w:rsid w:val="0026683A"/>
    <w:rsid w:val="0027063F"/>
    <w:rsid w:val="00274D74"/>
    <w:rsid w:val="002A242D"/>
    <w:rsid w:val="002A3A36"/>
    <w:rsid w:val="002B718C"/>
    <w:rsid w:val="002D1B2B"/>
    <w:rsid w:val="002E352C"/>
    <w:rsid w:val="003303B0"/>
    <w:rsid w:val="00333E39"/>
    <w:rsid w:val="00337321"/>
    <w:rsid w:val="00351D74"/>
    <w:rsid w:val="0037055A"/>
    <w:rsid w:val="003C45B8"/>
    <w:rsid w:val="003D387A"/>
    <w:rsid w:val="003D59BF"/>
    <w:rsid w:val="003E6EE9"/>
    <w:rsid w:val="003E7C33"/>
    <w:rsid w:val="003F0ABB"/>
    <w:rsid w:val="00400736"/>
    <w:rsid w:val="00434D3A"/>
    <w:rsid w:val="0044262A"/>
    <w:rsid w:val="00442BBF"/>
    <w:rsid w:val="00450AA7"/>
    <w:rsid w:val="00451B32"/>
    <w:rsid w:val="00454757"/>
    <w:rsid w:val="00486F9A"/>
    <w:rsid w:val="0049415B"/>
    <w:rsid w:val="004A1A1C"/>
    <w:rsid w:val="004B4A82"/>
    <w:rsid w:val="004B536D"/>
    <w:rsid w:val="004E0993"/>
    <w:rsid w:val="004F1C98"/>
    <w:rsid w:val="004F5976"/>
    <w:rsid w:val="00501E7F"/>
    <w:rsid w:val="0050214F"/>
    <w:rsid w:val="00517A50"/>
    <w:rsid w:val="0053228A"/>
    <w:rsid w:val="005345F2"/>
    <w:rsid w:val="00534FE0"/>
    <w:rsid w:val="00562796"/>
    <w:rsid w:val="0059694D"/>
    <w:rsid w:val="005B5C43"/>
    <w:rsid w:val="005E4CA2"/>
    <w:rsid w:val="005F5D31"/>
    <w:rsid w:val="0062092D"/>
    <w:rsid w:val="006215C2"/>
    <w:rsid w:val="00642CBA"/>
    <w:rsid w:val="00655FA6"/>
    <w:rsid w:val="00687462"/>
    <w:rsid w:val="00696C17"/>
    <w:rsid w:val="00697712"/>
    <w:rsid w:val="006B2257"/>
    <w:rsid w:val="006C2E68"/>
    <w:rsid w:val="006E5AD2"/>
    <w:rsid w:val="006F0D49"/>
    <w:rsid w:val="006F1342"/>
    <w:rsid w:val="006F211B"/>
    <w:rsid w:val="00700B35"/>
    <w:rsid w:val="0071589A"/>
    <w:rsid w:val="00734060"/>
    <w:rsid w:val="00756E90"/>
    <w:rsid w:val="00776E6F"/>
    <w:rsid w:val="0079140C"/>
    <w:rsid w:val="00794506"/>
    <w:rsid w:val="007A1482"/>
    <w:rsid w:val="007A481C"/>
    <w:rsid w:val="007C1305"/>
    <w:rsid w:val="007D1035"/>
    <w:rsid w:val="007D48CE"/>
    <w:rsid w:val="007D6315"/>
    <w:rsid w:val="007E5E94"/>
    <w:rsid w:val="007F33A8"/>
    <w:rsid w:val="00801E8A"/>
    <w:rsid w:val="00810F9F"/>
    <w:rsid w:val="00812231"/>
    <w:rsid w:val="00812397"/>
    <w:rsid w:val="008233A5"/>
    <w:rsid w:val="00835CFD"/>
    <w:rsid w:val="00842B18"/>
    <w:rsid w:val="00861880"/>
    <w:rsid w:val="00874427"/>
    <w:rsid w:val="0088302B"/>
    <w:rsid w:val="008A3CE1"/>
    <w:rsid w:val="008A6882"/>
    <w:rsid w:val="008B412D"/>
    <w:rsid w:val="008B754B"/>
    <w:rsid w:val="008C5075"/>
    <w:rsid w:val="00901140"/>
    <w:rsid w:val="0094518B"/>
    <w:rsid w:val="00964320"/>
    <w:rsid w:val="00977795"/>
    <w:rsid w:val="009978C0"/>
    <w:rsid w:val="009A230B"/>
    <w:rsid w:val="009A3F98"/>
    <w:rsid w:val="009A48DF"/>
    <w:rsid w:val="009B5C12"/>
    <w:rsid w:val="009D37DC"/>
    <w:rsid w:val="009E04D0"/>
    <w:rsid w:val="00A01605"/>
    <w:rsid w:val="00A03C1E"/>
    <w:rsid w:val="00A058D1"/>
    <w:rsid w:val="00A30010"/>
    <w:rsid w:val="00A42C58"/>
    <w:rsid w:val="00A462A1"/>
    <w:rsid w:val="00A6628D"/>
    <w:rsid w:val="00A87181"/>
    <w:rsid w:val="00A92B3D"/>
    <w:rsid w:val="00AD78D0"/>
    <w:rsid w:val="00AE4477"/>
    <w:rsid w:val="00AF6DB3"/>
    <w:rsid w:val="00AF737B"/>
    <w:rsid w:val="00B00925"/>
    <w:rsid w:val="00B34C4C"/>
    <w:rsid w:val="00B35479"/>
    <w:rsid w:val="00B434A6"/>
    <w:rsid w:val="00B57D6C"/>
    <w:rsid w:val="00B60AA9"/>
    <w:rsid w:val="00B65F91"/>
    <w:rsid w:val="00B71837"/>
    <w:rsid w:val="00B852CC"/>
    <w:rsid w:val="00B87493"/>
    <w:rsid w:val="00B91BE1"/>
    <w:rsid w:val="00BA6FDA"/>
    <w:rsid w:val="00BC7704"/>
    <w:rsid w:val="00BD657B"/>
    <w:rsid w:val="00C049BA"/>
    <w:rsid w:val="00C3641C"/>
    <w:rsid w:val="00C43A39"/>
    <w:rsid w:val="00C5232D"/>
    <w:rsid w:val="00C540B6"/>
    <w:rsid w:val="00C55D77"/>
    <w:rsid w:val="00C61AC3"/>
    <w:rsid w:val="00C647EA"/>
    <w:rsid w:val="00C66EEB"/>
    <w:rsid w:val="00C824EC"/>
    <w:rsid w:val="00C92359"/>
    <w:rsid w:val="00CA0358"/>
    <w:rsid w:val="00CD347E"/>
    <w:rsid w:val="00CD4F88"/>
    <w:rsid w:val="00CE0BFE"/>
    <w:rsid w:val="00D04FBF"/>
    <w:rsid w:val="00D06A74"/>
    <w:rsid w:val="00D237E6"/>
    <w:rsid w:val="00D37B22"/>
    <w:rsid w:val="00D428F6"/>
    <w:rsid w:val="00D43EB6"/>
    <w:rsid w:val="00D472F3"/>
    <w:rsid w:val="00D72E7C"/>
    <w:rsid w:val="00D80064"/>
    <w:rsid w:val="00DB4418"/>
    <w:rsid w:val="00DB4C33"/>
    <w:rsid w:val="00DC6745"/>
    <w:rsid w:val="00DD3149"/>
    <w:rsid w:val="00DD5A7D"/>
    <w:rsid w:val="00E06CC4"/>
    <w:rsid w:val="00E10AF5"/>
    <w:rsid w:val="00E24550"/>
    <w:rsid w:val="00E24B6E"/>
    <w:rsid w:val="00E30C33"/>
    <w:rsid w:val="00E34F37"/>
    <w:rsid w:val="00E36333"/>
    <w:rsid w:val="00E43A0D"/>
    <w:rsid w:val="00E814D8"/>
    <w:rsid w:val="00E83D03"/>
    <w:rsid w:val="00E85E9C"/>
    <w:rsid w:val="00E86C12"/>
    <w:rsid w:val="00E91364"/>
    <w:rsid w:val="00EB0DE6"/>
    <w:rsid w:val="00EC797A"/>
    <w:rsid w:val="00ED7D6B"/>
    <w:rsid w:val="00EE6EBD"/>
    <w:rsid w:val="00EE7FE6"/>
    <w:rsid w:val="00EF1679"/>
    <w:rsid w:val="00EF4A1F"/>
    <w:rsid w:val="00F00269"/>
    <w:rsid w:val="00F1348C"/>
    <w:rsid w:val="00F15AF5"/>
    <w:rsid w:val="00F15B23"/>
    <w:rsid w:val="00F2224A"/>
    <w:rsid w:val="00F35221"/>
    <w:rsid w:val="00F41C29"/>
    <w:rsid w:val="00F45D0A"/>
    <w:rsid w:val="00F615F2"/>
    <w:rsid w:val="00F62A33"/>
    <w:rsid w:val="00F63650"/>
    <w:rsid w:val="00F643FA"/>
    <w:rsid w:val="00F95247"/>
    <w:rsid w:val="00FA2977"/>
    <w:rsid w:val="00FB045D"/>
    <w:rsid w:val="00FB77BC"/>
    <w:rsid w:val="00FC3475"/>
    <w:rsid w:val="00FC3FFC"/>
    <w:rsid w:val="00FD1C1C"/>
    <w:rsid w:val="00FD361C"/>
    <w:rsid w:val="00FD44A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B32"/>
  </w:style>
  <w:style w:type="paragraph" w:styleId="a5">
    <w:name w:val="footer"/>
    <w:basedOn w:val="a"/>
    <w:link w:val="a6"/>
    <w:uiPriority w:val="99"/>
    <w:unhideWhenUsed/>
    <w:rsid w:val="0045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B32"/>
  </w:style>
  <w:style w:type="paragraph" w:styleId="a7">
    <w:name w:val="Balloon Text"/>
    <w:basedOn w:val="a"/>
    <w:link w:val="a8"/>
    <w:uiPriority w:val="99"/>
    <w:semiHidden/>
    <w:unhideWhenUsed/>
    <w:rsid w:val="000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B32"/>
  </w:style>
  <w:style w:type="paragraph" w:styleId="a5">
    <w:name w:val="footer"/>
    <w:basedOn w:val="a"/>
    <w:link w:val="a6"/>
    <w:uiPriority w:val="99"/>
    <w:unhideWhenUsed/>
    <w:rsid w:val="0045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B32"/>
  </w:style>
  <w:style w:type="paragraph" w:styleId="a7">
    <w:name w:val="Balloon Text"/>
    <w:basedOn w:val="a"/>
    <w:link w:val="a8"/>
    <w:uiPriority w:val="99"/>
    <w:semiHidden/>
    <w:unhideWhenUsed/>
    <w:rsid w:val="000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A96C1634239F81A9019529A19CF53F50154DF53A9131F89516AFAAF75362A1BA193E68A069AhCE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A96C1634239F81A9019529A19CF53F50154DF53A9131F89516AFAAF75362A1BA193E68A0699hC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725D-1DE1-4D9E-A02F-9A019E3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 НАТАЛИЯ НИКОЛАЕВНА</dc:creator>
  <cp:lastModifiedBy>ТОМИЛО НАТАЛИЯ НИКОЛАЕВНА</cp:lastModifiedBy>
  <cp:revision>2</cp:revision>
  <cp:lastPrinted>2018-05-18T12:53:00Z</cp:lastPrinted>
  <dcterms:created xsi:type="dcterms:W3CDTF">2018-05-31T09:19:00Z</dcterms:created>
  <dcterms:modified xsi:type="dcterms:W3CDTF">2018-05-31T09:19:00Z</dcterms:modified>
</cp:coreProperties>
</file>