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37" w:rsidRPr="00A03E37" w:rsidRDefault="00A03E37" w:rsidP="00A03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E37">
        <w:rPr>
          <w:rFonts w:ascii="Times New Roman" w:hAnsi="Times New Roman" w:cs="Times New Roman"/>
          <w:sz w:val="28"/>
          <w:szCs w:val="28"/>
        </w:rPr>
        <w:t xml:space="preserve">Делегация Минфина России приняла участие в пятнадцатом заседании Группы развивающихся экономик Совета по МСФО, которое проходило 14-16 мая 2018 г. в г. Куала-Лумпур (Малайзия). </w:t>
      </w:r>
      <w:proofErr w:type="gramStart"/>
      <w:r w:rsidRPr="00A03E37">
        <w:rPr>
          <w:rFonts w:ascii="Times New Roman" w:hAnsi="Times New Roman" w:cs="Times New Roman"/>
          <w:sz w:val="28"/>
          <w:szCs w:val="28"/>
        </w:rPr>
        <w:t xml:space="preserve">В заседании участвовали члены Группы из Бразилии, Индии, Индонезии, Китая, Малайзии, Саудовской Аравии, Турции, ЮАР,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3E37">
        <w:rPr>
          <w:rFonts w:ascii="Times New Roman" w:hAnsi="Times New Roman" w:cs="Times New Roman"/>
          <w:sz w:val="28"/>
          <w:szCs w:val="28"/>
        </w:rPr>
        <w:t>еспублики Корея, наблюдатели из Вьетнама, Японии и Австралии, а также члены Совета по МСФО.</w:t>
      </w:r>
      <w:proofErr w:type="gramEnd"/>
    </w:p>
    <w:p w:rsidR="00A03E37" w:rsidRPr="00A03E37" w:rsidRDefault="00A03E37" w:rsidP="00A03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E37">
        <w:rPr>
          <w:rFonts w:ascii="Times New Roman" w:hAnsi="Times New Roman" w:cs="Times New Roman"/>
          <w:sz w:val="28"/>
          <w:szCs w:val="28"/>
        </w:rPr>
        <w:t>Основной темой заседания Группы стало применение вступающего в силу с 2019 г. I</w:t>
      </w:r>
      <w:r w:rsidRPr="00A03E37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A03E37">
        <w:rPr>
          <w:rFonts w:ascii="Times New Roman" w:hAnsi="Times New Roman" w:cs="Times New Roman"/>
          <w:sz w:val="28"/>
          <w:szCs w:val="28"/>
        </w:rPr>
        <w:t xml:space="preserve">S 16 «Аренда». Обсуждались основные изменения подходов к учету аренды по сравнению с </w:t>
      </w:r>
      <w:r w:rsidRPr="00A03E37">
        <w:rPr>
          <w:rFonts w:ascii="Times New Roman" w:hAnsi="Times New Roman" w:cs="Times New Roman"/>
          <w:sz w:val="28"/>
          <w:szCs w:val="28"/>
          <w:lang w:val="en-US"/>
        </w:rPr>
        <w:t>IAS </w:t>
      </w:r>
      <w:r w:rsidRPr="00A03E37">
        <w:rPr>
          <w:rFonts w:ascii="Times New Roman" w:hAnsi="Times New Roman" w:cs="Times New Roman"/>
          <w:sz w:val="28"/>
          <w:szCs w:val="28"/>
        </w:rPr>
        <w:t>17, влияние перехода к применению нового стандарта на показатели финансовой отчетности арендаторов и арендодателей. Участники заседания обменялись мнениями по проблемам реализуемости отдельных положений стандарта, в частности, определение аренды, оценка активов и обязательств, изменения условий договора, упрощения учета для арендатора. В ходе дискуссии отмечена неоднозначность ряда положений стандарта, например, об определении срока аренды для отдельных ситуаций, использовании термина «активы низкой стоимости», отличии аренды от финансирования и купли-продажи в рассрочку.</w:t>
      </w:r>
    </w:p>
    <w:p w:rsidR="00A03E37" w:rsidRPr="00A03E37" w:rsidRDefault="00A03E37" w:rsidP="00A03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E37">
        <w:rPr>
          <w:rFonts w:ascii="Times New Roman" w:hAnsi="Times New Roman" w:cs="Times New Roman"/>
          <w:sz w:val="28"/>
          <w:szCs w:val="28"/>
        </w:rPr>
        <w:t>По докладу российской стороны участники заседания обсудили проблемы финансовой отчетности дочерних организаций.</w:t>
      </w:r>
    </w:p>
    <w:p w:rsidR="00A03E37" w:rsidRPr="00A03E37" w:rsidRDefault="00A03E37" w:rsidP="00A03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E37">
        <w:rPr>
          <w:rFonts w:ascii="Times New Roman" w:hAnsi="Times New Roman" w:cs="Times New Roman"/>
          <w:sz w:val="28"/>
          <w:szCs w:val="28"/>
        </w:rPr>
        <w:t>На заседании также рассмотрены вопросы учета операций с криптовалютами, финансовой отчетности малых и микропредприятий, консолидации некоммерческих организаций, представления в отчетности обеспечительных платежей, а также хода проектной работы Совета по МСФО.</w:t>
      </w:r>
    </w:p>
    <w:p w:rsidR="00B27DDC" w:rsidRDefault="00A03E37" w:rsidP="00B27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E37">
        <w:rPr>
          <w:rFonts w:ascii="Times New Roman" w:hAnsi="Times New Roman" w:cs="Times New Roman"/>
          <w:sz w:val="28"/>
          <w:szCs w:val="28"/>
        </w:rPr>
        <w:t>Результаты заседания будут использованы в работе Совета по МСФО. С материалами заседания Группы можно ознакомиться на официально</w:t>
      </w:r>
      <w:r>
        <w:rPr>
          <w:rFonts w:ascii="Times New Roman" w:hAnsi="Times New Roman" w:cs="Times New Roman"/>
          <w:sz w:val="28"/>
          <w:szCs w:val="28"/>
        </w:rPr>
        <w:t>м Интернет-сайте Совета по МСФО</w:t>
      </w:r>
      <w:r w:rsidR="00B27DD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27DDC" w:rsidRPr="00B27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27DDC" w:rsidRPr="00B27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27DDC" w:rsidRPr="00B27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ifrs</w:t>
        </w:r>
        <w:proofErr w:type="spellEnd"/>
        <w:r w:rsidR="00B27DDC" w:rsidRPr="00B27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27DDC" w:rsidRPr="00B27D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="00B27DDC">
        <w:rPr>
          <w:rFonts w:ascii="Times New Roman" w:hAnsi="Times New Roman" w:cs="Times New Roman"/>
          <w:sz w:val="28"/>
          <w:szCs w:val="28"/>
        </w:rPr>
        <w:t>).</w:t>
      </w:r>
    </w:p>
    <w:p w:rsidR="00B27DDC" w:rsidRDefault="00B27DDC" w:rsidP="00B27DDC">
      <w:pPr>
        <w:rPr>
          <w:color w:val="1F497D"/>
        </w:rPr>
      </w:pPr>
    </w:p>
    <w:p w:rsidR="00870C8F" w:rsidRDefault="00870C8F" w:rsidP="00B27DDC">
      <w:pPr>
        <w:rPr>
          <w:color w:val="1F497D"/>
        </w:rPr>
      </w:pPr>
    </w:p>
    <w:p w:rsidR="00A03E37" w:rsidRDefault="00A03E37" w:rsidP="00B27DDC">
      <w:pPr>
        <w:rPr>
          <w:color w:val="1F497D"/>
        </w:rPr>
      </w:pPr>
    </w:p>
    <w:p w:rsidR="00D401F1" w:rsidRPr="00870C8F" w:rsidRDefault="00870C8F">
      <w:pPr>
        <w:rPr>
          <w:rFonts w:ascii="Times New Roman" w:hAnsi="Times New Roman" w:cs="Times New Roman"/>
          <w:sz w:val="28"/>
          <w:szCs w:val="28"/>
        </w:rPr>
      </w:pPr>
      <w:r w:rsidRPr="00870C8F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FFFFF"/>
        </w:rPr>
        <w:t>Пресс-служба Минфина России</w:t>
      </w:r>
    </w:p>
    <w:sectPr w:rsidR="00D401F1" w:rsidRPr="0087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3"/>
    <w:rsid w:val="00315EB2"/>
    <w:rsid w:val="00375793"/>
    <w:rsid w:val="00870C8F"/>
    <w:rsid w:val="00A03E37"/>
    <w:rsid w:val="00B27DDC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БАКУЛИНА ТАТЬЯНА СЕРГЕЕВНА</cp:lastModifiedBy>
  <cp:revision>5</cp:revision>
  <dcterms:created xsi:type="dcterms:W3CDTF">2017-05-12T11:02:00Z</dcterms:created>
  <dcterms:modified xsi:type="dcterms:W3CDTF">2018-05-21T09:49:00Z</dcterms:modified>
</cp:coreProperties>
</file>