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8B" w:rsidRPr="00F71FE2" w:rsidRDefault="00FB278B" w:rsidP="00FB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FE2">
        <w:rPr>
          <w:rFonts w:ascii="Times New Roman" w:hAnsi="Times New Roman" w:cs="Times New Roman"/>
          <w:sz w:val="24"/>
          <w:szCs w:val="24"/>
        </w:rPr>
        <w:t>Приложение № 2 к</w:t>
      </w:r>
    </w:p>
    <w:p w:rsidR="00FB278B" w:rsidRPr="00F71FE2" w:rsidRDefault="00FB278B" w:rsidP="00FB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FE2">
        <w:rPr>
          <w:rFonts w:ascii="Times New Roman" w:hAnsi="Times New Roman" w:cs="Times New Roman"/>
          <w:sz w:val="24"/>
          <w:szCs w:val="24"/>
        </w:rPr>
        <w:t xml:space="preserve">Дополнительным и обосновывающим материалам </w:t>
      </w:r>
    </w:p>
    <w:p w:rsidR="00FB278B" w:rsidRPr="00F71FE2" w:rsidRDefault="00FB278B" w:rsidP="00FB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FE2">
        <w:rPr>
          <w:rFonts w:ascii="Times New Roman" w:hAnsi="Times New Roman" w:cs="Times New Roman"/>
          <w:sz w:val="24"/>
          <w:szCs w:val="24"/>
        </w:rPr>
        <w:t>к государственной программе Российской Федерации</w:t>
      </w:r>
    </w:p>
    <w:p w:rsidR="00FB278B" w:rsidRPr="00F71FE2" w:rsidRDefault="00FB278B" w:rsidP="00FB278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1FE2">
        <w:rPr>
          <w:rFonts w:ascii="Times New Roman" w:hAnsi="Times New Roman" w:cs="Times New Roman"/>
          <w:sz w:val="24"/>
          <w:szCs w:val="24"/>
        </w:rPr>
        <w:t xml:space="preserve">«Управление государственными финансами </w:t>
      </w:r>
    </w:p>
    <w:p w:rsidR="006A5EA7" w:rsidRPr="00F71FE2" w:rsidRDefault="00FB278B" w:rsidP="00FB278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71FE2">
        <w:rPr>
          <w:rFonts w:ascii="Times New Roman" w:hAnsi="Times New Roman" w:cs="Times New Roman"/>
          <w:sz w:val="24"/>
          <w:szCs w:val="24"/>
        </w:rPr>
        <w:t>и регулирование финансовых рынков»</w:t>
      </w:r>
    </w:p>
    <w:p w:rsidR="006A5EA7" w:rsidRPr="00F71FE2" w:rsidRDefault="006A5EA7" w:rsidP="00B50D6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3CF" w:rsidRPr="00F71FE2" w:rsidRDefault="00313901" w:rsidP="00B5440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1FE2">
        <w:rPr>
          <w:rFonts w:ascii="Times New Roman" w:hAnsi="Times New Roman" w:cs="Times New Roman"/>
          <w:b/>
          <w:sz w:val="24"/>
          <w:szCs w:val="24"/>
        </w:rPr>
        <w:t>С</w:t>
      </w:r>
      <w:r w:rsidR="00D303CF" w:rsidRPr="00F71FE2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F71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3CF" w:rsidRPr="00F71FE2" w:rsidRDefault="00313901" w:rsidP="00D303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1FE2">
        <w:rPr>
          <w:rFonts w:ascii="Times New Roman" w:hAnsi="Times New Roman" w:cs="Times New Roman"/>
          <w:b/>
          <w:sz w:val="24"/>
          <w:szCs w:val="24"/>
        </w:rPr>
        <w:t>о порядке сбора информации и методике расчета показател</w:t>
      </w:r>
      <w:r w:rsidR="00A431EF">
        <w:rPr>
          <w:rFonts w:ascii="Times New Roman" w:hAnsi="Times New Roman" w:cs="Times New Roman"/>
          <w:b/>
          <w:sz w:val="24"/>
          <w:szCs w:val="24"/>
        </w:rPr>
        <w:t>ей</w:t>
      </w:r>
      <w:r w:rsidRPr="00F71FE2">
        <w:rPr>
          <w:rFonts w:ascii="Times New Roman" w:hAnsi="Times New Roman" w:cs="Times New Roman"/>
          <w:b/>
          <w:sz w:val="24"/>
          <w:szCs w:val="24"/>
        </w:rPr>
        <w:t xml:space="preserve"> (индикатор</w:t>
      </w:r>
      <w:r w:rsidR="00A431EF">
        <w:rPr>
          <w:rFonts w:ascii="Times New Roman" w:hAnsi="Times New Roman" w:cs="Times New Roman"/>
          <w:b/>
          <w:sz w:val="24"/>
          <w:szCs w:val="24"/>
        </w:rPr>
        <w:t>ов</w:t>
      </w:r>
      <w:r w:rsidRPr="00F71FE2">
        <w:rPr>
          <w:rFonts w:ascii="Times New Roman" w:hAnsi="Times New Roman" w:cs="Times New Roman"/>
          <w:b/>
          <w:sz w:val="24"/>
          <w:szCs w:val="24"/>
        </w:rPr>
        <w:t>) государственной программы</w:t>
      </w:r>
      <w:r w:rsidR="00D303CF" w:rsidRPr="00F71FE2">
        <w:rPr>
          <w:rFonts w:ascii="Times New Roman" w:hAnsi="Times New Roman" w:cs="Times New Roman"/>
        </w:rPr>
        <w:t xml:space="preserve"> </w:t>
      </w:r>
      <w:r w:rsidR="00D303CF" w:rsidRPr="00F71FE2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313901" w:rsidRPr="00F71FE2" w:rsidRDefault="00D303CF" w:rsidP="00D303C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1FE2">
        <w:rPr>
          <w:rFonts w:ascii="Times New Roman" w:hAnsi="Times New Roman" w:cs="Times New Roman"/>
          <w:b/>
          <w:sz w:val="24"/>
          <w:szCs w:val="24"/>
        </w:rPr>
        <w:t>«Управление государственными финансами и регулирование финансовых рынков»</w:t>
      </w:r>
      <w:r w:rsidR="00313901" w:rsidRPr="00F71F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901" w:rsidRPr="00F71FE2" w:rsidRDefault="00313901" w:rsidP="001013C3">
      <w:pPr>
        <w:pStyle w:val="a3"/>
        <w:spacing w:before="0"/>
        <w:rPr>
          <w:sz w:val="14"/>
          <w:szCs w:val="24"/>
        </w:rPr>
      </w:pPr>
    </w:p>
    <w:tbl>
      <w:tblPr>
        <w:tblW w:w="2269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"/>
        <w:gridCol w:w="568"/>
        <w:gridCol w:w="15"/>
        <w:gridCol w:w="2097"/>
        <w:gridCol w:w="14"/>
        <w:gridCol w:w="692"/>
        <w:gridCol w:w="17"/>
        <w:gridCol w:w="2507"/>
        <w:gridCol w:w="45"/>
        <w:gridCol w:w="1548"/>
        <w:gridCol w:w="90"/>
        <w:gridCol w:w="2887"/>
        <w:gridCol w:w="35"/>
        <w:gridCol w:w="9"/>
        <w:gridCol w:w="13"/>
        <w:gridCol w:w="2922"/>
        <w:gridCol w:w="20"/>
        <w:gridCol w:w="8"/>
        <w:gridCol w:w="1675"/>
        <w:gridCol w:w="846"/>
        <w:gridCol w:w="8"/>
        <w:gridCol w:w="1815"/>
        <w:gridCol w:w="28"/>
        <w:gridCol w:w="1243"/>
        <w:gridCol w:w="41"/>
        <w:gridCol w:w="1636"/>
        <w:gridCol w:w="59"/>
        <w:gridCol w:w="1829"/>
        <w:gridCol w:w="16"/>
      </w:tblGrid>
      <w:tr w:rsidR="00B972EC" w:rsidRPr="00F71FE2" w:rsidTr="006028FC">
        <w:trPr>
          <w:gridAfter w:val="1"/>
          <w:wAfter w:w="16" w:type="dxa"/>
          <w:trHeight w:val="143"/>
          <w:tblHeader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№</w:t>
            </w:r>
            <w:r w:rsidRPr="00F71FE2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F71FE2">
              <w:rPr>
                <w:rFonts w:ascii="Times New Roman" w:hAnsi="Times New Roman" w:cs="Times New Roman"/>
                <w:lang w:eastAsia="en-US"/>
              </w:rPr>
              <w:t>п</w:t>
            </w:r>
            <w:r w:rsidRPr="00F71FE2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F71FE2">
              <w:rPr>
                <w:rFonts w:ascii="Times New Roman" w:hAnsi="Times New Roman" w:cs="Times New Roman"/>
                <w:lang w:eastAsia="en-US"/>
              </w:rPr>
              <w:t>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Определение показателя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Временные характеристики показателя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Алгоритм формирования (формула) и методологические пояснения к показателю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Базовые показатели </w:t>
            </w:r>
            <w:bookmarkStart w:id="0" w:name="_GoBack"/>
            <w:bookmarkEnd w:id="0"/>
            <w:r w:rsidRPr="00F71FE2">
              <w:rPr>
                <w:rFonts w:ascii="Times New Roman" w:hAnsi="Times New Roman" w:cs="Times New Roman"/>
                <w:lang w:eastAsia="en-US"/>
              </w:rPr>
              <w:t>(используемые в формуле)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Метод сбора</w:t>
            </w:r>
            <w:r w:rsidRPr="00F71FE2">
              <w:rPr>
                <w:rFonts w:ascii="Times New Roman" w:hAnsi="Times New Roman" w:cs="Times New Roman"/>
                <w:lang w:eastAsia="en-US"/>
              </w:rPr>
              <w:br/>
              <w:t>информации,</w:t>
            </w:r>
            <w:r w:rsidR="00FB278B" w:rsidRPr="00F71FE2">
              <w:rPr>
                <w:rFonts w:ascii="Times New Roman" w:hAnsi="Times New Roman" w:cs="Times New Roman"/>
                <w:lang w:eastAsia="en-US"/>
              </w:rPr>
              <w:br/>
              <w:t xml:space="preserve">индекс   </w:t>
            </w:r>
            <w:r w:rsidR="00FB278B" w:rsidRPr="00F71FE2">
              <w:rPr>
                <w:rFonts w:ascii="Times New Roman" w:hAnsi="Times New Roman" w:cs="Times New Roman"/>
                <w:lang w:eastAsia="en-US"/>
              </w:rPr>
              <w:br/>
              <w:t xml:space="preserve">формы   </w:t>
            </w:r>
            <w:r w:rsidR="00FB278B" w:rsidRPr="00F71FE2">
              <w:rPr>
                <w:rFonts w:ascii="Times New Roman" w:hAnsi="Times New Roman" w:cs="Times New Roman"/>
                <w:lang w:eastAsia="en-US"/>
              </w:rPr>
              <w:br/>
              <w:t>отчетности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Пункт ФПСР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B278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Объект и </w:t>
            </w:r>
            <w:r w:rsidRPr="00F71FE2">
              <w:rPr>
                <w:rFonts w:ascii="Times New Roman" w:hAnsi="Times New Roman" w:cs="Times New Roman"/>
                <w:lang w:eastAsia="en-US"/>
              </w:rPr>
              <w:br/>
              <w:t xml:space="preserve">единица  </w:t>
            </w:r>
            <w:r w:rsidRPr="00F71FE2">
              <w:rPr>
                <w:rFonts w:ascii="Times New Roman" w:hAnsi="Times New Roman" w:cs="Times New Roman"/>
                <w:lang w:eastAsia="en-US"/>
              </w:rPr>
              <w:br/>
              <w:t>наблюдения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Охват     </w:t>
            </w:r>
            <w:r w:rsidRPr="00F71FE2">
              <w:rPr>
                <w:rFonts w:ascii="Times New Roman" w:hAnsi="Times New Roman" w:cs="Times New Roman"/>
                <w:lang w:eastAsia="en-US"/>
              </w:rPr>
              <w:br/>
              <w:t xml:space="preserve">единиц    </w:t>
            </w:r>
            <w:r w:rsidRPr="00F71FE2">
              <w:rPr>
                <w:rFonts w:ascii="Times New Roman" w:hAnsi="Times New Roman" w:cs="Times New Roman"/>
                <w:lang w:eastAsia="en-US"/>
              </w:rPr>
              <w:br/>
              <w:t>совокупности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Ответственный за сбор данных по показателю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CB" w:rsidRPr="00F71FE2" w:rsidRDefault="00FE5ECB" w:rsidP="00FB27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Реквизиты акта</w:t>
            </w:r>
          </w:p>
        </w:tc>
      </w:tr>
      <w:tr w:rsidR="00B972EC" w:rsidRPr="00F71FE2" w:rsidTr="006028FC">
        <w:trPr>
          <w:gridAfter w:val="1"/>
          <w:wAfter w:w="16" w:type="dxa"/>
          <w:trHeight w:val="143"/>
          <w:tblHeader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13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D13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D137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B972EC" w:rsidRPr="00F71FE2" w:rsidTr="006028FC">
        <w:trPr>
          <w:trHeight w:val="464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5FD" w:rsidRPr="00F71FE2" w:rsidRDefault="00E865FD" w:rsidP="00E865FD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Государственная программа «Управление государственными финансами и регулирование финансовых рынков»</w:t>
            </w:r>
          </w:p>
        </w:tc>
      </w:tr>
      <w:tr w:rsidR="00A022BB" w:rsidRPr="00F71FE2" w:rsidTr="006028FC">
        <w:trPr>
          <w:gridAfter w:val="1"/>
          <w:wAfter w:w="16" w:type="dxa"/>
          <w:trHeight w:val="522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4F28AF" w:rsidP="00A022BB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71FE2">
              <w:rPr>
                <w:sz w:val="20"/>
                <w:szCs w:val="20"/>
              </w:rPr>
              <w:t>Ненефтегазовый</w:t>
            </w:r>
            <w:proofErr w:type="spellEnd"/>
            <w:r w:rsidRPr="00F71FE2">
              <w:rPr>
                <w:sz w:val="20"/>
                <w:szCs w:val="20"/>
              </w:rPr>
              <w:t xml:space="preserve"> дефицит по отношению к валовому внутреннему продукту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определяет  размер </w:t>
            </w:r>
            <w:proofErr w:type="spellStart"/>
            <w:r w:rsidRPr="00F71FE2">
              <w:rPr>
                <w:sz w:val="20"/>
                <w:szCs w:val="20"/>
              </w:rPr>
              <w:t>ненефтегазового</w:t>
            </w:r>
            <w:proofErr w:type="spellEnd"/>
            <w:r w:rsidRPr="00F71FE2">
              <w:rPr>
                <w:sz w:val="20"/>
                <w:szCs w:val="20"/>
              </w:rPr>
              <w:t xml:space="preserve"> дефицита федерального бюджета по отношению к ВВП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 (очередной финансовый год и плановый период</w:t>
            </w:r>
          </w:p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(в соответствии с трехлетним циклом), истекший (отчетный) финансовый год)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71FE2">
              <w:rPr>
                <w:rFonts w:ascii="Times New Roman" w:hAnsi="Times New Roman" w:cs="Times New Roman"/>
                <w:noProof/>
              </w:rPr>
              <w:t>Ненефтегазовый дефицит федерального бюджета представляет собой разницу между объемом доходов федерального бюджета без учета нефтегазовых доходов федерального бюджета и общим объемом расходов федерального бюджета в соответствующем финансовом году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Доходы федерального бюджета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366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Нефтегазовые доходы федерального бюджета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945B0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366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945B0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366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валового внутреннего продукта (ВВП)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D9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Включен  в </w:t>
            </w:r>
            <w:r w:rsidR="00D945B0" w:rsidRPr="00F71FE2">
              <w:rPr>
                <w:rFonts w:ascii="Times New Roman" w:hAnsi="Times New Roman" w:cs="Times New Roman"/>
                <w:lang w:eastAsia="en-US"/>
              </w:rPr>
              <w:t>ФПСР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D945B0" w:rsidP="00D9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Росстат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22BB" w:rsidRPr="00F71FE2" w:rsidTr="006028FC">
        <w:trPr>
          <w:gridAfter w:val="1"/>
          <w:wAfter w:w="16" w:type="dxa"/>
          <w:trHeight w:val="1297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4F28AF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Государственный долг Российской Федерации по отношению к валовому внутреннему продукту</w:t>
            </w:r>
            <w:r w:rsidR="00A022BB" w:rsidRPr="00F71FE2"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не более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характеризует уровень долговой нагрузки на экономику страны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 (на конец года)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 w:eastAsia="en-US"/>
                  </w:rPr>
                  <m:t>K</m:t>
                </m:r>
                <m:r>
                  <w:rPr>
                    <w:rFonts w:ascii="Cambria Math" w:hAnsi="Cambria Math" w:cs="Times New Roman"/>
                    <w:lang w:eastAsia="en-US"/>
                  </w:rPr>
                  <m:t>1=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ГД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ВВП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*100%</m:t>
                </m:r>
              </m:oMath>
            </m:oMathPara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государственного долга Российской Федерации за соответствующий финансовый год (ГД)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Включен  в ФПСР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36.1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022BB" w:rsidRPr="00F71FE2" w:rsidTr="006028FC">
        <w:trPr>
          <w:gridAfter w:val="1"/>
          <w:wAfter w:w="16" w:type="dxa"/>
          <w:trHeight w:val="1119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7F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валового внутреннего продукта за соответствующий год  (ВВП)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Включен  в ФПСР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Росстат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21241" w:rsidRPr="00F71FE2" w:rsidTr="006028FC">
        <w:trPr>
          <w:gridAfter w:val="1"/>
          <w:wAfter w:w="16" w:type="dxa"/>
          <w:trHeight w:val="1477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3.</w:t>
            </w: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Собираемость налогов и сборов</w:t>
            </w: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  <w:lang w:eastAsia="en-US"/>
              </w:rPr>
              <w:t>Показатель характеризует полноту поступлений налогов и сборов, администрируемых Федеральной налоговой службой, в консолидированный бюджет Российской Федерации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121241" w:rsidRPr="00F71FE2" w:rsidRDefault="00121241" w:rsidP="00A022BB">
            <w:pPr>
              <w:pStyle w:val="a8"/>
              <w:spacing w:before="0"/>
              <w:jc w:val="left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S = P / (N+N1) *100</w:t>
            </w: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P – сумма поступлений налогов и сборов;</w:t>
            </w: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N – сумма начислений налогов и сборов;</w:t>
            </w:r>
          </w:p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N1 - сумма поступлений налогов и сборов, по которым отсутствуют начисления</w:t>
            </w:r>
          </w:p>
          <w:p w:rsidR="00121241" w:rsidRPr="00F71FE2" w:rsidRDefault="00121241" w:rsidP="00A022BB">
            <w:pPr>
              <w:pStyle w:val="a8"/>
              <w:spacing w:before="0"/>
              <w:jc w:val="both"/>
              <w:rPr>
                <w:b w:val="0"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val="en-US" w:eastAsia="en-US"/>
              </w:rPr>
              <w:t>P</w:t>
            </w:r>
            <w:r w:rsidRPr="00F71FE2">
              <w:rPr>
                <w:sz w:val="20"/>
                <w:szCs w:val="20"/>
                <w:lang w:eastAsia="en-US"/>
              </w:rPr>
              <w:t xml:space="preserve"> = стр.1010 (гр.2 + гр.3) + стр.3300 (гр.2 - гр.3) + стр.3400 (гр.2 - гр.3) + стр.3500 (гр.2 - гр.3) + стр.3530 (гр.2 – гр.3) + стр.3540 (гр.2 – гр.3)</w:t>
            </w:r>
          </w:p>
          <w:p w:rsidR="00121241" w:rsidRPr="00F71FE2" w:rsidRDefault="00121241" w:rsidP="00A022BB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формы  № 1-НМ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29.01.2018 №ММВ-7-1/48@</w:t>
            </w:r>
          </w:p>
        </w:tc>
      </w:tr>
      <w:tr w:rsidR="00121241" w:rsidRPr="00F71FE2" w:rsidTr="006028FC">
        <w:trPr>
          <w:gridAfter w:val="1"/>
          <w:wAfter w:w="16" w:type="dxa"/>
          <w:trHeight w:val="1521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val="en-US" w:eastAsia="en-US"/>
              </w:rPr>
              <w:t>N</w:t>
            </w:r>
            <w:r w:rsidRPr="00F71FE2">
              <w:rPr>
                <w:sz w:val="20"/>
                <w:szCs w:val="20"/>
                <w:lang w:eastAsia="en-US"/>
              </w:rPr>
              <w:t xml:space="preserve"> = стр.1010 (гр.1) – стр.1790 (гр.1) – стр.1970 (гр.1) + стр.3300 (гр.1) + стр.3400 (гр.1) + стр.3500 (гр.1) + стр.3530 (гр.1) + стр.3540 (гр.1)</w:t>
            </w:r>
          </w:p>
          <w:p w:rsidR="00121241" w:rsidRPr="00F71FE2" w:rsidRDefault="00121241" w:rsidP="00121241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формы № 1-НМ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121241">
            <w:pPr>
              <w:tabs>
                <w:tab w:val="left" w:pos="469"/>
              </w:tabs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tabs>
                <w:tab w:val="left" w:pos="469"/>
              </w:tabs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121241" w:rsidRPr="00F71FE2" w:rsidTr="006028FC">
        <w:trPr>
          <w:gridAfter w:val="1"/>
          <w:wAfter w:w="16" w:type="dxa"/>
          <w:trHeight w:val="2088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val="en-US" w:eastAsia="en-US"/>
              </w:rPr>
              <w:t>N</w:t>
            </w:r>
            <w:r w:rsidRPr="00F71FE2">
              <w:rPr>
                <w:sz w:val="20"/>
                <w:szCs w:val="20"/>
                <w:lang w:eastAsia="en-US"/>
              </w:rPr>
              <w:t xml:space="preserve">1 = стр.1790 (гр.2 + гр.3) + стр.1840 (гр.2 + гр.3) + стр.1970 (гр.2 + гр.3) + стр.2375 (гр.2) + стр.2410 (гр.2+ гр.3) + стр.2440 (гр.2) + стр.2515 (гр.2) + стр.2516 (гр.2) +стр.2526 (гр.2) +стр.2531 (гр.2) + стр.2532 (гр.2) + стр.2542 (гр.2) + </w:t>
            </w:r>
            <w:r w:rsidRPr="00F71FE2">
              <w:rPr>
                <w:sz w:val="20"/>
                <w:szCs w:val="20"/>
                <w:lang w:eastAsia="en-US"/>
              </w:rPr>
              <w:lastRenderedPageBreak/>
              <w:t>стр.2543 (гр.2) + стр.2544 (гр.2) + стр.2545 (гр.2)</w:t>
            </w:r>
          </w:p>
          <w:p w:rsidR="00121241" w:rsidRPr="00F71FE2" w:rsidRDefault="00121241" w:rsidP="00121241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формы № 1-НМ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1</w:t>
            </w:r>
          </w:p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4F28AF" w:rsidP="004F28AF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Долгосрочный кредитный рейтинг Российской Федерации по международной шкале ведущих международных рейтинговых агентств (</w:t>
            </w:r>
            <w:proofErr w:type="spellStart"/>
            <w:r w:rsidRPr="00F71FE2">
              <w:rPr>
                <w:sz w:val="20"/>
                <w:szCs w:val="20"/>
              </w:rPr>
              <w:t>Standard</w:t>
            </w:r>
            <w:proofErr w:type="spellEnd"/>
            <w:r w:rsidRPr="00F71FE2">
              <w:rPr>
                <w:sz w:val="20"/>
                <w:szCs w:val="20"/>
              </w:rPr>
              <w:t xml:space="preserve"> &amp; </w:t>
            </w:r>
            <w:proofErr w:type="spellStart"/>
            <w:r w:rsidRPr="00F71FE2">
              <w:rPr>
                <w:sz w:val="20"/>
                <w:szCs w:val="20"/>
              </w:rPr>
              <w:t>Poor's</w:t>
            </w:r>
            <w:proofErr w:type="spellEnd"/>
            <w:r w:rsidRPr="00F71FE2">
              <w:rPr>
                <w:sz w:val="20"/>
                <w:szCs w:val="20"/>
              </w:rPr>
              <w:t>, Fitch Ratings, Moody's)"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место</w:t>
            </w:r>
          </w:p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отражает вероятность дефолта Российской Федерации по долговым обязательствам в иностранной валюте</w:t>
            </w:r>
          </w:p>
          <w:p w:rsidR="004F28AF" w:rsidRPr="00F71FE2" w:rsidRDefault="004F28AF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4F28AF" w:rsidRPr="00F71FE2" w:rsidRDefault="004F28AF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(показатель сформирован без учета возможных последствий изменений внешнеполитической ситуации)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действует с момента его присвоения до момента его пересмотра или отмены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B8C" w:rsidRPr="00F71FE2" w:rsidRDefault="00FB278B" w:rsidP="00904B8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определяется международными рейтинговыми агентствами</w:t>
            </w:r>
            <w:r w:rsidR="00904B8C" w:rsidRPr="00F71FE2">
              <w:t xml:space="preserve"> </w:t>
            </w:r>
            <w:r w:rsidR="00904B8C" w:rsidRPr="00F71FE2">
              <w:rPr>
                <w:sz w:val="20"/>
                <w:szCs w:val="20"/>
              </w:rPr>
              <w:t>Fitch Ratings - https://www.fitchratings.com/site/search?request=russian%20federation&amp;content=entity</w:t>
            </w:r>
          </w:p>
          <w:p w:rsidR="00904B8C" w:rsidRPr="00F71FE2" w:rsidRDefault="00904B8C" w:rsidP="00904B8C">
            <w:pPr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 xml:space="preserve">S&amp;P - https://www.standardandpoors.com/ru_RU/web/guest/ratings/entity/-/org-details/sectorCode/SOV/entityId/308102 </w:t>
            </w:r>
          </w:p>
          <w:p w:rsidR="00FB278B" w:rsidRPr="00F71FE2" w:rsidRDefault="00904B8C" w:rsidP="00904B8C">
            <w:pPr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 xml:space="preserve">Moody’s - https://www.moodys.com/credit-ratings/Russia-Government-of-credit-rating-600018921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Значения рейтингов из международных шкал международных рейтинговых агентств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945B0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Рейтинги кредитоспособности, присваиваемые международными рейтинговыми агентствами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899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4F28AF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Индекс открытости бюджета (</w:t>
            </w:r>
            <w:proofErr w:type="spellStart"/>
            <w:r w:rsidRPr="00F71FE2">
              <w:rPr>
                <w:sz w:val="20"/>
                <w:szCs w:val="20"/>
              </w:rPr>
              <w:t>Open</w:t>
            </w:r>
            <w:proofErr w:type="spellEnd"/>
            <w:r w:rsidRPr="00F71FE2">
              <w:rPr>
                <w:sz w:val="20"/>
                <w:szCs w:val="20"/>
              </w:rPr>
              <w:t xml:space="preserve"> </w:t>
            </w:r>
            <w:proofErr w:type="spellStart"/>
            <w:r w:rsidRPr="00F71FE2">
              <w:rPr>
                <w:sz w:val="20"/>
                <w:szCs w:val="20"/>
              </w:rPr>
              <w:t>Budget</w:t>
            </w:r>
            <w:proofErr w:type="spellEnd"/>
            <w:r w:rsidRPr="00F71FE2">
              <w:rPr>
                <w:sz w:val="20"/>
                <w:szCs w:val="20"/>
              </w:rPr>
              <w:t xml:space="preserve"> </w:t>
            </w:r>
            <w:proofErr w:type="spellStart"/>
            <w:r w:rsidRPr="00F71FE2">
              <w:rPr>
                <w:sz w:val="20"/>
                <w:szCs w:val="20"/>
              </w:rPr>
              <w:t>Index</w:t>
            </w:r>
            <w:proofErr w:type="spellEnd"/>
            <w:r w:rsidRPr="00F71FE2">
              <w:rPr>
                <w:sz w:val="20"/>
                <w:szCs w:val="20"/>
              </w:rPr>
              <w:t>), определяемый Международным бюджетным партнерством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Балл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Является интегральным показателем прозрачности информации о государственных финансах, который рассчитывается Международным бюджетным партнерством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Один раз в два года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71FE2">
              <w:rPr>
                <w:noProof/>
                <w:color w:val="auto"/>
                <w:sz w:val="20"/>
                <w:szCs w:val="20"/>
              </w:rPr>
              <w:t>Индекс открытости бюджета рассчитывается как</w:t>
            </w:r>
            <w:r w:rsidRPr="00F71FE2">
              <w:rPr>
                <w:color w:val="auto"/>
                <w:sz w:val="20"/>
                <w:szCs w:val="20"/>
              </w:rPr>
              <w:t xml:space="preserve"> среднее численное значение каждого из ответов на вопросы анкеты, которая оценивает доступность общественности к данным о состоянии государственных финансов. Методология расчета Индекса открытости бюджета, используемая Международным бюджетным партнерством, опубликована на официальном сайте: </w:t>
            </w:r>
          </w:p>
          <w:p w:rsidR="00FB278B" w:rsidRPr="00F71FE2" w:rsidRDefault="00FB278B" w:rsidP="006E308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71FE2">
              <w:rPr>
                <w:color w:val="auto"/>
                <w:sz w:val="20"/>
                <w:szCs w:val="20"/>
              </w:rPr>
              <w:t>http://internationalbudget.org/opening-budgets/open-budget-initiative/open-budget-survey/research-resources/methodology/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F71FE2">
              <w:rPr>
                <w:color w:val="auto"/>
                <w:sz w:val="20"/>
                <w:szCs w:val="20"/>
              </w:rPr>
              <w:t xml:space="preserve">Базовые показатели приведены в методологии расчета Индекса открытости бюджета, используемой Международным бюджетным партнерством, опубликованной на официальном сайте: </w:t>
            </w:r>
          </w:p>
          <w:p w:rsidR="00FB278B" w:rsidRPr="00F71FE2" w:rsidRDefault="00FB278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71FE2">
              <w:rPr>
                <w:color w:val="auto"/>
                <w:sz w:val="20"/>
                <w:szCs w:val="20"/>
              </w:rPr>
              <w:t>http://internationalbudget.org/opening-budgets/open-budget-initiative/open-budget-survey/research-resources/methodology/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9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A022BB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4F28AF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Средний индекс качества финансового менеджмента главных администраторов </w:t>
            </w:r>
            <w:r w:rsidRPr="00F71FE2">
              <w:rPr>
                <w:sz w:val="20"/>
                <w:szCs w:val="20"/>
              </w:rPr>
              <w:lastRenderedPageBreak/>
              <w:t>средств федерального бюджета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определяет среднее значение качества финансового менеджмента главных администраторов средств федерального бюджета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022BB" w:rsidRPr="00F71FE2" w:rsidRDefault="00EA79E1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30pt" equationxml="&lt;">
                  <v:imagedata r:id="rId8" o:title="" chromakey="white"/>
                </v:shape>
              </w:pict>
            </w:r>
            <w:r w:rsidR="00A022BB" w:rsidRPr="00F71FE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n – количество главных администраторов средств федерального бюджета, охваченных мониторингом качества финансового менеджмента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Главные администраторы средств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1963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spacing w:before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fldChar w:fldCharType="begin"/>
            </w:r>
            <w:r w:rsidRPr="00F71FE2">
              <w:rPr>
                <w:sz w:val="20"/>
                <w:szCs w:val="20"/>
              </w:rPr>
              <w:instrText xml:space="preserve"> QUOTE </w:instrText>
            </w:r>
            <w:r w:rsidR="00EA79E1">
              <w:rPr>
                <w:position w:val="-5"/>
                <w:sz w:val="20"/>
                <w:szCs w:val="20"/>
              </w:rPr>
              <w:pict>
                <v:shape id="_x0000_i1026" type="#_x0000_t75" style="width:22.5pt;height:9.75pt" equationxml="&lt;">
                  <v:imagedata r:id="rId9" o:title="" chromakey="white"/>
                </v:shape>
              </w:pict>
            </w:r>
            <w:r w:rsidRPr="00F71FE2">
              <w:rPr>
                <w:sz w:val="20"/>
                <w:szCs w:val="20"/>
              </w:rPr>
              <w:fldChar w:fldCharType="separate"/>
            </w:r>
            <w:r w:rsidR="00EA79E1">
              <w:rPr>
                <w:position w:val="-5"/>
                <w:sz w:val="20"/>
                <w:szCs w:val="20"/>
              </w:rPr>
              <w:pict>
                <v:shape id="_x0000_i1027" type="#_x0000_t75" style="width:22.5pt;height:9.75pt" equationxml="&lt;">
                  <v:imagedata r:id="rId9" o:title="" chromakey="white"/>
                </v:shape>
              </w:pict>
            </w:r>
            <w:r w:rsidRPr="00F71FE2">
              <w:rPr>
                <w:sz w:val="20"/>
                <w:szCs w:val="20"/>
              </w:rPr>
              <w:fldChar w:fldCharType="end"/>
            </w:r>
            <w:r w:rsidRPr="00F71FE2">
              <w:rPr>
                <w:sz w:val="20"/>
                <w:szCs w:val="20"/>
              </w:rPr>
              <w:t xml:space="preserve"> – итоговая оценка качества финансового менеджмента по i-</w:t>
            </w:r>
            <w:proofErr w:type="spellStart"/>
            <w:r w:rsidRPr="00F71FE2">
              <w:rPr>
                <w:sz w:val="20"/>
                <w:szCs w:val="20"/>
              </w:rPr>
              <w:t>му</w:t>
            </w:r>
            <w:proofErr w:type="spellEnd"/>
            <w:r w:rsidRPr="00F71FE2">
              <w:rPr>
                <w:sz w:val="20"/>
                <w:szCs w:val="20"/>
              </w:rPr>
              <w:t xml:space="preserve"> главных администраторов средств федерального бюджета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945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Главные администраторы средств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B972EC" w:rsidRPr="00F71FE2" w:rsidTr="006028FC">
        <w:trPr>
          <w:trHeight w:val="398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08E" w:rsidRPr="00F71FE2" w:rsidRDefault="006E308E" w:rsidP="006E308E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lastRenderedPageBreak/>
              <w:t>Подпрограмма 1. «Обеспечение сбалансированности федерального бюджета и повышение эффективности бюджетных расходов»</w:t>
            </w:r>
          </w:p>
        </w:tc>
      </w:tr>
      <w:tr w:rsidR="00B972EC" w:rsidRPr="00F71FE2" w:rsidTr="006028FC">
        <w:trPr>
          <w:gridAfter w:val="1"/>
          <w:wAfter w:w="16" w:type="dxa"/>
          <w:trHeight w:val="456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78B" w:rsidRPr="00F71FE2" w:rsidRDefault="00FB278B" w:rsidP="00961AFB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1.</w:t>
            </w:r>
            <w:r w:rsidR="005020E7" w:rsidRPr="00F71FE2">
              <w:rPr>
                <w:sz w:val="20"/>
                <w:szCs w:val="20"/>
              </w:rPr>
              <w:t>1</w:t>
            </w:r>
            <w:r w:rsidRPr="00F71FE2">
              <w:rPr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4F28AF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Наличие бюджетного прогноза Российской Федерации на долгосрочный период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BC" w:rsidRPr="00F71FE2" w:rsidRDefault="006A7C1C" w:rsidP="00D137B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</w:t>
            </w:r>
            <w:r w:rsidR="00FB278B" w:rsidRPr="00F71FE2">
              <w:rPr>
                <w:sz w:val="20"/>
                <w:szCs w:val="20"/>
              </w:rPr>
              <w:t>а</w:t>
            </w:r>
            <w:r w:rsidRPr="00F71FE2">
              <w:rPr>
                <w:sz w:val="20"/>
                <w:szCs w:val="20"/>
              </w:rPr>
              <w:t>=1</w:t>
            </w:r>
          </w:p>
          <w:p w:rsidR="00FB278B" w:rsidRPr="00F71FE2" w:rsidRDefault="00D137BC" w:rsidP="00D137B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нет</w:t>
            </w:r>
            <w:r w:rsidR="006A7C1C" w:rsidRPr="00F71FE2">
              <w:rPr>
                <w:sz w:val="20"/>
                <w:szCs w:val="20"/>
              </w:rPr>
              <w:t>=0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является подтверждением того, что до конца текущего года   утвержден Бюджетный прогноз Российской Федерации на долгосрочный период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D137BC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«д</w:t>
            </w:r>
            <w:r w:rsidR="00FB278B" w:rsidRPr="00F71FE2">
              <w:rPr>
                <w:sz w:val="20"/>
                <w:szCs w:val="20"/>
              </w:rPr>
              <w:t>а» - если до конца текущего года утвержден Бюджетный прогноз Российской Федерации на долгосрочный период;</w:t>
            </w:r>
          </w:p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«нет» - если он не утвержден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Утверждение Бюджетного прогноза Российской Федерации на долгосрочный период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D945B0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Бюджетный прогноз Российской Федерации на долгосрочный период</w:t>
            </w:r>
          </w:p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78B" w:rsidRPr="00F71FE2" w:rsidRDefault="00FB278B" w:rsidP="001043DC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A022BB" w:rsidRPr="00F71FE2" w:rsidTr="006028FC">
        <w:trPr>
          <w:gridAfter w:val="1"/>
          <w:wAfter w:w="16" w:type="dxa"/>
          <w:trHeight w:val="1163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4F28AF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Охват бюджетных ассигнований федерального бюджета показателями, характеризующими цели и результаты их использования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Показатель определяет долю расходов федерального бюджета, сформированных в соответствии с программным принципом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71FE2">
              <w:rPr>
                <w:rFonts w:ascii="Times New Roman" w:hAnsi="Times New Roman" w:cs="Times New Roman"/>
                <w:noProof/>
              </w:rPr>
              <w:t>Определяется как отношение суммы расходов по утвержденным государственным программам Российской Федерации на конец года к расходам федерального бюджета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71FE2">
              <w:rPr>
                <w:rFonts w:ascii="Times New Roman" w:hAnsi="Times New Roman" w:cs="Times New Roman"/>
                <w:noProof/>
              </w:rPr>
              <w:t>Сумма расходов по утвержденным государственным программам Российской Федерации на конец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BB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71FE2">
              <w:rPr>
                <w:rFonts w:ascii="Times New Roman" w:hAnsi="Times New Roman" w:cs="Times New Roman"/>
                <w:noProof/>
              </w:rPr>
              <w:t>Расходы федерального бюджета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22BB" w:rsidRPr="00F71FE2" w:rsidTr="006028FC">
        <w:trPr>
          <w:gridAfter w:val="1"/>
          <w:wAfter w:w="16" w:type="dxa"/>
          <w:trHeight w:val="3273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1.3.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Отношение количества принятых нормативных правовых актов, направленных на расширение практики оказания государственных (муниципальных) услуг негосударственными организациями и внедрение конкурентных принципов  финансового обеспечения государственных (муниципальных) услуг, к общему количеству проектов нормативных правовых актов,  подлежащих принятию в указанных целях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Показатель определяет долю принятых нормативных правовых актов, направленных на расширение практики оказания государственных (муниципальных) услуг негосударственными организациями и внедрение конкурентных принципов  финансового обеспечения государственных (муниципальных) услуг, в общем количестве нормативных правовых актов, подлежащих принятию в указанных целях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9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F71FE2">
              <w:rPr>
                <w:rFonts w:ascii="Times New Roman" w:hAnsi="Times New Roman" w:cs="Times New Roman"/>
                <w:noProof/>
              </w:rPr>
              <w:t>Определяется как отношение количества принятых нормативных правовых актов, направленных на расширение практики оказания государственных (муниципальных) услуг негосударственными организациями и внедрение конкурентных принципов  финансового обеспечения государственных (муниципальных) услуг (с учетом нормативных правовых актов, принятых в предыдушие отчетные периоды), к общему количеству пректов  нормативных правовых актов,  подлежащих принятию в целях создания правовых оснований для оказания государственных (муниципальных) услуг негосударственными организациями и внедрения конкурентных принципов  финансового обеспечения государственных (муниципальных) услуг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22BB" w:rsidRPr="00F71FE2" w:rsidRDefault="00A022BB" w:rsidP="00A022BB">
            <w:pPr>
              <w:jc w:val="center"/>
              <w:rPr>
                <w:noProof/>
                <w:sz w:val="20"/>
                <w:szCs w:val="20"/>
              </w:rPr>
            </w:pPr>
            <w:r w:rsidRPr="00F71FE2">
              <w:rPr>
                <w:noProof/>
                <w:sz w:val="20"/>
                <w:szCs w:val="20"/>
              </w:rPr>
              <w:t>Количество принятых нормативных правовых актов, направленных на расширение практики оказания государственных (муниципальных) услуг негосударственными организациями и внедрение конкурентных принципов  финансового обеспечения государственных (муниципальных) услуг (с учетом нормативных правовых актов, принятых в предыдушие отчетные периоды)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Мониторинг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Принятые нормативные правовые акты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BB" w:rsidRPr="00F71FE2" w:rsidRDefault="00A022BB" w:rsidP="00A022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2EC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1043DC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1043DC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50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20E7" w:rsidRPr="00F71FE2" w:rsidRDefault="005020E7" w:rsidP="005020E7">
            <w:pPr>
              <w:jc w:val="center"/>
              <w:rPr>
                <w:noProof/>
                <w:sz w:val="20"/>
                <w:szCs w:val="20"/>
              </w:rPr>
            </w:pPr>
            <w:r w:rsidRPr="00F71FE2">
              <w:rPr>
                <w:noProof/>
                <w:sz w:val="20"/>
                <w:szCs w:val="20"/>
              </w:rPr>
              <w:t>Общее количество проектов  нормативных правовых актов,  подлежащих принятию в целях создания правовых оснований для оказания государственных (муниципальных) услуг негосударственными организациями и внедрения конкурентных принципов  финансового обеспечения государственных (муниципальных) услуг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F95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E7" w:rsidRPr="00F71FE2" w:rsidRDefault="005020E7" w:rsidP="00F95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F95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 xml:space="preserve">Проекты нормативных </w:t>
            </w:r>
          </w:p>
          <w:p w:rsidR="005020E7" w:rsidRPr="00F71FE2" w:rsidRDefault="005020E7" w:rsidP="00F95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правовых актов, подлежащие принятию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F95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E7" w:rsidRPr="00F71FE2" w:rsidRDefault="005020E7" w:rsidP="00F9577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0E7" w:rsidRPr="00F71FE2" w:rsidRDefault="005020E7" w:rsidP="001043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D82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1.7.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Наличие общероссийских базовых (отраслевых) перечней </w:t>
            </w:r>
            <w:r w:rsidRPr="00F71FE2">
              <w:rPr>
                <w:sz w:val="20"/>
                <w:szCs w:val="20"/>
              </w:rPr>
              <w:lastRenderedPageBreak/>
              <w:t>(классификаторов) государственных и муниципальных услуг, оказываемых физическим лицам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да=1/нет=0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является подтверждением того, что до конца текущего года   будут утверждены </w:t>
            </w:r>
            <w:r w:rsidRPr="00F71FE2">
              <w:rPr>
                <w:sz w:val="20"/>
                <w:szCs w:val="20"/>
              </w:rPr>
              <w:lastRenderedPageBreak/>
              <w:t>общероссийские базовые (отраслевых) перечни (классификаторов) государственных и муниципальных услуг, оказываемых физическим лицам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«да» - если до конца текущего года утверждены;</w:t>
            </w:r>
          </w:p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«нет» - если он не утверждены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Утверждение общероссийски</w:t>
            </w:r>
            <w:r w:rsidR="00747E74" w:rsidRPr="00F71FE2">
              <w:rPr>
                <w:sz w:val="20"/>
                <w:szCs w:val="20"/>
              </w:rPr>
              <w:t>х</w:t>
            </w:r>
            <w:r w:rsidRPr="00F71FE2">
              <w:rPr>
                <w:sz w:val="20"/>
                <w:szCs w:val="20"/>
              </w:rPr>
              <w:t xml:space="preserve"> базовы</w:t>
            </w:r>
            <w:r w:rsidR="00747E74" w:rsidRPr="00F71FE2">
              <w:rPr>
                <w:sz w:val="20"/>
                <w:szCs w:val="20"/>
              </w:rPr>
              <w:t xml:space="preserve">х </w:t>
            </w:r>
            <w:r w:rsidRPr="00F71FE2">
              <w:rPr>
                <w:sz w:val="20"/>
                <w:szCs w:val="20"/>
              </w:rPr>
              <w:t>(отраслевых) перечн</w:t>
            </w:r>
            <w:r w:rsidR="00747E74" w:rsidRPr="00F71FE2">
              <w:rPr>
                <w:sz w:val="20"/>
                <w:szCs w:val="20"/>
              </w:rPr>
              <w:t>ей</w:t>
            </w:r>
            <w:r w:rsidRPr="00F71FE2">
              <w:rPr>
                <w:sz w:val="20"/>
                <w:szCs w:val="20"/>
              </w:rPr>
              <w:t xml:space="preserve"> (классификаторов) государственных и </w:t>
            </w:r>
            <w:r w:rsidRPr="00F71FE2">
              <w:rPr>
                <w:sz w:val="20"/>
                <w:szCs w:val="20"/>
              </w:rPr>
              <w:lastRenderedPageBreak/>
              <w:t>муниципальных услуг, оказываемых физическим лицам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Общероссийские базовые (отраслевые) перечни </w:t>
            </w:r>
            <w:r w:rsidRPr="00F71FE2">
              <w:rPr>
                <w:sz w:val="20"/>
                <w:szCs w:val="20"/>
              </w:rPr>
              <w:lastRenderedPageBreak/>
              <w:t xml:space="preserve">(классификаторов) государственных и муниципальных услуг, оказываемых физическим лицам 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D82" w:rsidRPr="00F71FE2" w:rsidRDefault="00B66D82" w:rsidP="00B66D82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Наличие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да=1/нет=0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Показатель является подтверждением того, что до конца текущего года   будут утверждены федеральные перечни (классификаторов) государственных услуг, не включенные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«да» - если до конца текущего года утверждены;</w:t>
            </w:r>
          </w:p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«нет» - если он не утверждены</w:t>
            </w:r>
          </w:p>
        </w:tc>
        <w:tc>
          <w:tcPr>
            <w:tcW w:w="2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center"/>
              <w:rPr>
                <w:noProof/>
                <w:sz w:val="20"/>
                <w:szCs w:val="20"/>
              </w:rPr>
            </w:pPr>
            <w:r w:rsidRPr="00F71FE2">
              <w:rPr>
                <w:noProof/>
                <w:sz w:val="20"/>
                <w:szCs w:val="20"/>
              </w:rPr>
              <w:t>Утверждение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Федеральные перечни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trHeight w:val="426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Уровень утверждения лимитов бюджетных обязательств,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характеризует объем прав в денежном выражении на принятие бюджетных обязательств и (или) их исполнение в текущем финансовом году,</w:t>
            </w:r>
            <w:r w:rsidRPr="00F71FE2">
              <w:t xml:space="preserve"> </w:t>
            </w:r>
            <w:r w:rsidRPr="00F71FE2">
              <w:rPr>
                <w:sz w:val="20"/>
                <w:szCs w:val="20"/>
              </w:rPr>
              <w:t xml:space="preserve">если ограничения не установлены Президентом Российской Федерации и (или) Правительством Российской Федерации 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УЛБО = ЛБО/ </w:t>
            </w:r>
            <w:proofErr w:type="spellStart"/>
            <w:r w:rsidRPr="00F71FE2">
              <w:rPr>
                <w:sz w:val="20"/>
                <w:szCs w:val="20"/>
              </w:rPr>
              <w:t>РОп</w:t>
            </w:r>
            <w:proofErr w:type="spellEnd"/>
            <w:r w:rsidRPr="00F71FE2">
              <w:rPr>
                <w:sz w:val="20"/>
                <w:szCs w:val="20"/>
              </w:rPr>
              <w:t xml:space="preserve"> *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УЛБО – уровень утвержденных лимитов  бюджетных обязательств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Главные распорядители средств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ЛБО – лимиты бюджетных обязательств по состоянию                 на 31 декабря текущего финансового года, тыс. рублей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Главные распорядители средств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РОп</w:t>
            </w:r>
            <w:proofErr w:type="spellEnd"/>
            <w:r w:rsidRPr="00F71FE2">
              <w:rPr>
                <w:sz w:val="20"/>
                <w:szCs w:val="20"/>
              </w:rPr>
              <w:t xml:space="preserve"> – утвержденный объем бюджетных ассигнований, предусмотренный сводной бюджетной росписью федерального бюджета с учетом изменений на конец отчетного периода (без учета бюджетных ассигнований, лимиты бюджетных обязательств по которым не утверждаются в соответствии с законодательством Российской Федерации), тыс. рублей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Главные распорядители средств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885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lastRenderedPageBreak/>
              <w:t>2.2.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Формирование нормативно-правовой базы, необходимой для реализации  федерального закона о федеральном бюджете на очередной финансовый год и плановый период, до начала финансового года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определяет количество актов Правительства Российской Федерации,  внесенных федеральными органами исполнительной власти в Правительство Российской Федерации до начала очередного финансового года к общему числу актов Правительства Российской Федерации, подлежащих внесению  федеральными органами исполнительной власти в Правительство Российской Федерации до начала очередного финансового года в соответствии с ежегодно утверждаемым Правительством Российской Федерации графиком подготовки актов Правительства Российской Федерации, необходимых для реализации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Определяется как соотношение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 xml:space="preserve">количества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период, внесенных федеральными органами исполнительной власти в Правительство Российской Федерации до начала финансового года к общему количеству актов Правительства Российской Федерации,  подлежащих внесению федеральными органами исполнительной власти в Правительство Российской Федерации до начала очередного финансового года  в соответствии с ежегодно утверждаемым Правительством Российской Федерации графиком подготовки актов Правительства Российской Федерации,  необходимых для реализации Федерального закона о федеральном бюджете на очередной финансовый год и плановый период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Количество актов Правительства Российской Федерации необходимых для реализации Федерального закона о федеральном бюджете на очередной финансовый год и плановый период, внесенных федеральными органами исполнительной власти в Правительство Российской Федерации до начала финансового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Мониторинг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Акты Правительства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963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Общее количество актов Правительства Российской Федерации, подлежащих внесению федеральными органами исполнительной власти в Правительство Российской Федерации до начала очередного финансового года в соответствии с ежегодно утверждаемым Правительством Российской Федерации графиком подготовки актов Правительства Российской Федерации, необходимых для реализации Федерального закона о федеральном бюджете на очередной финансовый год и плановый период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Утвержденный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 xml:space="preserve">Правительством Российской </w:t>
            </w:r>
            <w:proofErr w:type="gramStart"/>
            <w:r w:rsidRPr="00F71FE2">
              <w:rPr>
                <w:sz w:val="20"/>
                <w:szCs w:val="20"/>
                <w:lang w:eastAsia="en-US"/>
              </w:rPr>
              <w:t>Федерации  график</w:t>
            </w:r>
            <w:proofErr w:type="gramEnd"/>
            <w:r w:rsidRPr="00F71FE2">
              <w:rPr>
                <w:sz w:val="20"/>
                <w:szCs w:val="20"/>
                <w:lang w:eastAsia="en-US"/>
              </w:rPr>
              <w:t xml:space="preserve"> подготовки актов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Акты Правительства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96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2.3.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Соблюдение установленных законодательством Российской Федерации требований о составе отчетности об исполнении федерального бюджета, формируемой Федеральным казначейством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Показатель раскрывает степень выявленных нарушений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Ежегодно, ежеквартально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</w:p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i/>
                <w:sz w:val="20"/>
                <w:szCs w:val="20"/>
              </w:rPr>
              <w:t xml:space="preserve">Н = </w:t>
            </w:r>
            <w:proofErr w:type="spellStart"/>
            <w:r w:rsidRPr="00F71FE2">
              <w:rPr>
                <w:b w:val="0"/>
                <w:i/>
                <w:sz w:val="20"/>
                <w:szCs w:val="20"/>
              </w:rPr>
              <w:t>Кф</w:t>
            </w:r>
            <w:proofErr w:type="spellEnd"/>
            <w:r w:rsidRPr="00F71FE2">
              <w:rPr>
                <w:b w:val="0"/>
                <w:i/>
                <w:sz w:val="20"/>
                <w:szCs w:val="20"/>
              </w:rPr>
              <w:t xml:space="preserve"> / Ко</w:t>
            </w:r>
            <w:r w:rsidRPr="00F71FE2">
              <w:rPr>
                <w:b w:val="0"/>
                <w:sz w:val="20"/>
                <w:szCs w:val="20"/>
              </w:rPr>
              <w:t xml:space="preserve"> *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i/>
                <w:sz w:val="20"/>
                <w:szCs w:val="20"/>
              </w:rPr>
              <w:t>Н</w:t>
            </w:r>
            <w:r w:rsidRPr="00F71FE2">
              <w:rPr>
                <w:b w:val="0"/>
                <w:sz w:val="20"/>
                <w:szCs w:val="20"/>
              </w:rPr>
              <w:t xml:space="preserve"> – количество нарушений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618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i/>
                <w:sz w:val="20"/>
                <w:szCs w:val="20"/>
              </w:rPr>
              <w:t>Ко</w:t>
            </w:r>
            <w:r w:rsidRPr="00F71FE2">
              <w:rPr>
                <w:b w:val="0"/>
                <w:sz w:val="20"/>
                <w:szCs w:val="20"/>
              </w:rPr>
              <w:t xml:space="preserve"> – установленное законодательством Российской Федерации количество отчетов в составе отчетности об исполнении федерального бюджета, шт.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96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proofErr w:type="spellStart"/>
            <w:r w:rsidRPr="00F71FE2">
              <w:rPr>
                <w:b w:val="0"/>
                <w:i/>
                <w:sz w:val="20"/>
                <w:szCs w:val="20"/>
              </w:rPr>
              <w:t>Кф</w:t>
            </w:r>
            <w:proofErr w:type="spellEnd"/>
            <w:r w:rsidRPr="00F71FE2">
              <w:rPr>
                <w:b w:val="0"/>
                <w:sz w:val="20"/>
                <w:szCs w:val="20"/>
              </w:rPr>
              <w:t xml:space="preserve"> - количество фактически сформированных отчетов в составе отчетности об исполнении федерального бюджета, шт.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489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2.4.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 xml:space="preserve">Соблюдение установленных законодательством Российской Федерации </w:t>
            </w:r>
            <w:r w:rsidRPr="00F71FE2">
              <w:rPr>
                <w:rFonts w:ascii="Times New Roman" w:hAnsi="Times New Roman" w:cs="Times New Roman"/>
              </w:rPr>
              <w:lastRenderedPageBreak/>
              <w:t>требований о составе отчетности об исполнении консолидированного бюджета Российской Федерации и бюджетов государственных внебюджетных фондов, формируемой Федеральным казначейством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Показатель раскрывает степень выявленных нарушений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Ежегодно, ежеквартально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</w:p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i/>
                <w:sz w:val="20"/>
                <w:szCs w:val="20"/>
              </w:rPr>
              <w:t xml:space="preserve">Н = </w:t>
            </w:r>
            <w:proofErr w:type="spellStart"/>
            <w:r w:rsidRPr="00F71FE2">
              <w:rPr>
                <w:b w:val="0"/>
                <w:i/>
                <w:sz w:val="20"/>
                <w:szCs w:val="20"/>
              </w:rPr>
              <w:t>Кф</w:t>
            </w:r>
            <w:proofErr w:type="spellEnd"/>
            <w:r w:rsidRPr="00F71FE2">
              <w:rPr>
                <w:b w:val="0"/>
                <w:i/>
                <w:sz w:val="20"/>
                <w:szCs w:val="20"/>
              </w:rPr>
              <w:t xml:space="preserve"> / Ко</w:t>
            </w:r>
            <w:r w:rsidRPr="00F71FE2">
              <w:rPr>
                <w:b w:val="0"/>
                <w:sz w:val="20"/>
                <w:szCs w:val="20"/>
              </w:rPr>
              <w:t xml:space="preserve"> *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i/>
                <w:sz w:val="20"/>
                <w:szCs w:val="20"/>
              </w:rPr>
              <w:t>Н</w:t>
            </w:r>
            <w:r w:rsidRPr="00F71FE2">
              <w:rPr>
                <w:b w:val="0"/>
                <w:sz w:val="20"/>
                <w:szCs w:val="20"/>
              </w:rPr>
              <w:t xml:space="preserve"> – количество нарушений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69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i/>
                <w:sz w:val="20"/>
                <w:szCs w:val="20"/>
              </w:rPr>
              <w:t>Ко</w:t>
            </w:r>
            <w:r w:rsidRPr="00F71FE2">
              <w:rPr>
                <w:b w:val="0"/>
                <w:sz w:val="20"/>
                <w:szCs w:val="20"/>
              </w:rPr>
              <w:t xml:space="preserve"> – установленное законодательством Российской Федерации количество отчетов </w:t>
            </w:r>
            <w:r w:rsidRPr="00F71FE2">
              <w:rPr>
                <w:b w:val="0"/>
                <w:sz w:val="20"/>
                <w:szCs w:val="20"/>
              </w:rPr>
              <w:lastRenderedPageBreak/>
              <w:t>в составе отчетности об исполнении консолидированного бюджета Российской Федерации и бюджетов государственных внебюджетных фондов, шт.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proofErr w:type="spellStart"/>
            <w:r w:rsidRPr="00F71FE2">
              <w:rPr>
                <w:b w:val="0"/>
                <w:i/>
                <w:sz w:val="20"/>
                <w:szCs w:val="20"/>
              </w:rPr>
              <w:t>Кф</w:t>
            </w:r>
            <w:proofErr w:type="spellEnd"/>
            <w:r w:rsidRPr="00F71FE2">
              <w:rPr>
                <w:b w:val="0"/>
                <w:sz w:val="20"/>
                <w:szCs w:val="20"/>
              </w:rPr>
              <w:t xml:space="preserve"> - количество фактически сформированных отчетов в составе отчетности об исполнении консолидированного бюджета Российской Федерации и бюджетов государственных внебюджетных фондов, шт.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072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2.5.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 xml:space="preserve">Доля главных администраторов средств федерального бюджета, имеющих индекс качества финансового менеджмента менее 40 процентов 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(далее – </w:t>
            </w:r>
            <w:proofErr w:type="spellStart"/>
            <w:r w:rsidRPr="00F71FE2">
              <w:rPr>
                <w:sz w:val="20"/>
                <w:szCs w:val="20"/>
              </w:rPr>
              <w:t>Dm</w:t>
            </w:r>
            <w:proofErr w:type="spellEnd"/>
            <w:r w:rsidRPr="00F71FE2">
              <w:rPr>
                <w:sz w:val="20"/>
                <w:szCs w:val="20"/>
              </w:rPr>
              <w:t>) определяет соотношение количества главных администраторов бюджетных, имеющих индекс качества финансового менеджмента менее 40%, к общему количеству главных администраторов бюджетных средств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  <w:proofErr w:type="spellStart"/>
            <w:r w:rsidRPr="00F71FE2">
              <w:rPr>
                <w:b w:val="0"/>
                <w:sz w:val="20"/>
                <w:szCs w:val="20"/>
              </w:rPr>
              <w:t>Dm</w:t>
            </w:r>
            <w:proofErr w:type="spellEnd"/>
            <w:r w:rsidRPr="00F71FE2">
              <w:rPr>
                <w:b w:val="0"/>
                <w:sz w:val="20"/>
                <w:szCs w:val="20"/>
              </w:rPr>
              <w:t xml:space="preserve"> = </w:t>
            </w:r>
            <w:proofErr w:type="spellStart"/>
            <w:r w:rsidRPr="00F71FE2">
              <w:rPr>
                <w:b w:val="0"/>
                <w:sz w:val="20"/>
                <w:szCs w:val="20"/>
              </w:rPr>
              <w:t>Gk</w:t>
            </w:r>
            <w:proofErr w:type="spellEnd"/>
            <w:r w:rsidRPr="00F71FE2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F71FE2">
              <w:rPr>
                <w:b w:val="0"/>
                <w:sz w:val="20"/>
                <w:szCs w:val="20"/>
              </w:rPr>
              <w:t>Go</w:t>
            </w:r>
            <w:proofErr w:type="spellEnd"/>
            <w:r w:rsidRPr="00F71FE2">
              <w:rPr>
                <w:b w:val="0"/>
                <w:sz w:val="20"/>
                <w:szCs w:val="20"/>
              </w:rPr>
              <w:t xml:space="preserve"> ×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i/>
                <w:sz w:val="20"/>
                <w:szCs w:val="20"/>
              </w:rPr>
            </w:pPr>
            <w:proofErr w:type="spellStart"/>
            <w:r w:rsidRPr="00F71FE2">
              <w:rPr>
                <w:b w:val="0"/>
                <w:sz w:val="20"/>
                <w:szCs w:val="20"/>
              </w:rPr>
              <w:t>Gk</w:t>
            </w:r>
            <w:proofErr w:type="spellEnd"/>
            <w:r w:rsidRPr="00F71FE2">
              <w:rPr>
                <w:b w:val="0"/>
                <w:sz w:val="20"/>
                <w:szCs w:val="20"/>
              </w:rPr>
              <w:t xml:space="preserve"> - количество главных администраторов бюджетных средств, имеющих индекс качества меньше 40%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Главные администраторы бюджетных средств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568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Go</w:t>
            </w:r>
            <w:proofErr w:type="spellEnd"/>
            <w:r w:rsidRPr="00F71FE2">
              <w:rPr>
                <w:sz w:val="20"/>
                <w:szCs w:val="20"/>
              </w:rPr>
              <w:t xml:space="preserve"> – количество главных администраторов средств федерального бюджета, охваченных мониторингом качества финансового менеджмента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Главные администраторы средств федерального бюджета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995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2.6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t>Качество планирования и осуществления контрольных мероприятий в финансово-бюджетной сфере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rPr>
                <w:sz w:val="20"/>
                <w:szCs w:val="20"/>
              </w:rPr>
              <w:t xml:space="preserve">Показатель определяет результативность контрольных мероприятий, эффективность реализации их результатов 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6"/>
                <w:szCs w:val="26"/>
              </w:rPr>
            </w:pPr>
            <w:proofErr w:type="spellStart"/>
            <w:r w:rsidRPr="00F71FE2">
              <w:rPr>
                <w:sz w:val="26"/>
                <w:szCs w:val="26"/>
              </w:rPr>
              <w:t>Kpo</w:t>
            </w:r>
            <w:proofErr w:type="spellEnd"/>
            <w:r w:rsidRPr="00F71FE2">
              <w:rPr>
                <w:sz w:val="26"/>
                <w:szCs w:val="26"/>
              </w:rPr>
              <w:t xml:space="preserve"> = (</w:t>
            </w:r>
            <w:proofErr w:type="spellStart"/>
            <w:r w:rsidRPr="00F71FE2">
              <w:rPr>
                <w:sz w:val="26"/>
                <w:szCs w:val="26"/>
              </w:rPr>
              <w:t>Kr</w:t>
            </w:r>
            <w:proofErr w:type="spellEnd"/>
            <w:r w:rsidRPr="00F71FE2">
              <w:rPr>
                <w:sz w:val="26"/>
                <w:szCs w:val="26"/>
              </w:rPr>
              <w:t>/</w:t>
            </w:r>
            <w:proofErr w:type="spellStart"/>
            <w:r w:rsidRPr="00F71FE2">
              <w:rPr>
                <w:sz w:val="26"/>
                <w:szCs w:val="26"/>
              </w:rPr>
              <w:t>Kob</w:t>
            </w:r>
            <w:proofErr w:type="spellEnd"/>
            <w:r w:rsidRPr="00F71FE2">
              <w:rPr>
                <w:sz w:val="26"/>
                <w:szCs w:val="26"/>
              </w:rPr>
              <w:t>+ (</w:t>
            </w:r>
            <w:proofErr w:type="spellStart"/>
            <w:r w:rsidRPr="00F71FE2">
              <w:rPr>
                <w:sz w:val="26"/>
                <w:szCs w:val="26"/>
              </w:rPr>
              <w:t>Kpob-Ko</w:t>
            </w:r>
            <w:proofErr w:type="spellEnd"/>
            <w:r w:rsidRPr="00F71FE2">
              <w:rPr>
                <w:sz w:val="26"/>
                <w:szCs w:val="26"/>
              </w:rPr>
              <w:t>)/</w:t>
            </w:r>
            <w:proofErr w:type="spellStart"/>
            <w:r w:rsidRPr="00F71FE2">
              <w:rPr>
                <w:sz w:val="26"/>
                <w:szCs w:val="26"/>
              </w:rPr>
              <w:t>Kpob</w:t>
            </w:r>
            <w:proofErr w:type="spellEnd"/>
            <w:r w:rsidRPr="00F71FE2">
              <w:rPr>
                <w:sz w:val="26"/>
                <w:szCs w:val="26"/>
              </w:rPr>
              <w:t xml:space="preserve"> +</w:t>
            </w:r>
            <w:proofErr w:type="spellStart"/>
            <w:r w:rsidRPr="00F71FE2">
              <w:rPr>
                <w:sz w:val="26"/>
                <w:szCs w:val="26"/>
              </w:rPr>
              <w:t>Ki</w:t>
            </w:r>
            <w:proofErr w:type="spellEnd"/>
            <w:r w:rsidRPr="00F71FE2">
              <w:rPr>
                <w:sz w:val="26"/>
                <w:szCs w:val="26"/>
              </w:rPr>
              <w:t>/(</w:t>
            </w:r>
            <w:proofErr w:type="spellStart"/>
            <w:r w:rsidRPr="00F71FE2">
              <w:rPr>
                <w:sz w:val="26"/>
                <w:szCs w:val="26"/>
              </w:rPr>
              <w:t>Ks-Kos</w:t>
            </w:r>
            <w:proofErr w:type="spellEnd"/>
            <w:r w:rsidRPr="00F71FE2">
              <w:rPr>
                <w:sz w:val="26"/>
                <w:szCs w:val="26"/>
              </w:rPr>
              <w:t>))*100%/3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Kr</w:t>
            </w:r>
            <w:r w:rsidRPr="00F71FE2">
              <w:rPr>
                <w:sz w:val="20"/>
                <w:szCs w:val="20"/>
              </w:rPr>
              <w:t xml:space="preserve"> - количество результативных контрольных мероприятий, по которым выявлены нарушения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70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  <w:lang w:val="en-US"/>
              </w:rPr>
              <w:t>Kob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контрольных мероприятий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262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  <w:lang w:val="en-US"/>
              </w:rPr>
              <w:t>Kpob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вынесенных представлений, предписаний, уведомлений о применении бюджетных мер принуждения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399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  <w:lang w:val="en-US"/>
              </w:rPr>
              <w:t>Ko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отмененных представлений, предписаний, решений об отказе в применении бюджетных мер принуждения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812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Ki</w:t>
            </w:r>
            <w:r w:rsidRPr="00F71FE2">
              <w:rPr>
                <w:sz w:val="20"/>
                <w:szCs w:val="20"/>
              </w:rPr>
              <w:t xml:space="preserve"> - количество исполненных представлений, предписаний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Ks</w:t>
            </w:r>
            <w:r w:rsidRPr="00F71FE2">
              <w:rPr>
                <w:sz w:val="20"/>
                <w:szCs w:val="20"/>
              </w:rPr>
              <w:t xml:space="preserve"> - количество представлений, предписаний,  всего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76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highlight w:val="yellow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Kos</w:t>
            </w:r>
            <w:r w:rsidRPr="00F71FE2">
              <w:rPr>
                <w:sz w:val="20"/>
                <w:szCs w:val="20"/>
              </w:rPr>
              <w:t xml:space="preserve"> - количество отмененных представлений, предписаний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896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2.</w:t>
            </w:r>
            <w:r w:rsidRPr="00F71FE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6E69BE">
            <w:pPr>
              <w:spacing w:before="0"/>
              <w:jc w:val="center"/>
              <w:rPr>
                <w:highlight w:val="yellow"/>
              </w:rPr>
            </w:pPr>
            <w:r w:rsidRPr="00F71FE2">
              <w:rPr>
                <w:sz w:val="20"/>
                <w:szCs w:val="20"/>
                <w:lang w:eastAsia="en-US"/>
              </w:rPr>
              <w:t>Доля нормативно правовых актов (федеральные стандарты), регулирующих ведение учета и составление отчетности организациями государственного сектора, синхронизированных с положениями Международных стандартов финансовой отчетности общественного сектора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(далее – С) определяет долю нормативных правовых актов, применяемых организациями государственного сектора при ведении учета и составлении отчетности, синхронизированных с положениями Международных стандартов финансовой отчетности для общественного сектора, в общем количестве нормативных правовых актов в соответствии с Программой разработки федеральных стандартов бухгалтерского учета для организаций государственного сектора, утверждаемой приказом Министерства финансов Российской Федерации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rPr>
                <w:sz w:val="20"/>
                <w:szCs w:val="20"/>
                <w:lang w:eastAsia="en-US"/>
              </w:rPr>
              <w:t>Ежегодно (на конец года)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rPr>
                <w:noProof/>
                <w:lang w:eastAsia="en-US"/>
              </w:rPr>
              <w:t>С = Кф / Ко * 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Ко – количество нормативных правовых актов, применяемых организациями государственного сектора при ведении учета и составлении отчетности, подлежащих синхронизации с положениями Международных стандартов финансовой отчетности для общественного сектора, в соответствии с Программой разработки федеральных стандартов бухгалтерского учета для организаций государственного сектора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  <w:lang w:eastAsia="en-US"/>
              </w:rPr>
              <w:t>Нормативные правовые акты, применяемые организациями государственного сектора при ведении учета и составлении отчетности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601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noProof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  <w:lang w:eastAsia="en-US"/>
              </w:rPr>
              <w:t>Кф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 xml:space="preserve"> – фактическое количество нормативных правовых актов, применяемых организациями государственного сектора при ведении учета и составлении отчетности, синхронизированных с положениями Международных стандартов финансовой отчетности для общественного сектора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122CF" w:rsidRPr="00F71FE2" w:rsidTr="006028FC">
        <w:trPr>
          <w:gridAfter w:val="1"/>
          <w:wAfter w:w="16" w:type="dxa"/>
          <w:trHeight w:val="2601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7C16FA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7C16FA">
              <w:rPr>
                <w:sz w:val="20"/>
                <w:szCs w:val="20"/>
              </w:rPr>
              <w:t>Совершенствование методологической базы осуществления контроля в финансово-бюджетной сфере, разработка и введение в действие системы внутренних стандартов (актов осуществления контроля Федеральным казначейством) в финансово-бюджетной сфере, не менее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 xml:space="preserve">Показатель определяет исполнение плана нормотворческой деятельности, в части издания актов, регламентирующих осуществление контроля </w:t>
            </w:r>
            <w:r w:rsidRPr="00E122CF">
              <w:rPr>
                <w:sz w:val="20"/>
                <w:szCs w:val="20"/>
              </w:rPr>
              <w:br/>
              <w:t>в финансово-бюджетной сфере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E122CF">
              <w:rPr>
                <w:sz w:val="20"/>
                <w:szCs w:val="20"/>
                <w:lang w:eastAsia="en-US"/>
              </w:rPr>
              <w:t xml:space="preserve">Определяется как соотношение количества изданных актов, </w:t>
            </w:r>
            <w:r w:rsidRPr="00E122CF">
              <w:rPr>
                <w:sz w:val="20"/>
                <w:szCs w:val="20"/>
              </w:rPr>
              <w:t xml:space="preserve">регламентирующих осуществление контроля </w:t>
            </w:r>
            <w:r w:rsidRPr="00E122CF">
              <w:rPr>
                <w:sz w:val="20"/>
                <w:szCs w:val="20"/>
              </w:rPr>
              <w:br/>
              <w:t xml:space="preserve">в финансово-бюджетной сфере, к общему количеству актов, регламентирующих осуществление контроля </w:t>
            </w:r>
            <w:r w:rsidRPr="00E122CF">
              <w:rPr>
                <w:sz w:val="20"/>
                <w:szCs w:val="20"/>
              </w:rPr>
              <w:br/>
              <w:t xml:space="preserve">в финансово-бюджетной сфере, издание которых предусмотрено планом нормотворческой деятельности на соответствующий год </w:t>
            </w:r>
          </w:p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 xml:space="preserve">Количество изданных актов, регламентирующих осуществление контроля в финансово-бюджетной сфере, в соответствующем году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>Мониторинг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  <w:r w:rsidRPr="00E122CF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E122CF" w:rsidRPr="00F71FE2" w:rsidTr="006028FC">
        <w:trPr>
          <w:gridAfter w:val="1"/>
          <w:wAfter w:w="16" w:type="dxa"/>
          <w:trHeight w:val="2601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noProof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  <w:lang w:eastAsia="en-US"/>
              </w:rPr>
            </w:pPr>
            <w:r w:rsidRPr="00E122CF">
              <w:rPr>
                <w:sz w:val="20"/>
                <w:szCs w:val="20"/>
              </w:rPr>
              <w:t>Общее количество актов, регламентирующих осуществление контроля в финансово-бюджетной сфере, издание которых предусмотрено планом нормотворческой деятельности на соответствующий год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E122CF">
              <w:rPr>
                <w:sz w:val="20"/>
                <w:szCs w:val="20"/>
              </w:rPr>
              <w:t xml:space="preserve">План </w:t>
            </w:r>
            <w:proofErr w:type="spellStart"/>
            <w:r w:rsidRPr="00E122CF">
              <w:rPr>
                <w:sz w:val="20"/>
                <w:szCs w:val="20"/>
              </w:rPr>
              <w:t>нормотвор</w:t>
            </w:r>
            <w:proofErr w:type="spellEnd"/>
            <w:r w:rsidRPr="00E122CF">
              <w:rPr>
                <w:sz w:val="20"/>
                <w:szCs w:val="20"/>
              </w:rPr>
              <w:t>-ческой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E122CF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E122CF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E122CF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CF" w:rsidRPr="00E122CF" w:rsidRDefault="00E122CF" w:rsidP="00E122CF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trHeight w:val="484"/>
        </w:trPr>
        <w:tc>
          <w:tcPr>
            <w:tcW w:w="22693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Подпрограмма 3.  «Обеспечение открытости и прозрачности управления общественными финансами»</w:t>
            </w: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3.1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Количество уникальных пользователей единого портала бюджетной системы </w:t>
            </w:r>
            <w:r w:rsidRPr="00F71FE2">
              <w:rPr>
                <w:sz w:val="20"/>
                <w:szCs w:val="20"/>
              </w:rPr>
              <w:lastRenderedPageBreak/>
              <w:t>Российской Федерации в год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 xml:space="preserve">тыс. </w:t>
            </w:r>
            <w:proofErr w:type="spellStart"/>
            <w:r w:rsidRPr="00F71FE2">
              <w:rPr>
                <w:sz w:val="20"/>
                <w:szCs w:val="20"/>
              </w:rPr>
              <w:t>еди</w:t>
            </w:r>
            <w:proofErr w:type="spellEnd"/>
            <w:r w:rsidRPr="00F71FE2">
              <w:rPr>
                <w:sz w:val="20"/>
                <w:szCs w:val="20"/>
              </w:rPr>
              <w:t>-ниц</w:t>
            </w:r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(далее – К7) отражает количество неповторяющийся пользователей, посетивших единый портал бюджетной </w:t>
            </w:r>
            <w:r w:rsidRPr="00F71FE2">
              <w:rPr>
                <w:sz w:val="20"/>
                <w:szCs w:val="20"/>
              </w:rPr>
              <w:lastRenderedPageBreak/>
              <w:t>системы Российской Федерации на отчетную дату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 xml:space="preserve">ежегодно </w:t>
            </w:r>
          </w:p>
        </w:tc>
        <w:tc>
          <w:tcPr>
            <w:tcW w:w="2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К7=N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N – количество  уникальных пользователей, зафиксированных системой учёта статистики посещений единого портала бюджетной </w:t>
            </w:r>
            <w:r w:rsidRPr="00F71FE2">
              <w:rPr>
                <w:sz w:val="20"/>
                <w:szCs w:val="20"/>
              </w:rPr>
              <w:lastRenderedPageBreak/>
              <w:t>системы Российской Федерации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Посетители единого портала бюджетной системы Российской Федерации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4B6B47">
        <w:trPr>
          <w:gridAfter w:val="1"/>
          <w:wAfter w:w="16" w:type="dxa"/>
          <w:trHeight w:val="157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Доля информации, размещаемой на едином портале бюджетной системы Российской Федерации (www.budget.gov.ru) в общем объеме информации, предусмотренной к публикации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(далее – К8) отражает отношение количества информации, размещаемой на едином портале бюджетной системы Российской Федерации, к общему объему информации, предусмотренной к публикации на отчетную дату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К8 = N1/N2 *100%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N1 – количество информации, размещаемой на едином портале бюджетной системы Российской Федерации на отчетную дату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221E84" w:rsidRPr="00F71FE2" w:rsidTr="004B6B47">
        <w:trPr>
          <w:gridAfter w:val="1"/>
          <w:wAfter w:w="16" w:type="dxa"/>
          <w:trHeight w:val="1962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N2 – общий объем информации, предусмотренной к публикации на отчетную дату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E84" w:rsidRPr="00F71FE2" w:rsidRDefault="00221E8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3.3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1935EF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1935EF">
              <w:rPr>
                <w:sz w:val="20"/>
                <w:szCs w:val="20"/>
              </w:rPr>
              <w:t>Количество наборов открытых финансовых данных, размещенных на официальном сайте Минфина России, официальных сайтах подведомственных ему федеральных органов исполнительной власти и иных публичных информационных ресурсах в информационно-телекоммуникационной сети "Интернет", не менее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еди-ница</w:t>
            </w:r>
            <w:proofErr w:type="spellEnd"/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(далее – К9) отражает количество наборов открытых данных размещенных на официальном сайте Минфина России, официальных сайтах подведомственных Минфину России федеральных органов исполнительной власти и иных публичных информационных ресурсах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</w:rPr>
              <w:t>К9=</w:t>
            </w:r>
            <w:r w:rsidRPr="00F71FE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N</w:t>
            </w:r>
            <w:r w:rsidRPr="00F71FE2">
              <w:rPr>
                <w:sz w:val="20"/>
                <w:szCs w:val="20"/>
              </w:rPr>
              <w:t xml:space="preserve"> - количество наборов открытых данных размещенных на официальном сайте Минфина России, официальных сайтах подведомственных Минфину России федеральных органов исполнительной власти и иных публичных информационных ресурсах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Наборы открытых данных Минфина России</w:t>
            </w:r>
            <w:r w:rsidRPr="00F71FE2">
              <w:t xml:space="preserve"> </w:t>
            </w:r>
            <w:r w:rsidRPr="00F71FE2">
              <w:rPr>
                <w:sz w:val="20"/>
                <w:szCs w:val="20"/>
              </w:rPr>
              <w:t>и подведомствен-</w:t>
            </w:r>
            <w:proofErr w:type="spellStart"/>
            <w:r w:rsidRPr="00F71FE2">
              <w:rPr>
                <w:sz w:val="20"/>
                <w:szCs w:val="20"/>
              </w:rPr>
              <w:t>ных</w:t>
            </w:r>
            <w:proofErr w:type="spellEnd"/>
            <w:r w:rsidRPr="00F71FE2">
              <w:rPr>
                <w:sz w:val="20"/>
                <w:szCs w:val="20"/>
              </w:rPr>
              <w:t xml:space="preserve"> Минфину России федеральных органов исполнительной власти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3.4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Количество проектов, разработанных на открытых данных Минфина России и подведомственных федеральных органов исполнительной власти в рамках ежегодного конкурса «Открытые государственные финансовые данные «BudgetApps»,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не мене</w:t>
            </w: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еди-ница</w:t>
            </w:r>
            <w:proofErr w:type="spellEnd"/>
          </w:p>
        </w:tc>
        <w:tc>
          <w:tcPr>
            <w:tcW w:w="2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(далее – К10) отражает количество проектов, разработанных на открытых данных Минфина России и подведомственных организаций в рамках ежегодного конкурса «Открытые государственные финансовые данные «BudgetApps»</w:t>
            </w:r>
          </w:p>
        </w:tc>
        <w:tc>
          <w:tcPr>
            <w:tcW w:w="16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</w:t>
            </w:r>
            <w:r w:rsidRPr="00F71FE2">
              <w:rPr>
                <w:sz w:val="20"/>
                <w:szCs w:val="20"/>
                <w:lang w:val="en-US"/>
              </w:rPr>
              <w:t>10</w:t>
            </w:r>
            <w:r w:rsidRPr="00F71FE2">
              <w:rPr>
                <w:sz w:val="20"/>
                <w:szCs w:val="20"/>
              </w:rPr>
              <w:t>=</w:t>
            </w:r>
            <w:r w:rsidRPr="00F71FE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N</w:t>
            </w:r>
            <w:r w:rsidRPr="00F71FE2">
              <w:rPr>
                <w:sz w:val="20"/>
                <w:szCs w:val="20"/>
              </w:rPr>
              <w:t xml:space="preserve"> - количество проектов, разработанных на открытых данных Минфина России и подведомственных организаций в рамках ежегодного конкурса «Открытые государственные финансовые данные «BudgetApps»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Проекты на </w:t>
            </w:r>
            <w:proofErr w:type="spellStart"/>
            <w:r w:rsidRPr="00F71FE2">
              <w:rPr>
                <w:sz w:val="20"/>
                <w:szCs w:val="20"/>
              </w:rPr>
              <w:t>на</w:t>
            </w:r>
            <w:proofErr w:type="spellEnd"/>
            <w:r w:rsidRPr="00F71FE2">
              <w:rPr>
                <w:sz w:val="20"/>
                <w:szCs w:val="20"/>
              </w:rPr>
              <w:t xml:space="preserve"> открытых данных Минфина России и подведомственных организаций в рамках ежегодного конкурса «Открытые государственные финансовые данные «BudgetApps»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736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3.5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</w:rPr>
              <w:t xml:space="preserve">Доля субъектов Российской Федерации, утвердивших </w:t>
            </w:r>
            <w:r w:rsidRPr="00F71FE2">
              <w:rPr>
                <w:sz w:val="20"/>
                <w:szCs w:val="20"/>
              </w:rPr>
              <w:lastRenderedPageBreak/>
              <w:t>мероприятия по развитию инициативного бюджетирования в составе государственных программ субъектов Российской Федерации, в общем количестве субъектов Российской Федерации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</w:rPr>
              <w:t xml:space="preserve">Показатель (далее – К11) отражает отношение количества субъектов Российской Федерации, </w:t>
            </w:r>
            <w:r w:rsidRPr="00F71FE2">
              <w:rPr>
                <w:sz w:val="20"/>
                <w:szCs w:val="20"/>
              </w:rPr>
              <w:lastRenderedPageBreak/>
              <w:t>утвердивших мероприятия по развитию инициативного бюджетирования в составе государственных программ субъектов Российской Федерации, к общему числу субъектов Российской Федерации на отчетную дату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lastRenderedPageBreak/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t>К11 = N1/N2*100%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N1 – количество субъектов Российской Федерации, утвердивших мероприятия по развитию инициативного </w:t>
            </w:r>
            <w:r w:rsidRPr="00F71FE2">
              <w:rPr>
                <w:sz w:val="20"/>
                <w:szCs w:val="20"/>
              </w:rPr>
              <w:lastRenderedPageBreak/>
              <w:t>бюджетирования в составе государственных программ субъектов Российской Федерации на отчетную дату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</w:rPr>
              <w:t xml:space="preserve">Принятые нормативные правовые акты субъектов </w:t>
            </w:r>
            <w:r w:rsidRPr="00F71FE2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yellow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92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N2 – общее число субъектов Российской Федерации на отчетную дату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028FC" w:rsidRPr="00D1723A" w:rsidTr="00812872">
        <w:trPr>
          <w:gridBefore w:val="1"/>
          <w:wBefore w:w="10" w:type="dxa"/>
          <w:trHeight w:val="400"/>
        </w:trPr>
        <w:tc>
          <w:tcPr>
            <w:tcW w:w="2268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FC" w:rsidRPr="00D1723A" w:rsidRDefault="006028FC" w:rsidP="00B57C6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1723A">
              <w:rPr>
                <w:rFonts w:ascii="Times New Roman" w:hAnsi="Times New Roman" w:cs="Times New Roman"/>
                <w:b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D1723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1723A">
              <w:rPr>
                <w:rFonts w:ascii="Times New Roman" w:hAnsi="Times New Roman" w:cs="Times New Roman"/>
                <w:b/>
              </w:rPr>
              <w:t>«Организация и осуществление контроля и надзора в финансово-бюджетной сфере»</w:t>
            </w:r>
          </w:p>
        </w:tc>
      </w:tr>
      <w:tr w:rsidR="00812872" w:rsidRPr="00D1723A" w:rsidTr="00B57C6C">
        <w:trPr>
          <w:gridBefore w:val="1"/>
          <w:wBefore w:w="10" w:type="dxa"/>
          <w:trHeight w:val="5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723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C83DC5">
              <w:rPr>
                <w:sz w:val="20"/>
                <w:szCs w:val="20"/>
              </w:rPr>
              <w:t>Результативность контрольных мероприятий в финансово-бюджетной сфере с учетом риск-ориентированного подхода к планированию и</w:t>
            </w:r>
            <w:r>
              <w:rPr>
                <w:sz w:val="20"/>
                <w:szCs w:val="20"/>
              </w:rPr>
              <w:t xml:space="preserve"> назначению контрольных меропри</w:t>
            </w:r>
            <w:r w:rsidRPr="00C83DC5">
              <w:rPr>
                <w:sz w:val="20"/>
                <w:szCs w:val="20"/>
              </w:rPr>
              <w:t>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Pr="00812872" w:rsidRDefault="00812872" w:rsidP="00812872">
            <w:pPr>
              <w:rPr>
                <w:sz w:val="20"/>
              </w:rPr>
            </w:pPr>
            <w:r w:rsidRPr="00812872">
              <w:rPr>
                <w:sz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Rb</w:t>
            </w:r>
            <w:proofErr w:type="spellEnd"/>
            <w:r w:rsidRPr="00D1723A">
              <w:rPr>
                <w:sz w:val="20"/>
                <w:szCs w:val="20"/>
              </w:rPr>
              <w:t xml:space="preserve">) характеризует результативность проведения плановых и внеплановых контрольных мероприятий в финансово-бюджетной сфере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proofErr w:type="spellStart"/>
            <w:r w:rsidRPr="00D1723A">
              <w:rPr>
                <w:sz w:val="20"/>
                <w:szCs w:val="20"/>
              </w:rPr>
              <w:t>Rb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Kb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Kob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Kb</w:t>
            </w:r>
            <w:proofErr w:type="spellEnd"/>
            <w:r w:rsidRPr="00D1723A">
              <w:rPr>
                <w:sz w:val="20"/>
                <w:szCs w:val="20"/>
              </w:rPr>
              <w:t xml:space="preserve"> – количество проведенных плановых и внеплановых контрольных мероприятий за отчетный период, по которым выявлены нарушения в финансово-бюджетной сфере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Участники бюджетного процесса, юридические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012BA6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935A29"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872" w:rsidRPr="00812872" w:rsidRDefault="00812872" w:rsidP="00812872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Kob</w:t>
            </w:r>
            <w:proofErr w:type="spellEnd"/>
            <w:r w:rsidRPr="00D1723A">
              <w:rPr>
                <w:sz w:val="20"/>
                <w:szCs w:val="20"/>
              </w:rPr>
              <w:t xml:space="preserve"> - общее количество проведенных плановых и внеплановых контрольных мероприятий  в финансово-бюджетной сфере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012BA6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935A29"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723A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Качество результатов контрольных мероприятий в финансово-бюджетной сфере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Pr="00812872" w:rsidRDefault="00812872" w:rsidP="00812872">
            <w:pPr>
              <w:rPr>
                <w:sz w:val="20"/>
              </w:rPr>
            </w:pPr>
            <w:r w:rsidRPr="00812872">
              <w:rPr>
                <w:sz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Eb</w:t>
            </w:r>
            <w:proofErr w:type="spellEnd"/>
            <w:r w:rsidRPr="00D1723A">
              <w:rPr>
                <w:sz w:val="20"/>
                <w:szCs w:val="20"/>
              </w:rPr>
              <w:t>) характеризует эффективность механизмов осуществления контроля и качество выполнения контрольных мероприятий в финансово-бюджетной сфере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Eb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Pb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Pob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Pb</w:t>
            </w:r>
            <w:proofErr w:type="spellEnd"/>
            <w:r w:rsidRPr="00D1723A">
              <w:rPr>
                <w:sz w:val="20"/>
                <w:szCs w:val="20"/>
              </w:rPr>
              <w:t xml:space="preserve"> - количество оставленных без изменения представлений, предписаний, уведомлений о применении бюджетных мер принуждения, постановлений о назначении административных наказаний по установленным фактам финансовых нарушений по результатам контрольных мероприятий, выявленных ответственными за реализацию функции по контролю в финансово-бюджетной сфере, по итогам рассмотрения жалоб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Участники бюджетного процесса, юридические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028FC" w:rsidRPr="00D1723A" w:rsidTr="00812872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Pob</w:t>
            </w:r>
            <w:proofErr w:type="spellEnd"/>
            <w:r w:rsidRPr="00D1723A">
              <w:rPr>
                <w:sz w:val="20"/>
                <w:szCs w:val="20"/>
              </w:rPr>
              <w:t xml:space="preserve"> - общее количество представлений, предписаний, уведомлений о применении бюджетных мер принуждения, постановлений о назначении административных наказаний по установленным фактам финансовых нарушений по результатам контрольных мероприятий, выявленных ответственными за реализацию функции по контролю в </w:t>
            </w:r>
            <w:r w:rsidRPr="00D1723A">
              <w:rPr>
                <w:sz w:val="20"/>
                <w:szCs w:val="20"/>
              </w:rPr>
              <w:lastRenderedPageBreak/>
              <w:t>финансово-бюджетной сфере,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3C3508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Участники бюджетного процесса, юридические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D1723A">
              <w:rPr>
                <w:sz w:val="20"/>
                <w:szCs w:val="20"/>
              </w:rPr>
              <w:t>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Темп изменения объема проверенных средств в финансово-бюджетной сфере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Default="00812872" w:rsidP="00812872">
            <w:r w:rsidRPr="00772F8E">
              <w:rPr>
                <w:sz w:val="20"/>
                <w:szCs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– </w:t>
            </w:r>
            <w:proofErr w:type="spellStart"/>
            <w:r w:rsidRPr="00D1723A">
              <w:rPr>
                <w:sz w:val="20"/>
                <w:szCs w:val="20"/>
              </w:rPr>
              <w:t>Do</w:t>
            </w:r>
            <w:proofErr w:type="spellEnd"/>
            <w:r w:rsidRPr="00D1723A">
              <w:rPr>
                <w:sz w:val="20"/>
                <w:szCs w:val="20"/>
              </w:rPr>
              <w:t>) характеризует динамику охвата контрольными мероприятиями средств бюджетов соответствующих уровней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proofErr w:type="spellStart"/>
            <w:r w:rsidRPr="00D1723A">
              <w:rPr>
                <w:sz w:val="20"/>
                <w:szCs w:val="20"/>
              </w:rPr>
              <w:t>Do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Sn</w:t>
            </w:r>
            <w:proofErr w:type="spellEnd"/>
            <w:r w:rsidRPr="00D1723A">
              <w:rPr>
                <w:sz w:val="20"/>
                <w:szCs w:val="20"/>
              </w:rPr>
              <w:t>/ S</w:t>
            </w:r>
            <w:r w:rsidRPr="00D1723A">
              <w:rPr>
                <w:sz w:val="20"/>
                <w:szCs w:val="20"/>
                <w:lang w:val="en-US"/>
              </w:rPr>
              <w:t>b</w:t>
            </w:r>
            <w:r w:rsidRPr="00D1723A">
              <w:rPr>
                <w:sz w:val="20"/>
                <w:szCs w:val="20"/>
              </w:rPr>
              <w:t xml:space="preserve"> 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Sn</w:t>
            </w:r>
            <w:proofErr w:type="spellEnd"/>
            <w:r w:rsidRPr="00D1723A">
              <w:rPr>
                <w:sz w:val="20"/>
                <w:szCs w:val="20"/>
              </w:rPr>
              <w:t>– объем проверенных бюджетных средств в отчетном периоде, в соответствии с проведенными плановыми и внеплановыми контрольными мероприятиями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Участники бюджетного процесса, юридические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S</w:t>
            </w:r>
            <w:r w:rsidRPr="00D1723A">
              <w:rPr>
                <w:sz w:val="20"/>
                <w:szCs w:val="20"/>
                <w:lang w:val="en-US"/>
              </w:rPr>
              <w:t>b</w:t>
            </w:r>
            <w:r w:rsidRPr="00D1723A">
              <w:rPr>
                <w:sz w:val="20"/>
                <w:szCs w:val="20"/>
              </w:rPr>
              <w:t xml:space="preserve"> – объем проверенных бюджетных средств в базовом 2012 году</w:t>
            </w:r>
            <w:r>
              <w:rPr>
                <w:sz w:val="20"/>
                <w:szCs w:val="20"/>
              </w:rPr>
              <w:t xml:space="preserve"> </w:t>
            </w:r>
            <w:r w:rsidRPr="00D1723A">
              <w:rPr>
                <w:sz w:val="20"/>
                <w:szCs w:val="20"/>
              </w:rPr>
              <w:t>в соответствии с проведенными плановыми и внеплановыми контрольными мероприятиями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Участники бюджетного процесса, юридические лица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723A"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Результативность контрольных мероприятий по соблюдению валютного законодательства Российской Федерации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Default="00812872" w:rsidP="00812872">
            <w:r w:rsidRPr="00772F8E">
              <w:rPr>
                <w:sz w:val="20"/>
                <w:szCs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Rv</w:t>
            </w:r>
            <w:proofErr w:type="spellEnd"/>
            <w:r w:rsidRPr="00D1723A">
              <w:rPr>
                <w:sz w:val="20"/>
                <w:szCs w:val="20"/>
              </w:rPr>
              <w:t xml:space="preserve">) характеризует результативность проведения проверочных мероприятий (проверок) по соблюдению валютного законодательства Российской Федерации резидентами и нерезидентами, не являющимися кредитными организациями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proofErr w:type="spellStart"/>
            <w:r w:rsidRPr="00D1723A">
              <w:rPr>
                <w:sz w:val="20"/>
                <w:szCs w:val="20"/>
              </w:rPr>
              <w:t>Rv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Kv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Kov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C802C3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C802C3">
              <w:rPr>
                <w:sz w:val="20"/>
                <w:szCs w:val="20"/>
              </w:rPr>
              <w:t>Kv</w:t>
            </w:r>
            <w:proofErr w:type="spellEnd"/>
            <w:r w:rsidRPr="00C802C3">
              <w:rPr>
                <w:sz w:val="20"/>
                <w:szCs w:val="20"/>
              </w:rPr>
              <w:t xml:space="preserve"> – количество проведенных проверочных мероприятий за отчетный период, по которым выявлены нарушения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2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C802C3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C802C3">
              <w:rPr>
                <w:sz w:val="20"/>
                <w:szCs w:val="20"/>
              </w:rPr>
              <w:t>Kov</w:t>
            </w:r>
            <w:proofErr w:type="spellEnd"/>
            <w:r w:rsidRPr="00C802C3">
              <w:rPr>
                <w:sz w:val="20"/>
                <w:szCs w:val="20"/>
              </w:rPr>
              <w:t xml:space="preserve"> - общее количество проведенных проверок  по соблюдению валютного законодательства Российской Федерации резидентами и нерезидентами, не являющимися кредитными организациями,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723A">
              <w:rPr>
                <w:sz w:val="20"/>
                <w:szCs w:val="20"/>
              </w:rPr>
              <w:t>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Качество результатов контрольных мероприятий в валютной сфере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Default="00812872" w:rsidP="00812872">
            <w:r w:rsidRPr="00772F8E">
              <w:rPr>
                <w:sz w:val="20"/>
                <w:szCs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Ev</w:t>
            </w:r>
            <w:proofErr w:type="spellEnd"/>
            <w:r w:rsidRPr="00D1723A">
              <w:rPr>
                <w:sz w:val="20"/>
                <w:szCs w:val="20"/>
              </w:rPr>
              <w:t>) характеризует качество решений, выносимых в отношении правонарушений в валютной сфере по результатам контрольных мероприятий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proofErr w:type="spellStart"/>
            <w:r w:rsidRPr="00D1723A">
              <w:rPr>
                <w:sz w:val="20"/>
                <w:szCs w:val="20"/>
              </w:rPr>
              <w:t>Ev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Pv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Rov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C802C3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C802C3">
              <w:rPr>
                <w:sz w:val="20"/>
                <w:szCs w:val="20"/>
              </w:rPr>
              <w:t>Pv</w:t>
            </w:r>
            <w:proofErr w:type="spellEnd"/>
            <w:r w:rsidRPr="00C802C3">
              <w:rPr>
                <w:sz w:val="20"/>
                <w:szCs w:val="20"/>
              </w:rPr>
              <w:t xml:space="preserve"> – количество вынесенных постановлений о назначении административного наказания за нарушения валютного законодательства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C802C3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C802C3">
              <w:rPr>
                <w:sz w:val="20"/>
                <w:szCs w:val="20"/>
              </w:rPr>
              <w:t>Rov</w:t>
            </w:r>
            <w:proofErr w:type="spellEnd"/>
            <w:r w:rsidRPr="00C802C3">
              <w:rPr>
                <w:sz w:val="20"/>
                <w:szCs w:val="20"/>
              </w:rPr>
              <w:t xml:space="preserve"> – общее количество протоколов об административных правонарушениях, составленных за нарушение валютного законодательства,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ФНС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C83DC5">
              <w:rPr>
                <w:sz w:val="20"/>
                <w:szCs w:val="20"/>
              </w:rPr>
              <w:t>Качество результатов анализа информации для проведения контрольных мероприятий в валютной сфере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Default="00812872" w:rsidP="00812872">
            <w:r w:rsidRPr="00772F8E">
              <w:rPr>
                <w:sz w:val="20"/>
                <w:szCs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421898" w:rsidRDefault="00812872" w:rsidP="00812872">
            <w:pPr>
              <w:spacing w:before="0"/>
              <w:jc w:val="center"/>
            </w:pPr>
            <w:r w:rsidRPr="00421898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 xml:space="preserve">(далее – </w:t>
            </w:r>
            <w:proofErr w:type="spellStart"/>
            <w:r>
              <w:rPr>
                <w:sz w:val="20"/>
                <w:szCs w:val="20"/>
                <w:lang w:val="en-US"/>
              </w:rPr>
              <w:t>Rv</w:t>
            </w:r>
            <w:proofErr w:type="spellEnd"/>
            <w:r w:rsidRPr="0042189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характеризует качество результатов анализа таможенными органами информации для проведения проверок соблюдения резидентами и нерезидентами, не </w:t>
            </w:r>
            <w:r>
              <w:rPr>
                <w:sz w:val="20"/>
                <w:szCs w:val="20"/>
              </w:rPr>
              <w:lastRenderedPageBreak/>
              <w:t>являющимися кредитными организациями, валютного законодательства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lastRenderedPageBreak/>
              <w:t>Ежегодно</w:t>
            </w:r>
          </w:p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783B81" w:rsidRDefault="00812872" w:rsidP="00812872">
            <w:pPr>
              <w:spacing w:before="0"/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Rv</w:t>
            </w:r>
            <w:proofErr w:type="spellEnd"/>
            <w:r>
              <w:rPr>
                <w:sz w:val="20"/>
                <w:szCs w:val="20"/>
              </w:rPr>
              <w:t xml:space="preserve">=100% - </w:t>
            </w:r>
            <w:proofErr w:type="spellStart"/>
            <w:r>
              <w:rPr>
                <w:sz w:val="20"/>
                <w:szCs w:val="20"/>
                <w:lang w:val="en-US"/>
              </w:rPr>
              <w:t>Kv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szCs w:val="20"/>
                <w:lang w:val="en-US"/>
              </w:rPr>
              <w:t>Kov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 w:rsidRPr="00D1723A">
              <w:rPr>
                <w:sz w:val="20"/>
                <w:szCs w:val="20"/>
              </w:rPr>
              <w:t>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783B81" w:rsidRDefault="00812872" w:rsidP="00812872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Kv</w:t>
            </w:r>
            <w:proofErr w:type="spellEnd"/>
            <w:r>
              <w:rPr>
                <w:sz w:val="20"/>
                <w:szCs w:val="20"/>
              </w:rPr>
              <w:t xml:space="preserve"> – количество проверок соблюдения резидентами </w:t>
            </w:r>
            <w:r w:rsidRPr="00783B81">
              <w:rPr>
                <w:sz w:val="20"/>
                <w:szCs w:val="20"/>
              </w:rPr>
              <w:t>и нерезидентами, не являющимися кредитными организациями</w:t>
            </w:r>
            <w:r>
              <w:rPr>
                <w:sz w:val="20"/>
                <w:szCs w:val="20"/>
              </w:rPr>
              <w:t>, валютного законодательства, проведенных в соответствии с поручениями ФТС России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72" w:rsidRDefault="00812872" w:rsidP="00812872">
            <w:pPr>
              <w:jc w:val="center"/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Default="00812872" w:rsidP="00812872">
            <w:pPr>
              <w:jc w:val="center"/>
            </w:pPr>
            <w:r>
              <w:rPr>
                <w:sz w:val="20"/>
                <w:szCs w:val="20"/>
              </w:rPr>
              <w:t>Резиденты</w:t>
            </w:r>
            <w:r w:rsidRPr="00911D09">
              <w:rPr>
                <w:sz w:val="20"/>
                <w:szCs w:val="20"/>
              </w:rPr>
              <w:t xml:space="preserve"> и нерезидент</w:t>
            </w:r>
            <w:r>
              <w:rPr>
                <w:sz w:val="20"/>
                <w:szCs w:val="20"/>
              </w:rPr>
              <w:t>ы</w:t>
            </w:r>
            <w:r w:rsidRPr="00911D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осуществляющие валютные операции, </w:t>
            </w:r>
            <w:r w:rsidRPr="00911D09">
              <w:rPr>
                <w:sz w:val="20"/>
                <w:szCs w:val="20"/>
              </w:rPr>
              <w:t>не являющи</w:t>
            </w:r>
            <w:r>
              <w:rPr>
                <w:sz w:val="20"/>
                <w:szCs w:val="20"/>
              </w:rPr>
              <w:t xml:space="preserve">еся </w:t>
            </w:r>
            <w:r w:rsidRPr="00911D09">
              <w:rPr>
                <w:sz w:val="20"/>
                <w:szCs w:val="20"/>
              </w:rPr>
              <w:t>кредитными организациями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Default="00812872" w:rsidP="00812872">
            <w:pPr>
              <w:jc w:val="center"/>
            </w:pPr>
            <w:r>
              <w:rPr>
                <w:sz w:val="20"/>
                <w:szCs w:val="20"/>
              </w:rPr>
              <w:t>ФТ</w:t>
            </w:r>
            <w:r w:rsidRPr="006110B7">
              <w:rPr>
                <w:sz w:val="20"/>
                <w:szCs w:val="20"/>
              </w:rPr>
              <w:t>С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872" w:rsidRDefault="00812872" w:rsidP="00812872">
            <w:pPr>
              <w:jc w:val="center"/>
            </w:pPr>
          </w:p>
        </w:tc>
      </w:tr>
      <w:tr w:rsidR="006028FC" w:rsidTr="00812872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783B81" w:rsidRDefault="006028FC" w:rsidP="00B57C6C">
            <w:pPr>
              <w:jc w:val="center"/>
            </w:pPr>
            <w:proofErr w:type="spellStart"/>
            <w:r>
              <w:rPr>
                <w:sz w:val="20"/>
                <w:szCs w:val="20"/>
                <w:lang w:val="en-US"/>
              </w:rPr>
              <w:t>Kov</w:t>
            </w:r>
            <w:proofErr w:type="spellEnd"/>
            <w:r>
              <w:rPr>
                <w:sz w:val="20"/>
                <w:szCs w:val="20"/>
              </w:rPr>
              <w:t xml:space="preserve"> – общее количество проведенных проверок соблюдения резидентами </w:t>
            </w:r>
            <w:r w:rsidRPr="00783B81">
              <w:rPr>
                <w:sz w:val="20"/>
                <w:szCs w:val="20"/>
              </w:rPr>
              <w:t>и нерезидентами, не являющимися кредитными организациями</w:t>
            </w:r>
            <w:r>
              <w:rPr>
                <w:sz w:val="20"/>
                <w:szCs w:val="20"/>
              </w:rPr>
              <w:t>, валютного законодательства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FC" w:rsidRDefault="006028FC" w:rsidP="00B57C6C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Default="006028FC" w:rsidP="00B57C6C">
            <w:pPr>
              <w:jc w:val="center"/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Default="006028FC" w:rsidP="00B57C6C">
            <w:pPr>
              <w:jc w:val="center"/>
            </w:pPr>
            <w:r w:rsidRPr="006110B7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Т</w:t>
            </w:r>
            <w:r w:rsidRPr="006110B7">
              <w:rPr>
                <w:sz w:val="20"/>
                <w:szCs w:val="20"/>
              </w:rPr>
              <w:t>С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8FC" w:rsidRDefault="006028FC" w:rsidP="00B57C6C">
            <w:pPr>
              <w:jc w:val="center"/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D1723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D1723A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A87BB1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Результативность внешних проверок качества работы аудиторских организаций, проводящих</w:t>
            </w:r>
            <w:r>
              <w:rPr>
                <w:sz w:val="20"/>
                <w:szCs w:val="20"/>
              </w:rPr>
              <w:t xml:space="preserve"> обязательный </w:t>
            </w:r>
            <w:r w:rsidRPr="00D1723A">
              <w:rPr>
                <w:sz w:val="20"/>
                <w:szCs w:val="20"/>
              </w:rPr>
              <w:t>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  <w:r>
              <w:rPr>
                <w:sz w:val="20"/>
                <w:szCs w:val="20"/>
              </w:rPr>
              <w:t xml:space="preserve"> </w:t>
            </w:r>
            <w:r w:rsidRPr="00A87BB1">
              <w:rPr>
                <w:sz w:val="20"/>
                <w:szCs w:val="20"/>
              </w:rPr>
              <w:t xml:space="preserve">с учетом риск-ориентированного подхода </w:t>
            </w:r>
          </w:p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A87BB1">
              <w:rPr>
                <w:sz w:val="20"/>
                <w:szCs w:val="20"/>
              </w:rPr>
              <w:t>к планированию и назначению контрольных мероприятий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Default="00812872" w:rsidP="00812872">
            <w:r w:rsidRPr="00542EE8">
              <w:rPr>
                <w:sz w:val="20"/>
                <w:szCs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Ra</w:t>
            </w:r>
            <w:proofErr w:type="spellEnd"/>
            <w:r w:rsidRPr="00D1723A">
              <w:rPr>
                <w:sz w:val="20"/>
                <w:szCs w:val="20"/>
              </w:rPr>
              <w:t>) характеризует результативность проведения внешних проверок в рамках исполнения функции по внешнему контролю качества работы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proofErr w:type="spellStart"/>
            <w:r w:rsidRPr="00D1723A">
              <w:rPr>
                <w:sz w:val="20"/>
                <w:szCs w:val="20"/>
              </w:rPr>
              <w:t>Ra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Ka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Koa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Ka</w:t>
            </w:r>
            <w:proofErr w:type="spellEnd"/>
            <w:r w:rsidRPr="00D1723A">
              <w:rPr>
                <w:sz w:val="20"/>
                <w:szCs w:val="20"/>
              </w:rPr>
              <w:t xml:space="preserve"> – количество плановых и внеплановых внешних проверок за отчетный период, по которым выявлены нарушения аудиторской организацией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3C3508">
              <w:rPr>
                <w:sz w:val="20"/>
                <w:szCs w:val="20"/>
              </w:rPr>
              <w:t>Аудиторские организации, проводящие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  <w:p w:rsidR="00812872" w:rsidRPr="003C3508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Koa</w:t>
            </w:r>
            <w:proofErr w:type="spellEnd"/>
            <w:r w:rsidRPr="00D1723A">
              <w:rPr>
                <w:sz w:val="20"/>
                <w:szCs w:val="20"/>
              </w:rPr>
              <w:t xml:space="preserve"> - общее количество плановых и внеплановых внешних проверок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деятельности», проведенных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812872" w:rsidRPr="00D1723A" w:rsidTr="00B57C6C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4.8.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 xml:space="preserve">Качество результатов внешних проверок качества работы аудиторских организаций, проводящих </w:t>
            </w:r>
            <w:r>
              <w:rPr>
                <w:sz w:val="20"/>
                <w:szCs w:val="20"/>
              </w:rPr>
              <w:t xml:space="preserve">обязательный </w:t>
            </w:r>
            <w:r w:rsidRPr="00D1723A">
              <w:rPr>
                <w:sz w:val="20"/>
                <w:szCs w:val="20"/>
              </w:rPr>
              <w:t>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12872" w:rsidRDefault="00812872" w:rsidP="00812872">
            <w:r w:rsidRPr="00542EE8">
              <w:rPr>
                <w:sz w:val="20"/>
                <w:szCs w:val="20"/>
              </w:rPr>
              <w:t>про-цент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Ea</w:t>
            </w:r>
            <w:proofErr w:type="spellEnd"/>
            <w:r w:rsidRPr="00D1723A">
              <w:rPr>
                <w:sz w:val="20"/>
                <w:szCs w:val="20"/>
              </w:rPr>
              <w:t>) характеризует качество осуществления плановых и внеплановых внешних проверок аудиторских организаций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</w:pPr>
            <w:proofErr w:type="spellStart"/>
            <w:r w:rsidRPr="00D1723A">
              <w:rPr>
                <w:sz w:val="20"/>
                <w:szCs w:val="20"/>
              </w:rPr>
              <w:t>Eа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Pa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Poа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Pa</w:t>
            </w:r>
            <w:proofErr w:type="spellEnd"/>
            <w:r w:rsidRPr="00D1723A">
              <w:rPr>
                <w:sz w:val="20"/>
                <w:szCs w:val="20"/>
              </w:rPr>
              <w:t xml:space="preserve"> – количество оставленных без изменения предупреждений и предписаний, вынесенных в отношении аудиторских организаций, допустивших нарушение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Аудиторские организации, проводящие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72" w:rsidRPr="00D1723A" w:rsidRDefault="00812872" w:rsidP="00812872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028FC" w:rsidRPr="00D1723A" w:rsidTr="00812872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Poa</w:t>
            </w:r>
            <w:proofErr w:type="spellEnd"/>
            <w:r w:rsidRPr="00D1723A">
              <w:rPr>
                <w:sz w:val="20"/>
                <w:szCs w:val="20"/>
              </w:rPr>
              <w:t xml:space="preserve"> - общее количество предупреждений и предписаний, вынесенных в отношении аудиторских организаций, допустивших нарушение требований Федерального закона «Об аудиторской деятельности», стандартов аудиторской деятельности, правил </w:t>
            </w:r>
            <w:r w:rsidRPr="00D1723A">
              <w:rPr>
                <w:sz w:val="20"/>
                <w:szCs w:val="20"/>
              </w:rPr>
              <w:lastRenderedPageBreak/>
              <w:t>независимости аудиторов и аудиторских организаций, кодекса профессиональной этики аудиторов,  за отчетный период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 xml:space="preserve">Аудиторские организации, проводящие обязательный аудит бухгалтерской (финансовой) отчетности организаций, указанных в части </w:t>
            </w:r>
            <w:r w:rsidRPr="00D1723A">
              <w:rPr>
                <w:sz w:val="20"/>
                <w:szCs w:val="20"/>
              </w:rPr>
              <w:lastRenderedPageBreak/>
              <w:t>3 статьи 5 Федерального закона «Об аудиторской деятельности»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028FC" w:rsidRPr="00D1723A" w:rsidTr="00812872">
        <w:trPr>
          <w:gridBefore w:val="1"/>
          <w:wBefore w:w="10" w:type="dxa"/>
          <w:trHeight w:val="62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4.9.</w:t>
            </w:r>
          </w:p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Доля проверенных аудиторских организаций, проводящих</w:t>
            </w:r>
            <w:r>
              <w:rPr>
                <w:sz w:val="20"/>
                <w:szCs w:val="20"/>
              </w:rPr>
              <w:t xml:space="preserve"> обязательный </w:t>
            </w:r>
            <w:r w:rsidRPr="00D1723A">
              <w:rPr>
                <w:sz w:val="20"/>
                <w:szCs w:val="20"/>
              </w:rPr>
              <w:t>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2872" w:rsidRDefault="00812872" w:rsidP="00B57C6C">
            <w:pPr>
              <w:spacing w:before="0"/>
              <w:jc w:val="center"/>
            </w:pPr>
            <w:proofErr w:type="gramStart"/>
            <w:r w:rsidRPr="00F71FE2">
              <w:rPr>
                <w:sz w:val="20"/>
                <w:szCs w:val="20"/>
              </w:rPr>
              <w:t>про-цент</w:t>
            </w:r>
            <w:proofErr w:type="gramEnd"/>
          </w:p>
          <w:p w:rsidR="006028FC" w:rsidRPr="00812872" w:rsidRDefault="006028FC" w:rsidP="00812872"/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  <w:r w:rsidRPr="00D1723A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D1723A">
              <w:rPr>
                <w:sz w:val="20"/>
                <w:szCs w:val="20"/>
              </w:rPr>
              <w:t>Da</w:t>
            </w:r>
            <w:proofErr w:type="spellEnd"/>
            <w:r w:rsidRPr="00D1723A">
              <w:rPr>
                <w:sz w:val="20"/>
                <w:szCs w:val="20"/>
              </w:rPr>
              <w:t>) характеризует охват плановыми и внеплановыми контрольными мероприятиями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Ежегодно</w:t>
            </w:r>
          </w:p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Da</w:t>
            </w:r>
            <w:proofErr w:type="spellEnd"/>
            <w:r w:rsidRPr="00D1723A">
              <w:rPr>
                <w:sz w:val="20"/>
                <w:szCs w:val="20"/>
              </w:rPr>
              <w:t xml:space="preserve"> = </w:t>
            </w:r>
            <w:proofErr w:type="spellStart"/>
            <w:r w:rsidRPr="00D1723A">
              <w:rPr>
                <w:sz w:val="20"/>
                <w:szCs w:val="20"/>
              </w:rPr>
              <w:t>Op</w:t>
            </w:r>
            <w:proofErr w:type="spellEnd"/>
            <w:r w:rsidRPr="00D1723A">
              <w:rPr>
                <w:sz w:val="20"/>
                <w:szCs w:val="20"/>
              </w:rPr>
              <w:t xml:space="preserve"> / </w:t>
            </w:r>
            <w:proofErr w:type="spellStart"/>
            <w:r w:rsidRPr="00D1723A">
              <w:rPr>
                <w:sz w:val="20"/>
                <w:szCs w:val="20"/>
              </w:rPr>
              <w:t>Oa</w:t>
            </w:r>
            <w:proofErr w:type="spellEnd"/>
            <w:r w:rsidRPr="00D1723A">
              <w:rPr>
                <w:sz w:val="20"/>
                <w:szCs w:val="20"/>
              </w:rPr>
              <w:t xml:space="preserve"> × 100 %</w:t>
            </w:r>
          </w:p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Op</w:t>
            </w:r>
            <w:proofErr w:type="spellEnd"/>
            <w:r w:rsidRPr="00D1723A">
              <w:rPr>
                <w:sz w:val="20"/>
                <w:szCs w:val="20"/>
              </w:rPr>
              <w:t xml:space="preserve"> – количество проверенных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Аудиторские организации, проводящие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6028FC" w:rsidRPr="00D1723A" w:rsidTr="00812872">
        <w:trPr>
          <w:gridBefore w:val="1"/>
          <w:wBefore w:w="10" w:type="dxa"/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</w:rPr>
            </w:pPr>
            <w:proofErr w:type="spellStart"/>
            <w:r w:rsidRPr="00D1723A">
              <w:rPr>
                <w:sz w:val="20"/>
                <w:szCs w:val="20"/>
              </w:rPr>
              <w:t>Oa</w:t>
            </w:r>
            <w:proofErr w:type="spellEnd"/>
            <w:r w:rsidRPr="00D1723A">
              <w:rPr>
                <w:sz w:val="20"/>
                <w:szCs w:val="20"/>
              </w:rPr>
              <w:t xml:space="preserve"> – общее число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D1723A">
              <w:rPr>
                <w:sz w:val="20"/>
                <w:szCs w:val="20"/>
              </w:rPr>
              <w:t>3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Казначейство России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FC" w:rsidRPr="00D1723A" w:rsidRDefault="006028FC" w:rsidP="00B57C6C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trHeight w:val="362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5. «Обеспечение функционирования и развитие налоговой системы Российской Федерации»</w:t>
            </w:r>
          </w:p>
        </w:tc>
      </w:tr>
      <w:tr w:rsidR="00121241" w:rsidRPr="00F71FE2" w:rsidTr="006028FC">
        <w:trPr>
          <w:gridAfter w:val="1"/>
          <w:wAfter w:w="16" w:type="dxa"/>
          <w:trHeight w:val="1531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5.1.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Доля решений регистрирующих органов об отказе в государственной регистрации юридических лиц, признанных судом недействительными, в общем количестве решений об отказе в государственной регистрации юридических лиц, обжалованных в судебном порядке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характеризует качество работы налоговых органов по государственной регистрации юридических лиц</w:t>
            </w:r>
          </w:p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Ежеквартально (на дату)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Р=</w:t>
            </w:r>
            <w:proofErr w:type="spellStart"/>
            <w:r w:rsidRPr="00F71FE2">
              <w:rPr>
                <w:sz w:val="20"/>
                <w:szCs w:val="20"/>
              </w:rPr>
              <w:t>Рнед</w:t>
            </w:r>
            <w:proofErr w:type="spellEnd"/>
            <w:r w:rsidRPr="00F71FE2">
              <w:rPr>
                <w:sz w:val="20"/>
                <w:szCs w:val="20"/>
              </w:rPr>
              <w:t>/</w:t>
            </w:r>
            <w:proofErr w:type="spellStart"/>
            <w:r w:rsidRPr="00F71FE2">
              <w:rPr>
                <w:sz w:val="20"/>
                <w:szCs w:val="20"/>
              </w:rPr>
              <w:t>Робж</w:t>
            </w:r>
            <w:proofErr w:type="spellEnd"/>
            <w:r w:rsidRPr="00F71FE2">
              <w:rPr>
                <w:sz w:val="20"/>
                <w:szCs w:val="20"/>
              </w:rPr>
              <w:t>*100%</w:t>
            </w:r>
          </w:p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Рнед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решений регистрирующих органов об отказе в государственной регистрации юридических лиц, признанных судом недействительными (стр.1380 (гр.1))</w:t>
            </w:r>
          </w:p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Форма  № 1-ОГР «Сведения о результатах осуществления налоговыми органами функции по государственной регистрации юридических лиц и индивидуальных предпринимателей»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единиц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41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121241" w:rsidRPr="00F71FE2" w:rsidTr="006028FC">
        <w:trPr>
          <w:gridAfter w:val="1"/>
          <w:wAfter w:w="16" w:type="dxa"/>
          <w:trHeight w:val="2127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71FE2">
              <w:rPr>
                <w:sz w:val="20"/>
                <w:szCs w:val="20"/>
                <w:lang w:eastAsia="en-US"/>
              </w:rPr>
              <w:t>Робж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 xml:space="preserve"> - количество решений регистрирующих органов об отказе в государственной регистрации юридических лиц, обжалованных в судебном порядке</w:t>
            </w:r>
            <w:r w:rsidRPr="00F71FE2">
              <w:rPr>
                <w:sz w:val="20"/>
                <w:szCs w:val="20"/>
              </w:rPr>
              <w:t xml:space="preserve"> (стр.1100 (гр.1))</w:t>
            </w:r>
          </w:p>
          <w:p w:rsidR="00121241" w:rsidRPr="00F71FE2" w:rsidRDefault="00121241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Форма  № 1-ОГР «Сведения о результатах осуществления налоговыми органами функции по государственной регистрации юридических лиц и индивидуальных предпринимателей»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Юридические лица, единиц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241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41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937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121241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Доля</w:t>
            </w:r>
            <w:r w:rsidR="00747E74" w:rsidRPr="00F71FE2">
              <w:rPr>
                <w:sz w:val="20"/>
                <w:szCs w:val="20"/>
              </w:rPr>
              <w:t xml:space="preserve"> решений регистрирующих органов об отказе в государственной регистрации индивидуальных предпринимателей, признанных судом недействительными, в </w:t>
            </w:r>
            <w:r w:rsidRPr="00F71FE2">
              <w:rPr>
                <w:sz w:val="20"/>
                <w:szCs w:val="20"/>
              </w:rPr>
              <w:t>общем количестве</w:t>
            </w:r>
            <w:r w:rsidR="00747E74" w:rsidRPr="00F71FE2">
              <w:rPr>
                <w:sz w:val="20"/>
                <w:szCs w:val="20"/>
              </w:rPr>
              <w:t xml:space="preserve"> решений об отказе в государственной регистрации индивидуальных предпринимателей, обжалованных в судебном порядке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f6"/>
              <w:spacing w:before="0" w:after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характеризует </w:t>
            </w:r>
            <w:r w:rsidRPr="00F71FE2">
              <w:rPr>
                <w:sz w:val="20"/>
                <w:szCs w:val="20"/>
                <w:lang w:eastAsia="en-US"/>
              </w:rPr>
              <w:t>качество работы налоговых органов по государственной регистрации индивидуальных предпринимателей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Ежеквартально (на дату)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Р=</w:t>
            </w:r>
            <w:proofErr w:type="spellStart"/>
            <w:r w:rsidRPr="00F71FE2">
              <w:rPr>
                <w:sz w:val="20"/>
                <w:szCs w:val="20"/>
              </w:rPr>
              <w:t>Рнед</w:t>
            </w:r>
            <w:proofErr w:type="spellEnd"/>
            <w:r w:rsidRPr="00F71FE2">
              <w:rPr>
                <w:sz w:val="20"/>
                <w:szCs w:val="20"/>
              </w:rPr>
              <w:t>/</w:t>
            </w:r>
            <w:proofErr w:type="spellStart"/>
            <w:r w:rsidRPr="00F71FE2">
              <w:rPr>
                <w:sz w:val="20"/>
                <w:szCs w:val="20"/>
              </w:rPr>
              <w:t>Робж</w:t>
            </w:r>
            <w:proofErr w:type="spellEnd"/>
            <w:r w:rsidRPr="00F71FE2">
              <w:rPr>
                <w:sz w:val="20"/>
                <w:szCs w:val="20"/>
              </w:rPr>
              <w:t>*100%,</w:t>
            </w:r>
          </w:p>
          <w:p w:rsidR="00747E74" w:rsidRPr="00F71FE2" w:rsidRDefault="00747E74" w:rsidP="00747E7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Рнед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решений регистрирующих органов об отказе в государственной регистрации индивидуальных предпринимателей, признанных судом недействительным</w:t>
            </w:r>
            <w:r w:rsidR="00FE28DC">
              <w:rPr>
                <w:sz w:val="20"/>
                <w:szCs w:val="20"/>
              </w:rPr>
              <w:t>и</w:t>
            </w:r>
            <w:r w:rsidRPr="00F71FE2">
              <w:rPr>
                <w:sz w:val="20"/>
                <w:szCs w:val="20"/>
              </w:rPr>
              <w:t xml:space="preserve"> (стр.1380 (гр.10))</w:t>
            </w:r>
            <w:r w:rsidRPr="00F71FE2">
              <w:rPr>
                <w:sz w:val="20"/>
                <w:szCs w:val="20"/>
              </w:rPr>
              <w:br/>
              <w:t>Форма  № 1-ОГР «Сведения о результатах осуществления налоговыми органами функции по государственной регистрации юридических лиц и индивидуальных предпринимателей»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Индивидуальные предприниматели, единиц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747E74" w:rsidRPr="00F71FE2" w:rsidTr="006028FC">
        <w:trPr>
          <w:gridAfter w:val="1"/>
          <w:wAfter w:w="16" w:type="dxa"/>
          <w:trHeight w:val="2263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Робж</w:t>
            </w:r>
            <w:proofErr w:type="spellEnd"/>
            <w:r w:rsidRPr="00F71FE2">
              <w:rPr>
                <w:sz w:val="20"/>
                <w:szCs w:val="20"/>
              </w:rPr>
              <w:t xml:space="preserve"> - </w:t>
            </w:r>
            <w:r w:rsidRPr="00F71FE2">
              <w:rPr>
                <w:sz w:val="20"/>
                <w:szCs w:val="20"/>
                <w:lang w:eastAsia="en-US"/>
              </w:rPr>
              <w:t>количество решений регистрирующих органов об отказе в государственной регистрации индивидуальных предпринимателей, обжалованных в судебном порядке</w:t>
            </w:r>
            <w:r w:rsidRPr="00F71FE2">
              <w:rPr>
                <w:sz w:val="20"/>
                <w:szCs w:val="20"/>
              </w:rPr>
              <w:t xml:space="preserve"> (стр.1100 (гр.10))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Форма  № 1-ОГР «Сведения о результатах осуществления налоговыми органами функции по государственной регистрации юридических лиц и индивидуальных предпринимателей»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Индивидуальные предприниматели, единиц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747E74" w:rsidRPr="00F71FE2" w:rsidTr="006028FC">
        <w:trPr>
          <w:gridAfter w:val="1"/>
          <w:wAfter w:w="16" w:type="dxa"/>
          <w:trHeight w:val="3149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5.3.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Доля налогоплательщиков, удовлетворительно оценивающих качество работы налоговых органов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характеризует удовлетворенность налогоплательщиков качеством работы налоговых органов при исполнении налогоплательщиками обязанности по исчислению и уплате налогов и сборов.</w:t>
            </w:r>
          </w:p>
          <w:p w:rsidR="00747E74" w:rsidRPr="00F71FE2" w:rsidRDefault="00747E74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Определяется по результатам социологических исследований, проводимых ежегодно независимыми экспертами, которые выбираются на конкурсной основе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Индекс представляет собой сводный показатель, в расчет которого включены факторы, оказывающие влияние на восприятие качества работы налоговых органов: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1. общая удовлетворенность качеством обслуживания, 2. удовлетворенность профессионализмом / компетентностью сотрудников налоговых инспекций, 3. качество информирования налогоплательщиков,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4. эффективность обслуживания,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5. выполнение требований стандартов оказания государственных услуг,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6.удобство оборудования операционного зала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Расчет индекса представляет собой отношение положительных оценок к общему количеству оценок умноженное на 100%  (по каждой единице наблюдения)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Данные отчёта </w:t>
            </w:r>
            <w:proofErr w:type="gramStart"/>
            <w:r w:rsidRPr="00F71FE2">
              <w:rPr>
                <w:sz w:val="20"/>
                <w:szCs w:val="20"/>
              </w:rPr>
              <w:t>о  проведении</w:t>
            </w:r>
            <w:proofErr w:type="gramEnd"/>
            <w:r w:rsidRPr="00F71FE2">
              <w:rPr>
                <w:sz w:val="20"/>
                <w:szCs w:val="20"/>
              </w:rPr>
              <w:t xml:space="preserve"> социологического опроса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F71FE2" w:rsidRPr="00F71FE2" w:rsidTr="006028FC">
        <w:trPr>
          <w:gridAfter w:val="1"/>
          <w:wAfter w:w="16" w:type="dxa"/>
          <w:trHeight w:val="1186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Соотношение объема задолженности по налогам и сборам, страховым взносам и объема поступлений по налогам и сборам, страховым взносам в бюджетную систему Российской Федерации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1FE2" w:rsidRPr="00F71FE2" w:rsidRDefault="00F71FE2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характеризует работу налоговых органов по снижению задолженности по налогам и сборам</w:t>
            </w:r>
            <w:r w:rsidR="008D6771">
              <w:rPr>
                <w:sz w:val="20"/>
                <w:szCs w:val="20"/>
                <w:lang w:eastAsia="en-US"/>
              </w:rPr>
              <w:t>, страховым взносам</w:t>
            </w:r>
            <w:r w:rsidRPr="00F71FE2">
              <w:rPr>
                <w:sz w:val="20"/>
                <w:szCs w:val="20"/>
                <w:lang w:eastAsia="en-US"/>
              </w:rPr>
              <w:t xml:space="preserve"> </w:t>
            </w:r>
            <w:r w:rsidRPr="00F71FE2">
              <w:rPr>
                <w:sz w:val="20"/>
                <w:szCs w:val="20"/>
              </w:rPr>
              <w:t>в бюджетную систему Российской Федерации</w:t>
            </w:r>
          </w:p>
          <w:p w:rsidR="00F71FE2" w:rsidRPr="00F71FE2" w:rsidRDefault="00F71FE2" w:rsidP="00747E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71FE2" w:rsidRPr="00F71FE2" w:rsidRDefault="00F71FE2" w:rsidP="00747E74">
            <w:pPr>
              <w:pStyle w:val="a7"/>
              <w:spacing w:before="0"/>
              <w:jc w:val="left"/>
              <w:rPr>
                <w:b/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СГ = ЗД (ОП) / П(ОП) * 100,</w:t>
            </w:r>
          </w:p>
          <w:p w:rsidR="00F71FE2" w:rsidRPr="00F71FE2" w:rsidRDefault="00F71FE2" w:rsidP="00747E74">
            <w:pPr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где СГ – соотношение за год;</w:t>
            </w:r>
          </w:p>
          <w:p w:rsidR="00F71FE2" w:rsidRPr="00F71FE2" w:rsidRDefault="00F71FE2" w:rsidP="00747E74">
            <w:pPr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ЗД(ОП) – задолженность отчетного периода;</w:t>
            </w:r>
          </w:p>
          <w:p w:rsidR="00F71FE2" w:rsidRPr="00F71FE2" w:rsidRDefault="00F71FE2" w:rsidP="00747E74">
            <w:pPr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П(ОП) – поступления отчетного периода</w:t>
            </w:r>
          </w:p>
          <w:p w:rsidR="00F71FE2" w:rsidRPr="00F71FE2" w:rsidRDefault="00F71FE2" w:rsidP="00747E74">
            <w:pPr>
              <w:pStyle w:val="a3"/>
              <w:spacing w:before="0"/>
              <w:jc w:val="left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8D6771">
            <w:pPr>
              <w:pStyle w:val="af6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ЗД (ОП) = (гр.1стр.1010 + гр.1стр.1045 + гр.1стр.1093 +  гр.1стр.2010 + гр.1стр.2120 + гр.1стр.2205 + гр. 1 стр.2210 + гр. 1 стр. 2310 + гр. 1 стр. 2375) формы №4-НМ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F71FE2" w:rsidRPr="00F71FE2" w:rsidTr="006028FC">
        <w:trPr>
          <w:gridAfter w:val="1"/>
          <w:wAfter w:w="16" w:type="dxa"/>
          <w:trHeight w:val="1185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П(ОП) = (</w:t>
            </w:r>
            <w:r w:rsidRPr="00F71FE2">
              <w:rPr>
                <w:b/>
                <w:sz w:val="20"/>
                <w:szCs w:val="20"/>
              </w:rPr>
              <w:t>гр.2 + гр. 3)</w:t>
            </w:r>
            <w:r w:rsidRPr="00F71FE2">
              <w:rPr>
                <w:sz w:val="20"/>
                <w:szCs w:val="20"/>
              </w:rPr>
              <w:t xml:space="preserve"> стр.1020 + гр.2 стр.4000</w:t>
            </w:r>
          </w:p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формы 1-НМ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FE2" w:rsidRPr="00F71FE2" w:rsidTr="006028FC">
        <w:trPr>
          <w:gridAfter w:val="1"/>
          <w:wAfter w:w="16" w:type="dxa"/>
          <w:trHeight w:val="471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5.5.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Доля решений налоговых органов, признанных судом недействительными, в общем количестве решений налоговых органов, вынесенных по результатам налогового контроля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характеризует эффективность представления интересов налоговых органов в судах и законность, обоснованность, </w:t>
            </w:r>
            <w:proofErr w:type="spellStart"/>
            <w:r w:rsidRPr="00F71FE2">
              <w:rPr>
                <w:sz w:val="20"/>
                <w:szCs w:val="20"/>
              </w:rPr>
              <w:t>мотивированность</w:t>
            </w:r>
            <w:proofErr w:type="spellEnd"/>
            <w:r w:rsidRPr="00F71FE2">
              <w:rPr>
                <w:sz w:val="20"/>
                <w:szCs w:val="20"/>
              </w:rPr>
              <w:t xml:space="preserve"> решений, принятых по результатам налогового контроля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Ежеквартально, нарастающим итогом за год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 = (</w:t>
            </w:r>
            <w:proofErr w:type="spellStart"/>
            <w:r w:rsidRPr="00F71FE2">
              <w:rPr>
                <w:sz w:val="20"/>
                <w:szCs w:val="20"/>
              </w:rPr>
              <w:t>Рн+Рч</w:t>
            </w:r>
            <w:proofErr w:type="spellEnd"/>
            <w:r w:rsidRPr="00F71FE2">
              <w:rPr>
                <w:sz w:val="20"/>
                <w:szCs w:val="20"/>
              </w:rPr>
              <w:t>)/</w:t>
            </w:r>
            <w:proofErr w:type="spellStart"/>
            <w:r w:rsidRPr="00F71FE2">
              <w:rPr>
                <w:sz w:val="20"/>
                <w:szCs w:val="20"/>
              </w:rPr>
              <w:t>Ро</w:t>
            </w:r>
            <w:proofErr w:type="spellEnd"/>
            <w:r w:rsidRPr="00F71FE2">
              <w:rPr>
                <w:sz w:val="20"/>
                <w:szCs w:val="20"/>
              </w:rPr>
              <w:t>*100</w:t>
            </w:r>
          </w:p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Рн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решений, вынесенных налоговым органом по результатам налогового контроля, признанных судом недействительными в полном объеме, ед.</w:t>
            </w:r>
          </w:p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Рч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решений, вынесенных налоговым органом по результатам налогового контроля, признанных судом частично недействительными, ед.</w:t>
            </w:r>
          </w:p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Ро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решений, вынесенных налоговым органом по результатам налогового контроля – всего, ед.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Рн</w:t>
            </w:r>
            <w:proofErr w:type="spellEnd"/>
            <w:r w:rsidRPr="00F71FE2">
              <w:rPr>
                <w:sz w:val="20"/>
                <w:szCs w:val="20"/>
              </w:rPr>
              <w:t xml:space="preserve"> = стр. 1150 гр.4 формы №6-НСП</w:t>
            </w:r>
          </w:p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F71FE2" w:rsidRPr="00F71FE2" w:rsidTr="006028FC">
        <w:trPr>
          <w:gridAfter w:val="1"/>
          <w:wAfter w:w="16" w:type="dxa"/>
          <w:trHeight w:val="865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1FE2">
              <w:rPr>
                <w:sz w:val="20"/>
                <w:szCs w:val="20"/>
              </w:rPr>
              <w:t>Рч</w:t>
            </w:r>
            <w:proofErr w:type="spellEnd"/>
            <w:r w:rsidRPr="00F71FE2">
              <w:rPr>
                <w:sz w:val="20"/>
                <w:szCs w:val="20"/>
              </w:rPr>
              <w:t xml:space="preserve">  =</w:t>
            </w:r>
            <w:proofErr w:type="gramEnd"/>
            <w:r w:rsidRPr="00F71FE2">
              <w:rPr>
                <w:sz w:val="20"/>
                <w:szCs w:val="20"/>
              </w:rPr>
              <w:t xml:space="preserve"> стр. 1160 гр.4 формы №6-НСП</w:t>
            </w:r>
          </w:p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F71FE2" w:rsidRPr="00F71FE2" w:rsidTr="006028FC">
        <w:trPr>
          <w:gridAfter w:val="1"/>
          <w:wAfter w:w="16" w:type="dxa"/>
          <w:trHeight w:val="865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Ро</w:t>
            </w:r>
            <w:proofErr w:type="spellEnd"/>
            <w:r w:rsidRPr="00F71FE2">
              <w:rPr>
                <w:sz w:val="20"/>
                <w:szCs w:val="20"/>
              </w:rPr>
              <w:t xml:space="preserve"> = стр. 1140 гр.4  формы №6-НСП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F71FE2" w:rsidRPr="00F71FE2" w:rsidTr="006028FC">
        <w:trPr>
          <w:gridAfter w:val="1"/>
          <w:wAfter w:w="16" w:type="dxa"/>
          <w:trHeight w:val="917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5.6.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Предельное количество человеко-часов, затрачиваемое  на деятельность, связанную с уплатой налогов предприятиями малого и среднего бизнеса (в составе рейтинга </w:t>
            </w:r>
            <w:r w:rsidRPr="00F71FE2">
              <w:rPr>
                <w:sz w:val="20"/>
                <w:szCs w:val="20"/>
                <w:lang w:val="en-US"/>
              </w:rPr>
              <w:t>Doing</w:t>
            </w:r>
            <w:r w:rsidRPr="00F71FE2">
              <w:rPr>
                <w:sz w:val="20"/>
                <w:szCs w:val="20"/>
              </w:rPr>
              <w:t xml:space="preserve"> </w:t>
            </w:r>
            <w:r w:rsidRPr="00F71FE2">
              <w:rPr>
                <w:sz w:val="20"/>
                <w:szCs w:val="20"/>
                <w:lang w:val="en-US"/>
              </w:rPr>
              <w:t>Business</w:t>
            </w:r>
            <w:r w:rsidRPr="00F71FE2">
              <w:rPr>
                <w:sz w:val="20"/>
                <w:szCs w:val="20"/>
              </w:rPr>
              <w:t xml:space="preserve"> (в части совершенствования налогового администрирования))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Час 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определяет время, которое затрачивают предприятия малого и среднего бизнеса на подготовку и представление налоговой отчетности, а также уплату налогов в течение календарного года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ПКЧ = ∑Ч(n)/n,</w:t>
            </w:r>
          </w:p>
          <w:p w:rsidR="00F71FE2" w:rsidRPr="00F71FE2" w:rsidRDefault="00F71FE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Это среднеарифметическая величина, которая определяется как сумма человеко-часов полученных от респондентов разделенная на число респондентов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ПКЧ - предельное количество часов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Российские компании, относящиеся к субъектам малого предпринимательства и потенциально сопоставимые с модельной компанией Всемирного банка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F71FE2" w:rsidRPr="00F71FE2" w:rsidTr="006028FC">
        <w:trPr>
          <w:gridAfter w:val="1"/>
          <w:wAfter w:w="16" w:type="dxa"/>
          <w:trHeight w:val="1115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Ч - часы, полученные от одного респондента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747E74">
            <w:pPr>
              <w:tabs>
                <w:tab w:val="left" w:pos="469"/>
              </w:tabs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tabs>
                <w:tab w:val="left" w:pos="469"/>
              </w:tabs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F71FE2" w:rsidRPr="00F71FE2" w:rsidTr="006028FC">
        <w:trPr>
          <w:gridAfter w:val="1"/>
          <w:wAfter w:w="16" w:type="dxa"/>
          <w:trHeight w:val="1119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</w:rPr>
              <w:t>n - число респондентов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2" w:rsidRPr="00F71FE2" w:rsidRDefault="00F71FE2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034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5.7.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Процентное соотношение сумм требований, рассмотренных судами в пользу налоговых органов, относительно общих сумм по судебным спорам с налогоплательщиками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Критерий характеризует эффективность работы по сбору доказательственной базы в ходе проведения мероприятий налогового контроля и по представлению интересов налоговых органов в судах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Ежеквартально, нарастающим итогом за год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Т = </w:t>
            </w:r>
            <w:proofErr w:type="spellStart"/>
            <w:r w:rsidRPr="00F71FE2">
              <w:rPr>
                <w:sz w:val="20"/>
                <w:szCs w:val="20"/>
              </w:rPr>
              <w:t>Тн</w:t>
            </w:r>
            <w:proofErr w:type="spellEnd"/>
            <w:r w:rsidRPr="00F71FE2">
              <w:rPr>
                <w:sz w:val="20"/>
                <w:szCs w:val="20"/>
              </w:rPr>
              <w:t>/То* 100%, где: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Т- процентное соотношение сумм требований, рассмотренных судами в пользу налоговых органов, относительно общих сумм по судебным спорам с налогоплательщиками;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Тн</w:t>
            </w:r>
            <w:proofErr w:type="spellEnd"/>
            <w:r w:rsidRPr="00F71FE2">
              <w:rPr>
                <w:sz w:val="20"/>
                <w:szCs w:val="20"/>
              </w:rPr>
              <w:t xml:space="preserve"> - сумма требований, рассмотренных в пользу налоговых органов: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То-общая сумма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рассмотренных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требований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71FE2">
              <w:rPr>
                <w:sz w:val="20"/>
                <w:szCs w:val="20"/>
                <w:lang w:eastAsia="en-US"/>
              </w:rPr>
              <w:lastRenderedPageBreak/>
              <w:t>Тн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 xml:space="preserve"> = Строка 1110 (гр.4) формы 6-НСП: То = Строка 1100 (гр.4) формы № 6-НСП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лица,</w:t>
            </w:r>
          </w:p>
          <w:p w:rsidR="00747E74" w:rsidRPr="00F71FE2" w:rsidDel="001E4C63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747E74" w:rsidRPr="00F71FE2" w:rsidTr="006028FC">
        <w:trPr>
          <w:gridAfter w:val="1"/>
          <w:wAfter w:w="16" w:type="dxa"/>
          <w:trHeight w:val="3479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5.8.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Соотношение числа жалоб по налоговым спорам,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рассмотренных в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досудебном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порядке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(вышестоящими налогов</w:t>
            </w:r>
            <w:r w:rsidR="00FE28DC">
              <w:rPr>
                <w:sz w:val="20"/>
                <w:szCs w:val="20"/>
              </w:rPr>
              <w:t>ыми органами), и числа заявлений</w:t>
            </w:r>
            <w:r w:rsidRPr="00F71FE2">
              <w:rPr>
                <w:sz w:val="20"/>
                <w:szCs w:val="20"/>
              </w:rPr>
              <w:t xml:space="preserve"> по налоговым спорам,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предъявленных к налоговым органам и рассмотренных судами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Критерий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характеризует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качество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рассмотрения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жалоб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налогоплательщиков в досудебном порядке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Ежеквартально,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нарастающим итогом за год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«S=X/Y*100%, где X – Рассмотрено жалоб в отчетном периоде – всего; Y – Количество решений судов 1 инстанции, вынесенных в отчетном периоде по заявлениям (искам) налогоплательщиков, предъявленным к налоговым органам (независимо от года предъявления) - всего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где X = строка 2010 (графа 4) отчета 3-НС;</w:t>
            </w:r>
          </w:p>
          <w:p w:rsidR="00747E74" w:rsidRPr="00F71FE2" w:rsidRDefault="00747E74" w:rsidP="00747E74">
            <w:pPr>
              <w:pStyle w:val="af6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Y = строка 2140 (графа 4) отчета 3- НС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widowControl w:val="0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Юридические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лица,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индивидуальные предприниматели, физические лица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F71FE2" w:rsidP="00F71FE2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Приказ ФНС России от 15.01.2018 №ММВ-7-1/10@</w:t>
            </w:r>
          </w:p>
        </w:tc>
      </w:tr>
      <w:tr w:rsidR="00747E74" w:rsidRPr="00F71FE2" w:rsidTr="006028FC">
        <w:trPr>
          <w:gridAfter w:val="1"/>
          <w:wAfter w:w="16" w:type="dxa"/>
          <w:trHeight w:val="3951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ind w:right="-114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5.9.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Количество человеко-часов, затрачиваемое при реализации дополнительных профессиональных программ федеральными государственными учреждениями, находящимися в ведении ФНС России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чело-веко-час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121241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71FE2">
              <w:rPr>
                <w:rFonts w:ascii="Times New Roman" w:hAnsi="Times New Roman" w:cs="Times New Roman"/>
              </w:rPr>
              <w:t>Показатель (далее - Z) характеризует количество человеко-часов, затраченное на реализацию дополнительных профессиональных программ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Z</m:t>
                </m:r>
                <m:r>
                  <w:rPr>
                    <w:rFonts w:ascii="Cambria Math" w:hAnsi="Cambria Math"/>
                    <w:lang w:eastAsia="en-US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 xml:space="preserve"> </m:t>
                    </m:r>
                  </m:e>
                </m:nary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  <w:p w:rsidR="00747E74" w:rsidRPr="00F71FE2" w:rsidRDefault="00747E74" w:rsidP="00747E7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Сумма по количеству дополнительных профессиональных программ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M - количество программ</w:t>
            </w:r>
          </w:p>
          <w:p w:rsidR="00747E74" w:rsidRPr="00F71FE2" w:rsidRDefault="00747E74" w:rsidP="00747E74">
            <w:pPr>
              <w:jc w:val="left"/>
              <w:rPr>
                <w:sz w:val="20"/>
                <w:szCs w:val="20"/>
              </w:rPr>
            </w:pPr>
            <w:proofErr w:type="gramStart"/>
            <w:r w:rsidRPr="00F71FE2">
              <w:rPr>
                <w:sz w:val="20"/>
                <w:szCs w:val="20"/>
              </w:rPr>
              <w:t>i  -</w:t>
            </w:r>
            <w:proofErr w:type="gramEnd"/>
            <w:r w:rsidRPr="00F71FE2">
              <w:rPr>
                <w:sz w:val="20"/>
                <w:szCs w:val="20"/>
              </w:rPr>
              <w:t xml:space="preserve"> i-</w:t>
            </w:r>
            <w:proofErr w:type="spellStart"/>
            <w:r w:rsidRPr="00F71FE2">
              <w:rPr>
                <w:sz w:val="20"/>
                <w:szCs w:val="20"/>
              </w:rPr>
              <w:t>ая</w:t>
            </w:r>
            <w:proofErr w:type="spellEnd"/>
            <w:r w:rsidRPr="00F71FE2">
              <w:rPr>
                <w:sz w:val="20"/>
                <w:szCs w:val="20"/>
              </w:rPr>
              <w:t xml:space="preserve"> дополнительная профессиональная программа</w:t>
            </w:r>
          </w:p>
          <w:p w:rsidR="00121241" w:rsidRPr="00F71FE2" w:rsidRDefault="00121241" w:rsidP="00121241">
            <w:pPr>
              <w:jc w:val="left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Xi</w:t>
            </w:r>
            <w:proofErr w:type="spellEnd"/>
            <w:r w:rsidRPr="00F71FE2">
              <w:rPr>
                <w:sz w:val="20"/>
                <w:szCs w:val="20"/>
              </w:rPr>
              <w:t xml:space="preserve"> - продолжительность по i-ой дополнительной профессиональной программе определяется в соответствии с ежегодным приказом ФНС России об утверждении планов-графиков дополнительного профессионального образования федеральных государственных гражданских служащих Федеральной налоговой службы</w:t>
            </w:r>
          </w:p>
          <w:p w:rsidR="00747E74" w:rsidRPr="00F71FE2" w:rsidRDefault="00121241" w:rsidP="00121241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 образовательных учреждениях, находящихся в ведении ФНС России</w:t>
            </w:r>
          </w:p>
          <w:p w:rsidR="00121241" w:rsidRPr="00F71FE2" w:rsidRDefault="00121241" w:rsidP="00121241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  <w:p w:rsidR="00121241" w:rsidRPr="00F71FE2" w:rsidRDefault="00121241" w:rsidP="00121241">
            <w:pPr>
              <w:spacing w:before="0"/>
              <w:jc w:val="left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Yi</w:t>
            </w:r>
            <w:proofErr w:type="spellEnd"/>
            <w:r w:rsidRPr="00F71FE2">
              <w:rPr>
                <w:sz w:val="20"/>
                <w:szCs w:val="20"/>
              </w:rPr>
              <w:t xml:space="preserve"> - количество федеральных государственных гражданских служащих ФНС России, подлежащих обучению по i-ой дополнительной профессиональной программе, определяется в соответствии с ежегодным приказом ФНС России об утверждении планов-графиков дополнительного профессионального </w:t>
            </w:r>
            <w:r w:rsidRPr="00F71FE2">
              <w:rPr>
                <w:sz w:val="20"/>
                <w:szCs w:val="20"/>
              </w:rPr>
              <w:lastRenderedPageBreak/>
              <w:t>образования федеральных государственных гражданских служащих Федеральной налоговой службы</w:t>
            </w:r>
          </w:p>
          <w:p w:rsidR="00747E74" w:rsidRPr="00F71FE2" w:rsidRDefault="00121241" w:rsidP="00121241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 образовательных учреждениях, находящихся в ведении ФНС России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Федеральные государственные учреждения, находящиеся в ведении ФНС России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121241" w:rsidP="00747E74">
            <w:pPr>
              <w:jc w:val="center"/>
              <w:rPr>
                <w:sz w:val="18"/>
                <w:szCs w:val="18"/>
              </w:rPr>
            </w:pPr>
            <w:r w:rsidRPr="00F71FE2">
              <w:rPr>
                <w:sz w:val="18"/>
                <w:szCs w:val="18"/>
              </w:rPr>
              <w:t>Приказ ФНС России от 15.01.2018 №ММВ-7-1/10@</w:t>
            </w:r>
          </w:p>
        </w:tc>
      </w:tr>
      <w:tr w:rsidR="00747E74" w:rsidRPr="00F71FE2" w:rsidTr="006028FC">
        <w:trPr>
          <w:gridAfter w:val="1"/>
          <w:wAfter w:w="16" w:type="dxa"/>
          <w:trHeight w:val="4260"/>
        </w:trPr>
        <w:tc>
          <w:tcPr>
            <w:tcW w:w="593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ind w:right="-114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5.10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Удовлетворенность потребителей оказанными государственными услугами по реализации дополнительных профессиональных программ, осуществляемыми федеральными государственными учреждениями, находящимися в ведении ФНС России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fff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71FE2">
              <w:rPr>
                <w:rFonts w:ascii="Times New Roman" w:hAnsi="Times New Roman"/>
                <w:sz w:val="20"/>
                <w:szCs w:val="20"/>
              </w:rPr>
              <w:t xml:space="preserve">Показатель (далее – </w:t>
            </w:r>
            <w:r w:rsidRPr="00F71FE2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F71FE2">
              <w:rPr>
                <w:rFonts w:ascii="Times New Roman" w:hAnsi="Times New Roman"/>
                <w:sz w:val="20"/>
                <w:szCs w:val="20"/>
              </w:rPr>
              <w:t>) определяет удовлетворенность потребителей оказанными государственными услугами</w:t>
            </w:r>
          </w:p>
          <w:p w:rsidR="00747E74" w:rsidRPr="00F71FE2" w:rsidRDefault="00747E74" w:rsidP="00747E74">
            <w:pPr>
              <w:pStyle w:val="afff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47E74" w:rsidRPr="00F71FE2" w:rsidRDefault="00747E74" w:rsidP="00747E74">
            <w:pPr>
              <w:pStyle w:val="afff3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left"/>
              <w:rPr>
                <w:lang w:val="en-US"/>
              </w:rPr>
            </w:pPr>
          </w:p>
          <w:p w:rsidR="00747E74" w:rsidRPr="00F71FE2" w:rsidRDefault="00747E74" w:rsidP="00747E74">
            <w:pPr>
              <w:jc w:val="left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V</m:t>
                </m:r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 w:eastAsia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 w:eastAsia="en-US"/>
                          </w:rPr>
                          <m:t>i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eastAsia="en-US"/>
                          </w:rPr>
                          <m:t>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 w:eastAsia="en-US"/>
                          </w:rPr>
                          <m:t>M</m:t>
                        </m:r>
                      </m:sup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vertAlign w:val="subscript"/>
                          </w:rPr>
                          <m:t xml:space="preserve"> </m:t>
                        </m:r>
                      </m:e>
                    </m:nary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C≥3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*100%</m:t>
                </m:r>
              </m:oMath>
            </m:oMathPara>
          </w:p>
          <w:p w:rsidR="00747E74" w:rsidRPr="00F71FE2" w:rsidRDefault="00747E74" w:rsidP="00747E74">
            <w:pPr>
              <w:jc w:val="left"/>
              <w:rPr>
                <w:sz w:val="28"/>
                <w:szCs w:val="28"/>
                <w:lang w:val="en-US"/>
              </w:rPr>
            </w:pPr>
          </w:p>
          <w:p w:rsidR="00747E74" w:rsidRPr="00F71FE2" w:rsidRDefault="00747E74" w:rsidP="00747E74">
            <w:pPr>
              <w:pStyle w:val="a3"/>
              <w:spacing w:before="0"/>
              <w:ind w:left="-108"/>
              <w:jc w:val="left"/>
              <w:rPr>
                <w:lang w:val="en-US"/>
              </w:rPr>
            </w:pP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noProof/>
                <w:sz w:val="20"/>
                <w:szCs w:val="20"/>
              </w:rPr>
              <w:t>Показатель формируется на основе</w:t>
            </w:r>
            <w:r w:rsidRPr="00F71FE2">
              <w:rPr>
                <w:sz w:val="20"/>
                <w:szCs w:val="20"/>
              </w:rPr>
              <w:t xml:space="preserve"> анкетирования слушателей - потребителей государственных услуг </w:t>
            </w:r>
          </w:p>
          <w:p w:rsidR="00747E74" w:rsidRPr="00F71FE2" w:rsidRDefault="00747E74" w:rsidP="00747E74">
            <w:pPr>
              <w:pStyle w:val="a3"/>
              <w:spacing w:before="0"/>
              <w:jc w:val="left"/>
              <w:rPr>
                <w:noProof/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M</w:t>
            </w:r>
            <w:r w:rsidRPr="00F71FE2">
              <w:rPr>
                <w:sz w:val="20"/>
                <w:szCs w:val="20"/>
              </w:rPr>
              <w:t xml:space="preserve"> - количество программ</w:t>
            </w: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 </w:t>
            </w:r>
            <w:proofErr w:type="gramStart"/>
            <w:r w:rsidRPr="00F71FE2">
              <w:rPr>
                <w:sz w:val="20"/>
                <w:szCs w:val="20"/>
                <w:lang w:val="en-US"/>
              </w:rPr>
              <w:t>i</w:t>
            </w:r>
            <w:r w:rsidRPr="00F71FE2">
              <w:rPr>
                <w:sz w:val="20"/>
                <w:szCs w:val="20"/>
              </w:rPr>
              <w:t xml:space="preserve">  -</w:t>
            </w:r>
            <w:proofErr w:type="gramEnd"/>
            <w:r w:rsidRPr="00F71FE2">
              <w:rPr>
                <w:sz w:val="20"/>
                <w:szCs w:val="20"/>
              </w:rPr>
              <w:t xml:space="preserve"> </w:t>
            </w:r>
            <w:r w:rsidRPr="00F71FE2">
              <w:rPr>
                <w:sz w:val="20"/>
                <w:szCs w:val="20"/>
                <w:lang w:val="en-US"/>
              </w:rPr>
              <w:t>i</w:t>
            </w:r>
            <w:r w:rsidRPr="00F71FE2">
              <w:rPr>
                <w:sz w:val="20"/>
                <w:szCs w:val="20"/>
              </w:rPr>
              <w:t>-</w:t>
            </w:r>
            <w:proofErr w:type="spellStart"/>
            <w:r w:rsidRPr="00F71FE2">
              <w:rPr>
                <w:sz w:val="20"/>
                <w:szCs w:val="20"/>
              </w:rPr>
              <w:t>ая</w:t>
            </w:r>
            <w:proofErr w:type="spellEnd"/>
            <w:r w:rsidRPr="00F71FE2">
              <w:rPr>
                <w:sz w:val="20"/>
                <w:szCs w:val="20"/>
              </w:rPr>
              <w:t xml:space="preserve"> дополнительная профессиональная программа </w:t>
            </w: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  <w:p w:rsidR="00747E74" w:rsidRPr="00F71FE2" w:rsidRDefault="00121241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Si</w:t>
            </w:r>
            <w:r w:rsidRPr="00F71FE2">
              <w:rPr>
                <w:sz w:val="20"/>
                <w:szCs w:val="20"/>
              </w:rPr>
              <w:t>(</w:t>
            </w:r>
            <w:r w:rsidRPr="00F71FE2">
              <w:rPr>
                <w:sz w:val="20"/>
                <w:szCs w:val="20"/>
                <w:lang w:val="en-US"/>
              </w:rPr>
              <w:t>C</w:t>
            </w:r>
            <w:r w:rsidRPr="00F71FE2">
              <w:rPr>
                <w:sz w:val="20"/>
                <w:szCs w:val="20"/>
              </w:rPr>
              <w:t xml:space="preserve">≥3) - количество средних оценок слушателей со значениями оценки не менее 3-х по </w:t>
            </w:r>
            <w:r w:rsidRPr="00F71FE2">
              <w:rPr>
                <w:sz w:val="20"/>
                <w:szCs w:val="20"/>
                <w:lang w:val="en-US"/>
              </w:rPr>
              <w:t>i</w:t>
            </w:r>
            <w:r w:rsidRPr="00F71FE2">
              <w:rPr>
                <w:sz w:val="20"/>
                <w:szCs w:val="20"/>
              </w:rPr>
              <w:t>-й дополнительной профессиональной программе</w:t>
            </w:r>
          </w:p>
          <w:p w:rsidR="00121241" w:rsidRPr="00F71FE2" w:rsidRDefault="00121241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С - средняя оценка </w:t>
            </w:r>
            <w:proofErr w:type="gramStart"/>
            <w:r w:rsidRPr="00F71FE2">
              <w:rPr>
                <w:sz w:val="20"/>
                <w:szCs w:val="20"/>
              </w:rPr>
              <w:t xml:space="preserve">слушателя  </w:t>
            </w:r>
            <w:r w:rsidRPr="00F71FE2">
              <w:rPr>
                <w:sz w:val="20"/>
                <w:szCs w:val="20"/>
                <w:lang w:val="en-US"/>
              </w:rPr>
              <w:t>i</w:t>
            </w:r>
            <w:proofErr w:type="gramEnd"/>
            <w:r w:rsidRPr="00F71FE2">
              <w:rPr>
                <w:sz w:val="20"/>
                <w:szCs w:val="20"/>
              </w:rPr>
              <w:t xml:space="preserve">-й дополнительной профессиональной программы </w:t>
            </w: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</w:p>
          <w:p w:rsidR="00747E74" w:rsidRPr="00F71FE2" w:rsidRDefault="00747E74" w:rsidP="00747E74">
            <w:pPr>
              <w:pStyle w:val="a7"/>
              <w:spacing w:before="0"/>
              <w:jc w:val="left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N</w:t>
            </w:r>
            <w:r w:rsidRPr="00F71FE2">
              <w:rPr>
                <w:sz w:val="20"/>
                <w:szCs w:val="20"/>
              </w:rPr>
              <w:t xml:space="preserve"> - общее количество оценок потребителей государственных услуг</w:t>
            </w:r>
            <w:r w:rsidR="0074746E">
              <w:rPr>
                <w:sz w:val="20"/>
                <w:szCs w:val="20"/>
              </w:rPr>
              <w:t xml:space="preserve"> по всем программам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Федеральные государственные учреждения, находящиеся в ведении ФНС России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ФНС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121241" w:rsidP="00747E74">
            <w:pPr>
              <w:rPr>
                <w:sz w:val="18"/>
                <w:szCs w:val="18"/>
              </w:rPr>
            </w:pPr>
            <w:r w:rsidRPr="00F71FE2">
              <w:rPr>
                <w:sz w:val="18"/>
                <w:szCs w:val="18"/>
              </w:rPr>
              <w:t>Приказ ФНС России от 15.01.2018 №ММВ-7-1/10@</w:t>
            </w:r>
          </w:p>
        </w:tc>
      </w:tr>
      <w:tr w:rsidR="00747E74" w:rsidRPr="00F71FE2" w:rsidTr="006028FC">
        <w:trPr>
          <w:trHeight w:val="396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6. «Управление государственным долгом и государственными финансовыми активами Российской Федерации»</w:t>
            </w:r>
          </w:p>
        </w:tc>
      </w:tr>
      <w:tr w:rsidR="00747E74" w:rsidRPr="00F71FE2" w:rsidTr="006028FC">
        <w:trPr>
          <w:gridAfter w:val="1"/>
          <w:wAfter w:w="16" w:type="dxa"/>
          <w:trHeight w:val="1496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Доля расходов на обслуживание государственного долга Российской Федерации в общем объеме расходов федерального бюджета,</w:t>
            </w:r>
            <w:r w:rsidRPr="00F71FE2">
              <w:rPr>
                <w:rFonts w:ascii="Times New Roman" w:hAnsi="Times New Roman" w:cs="Times New Roman"/>
              </w:rPr>
              <w:t xml:space="preserve"> </w:t>
            </w:r>
            <w:r w:rsidRPr="00F71FE2">
              <w:rPr>
                <w:rFonts w:ascii="Times New Roman" w:hAnsi="Times New Roman" w:cs="Times New Roman"/>
                <w:lang w:eastAsia="en-US"/>
              </w:rPr>
              <w:t>не более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определяет долю расходов на обслуживание государственного долга в общем объеме расходов федерального бюджета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eastAsia="en-US"/>
                  </w:rPr>
                  <m:t>K2=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eastAsia="en-US"/>
                      </w:rPr>
                      <m:t>РО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eastAsia="en-US"/>
                      </w:rPr>
                      <m:t>РФБ</m:t>
                    </m:r>
                  </m:den>
                </m:f>
                <m:r>
                  <w:rPr>
                    <w:rFonts w:ascii="Cambria Math" w:hAnsi="Cambria Math" w:cs="Times New Roman"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расходов на обслуживание государственного долга Российской Федерации (РО)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077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Объем расходов федерального бюджета (РФБ)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01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Отношение годовой суммы платежей на погашение и обслуживание </w:t>
            </w:r>
            <w:r w:rsidRPr="00F71FE2">
              <w:rPr>
                <w:rFonts w:ascii="Times New Roman" w:hAnsi="Times New Roman" w:cs="Times New Roman"/>
                <w:lang w:eastAsia="en-US"/>
              </w:rPr>
              <w:lastRenderedPageBreak/>
              <w:t>государственного долга Российской Федерации к доходам федерального бюджета, не более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характеризует уровень ликвидности федерального бюджета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val="en-US" w:eastAsia="en-US"/>
                  </w:rPr>
                  <m:t>K</m:t>
                </m:r>
                <m:r>
                  <w:rPr>
                    <w:rFonts w:ascii="Cambria Math" w:hAnsi="Cambria Math" w:cs="Times New Roman"/>
                    <w:lang w:eastAsia="en-US"/>
                  </w:rPr>
                  <m:t>4=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eastAsia="en-US"/>
                      </w:rPr>
                      <m:t>РО+ПГД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eastAsia="en-US"/>
                      </w:rPr>
                      <m:t>ДФБ</m:t>
                    </m:r>
                  </m:den>
                </m:f>
                <m:r>
                  <w:rPr>
                    <w:rFonts w:ascii="Cambria Math" w:hAnsi="Cambria Math" w:cs="Times New Roman"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расходов на обслуживание государственного долга Российской Федерации (РО)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02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Объем бюджетных ассигнований, предусмотренных на погашение государственного долга Российской Федерации (ПГД)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666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доходов федерального бюджета (ДФБ)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704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jc w:val="both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Отношение государственного долга Российской Федерации к доходам федерального бюджета, не более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характеризует уровень долговой нагрузки на федеральный бюджет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lang w:eastAsia="en-US"/>
                  </w:rPr>
                  <m:t>K3=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eastAsia="en-US"/>
                      </w:rPr>
                      <m:t>ГД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eastAsia="en-US"/>
                      </w:rPr>
                      <m:t>ДФБ</m:t>
                    </m:r>
                  </m:den>
                </m:f>
                <m:r>
                  <w:rPr>
                    <w:rFonts w:ascii="Cambria Math" w:hAnsi="Cambria Math" w:cs="Times New Roman"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государственного долга Российской Федерации (ГД)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Включен  в ФПСР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36.1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827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доходов федерального бюджета (ДФБ)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840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3A1FB9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6.4.</w:t>
            </w:r>
          </w:p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Доля государственного внутреннего долга Российской Федерации в общем объеме государственного долга Российской Федерации, не менее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определяет долю государственного долга Российской Федерации в валюте Российской Федерации в общем объеме государственного долга Российской Федерации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m:oMath>
              <m:r>
                <w:rPr>
                  <w:rFonts w:ascii="Cambria Math" w:hAnsi="Cambria Math" w:cs="Times New Roman"/>
                  <w:lang w:eastAsia="en-US"/>
                </w:rPr>
                <m:t>K5=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eastAsia="en-US"/>
                    </w:rPr>
                    <m:t>ГВД</m:t>
                  </m:r>
                </m:num>
                <m:den>
                  <m:r>
                    <w:rPr>
                      <w:rFonts w:ascii="Cambria Math" w:hAnsi="Cambria Math" w:cs="Times New Roman"/>
                      <w:lang w:eastAsia="en-US"/>
                    </w:rPr>
                    <m:t>ГД</m:t>
                  </m:r>
                </m:den>
              </m:f>
              <m:r>
                <w:rPr>
                  <w:rFonts w:ascii="Cambria Math" w:hAnsi="Cambria Math" w:cs="Times New Roman"/>
                  <w:lang w:eastAsia="en-US"/>
                </w:rPr>
                <m:t>*100</m:t>
              </m:r>
            </m:oMath>
            <w:r w:rsidRPr="00F71FE2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государственного внутреннего долга Российской Федерации (ГВД)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Включен  в ФПСР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36.1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290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vertAlign w:val="subscript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государственного долга Российской Федерации (ГД)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Включен  в ФПСР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36.1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646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6.5.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napToGrid w:val="0"/>
                <w:sz w:val="20"/>
                <w:szCs w:val="20"/>
              </w:rPr>
              <w:t xml:space="preserve">Целевое значение средней </w:t>
            </w:r>
            <w:proofErr w:type="spellStart"/>
            <w:r w:rsidRPr="00F71FE2">
              <w:rPr>
                <w:snapToGrid w:val="0"/>
                <w:sz w:val="20"/>
                <w:szCs w:val="20"/>
              </w:rPr>
              <w:t>дюрации</w:t>
            </w:r>
            <w:proofErr w:type="spellEnd"/>
            <w:r w:rsidRPr="00F71FE2">
              <w:rPr>
                <w:snapToGrid w:val="0"/>
                <w:sz w:val="20"/>
                <w:szCs w:val="20"/>
              </w:rPr>
              <w:t xml:space="preserve"> рыночного портфеля облигаций федерального займа за соответствующий год, не менее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отражает среднегодовое значение срока до погашения облигаций федеральных займов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47E74" w:rsidRPr="00F71FE2" w:rsidRDefault="00747E74" w:rsidP="00747E74">
            <w:pPr>
              <w:shd w:val="clear" w:color="000000" w:fill="FFFFFF"/>
              <w:spacing w:before="0" w:beforeAutospacing="1" w:afterAutospacing="1"/>
              <w:jc w:val="center"/>
              <w:textAlignment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 xml:space="preserve">K10 = </w:t>
            </w:r>
            <w:r w:rsidRPr="00F71FE2">
              <w:rPr>
                <w:sz w:val="20"/>
                <w:szCs w:val="20"/>
              </w:rPr>
              <w:t>Σ</w:t>
            </w:r>
            <w:r w:rsidRPr="00F71FE2">
              <w:rPr>
                <w:sz w:val="16"/>
                <w:szCs w:val="20"/>
                <w:lang w:val="en-US"/>
              </w:rPr>
              <w:t>j</w:t>
            </w:r>
            <w:r w:rsidRPr="00F71FE2">
              <w:rPr>
                <w:sz w:val="20"/>
                <w:szCs w:val="20"/>
                <w:lang w:val="en-US"/>
              </w:rPr>
              <w:t>[</w:t>
            </w:r>
            <w:r w:rsidRPr="00F71FE2">
              <w:rPr>
                <w:sz w:val="20"/>
                <w:szCs w:val="20"/>
              </w:rPr>
              <w:t>Σ</w:t>
            </w:r>
            <w:r w:rsidRPr="00F71FE2">
              <w:rPr>
                <w:sz w:val="18"/>
                <w:szCs w:val="20"/>
                <w:lang w:val="en-US"/>
              </w:rPr>
              <w:t>i</w:t>
            </w:r>
            <w:r w:rsidRPr="00F71FE2">
              <w:rPr>
                <w:sz w:val="20"/>
                <w:szCs w:val="20"/>
                <w:lang w:val="en-US"/>
              </w:rPr>
              <w:t>[</w:t>
            </w:r>
            <w:r w:rsidRPr="00F71FE2">
              <w:rPr>
                <w:sz w:val="20"/>
                <w:szCs w:val="20"/>
              </w:rPr>
              <w:t>ω</w:t>
            </w:r>
            <w:proofErr w:type="spellStart"/>
            <w:r w:rsidRPr="00F71FE2">
              <w:rPr>
                <w:sz w:val="18"/>
                <w:szCs w:val="20"/>
                <w:lang w:val="en-US"/>
              </w:rPr>
              <w:t>j,i</w:t>
            </w:r>
            <w:proofErr w:type="spellEnd"/>
            <w:r w:rsidRPr="00F71FE2">
              <w:rPr>
                <w:sz w:val="20"/>
                <w:szCs w:val="20"/>
                <w:lang w:val="en-US"/>
              </w:rPr>
              <w:t>*</w:t>
            </w:r>
            <w:proofErr w:type="spellStart"/>
            <w:r w:rsidRPr="00F71FE2">
              <w:rPr>
                <w:sz w:val="20"/>
                <w:szCs w:val="20"/>
                <w:lang w:val="en-US"/>
              </w:rPr>
              <w:t>q</w:t>
            </w:r>
            <w:r w:rsidRPr="00F71FE2">
              <w:rPr>
                <w:sz w:val="18"/>
                <w:szCs w:val="20"/>
                <w:lang w:val="en-US"/>
              </w:rPr>
              <w:t>j,i</w:t>
            </w:r>
            <w:proofErr w:type="spellEnd"/>
            <w:r w:rsidRPr="00F71FE2">
              <w:rPr>
                <w:sz w:val="20"/>
                <w:szCs w:val="20"/>
                <w:lang w:val="en-US"/>
              </w:rPr>
              <w:t>/(</w:t>
            </w:r>
            <w:r w:rsidRPr="00F71FE2">
              <w:rPr>
                <w:sz w:val="20"/>
                <w:szCs w:val="20"/>
              </w:rPr>
              <w:t>Σ</w:t>
            </w:r>
            <w:r w:rsidRPr="00F71FE2">
              <w:rPr>
                <w:sz w:val="20"/>
                <w:szCs w:val="20"/>
                <w:lang w:val="en-US"/>
              </w:rPr>
              <w:t>(</w:t>
            </w:r>
            <w:r w:rsidRPr="00F71FE2">
              <w:rPr>
                <w:sz w:val="20"/>
                <w:szCs w:val="20"/>
              </w:rPr>
              <w:t>ω</w:t>
            </w:r>
            <w:proofErr w:type="spellStart"/>
            <w:r w:rsidRPr="00F71FE2">
              <w:rPr>
                <w:sz w:val="18"/>
                <w:szCs w:val="20"/>
                <w:lang w:val="en-US"/>
              </w:rPr>
              <w:t>j,i</w:t>
            </w:r>
            <w:proofErr w:type="spellEnd"/>
            <w:r w:rsidRPr="00F71FE2">
              <w:rPr>
                <w:sz w:val="20"/>
                <w:szCs w:val="20"/>
                <w:lang w:val="en-US"/>
              </w:rPr>
              <w:t>)]]/N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71FE2">
              <w:rPr>
                <w:sz w:val="20"/>
                <w:szCs w:val="20"/>
                <w:lang w:val="en-US"/>
              </w:rPr>
              <w:t>q</w:t>
            </w:r>
            <w:r w:rsidRPr="00F71FE2">
              <w:rPr>
                <w:sz w:val="16"/>
                <w:szCs w:val="20"/>
                <w:lang w:val="en-US"/>
              </w:rPr>
              <w:t>j</w:t>
            </w:r>
            <w:proofErr w:type="spellEnd"/>
            <w:r w:rsidRPr="00F71FE2">
              <w:rPr>
                <w:sz w:val="16"/>
                <w:szCs w:val="20"/>
              </w:rPr>
              <w:t>,i</w:t>
            </w:r>
            <w:proofErr w:type="gramEnd"/>
            <w:r w:rsidRPr="00F71FE2">
              <w:rPr>
                <w:sz w:val="20"/>
                <w:szCs w:val="20"/>
              </w:rPr>
              <w:t xml:space="preserve"> - </w:t>
            </w:r>
            <w:proofErr w:type="spellStart"/>
            <w:r w:rsidRPr="00F71FE2">
              <w:rPr>
                <w:sz w:val="20"/>
                <w:szCs w:val="20"/>
              </w:rPr>
              <w:t>дюрация</w:t>
            </w:r>
            <w:proofErr w:type="spellEnd"/>
            <w:r w:rsidRPr="00F71FE2">
              <w:rPr>
                <w:sz w:val="20"/>
                <w:szCs w:val="20"/>
              </w:rPr>
              <w:t xml:space="preserve"> i-</w:t>
            </w:r>
            <w:proofErr w:type="spellStart"/>
            <w:r w:rsidRPr="00F71FE2">
              <w:rPr>
                <w:sz w:val="20"/>
                <w:szCs w:val="20"/>
              </w:rPr>
              <w:t>го</w:t>
            </w:r>
            <w:proofErr w:type="spellEnd"/>
            <w:r w:rsidRPr="00F71FE2">
              <w:rPr>
                <w:sz w:val="20"/>
                <w:szCs w:val="20"/>
              </w:rPr>
              <w:t xml:space="preserve"> выпуска облигаций федеральных займов на конец </w:t>
            </w:r>
            <w:r w:rsidRPr="00F71FE2">
              <w:rPr>
                <w:sz w:val="20"/>
                <w:szCs w:val="20"/>
                <w:lang w:val="en-US"/>
              </w:rPr>
              <w:t>j</w:t>
            </w:r>
            <w:r w:rsidRPr="00F71FE2">
              <w:rPr>
                <w:sz w:val="20"/>
                <w:szCs w:val="20"/>
              </w:rPr>
              <w:t>-го торгового дня, рассчитываемая ЗАО «ФБ ММВБ»;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ω</w:t>
            </w:r>
            <w:proofErr w:type="gramStart"/>
            <w:r w:rsidRPr="00F71FE2">
              <w:rPr>
                <w:sz w:val="20"/>
                <w:szCs w:val="20"/>
                <w:vertAlign w:val="subscript"/>
              </w:rPr>
              <w:t>j,i</w:t>
            </w:r>
            <w:proofErr w:type="spellEnd"/>
            <w:proofErr w:type="gramEnd"/>
            <w:r w:rsidRPr="00F71FE2">
              <w:rPr>
                <w:sz w:val="20"/>
                <w:szCs w:val="20"/>
              </w:rPr>
              <w:t>- размещенный объем i-</w:t>
            </w:r>
            <w:proofErr w:type="spellStart"/>
            <w:r w:rsidRPr="00F71FE2">
              <w:rPr>
                <w:sz w:val="20"/>
                <w:szCs w:val="20"/>
              </w:rPr>
              <w:t>го</w:t>
            </w:r>
            <w:proofErr w:type="spellEnd"/>
            <w:r w:rsidRPr="00F71FE2">
              <w:rPr>
                <w:sz w:val="20"/>
                <w:szCs w:val="20"/>
              </w:rPr>
              <w:t xml:space="preserve"> выпуска облигаций федеральных займов на конец </w:t>
            </w:r>
            <w:r w:rsidRPr="00F71FE2">
              <w:rPr>
                <w:sz w:val="20"/>
                <w:szCs w:val="20"/>
                <w:lang w:val="en-US"/>
              </w:rPr>
              <w:t>j</w:t>
            </w:r>
            <w:r w:rsidRPr="00F71FE2">
              <w:rPr>
                <w:sz w:val="20"/>
                <w:szCs w:val="20"/>
              </w:rPr>
              <w:t>-го торгового дня (публикуется на официальном сайте Минфина России в разделе «государственный долг» по мере осуществления их размещения);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Σ(ω</w:t>
            </w:r>
            <w:proofErr w:type="gramStart"/>
            <w:r w:rsidRPr="00F71FE2">
              <w:rPr>
                <w:sz w:val="20"/>
                <w:szCs w:val="20"/>
                <w:lang w:val="en-US"/>
              </w:rPr>
              <w:t>j</w:t>
            </w:r>
            <w:r w:rsidRPr="00F71FE2">
              <w:rPr>
                <w:sz w:val="20"/>
                <w:szCs w:val="20"/>
              </w:rPr>
              <w:t>,i</w:t>
            </w:r>
            <w:proofErr w:type="gramEnd"/>
            <w:r w:rsidRPr="00F71FE2">
              <w:rPr>
                <w:sz w:val="20"/>
                <w:szCs w:val="20"/>
              </w:rPr>
              <w:t xml:space="preserve">) - совокупный объем облигаций федеральных займов в обращении на конец </w:t>
            </w:r>
            <w:r w:rsidRPr="00F71FE2">
              <w:rPr>
                <w:sz w:val="20"/>
                <w:szCs w:val="20"/>
                <w:lang w:val="en-US"/>
              </w:rPr>
              <w:t>j</w:t>
            </w:r>
            <w:r w:rsidRPr="00F71FE2">
              <w:rPr>
                <w:sz w:val="20"/>
                <w:szCs w:val="20"/>
              </w:rPr>
              <w:t>-го торгового дня в млрд. руб.;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N</w:t>
            </w:r>
            <w:r w:rsidRPr="00F71FE2">
              <w:rPr>
                <w:sz w:val="20"/>
                <w:szCs w:val="20"/>
              </w:rPr>
              <w:t xml:space="preserve"> – количество торговых дней в соответствующем году.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Совокупность облигаций федеральных займов в обращении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646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3A1FB9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6.6</w:t>
            </w:r>
            <w:r w:rsidR="00747E74" w:rsidRPr="00F71FE2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napToGrid w:val="0"/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Отношение выполненных обязательств по оплате юридических и адвокатских услуг, а также судебных издержек, к общему числу обращений федеральных органов исполнительной </w:t>
            </w:r>
            <w:r w:rsidRPr="00F71FE2">
              <w:rPr>
                <w:sz w:val="20"/>
                <w:szCs w:val="20"/>
              </w:rPr>
              <w:lastRenderedPageBreak/>
              <w:t>власти за год, не менее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отражает результативность обеспечения платежей в рамках международных юридических споров, ответственными по которым определены те или иные федеральные органы исполнительной власти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K=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 xml:space="preserve"> П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eastAsia="en-US"/>
                      </w:rPr>
                      <m:t>О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 - количество выполненных платежей (перераспределений бюджетных ассигнований на финансирование расходов);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 – общее количество соответствующих обращений федеральных органов исполнительной власти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Федеральные органы исполнительной власти, ответственные за обеспечение интересов Российской Федерации в международных и </w:t>
            </w:r>
            <w:r w:rsidRPr="00F71FE2">
              <w:rPr>
                <w:sz w:val="20"/>
                <w:szCs w:val="20"/>
              </w:rPr>
              <w:lastRenderedPageBreak/>
              <w:t>иностранных судах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3A1FB9" w:rsidRPr="00F71FE2" w:rsidTr="006028FC">
        <w:trPr>
          <w:gridAfter w:val="1"/>
          <w:wAfter w:w="16" w:type="dxa"/>
          <w:trHeight w:val="646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lastRenderedPageBreak/>
              <w:t>6.7.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spacing w:before="0"/>
              <w:jc w:val="center"/>
              <w:rPr>
                <w:snapToGrid w:val="0"/>
                <w:sz w:val="20"/>
                <w:szCs w:val="20"/>
              </w:rPr>
            </w:pPr>
            <w:r w:rsidRPr="00F71FE2">
              <w:rPr>
                <w:snapToGrid w:val="0"/>
                <w:sz w:val="20"/>
                <w:szCs w:val="20"/>
              </w:rPr>
              <w:t xml:space="preserve">Обеспечение финансирования </w:t>
            </w:r>
            <w:r w:rsidRPr="00F71FE2">
              <w:rPr>
                <w:snapToGrid w:val="0"/>
                <w:sz w:val="20"/>
                <w:szCs w:val="20"/>
              </w:rPr>
              <w:br/>
              <w:t>поставок на экспорт российской продукции (работ, услуг) в счет предоставленных государственных экспортных кредитов, не менее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B57C6C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napToGrid w:val="0"/>
                <w:sz w:val="20"/>
                <w:szCs w:val="20"/>
              </w:rPr>
              <w:t>Показатель определяет степень выполнения Минфином России обязательств перед российскими э</w:t>
            </w:r>
            <w:r w:rsidR="00B57C6C">
              <w:rPr>
                <w:snapToGrid w:val="0"/>
                <w:sz w:val="20"/>
                <w:szCs w:val="20"/>
              </w:rPr>
              <w:t>кспортерами по оплате осуществленных</w:t>
            </w:r>
            <w:r w:rsidRPr="00F71FE2">
              <w:rPr>
                <w:snapToGrid w:val="0"/>
                <w:sz w:val="20"/>
                <w:szCs w:val="20"/>
              </w:rPr>
              <w:t xml:space="preserve"> поставок продукции (работ, услуг) в счет предоставленных государственных экспортных кредитов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Ежегодно </w:t>
            </w:r>
          </w:p>
          <w:p w:rsidR="003A1FB9" w:rsidRPr="00F71FE2" w:rsidRDefault="003A1FB9" w:rsidP="003A1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(на конец года)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K</w:t>
            </w:r>
            <w:r w:rsidRPr="00F71FE2">
              <w:rPr>
                <w:sz w:val="20"/>
                <w:szCs w:val="20"/>
              </w:rPr>
              <w:t xml:space="preserve">11 = </w:t>
            </w:r>
            <w:r w:rsidRPr="00F71FE2">
              <w:rPr>
                <w:sz w:val="20"/>
                <w:szCs w:val="20"/>
                <w:lang w:val="en-US"/>
              </w:rPr>
              <w:t>M</w:t>
            </w:r>
            <w:r w:rsidRPr="00F71FE2">
              <w:rPr>
                <w:sz w:val="20"/>
                <w:szCs w:val="20"/>
              </w:rPr>
              <w:t>/</w:t>
            </w:r>
            <w:r w:rsidRPr="00F71FE2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M</w:t>
            </w:r>
            <w:r w:rsidRPr="00F71FE2">
              <w:rPr>
                <w:sz w:val="20"/>
                <w:szCs w:val="20"/>
              </w:rPr>
              <w:t xml:space="preserve"> – </w:t>
            </w:r>
            <w:r w:rsidR="00A57E7D" w:rsidRPr="00A57E7D">
              <w:rPr>
                <w:sz w:val="20"/>
                <w:szCs w:val="20"/>
              </w:rPr>
              <w:t>общая сумма исполненных Минфином России в течение финансового года обязательств по оплате российским экспортерам поставок продукции (работ, услуг) в рамках подписанных соглашений о финансировании в счет предоставленных государственных экспортных кредитов (в рублях)</w:t>
            </w:r>
          </w:p>
          <w:p w:rsidR="003A1FB9" w:rsidRPr="00F71FE2" w:rsidRDefault="003A1FB9" w:rsidP="003A1FB9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R</w:t>
            </w:r>
            <w:r w:rsidRPr="00F71FE2">
              <w:rPr>
                <w:sz w:val="20"/>
                <w:szCs w:val="20"/>
              </w:rPr>
              <w:t xml:space="preserve"> – общая сумма </w:t>
            </w:r>
            <w:r w:rsidR="00B57C6C" w:rsidRPr="00B57C6C">
              <w:rPr>
                <w:sz w:val="20"/>
                <w:szCs w:val="20"/>
              </w:rPr>
              <w:t>принятых Минфином России в течение финансового года обязательств по оплате российским экспортерам поставок продукции (работ, услуг) в рамках подписанных соглашений о финансировании в счет предоставленных государственных экспортных кредитов (в рублях)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B9" w:rsidRPr="00F71FE2" w:rsidRDefault="003A1FB9" w:rsidP="003A1FB9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trHeight w:val="542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7. «Эффективное функционирование финансовых рынков, банковской, страховой деятельности, схем инвестирования и защиты пенсионных накоплений»</w:t>
            </w:r>
          </w:p>
        </w:tc>
      </w:tr>
      <w:tr w:rsidR="00747E74" w:rsidRPr="00F71FE2" w:rsidTr="006028FC">
        <w:trPr>
          <w:gridAfter w:val="1"/>
          <w:wAfter w:w="16" w:type="dxa"/>
          <w:trHeight w:val="1417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063582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Del="005A79A3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eastAsia="en-US"/>
              </w:rPr>
              <w:t>Рейтинг доступности кредитования для малого и среднего бизнеса (показатель «</w:t>
            </w:r>
            <w:proofErr w:type="spellStart"/>
            <w:r w:rsidRPr="00F71FE2">
              <w:rPr>
                <w:sz w:val="20"/>
                <w:szCs w:val="20"/>
                <w:lang w:eastAsia="en-US"/>
              </w:rPr>
              <w:t>Getting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FE2">
              <w:rPr>
                <w:sz w:val="20"/>
                <w:szCs w:val="20"/>
                <w:lang w:eastAsia="en-US"/>
              </w:rPr>
              <w:t>credit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>» проекта «</w:t>
            </w:r>
            <w:proofErr w:type="spellStart"/>
            <w:r w:rsidRPr="00F71FE2">
              <w:rPr>
                <w:sz w:val="20"/>
                <w:szCs w:val="20"/>
                <w:lang w:eastAsia="en-US"/>
              </w:rPr>
              <w:t>Doing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1FE2">
              <w:rPr>
                <w:sz w:val="20"/>
                <w:szCs w:val="20"/>
                <w:lang w:eastAsia="en-US"/>
              </w:rPr>
              <w:t>business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>» Всемирного банка), не более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</w:t>
            </w:r>
            <w:proofErr w:type="spellStart"/>
            <w:r w:rsidRPr="00F71FE2">
              <w:rPr>
                <w:sz w:val="20"/>
                <w:szCs w:val="20"/>
                <w:lang w:val="en-US"/>
              </w:rPr>
              <w:t>ес</w:t>
            </w:r>
            <w:proofErr w:type="spellEnd"/>
            <w:r w:rsidRPr="00F71FE2">
              <w:rPr>
                <w:sz w:val="20"/>
                <w:szCs w:val="20"/>
              </w:rPr>
              <w:t>-</w:t>
            </w:r>
            <w:proofErr w:type="spellStart"/>
            <w:r w:rsidRPr="00F71FE2">
              <w:rPr>
                <w:sz w:val="20"/>
                <w:szCs w:val="20"/>
                <w:lang w:val="en-US"/>
              </w:rPr>
              <w:t>то</w:t>
            </w:r>
            <w:proofErr w:type="spellEnd"/>
            <w:r w:rsidRPr="00F71F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указывает на степень доступности кредитования для предприятий малого и среднего бизнеса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ежегодно, на конец отчетного периода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Индекс рассчитывается Всемирным банком по направлению «Кредитование» инвестиционного  рейтинга «</w:t>
            </w:r>
            <w:r w:rsidRPr="00F71FE2">
              <w:rPr>
                <w:rFonts w:ascii="Times New Roman" w:hAnsi="Times New Roman" w:cs="Times New Roman"/>
                <w:lang w:val="en-US"/>
              </w:rPr>
              <w:t>Doing</w:t>
            </w:r>
            <w:r w:rsidRPr="00F71FE2">
              <w:rPr>
                <w:rFonts w:ascii="Times New Roman" w:hAnsi="Times New Roman" w:cs="Times New Roman"/>
              </w:rPr>
              <w:t xml:space="preserve"> </w:t>
            </w:r>
            <w:r w:rsidRPr="00F71FE2">
              <w:rPr>
                <w:rFonts w:ascii="Times New Roman" w:hAnsi="Times New Roman" w:cs="Times New Roman"/>
                <w:lang w:val="en-US"/>
              </w:rPr>
              <w:t>Business</w:t>
            </w:r>
            <w:r w:rsidRPr="00F71FE2">
              <w:rPr>
                <w:rFonts w:ascii="Times New Roman" w:hAnsi="Times New Roman" w:cs="Times New Roman"/>
              </w:rPr>
              <w:t>» на основе соответствующей методологии (</w:t>
            </w:r>
            <w:r w:rsidRPr="00F71FE2">
              <w:rPr>
                <w:rFonts w:ascii="Times New Roman" w:hAnsi="Times New Roman" w:cs="Times New Roman"/>
                <w:lang w:val="en-US"/>
              </w:rPr>
              <w:t>http</w:t>
            </w:r>
            <w:r w:rsidRPr="00F71FE2">
              <w:rPr>
                <w:rFonts w:ascii="Times New Roman" w:hAnsi="Times New Roman" w:cs="Times New Roman"/>
              </w:rPr>
              <w:t>://</w:t>
            </w:r>
            <w:proofErr w:type="spellStart"/>
            <w:r w:rsidRPr="00F71FE2">
              <w:rPr>
                <w:rFonts w:ascii="Times New Roman" w:hAnsi="Times New Roman" w:cs="Times New Roman"/>
                <w:lang w:val="en-US"/>
              </w:rPr>
              <w:t>russian</w:t>
            </w:r>
            <w:proofErr w:type="spellEnd"/>
            <w:r w:rsidRPr="00F71FE2">
              <w:rPr>
                <w:rFonts w:ascii="Times New Roman" w:hAnsi="Times New Roman" w:cs="Times New Roman"/>
              </w:rPr>
              <w:t>.</w:t>
            </w:r>
            <w:proofErr w:type="spellStart"/>
            <w:r w:rsidRPr="00F71FE2">
              <w:rPr>
                <w:rFonts w:ascii="Times New Roman" w:hAnsi="Times New Roman" w:cs="Times New Roman"/>
                <w:lang w:val="en-US"/>
              </w:rPr>
              <w:t>doingbusiness</w:t>
            </w:r>
            <w:proofErr w:type="spellEnd"/>
            <w:r w:rsidRPr="00F71FE2">
              <w:rPr>
                <w:rFonts w:ascii="Times New Roman" w:hAnsi="Times New Roman" w:cs="Times New Roman"/>
              </w:rPr>
              <w:t>.</w:t>
            </w:r>
            <w:r w:rsidRPr="00F71FE2">
              <w:rPr>
                <w:rFonts w:ascii="Times New Roman" w:hAnsi="Times New Roman" w:cs="Times New Roman"/>
                <w:lang w:val="en-US"/>
              </w:rPr>
              <w:t>org</w:t>
            </w:r>
            <w:r w:rsidRPr="00F71FE2">
              <w:rPr>
                <w:rFonts w:ascii="Times New Roman" w:hAnsi="Times New Roman" w:cs="Times New Roman"/>
              </w:rPr>
              <w:t>/</w:t>
            </w:r>
            <w:r w:rsidRPr="00F71FE2">
              <w:rPr>
                <w:rFonts w:ascii="Times New Roman" w:hAnsi="Times New Roman" w:cs="Times New Roman"/>
                <w:lang w:val="en-US"/>
              </w:rPr>
              <w:t>Methodology</w:t>
            </w:r>
            <w:r w:rsidRPr="00F71FE2">
              <w:rPr>
                <w:rFonts w:ascii="Times New Roman" w:hAnsi="Times New Roman" w:cs="Times New Roman"/>
              </w:rPr>
              <w:t>/</w:t>
            </w:r>
            <w:r w:rsidRPr="00F71FE2">
              <w:rPr>
                <w:rFonts w:ascii="Times New Roman" w:hAnsi="Times New Roman" w:cs="Times New Roman"/>
                <w:lang w:val="en-US"/>
              </w:rPr>
              <w:t>Getting</w:t>
            </w:r>
            <w:r w:rsidRPr="00F71FE2">
              <w:rPr>
                <w:rFonts w:ascii="Times New Roman" w:hAnsi="Times New Roman" w:cs="Times New Roman"/>
              </w:rPr>
              <w:t>-</w:t>
            </w:r>
            <w:r w:rsidRPr="00F71FE2">
              <w:rPr>
                <w:rFonts w:ascii="Times New Roman" w:hAnsi="Times New Roman" w:cs="Times New Roman"/>
                <w:lang w:val="en-US"/>
              </w:rPr>
              <w:t>Credit</w:t>
            </w:r>
            <w:r w:rsidRPr="00F71F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Направление «Кредитование» инвестиционного  рейтинга «</w:t>
            </w:r>
            <w:proofErr w:type="spellStart"/>
            <w:r w:rsidRPr="00F71FE2">
              <w:rPr>
                <w:rFonts w:ascii="Times New Roman" w:hAnsi="Times New Roman" w:cs="Times New Roman"/>
              </w:rPr>
              <w:t>Doing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FE2">
              <w:rPr>
                <w:rFonts w:ascii="Times New Roman" w:hAnsi="Times New Roman" w:cs="Times New Roman"/>
              </w:rPr>
              <w:t>Business</w:t>
            </w:r>
            <w:proofErr w:type="spellEnd"/>
            <w:r w:rsidRPr="00F71FE2">
              <w:rPr>
                <w:rFonts w:ascii="Times New Roman" w:hAnsi="Times New Roman" w:cs="Times New Roman"/>
              </w:rPr>
              <w:t>» характеризует доступность кредитных продуктов для бизнеса на основе двух индикаторов, которые оценивают в какой степени законодательство о залоговом обеспечении и несостоятельности (банкротстве) защищает права заемщиков и кредиторов, а также охват, объем и доступность кредитной информации о заемщиках, которую можно получить через бюро кредитных историй.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spacing w:before="120"/>
              <w:ind w:firstLine="599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Рейтинг Всемирного банка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spacing w:before="120"/>
              <w:ind w:firstLine="462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71FE2">
              <w:rPr>
                <w:rFonts w:ascii="Times New Roman" w:hAnsi="Times New Roman" w:cs="Times New Roman"/>
                <w:lang w:val="en-US"/>
              </w:rPr>
              <w:t>Минфин</w:t>
            </w:r>
            <w:proofErr w:type="spellEnd"/>
            <w:r w:rsidRPr="00F71FE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71FE2">
              <w:rPr>
                <w:rFonts w:ascii="Times New Roman" w:hAnsi="Times New Roman" w:cs="Times New Roman"/>
                <w:lang w:val="en-US"/>
              </w:rPr>
              <w:t>России</w:t>
            </w:r>
            <w:proofErr w:type="spellEnd"/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2634B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1259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Доля аудиторских организаций, осуществляющих деятельность по международным стандартам аудита, в общем количестве аудиторских организаций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определяет степень применения международных стандартов аудита при осуществлении аудиторской деятельности </w:t>
            </w:r>
          </w:p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ежегодно, на конец отчетного периода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Определяется как соотношение количества аудиторских организаций, осуществляющих аудиторскую деятельность по международным стандартам аудита, к общему количеству аудиторских организаций</w:t>
            </w:r>
          </w:p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Количество аудиторских организаций, осуществляющих аудиторскую деятельность по международным стандартам аудита</w:t>
            </w:r>
          </w:p>
        </w:tc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7</w:t>
            </w:r>
          </w:p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(</w:t>
            </w:r>
            <w:proofErr w:type="gramStart"/>
            <w:r w:rsidRPr="00F71FE2">
              <w:rPr>
                <w:rFonts w:ascii="Times New Roman" w:hAnsi="Times New Roman" w:cs="Times New Roman"/>
              </w:rPr>
              <w:t>информация  из</w:t>
            </w:r>
            <w:proofErr w:type="gramEnd"/>
            <w:r w:rsidRPr="00F71FE2">
              <w:rPr>
                <w:rFonts w:ascii="Times New Roman" w:hAnsi="Times New Roman" w:cs="Times New Roman"/>
              </w:rPr>
              <w:t xml:space="preserve"> </w:t>
            </w:r>
            <w:r w:rsidRPr="00F71FE2">
              <w:rPr>
                <w:rFonts w:ascii="Times New Roman" w:eastAsiaTheme="minorHAnsi" w:hAnsi="Times New Roman" w:cs="Times New Roman"/>
                <w:lang w:eastAsia="en-US"/>
              </w:rPr>
              <w:t xml:space="preserve">контрольного экземпляра реестра аудиторов и аудиторских организаций саморегулируемых организаций аудиторов) </w:t>
            </w:r>
          </w:p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F906B0">
            <w:pPr>
              <w:pStyle w:val="ConsPlusNormal"/>
              <w:ind w:firstLine="176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t xml:space="preserve">Аудиторские организации, </w:t>
            </w:r>
            <w:r w:rsidRPr="00F71FE2">
              <w:rPr>
                <w:rFonts w:ascii="Times New Roman" w:eastAsiaTheme="minorHAnsi" w:hAnsi="Times New Roman" w:cs="Times New Roman"/>
                <w:lang w:eastAsia="en-US"/>
              </w:rPr>
              <w:t>сведения о которых внесены в контрольный экземпляр реестра аудиторов и аудиторских организаций саморегулируемых организаций аудиторов</w:t>
            </w:r>
          </w:p>
          <w:p w:rsidR="002634B0" w:rsidRPr="00F71FE2" w:rsidRDefault="002634B0" w:rsidP="00F906B0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2634B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0" w:rsidRPr="00F71FE2" w:rsidRDefault="002634B0" w:rsidP="00F906B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 xml:space="preserve">Общее количество аудиторских организаций, сведения о </w:t>
            </w:r>
            <w:r w:rsidRPr="00F71FE2">
              <w:rPr>
                <w:rFonts w:ascii="Times New Roman" w:eastAsiaTheme="minorHAnsi" w:hAnsi="Times New Roman" w:cs="Times New Roman"/>
                <w:lang w:eastAsia="en-US"/>
              </w:rPr>
              <w:t xml:space="preserve">которых внесены в контрольный экземпляр реестра аудиторов и аудиторских организаций </w:t>
            </w:r>
            <w:r w:rsidRPr="00F71FE2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саморегулируемых организаций аудиторов</w:t>
            </w:r>
          </w:p>
        </w:tc>
        <w:tc>
          <w:tcPr>
            <w:tcW w:w="16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82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lastRenderedPageBreak/>
              <w:t>7.3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Результативность контрольных мероприятий по соблюдению валютного законодательства Российской Федерации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(далее - </w:t>
            </w:r>
            <w:proofErr w:type="spellStart"/>
            <w:r w:rsidRPr="00F71FE2">
              <w:rPr>
                <w:sz w:val="20"/>
                <w:szCs w:val="20"/>
              </w:rPr>
              <w:t>Rv</w:t>
            </w:r>
            <w:proofErr w:type="spellEnd"/>
            <w:r w:rsidRPr="00F71FE2">
              <w:rPr>
                <w:sz w:val="20"/>
                <w:szCs w:val="20"/>
              </w:rPr>
              <w:t xml:space="preserve">) характеризует результативность проведения проверочных мероприятий (проверок) по соблюдению валютного законодательства Российской Федерации резидентами и нерезидентами, не являющимися кредитными организациями 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FE2">
              <w:rPr>
                <w:rFonts w:ascii="Times New Roman" w:hAnsi="Times New Roman" w:cs="Times New Roman"/>
              </w:rPr>
              <w:t>Rv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71FE2">
              <w:rPr>
                <w:rFonts w:ascii="Times New Roman" w:hAnsi="Times New Roman" w:cs="Times New Roman"/>
              </w:rPr>
              <w:t>Kv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F71FE2">
              <w:rPr>
                <w:rFonts w:ascii="Times New Roman" w:hAnsi="Times New Roman" w:cs="Times New Roman"/>
              </w:rPr>
              <w:t>Kov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×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FE2">
              <w:rPr>
                <w:rFonts w:ascii="Times New Roman" w:hAnsi="Times New Roman" w:cs="Times New Roman"/>
              </w:rPr>
              <w:t>Kv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– количество проведенных проверочных мероприятий за отчетный период, по которым выявлены нарушения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063582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Приказ ФНС России от 15.01.2018 №ММВ-7-1/10@</w:t>
            </w:r>
          </w:p>
        </w:tc>
      </w:tr>
      <w:tr w:rsidR="00063582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FE2">
              <w:rPr>
                <w:rFonts w:ascii="Times New Roman" w:hAnsi="Times New Roman" w:cs="Times New Roman"/>
              </w:rPr>
              <w:t>Kov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- общее количество проведенных проверок  по соблюдению валютного законодательства Российской Федерации резидентами и нерезидентами, не являющимися кредитными организациями, за отчетный период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82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7.4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>Качество результатов контрольных мероприятий в валютной сфере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Показатель (далее - </w:t>
            </w:r>
            <w:proofErr w:type="spellStart"/>
            <w:r w:rsidRPr="00F71FE2">
              <w:rPr>
                <w:sz w:val="20"/>
                <w:szCs w:val="28"/>
              </w:rPr>
              <w:t>Ev</w:t>
            </w:r>
            <w:proofErr w:type="spellEnd"/>
            <w:r w:rsidRPr="00F71FE2">
              <w:rPr>
                <w:sz w:val="20"/>
                <w:szCs w:val="28"/>
              </w:rPr>
              <w:t>) характеризует качество решений, выносимых в отношении правонарушений в валютной сфере по результатам контрольных мероприятий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Ev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=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Pv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/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Rov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×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Pv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количество вынесенных постановлений о назначении административного наказания за нарушения валютного законодательства за отчетный период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ФНС России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063582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Приказ ФНС России от 15.01.2018 №ММВ-7-1/10@</w:t>
            </w:r>
          </w:p>
        </w:tc>
      </w:tr>
      <w:tr w:rsidR="00063582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8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Rov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общее количество протоколов об административных правонарушениях, составленных за нарушение валютного законодательства, за отчетный период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582" w:rsidRPr="00F71FE2" w:rsidRDefault="00063582" w:rsidP="00121241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ФНС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582" w:rsidRPr="00F71FE2" w:rsidRDefault="00063582" w:rsidP="00121241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7.5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>Качество результатов анализа информации для проведения контрольных мероприятий в валютной сфере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Показатель (далее – </w:t>
            </w:r>
            <w:proofErr w:type="spellStart"/>
            <w:r w:rsidRPr="00F71FE2">
              <w:rPr>
                <w:sz w:val="20"/>
                <w:szCs w:val="28"/>
              </w:rPr>
              <w:t>Rv</w:t>
            </w:r>
            <w:proofErr w:type="spellEnd"/>
            <w:r w:rsidRPr="00F71FE2">
              <w:rPr>
                <w:sz w:val="20"/>
                <w:szCs w:val="28"/>
              </w:rPr>
              <w:t>) характеризует качество результатов анализа таможенными органами информации для проведения проверок соблюдения резидентами и нерезидентами, не являющимися кредитными организациями, валютного законодательства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>Ежегодно</w:t>
            </w:r>
          </w:p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Rv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=100% -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/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Kov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×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количество проверок соблюдения резидентами и нерезидентами, не являющимися кредитными организациями, валютного законодательства, проведенных в соответствии с поручениями ФТС России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Резиденты и нерезиденты, осуществляющие валютные операции, не являющиеся кредитными организациями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ФТС России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Kov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общее количество проведенных проверок соблюдения резидентами и нерезидентами, не являющимися кредитными организациями, валютного законодательства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ФТС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3A1FB9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7.6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Результативность внешних проверок качества работы </w:t>
            </w:r>
            <w:r w:rsidRPr="00F71FE2">
              <w:rPr>
                <w:sz w:val="20"/>
                <w:szCs w:val="28"/>
              </w:rPr>
              <w:lastRenderedPageBreak/>
              <w:t xml:space="preserve">аудиторских организаций, 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 с учетом риск-ориентированного подхода </w:t>
            </w:r>
          </w:p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>к планированию и назначению контрольных мероприятий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Показатель (далее - </w:t>
            </w:r>
            <w:proofErr w:type="spellStart"/>
            <w:r w:rsidRPr="00F71FE2">
              <w:rPr>
                <w:sz w:val="20"/>
                <w:szCs w:val="28"/>
              </w:rPr>
              <w:t>Ra</w:t>
            </w:r>
            <w:proofErr w:type="spellEnd"/>
            <w:r w:rsidRPr="00F71FE2">
              <w:rPr>
                <w:sz w:val="20"/>
                <w:szCs w:val="28"/>
              </w:rPr>
              <w:t xml:space="preserve">) характеризует результативность </w:t>
            </w:r>
            <w:r w:rsidRPr="00F71FE2">
              <w:rPr>
                <w:sz w:val="20"/>
                <w:szCs w:val="28"/>
              </w:rPr>
              <w:lastRenderedPageBreak/>
              <w:t>проведения внешних проверок в рамках исполнения функции по внешнему контролю качества работы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lastRenderedPageBreak/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Ra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=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/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Koa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×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количество плановых и внеплановых внешних проверок за отчетный период, </w:t>
            </w: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по которым выявлены нарушения аудиторской организацией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Аудиторские организации, проводящие </w:t>
            </w:r>
            <w:r w:rsidRPr="00F71FE2">
              <w:rPr>
                <w:sz w:val="20"/>
                <w:szCs w:val="28"/>
              </w:rPr>
              <w:lastRenderedPageBreak/>
              <w:t>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Казначейство России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2634B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Koa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- общее количество плановых и внеплановых внешних проверок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деятельности», проведенных за отчетный период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Казначейство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7.7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Качество результатов внешних проверок </w:t>
            </w:r>
          </w:p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качества работы аудиторских организаций, проводящих </w:t>
            </w:r>
            <w:r w:rsidRPr="00F71FE2">
              <w:rPr>
                <w:color w:val="000000" w:themeColor="text1"/>
                <w:sz w:val="20"/>
                <w:szCs w:val="28"/>
              </w:rPr>
              <w:t xml:space="preserve">обязательный </w:t>
            </w:r>
            <w:r w:rsidRPr="00F71FE2">
              <w:rPr>
                <w:sz w:val="20"/>
                <w:szCs w:val="28"/>
              </w:rPr>
              <w:t>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Показатель (далее - </w:t>
            </w:r>
            <w:proofErr w:type="spellStart"/>
            <w:r w:rsidRPr="00F71FE2">
              <w:rPr>
                <w:sz w:val="20"/>
                <w:szCs w:val="28"/>
              </w:rPr>
              <w:t>Ea</w:t>
            </w:r>
            <w:proofErr w:type="spellEnd"/>
            <w:r w:rsidRPr="00F71FE2">
              <w:rPr>
                <w:sz w:val="20"/>
                <w:szCs w:val="28"/>
              </w:rPr>
              <w:t>) характеризует качество осуществления плановых и внеплановых внешних проверок аудиторских организаций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Eа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=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Pa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/ </w:t>
            </w: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Poа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× 100 %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Pa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количество оставленных без изменения предупреждений и предписаний, вынесенных в отношении аудиторских организаций, допустивших нарушение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за отчетный период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Аудиторские организации, проводящие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Казначейство России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2634B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Poa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- общее количество предупреждений и предписаний, вынесенных в отношении аудиторских организаций, допустивших нарушение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аудиторов,  за отчетный период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Аудиторские организации, проводящие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Казначейство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7.8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Доля проверенных аудиторских организаций, </w:t>
            </w:r>
            <w:r w:rsidRPr="00F71FE2">
              <w:rPr>
                <w:sz w:val="20"/>
                <w:szCs w:val="28"/>
              </w:rPr>
              <w:lastRenderedPageBreak/>
              <w:t>проводящих 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t xml:space="preserve">Показатель (далее - </w:t>
            </w:r>
            <w:proofErr w:type="spellStart"/>
            <w:r w:rsidRPr="00F71FE2">
              <w:rPr>
                <w:sz w:val="20"/>
                <w:szCs w:val="28"/>
              </w:rPr>
              <w:t>Da</w:t>
            </w:r>
            <w:proofErr w:type="spellEnd"/>
            <w:r w:rsidRPr="00F71FE2">
              <w:rPr>
                <w:sz w:val="20"/>
                <w:szCs w:val="28"/>
              </w:rPr>
              <w:t xml:space="preserve">) характеризует охват плановыми и </w:t>
            </w:r>
            <w:r w:rsidRPr="00F71FE2">
              <w:rPr>
                <w:sz w:val="20"/>
                <w:szCs w:val="28"/>
              </w:rPr>
              <w:lastRenderedPageBreak/>
              <w:t>внеплановыми контрольными мероприятиями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r w:rsidRPr="00F71FE2">
              <w:rPr>
                <w:sz w:val="20"/>
                <w:szCs w:val="28"/>
              </w:rPr>
              <w:lastRenderedPageBreak/>
              <w:t>Ежегодно</w:t>
            </w:r>
          </w:p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  <w:proofErr w:type="spellStart"/>
            <w:r w:rsidRPr="00F71FE2">
              <w:rPr>
                <w:sz w:val="20"/>
                <w:szCs w:val="28"/>
              </w:rPr>
              <w:t>Da</w:t>
            </w:r>
            <w:proofErr w:type="spellEnd"/>
            <w:r w:rsidRPr="00F71FE2">
              <w:rPr>
                <w:sz w:val="20"/>
                <w:szCs w:val="28"/>
              </w:rPr>
              <w:t xml:space="preserve"> = </w:t>
            </w:r>
            <w:proofErr w:type="spellStart"/>
            <w:r w:rsidRPr="00F71FE2">
              <w:rPr>
                <w:sz w:val="20"/>
                <w:szCs w:val="28"/>
              </w:rPr>
              <w:t>Op</w:t>
            </w:r>
            <w:proofErr w:type="spellEnd"/>
            <w:r w:rsidRPr="00F71FE2">
              <w:rPr>
                <w:sz w:val="20"/>
                <w:szCs w:val="28"/>
              </w:rPr>
              <w:t xml:space="preserve"> / </w:t>
            </w:r>
            <w:proofErr w:type="spellStart"/>
            <w:r w:rsidRPr="00F71FE2">
              <w:rPr>
                <w:sz w:val="20"/>
                <w:szCs w:val="28"/>
              </w:rPr>
              <w:t>Oa</w:t>
            </w:r>
            <w:proofErr w:type="spellEnd"/>
            <w:r w:rsidRPr="00F71FE2">
              <w:rPr>
                <w:sz w:val="20"/>
                <w:szCs w:val="28"/>
              </w:rPr>
              <w:t xml:space="preserve"> × 100 %</w:t>
            </w:r>
          </w:p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Op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количество проверенных аудиторских организаций, проводящих аудит </w:t>
            </w: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 xml:space="preserve">Аудиторские организации, проводящие </w:t>
            </w: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обязательный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lastRenderedPageBreak/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Казначейство России</w:t>
            </w:r>
          </w:p>
        </w:tc>
        <w:tc>
          <w:tcPr>
            <w:tcW w:w="18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2634B0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634B0" w:rsidRPr="00F71FE2" w:rsidTr="006028FC">
        <w:trPr>
          <w:gridAfter w:val="1"/>
          <w:wAfter w:w="16" w:type="dxa"/>
          <w:trHeight w:val="507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spacing w:before="0"/>
              <w:jc w:val="center"/>
              <w:rPr>
                <w:sz w:val="20"/>
                <w:szCs w:val="28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8"/>
              </w:rPr>
              <w:t>Oa</w:t>
            </w:r>
            <w:proofErr w:type="spellEnd"/>
            <w:r w:rsidRPr="00F71FE2">
              <w:rPr>
                <w:rFonts w:ascii="Times New Roman" w:hAnsi="Times New Roman" w:cs="Times New Roman"/>
                <w:szCs w:val="28"/>
              </w:rPr>
              <w:t xml:space="preserve"> – общее число аудиторских организаций, проводящих аудит бухгалтерской (финансовой) отчетности организаций, указанных в части 3 статьи 5 Федерального закона «Об аудиторской деятельности»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1FE2">
              <w:rPr>
                <w:rFonts w:ascii="Times New Roman" w:hAnsi="Times New Roman" w:cs="Times New Roman"/>
                <w:szCs w:val="28"/>
              </w:rPr>
              <w:t>Казначейство России</w:t>
            </w:r>
          </w:p>
        </w:tc>
        <w:tc>
          <w:tcPr>
            <w:tcW w:w="18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4B0" w:rsidRPr="00F71FE2" w:rsidRDefault="002634B0" w:rsidP="00747E74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47E74" w:rsidRPr="00F71FE2" w:rsidTr="006028FC">
        <w:trPr>
          <w:trHeight w:val="368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8. «Развитие международного финансово-экономического сотрудничества Российской Федерации»</w:t>
            </w:r>
          </w:p>
        </w:tc>
      </w:tr>
      <w:tr w:rsidR="00747E74" w:rsidRPr="00F71FE2" w:rsidTr="006028FC">
        <w:trPr>
          <w:gridAfter w:val="1"/>
          <w:wAfter w:w="16" w:type="dxa"/>
          <w:trHeight w:val="1834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  <w:lang w:eastAsia="en-US"/>
              </w:rPr>
            </w:pPr>
            <w:r w:rsidRPr="00F71FE2">
              <w:rPr>
                <w:b w:val="0"/>
                <w:sz w:val="20"/>
                <w:szCs w:val="20"/>
                <w:lang w:eastAsia="en-US"/>
              </w:rPr>
              <w:t>8.1.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Процент инвестиций, осуществленных международными финансовыми организациями на территории Российской Федерации, относительно целевых ориентиров, заявленных в программно-стратегических документах этих международных финансовых организаций, не менее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Показатель (далее - Инв. %) отражает степень выполнения плановых показателей инвестиционной деятельности международных финансовых организаций   в Российской Федерации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lang w:eastAsia="en-US"/>
                </w:rPr>
                <m:t>Инв. %=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lang w:eastAsia="en-US"/>
                    </w:rPr>
                    <m:t>Инв.ф.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lang w:eastAsia="en-US"/>
                    </w:rPr>
                    <m:t>Инв.п.</m:t>
                  </m:r>
                </m:den>
              </m:f>
            </m:oMath>
            <w:r w:rsidRPr="00F71FE2">
              <w:rPr>
                <w:rFonts w:ascii="Times New Roman" w:hAnsi="Times New Roman" w:cs="Times New Roman"/>
                <w:noProof/>
                <w:lang w:eastAsia="en-US"/>
              </w:rPr>
              <w:t xml:space="preserve"> * 100%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Инв. ф. - фактический объем инвестиций, осуществленных МФО на территории Российской Федерации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Программно-стратегические документы МФО, действующих на территории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Инв. п. - плановый объем инвестиций МФО на территории Российской Федерации в соответствии с программно-стратегическими документами данных МФО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8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Программно-стратегические документы МФО, действующих на территории Российской Федерации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Программно-стратегические документы МФО, действующих на территории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8.2.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Успешность реализации проектов Международного банка реконструкции и развития  в России (% проектов, имеющих удовлетворительный рейтинг, от общего числа проектов), не менее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определяет долю проектов, имеющих удовлетворительный рейтинг, в общем числе проектов Международного банка реконструкции и развития (далее – МБРР), реализуемых в Российской Федерации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lang w:eastAsia="en-US"/>
                  </w:rPr>
                  <m:t>Пр.уд. %=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lang w:eastAsia="en-US"/>
                      </w:rPr>
                      <m:t>Пр.уд.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lang w:eastAsia="en-US"/>
                      </w:rPr>
                      <m:t>Пр.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lang w:eastAsia="en-US"/>
                  </w:rPr>
                  <m:t>*100%</m:t>
                </m:r>
              </m:oMath>
            </m:oMathPara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F71FE2">
              <w:rPr>
                <w:rFonts w:ascii="Times New Roman" w:hAnsi="Times New Roman" w:cs="Times New Roman"/>
                <w:noProof/>
                <w:lang w:eastAsia="en-US"/>
              </w:rPr>
              <w:t>Число реализуемых в Российской Федерации проектов МБРР, имеющих удовлетворительный рейтинг реализации (Пр.уд.)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8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Соглашения между Российской Федерацией и МБРР о реализации совместных проектов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Проекты МБРР, реализуемые на территории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noProof/>
                <w:lang w:eastAsia="en-US"/>
              </w:rPr>
              <w:t>Общее число проектов МБРР, реализуемых в Российской Федерации (Пр.)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Результаты оценки эффективности реализуемых в Российской Федерации проектов МБРР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Проекты МБРР, реализуемые на территории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4346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lastRenderedPageBreak/>
              <w:t>8.3.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 xml:space="preserve">Количество среднесрочных проектов и программ, реализуемых совместно с международными экономическими и финансовыми организациями, 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71FE2">
              <w:rPr>
                <w:sz w:val="20"/>
                <w:szCs w:val="20"/>
                <w:lang w:eastAsia="en-US"/>
              </w:rPr>
              <w:t>еди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>-ниц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Количество международных среднесрочных проектов и программ (со сроком реализации 3-5 лет), реализуемых совместно с международными экономическими и финансовыми организациями, объем финансирования которых превышает 5 млн. долл. США, за исключением проектов, финансируемых с привлечением займов международных финансовых организаций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рассчитывается сложением количества проектов и программ, отвечающих указанным критериям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FF0370">
            <w:pPr>
              <w:pStyle w:val="ConsPlusNormal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F71FE2">
              <w:rPr>
                <w:rFonts w:ascii="Times New Roman" w:hAnsi="Times New Roman" w:cs="Times New Roman"/>
                <w:noProof/>
                <w:lang w:eastAsia="en-US"/>
              </w:rPr>
              <w:t>-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Среднесрочные проекты и программы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  <w:p w:rsidR="00747E74" w:rsidRPr="00F71FE2" w:rsidRDefault="00747E74" w:rsidP="00747E7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8.4.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Объем содействия международному развитию, предоставляемого иностранным государствам, по отношению к ВВП,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не менее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Объем бюджетных ассигнований федерального бюджета и бюджетов субъектов Российской Федерации, направленных на оказание Российской Федерацией содействия международному развитию иностранным государствам, в процентном выражении к валовому внутреннему продукту за отчетный период.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883C58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lang w:eastAsia="en-US"/>
                      </w:rPr>
                      <m:t>СМР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lang w:eastAsia="en-US"/>
                      </w:rPr>
                      <m:t>ВВП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lang w:eastAsia="en-US"/>
                  </w:rPr>
                  <m:t>×100</m:t>
                </m:r>
              </m:oMath>
            </m:oMathPara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Значение показателя рассчитывается как процентное отношение объема СМР к объему ВВП за отчетный период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F71FE2">
              <w:rPr>
                <w:rFonts w:ascii="Times New Roman" w:hAnsi="Times New Roman" w:cs="Times New Roman"/>
                <w:noProof/>
                <w:lang w:eastAsia="en-US"/>
              </w:rPr>
              <w:t>Содействие международному развитию – гуманитарная, финансовая, техническая и иная помощь иностранным государствам или иное содействие, носящее льготный характер, оказываемые за счет средств федерального бюджета или бюджетов субъектов Российской Федерации, в том числе в соответствии с решениями Правительства Российской Федерации и/или законодательством Российской Федерации, и направленные на цели экономического развития и повышения благосостояния страны-реципиента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Федеральный бюджет и бюджеты субъектов Российской Федерации,</w:t>
            </w:r>
          </w:p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рубли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noProof/>
                <w:lang w:eastAsia="en-US"/>
              </w:rPr>
            </w:pPr>
            <w:r w:rsidRPr="00F71FE2">
              <w:rPr>
                <w:rFonts w:ascii="Times New Roman" w:hAnsi="Times New Roman" w:cs="Times New Roman"/>
                <w:noProof/>
                <w:lang w:eastAsia="en-US"/>
              </w:rPr>
              <w:t>Валовый внутренний продукт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СНС, рубли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Росстат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trHeight w:val="389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9. «Создание и развитие государственной интегрированной информационной системы управления общественными финансами «Электронный бюджет»»</w:t>
            </w:r>
          </w:p>
        </w:tc>
      </w:tr>
      <w:tr w:rsidR="00747E74" w:rsidRPr="00F71FE2" w:rsidTr="006028FC">
        <w:trPr>
          <w:gridAfter w:val="1"/>
          <w:wAfter w:w="16" w:type="dxa"/>
          <w:trHeight w:val="1921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Доля юридически значимых электронных документов в общем объеме документов финансово-хозяйственной деятельности федеральных организаций сектора государственного управления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Показатель (далее – К1) отражает отношение унифицированных форм документов финансово-хозяйственной деятельности, для которых разработаны и утверждены нормативными правовыми либо иными актами федеральных органов исполнительной власти требования к </w:t>
            </w:r>
            <w:r w:rsidRPr="00F71FE2">
              <w:rPr>
                <w:rFonts w:ascii="Times New Roman" w:hAnsi="Times New Roman" w:cs="Times New Roman"/>
                <w:lang w:eastAsia="en-US"/>
              </w:rPr>
              <w:lastRenderedPageBreak/>
              <w:t>структурированному электронному виду на отчетную дату, к общему числу унифицированных форм документов финансово-хозяйственной деятельности на отчетную дату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t>К1 = D1/D2 *100%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D1 – количество унифицированных форм документов финансово-хозяйственной деятельности, для которых разработаны и утверждены нормативными правовыми либо иными актами федеральных органов исполнительной власти требования к структурированному электронному виду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896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D2 – общее количество унифицированных форм документов финансово-хозяйственной деятельности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7"/>
              <w:spacing w:before="0"/>
              <w:jc w:val="center"/>
              <w:rPr>
                <w:sz w:val="20"/>
                <w:szCs w:val="20"/>
                <w:lang w:eastAsia="en-US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500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9.2.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0763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Сокращение времени обработки финансовой документации федеральных организаций сектора государственного управления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(далее - К2) отражает отношение срока исполнения операций, совершаемых на основании 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 к срокам исполнения операций, совершаемых на основании 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2013  года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К2 = 100 - S1/S2 *100%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S1 – длительность сроков исполнения операций,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587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S2 – длительность сроков исполнения операций, совершаемых на основании унифицированных форм финансовых документов и закрепленных нормативными правовыми либо иными актами федеральных органов исполнительной власти на 1 января 2013 года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4338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Сокращение сроков формирования всех видов финансовой отчетности федеральных организаций сектора государственного управления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  <w:r w:rsidRPr="00F71FE2">
              <w:rPr>
                <w:b w:val="0"/>
                <w:sz w:val="20"/>
                <w:szCs w:val="20"/>
              </w:rPr>
              <w:t>раз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Показатель (далее – К3) отражает отношение срока предоставления финансовой отчетности федеральными органами исполнительной власти и федеральными организациями сектора государственного управления, установленного нормативными правовыми либо иными актами федеральных органов исполнительной власти на отчетную дату, к срокам предоставления финансовой отчетности </w:t>
            </w:r>
            <w:r w:rsidRPr="00F71FE2">
              <w:rPr>
                <w:rFonts w:ascii="Times New Roman" w:hAnsi="Times New Roman" w:cs="Times New Roman"/>
                <w:lang w:eastAsia="en-US"/>
              </w:rPr>
              <w:lastRenderedPageBreak/>
              <w:t>федеральными органами исполнительной власти и федеральными организациями сектора государственного управления, установленного нормативными правовыми либо иными актами федеральных органов исполнительной власти на 1 января 2013 года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К3 =  S3/S4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S3 –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управления, установленных нормативными правовыми либо иными актами федеральных органов исполнительной власти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646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S4 – длительность сроков представления финансовой отчетности федеральными органами исполнительной власти и федеральными организациями сектора государственного управления, установленных нормативными правовыми либо иными актами федеральных органов исполнительной власти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на 1 января 2013 г.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976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9.4.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Доля субъектов Российской Федерации, организации сектора государственного управления которых обеспечены возможностью доступа к работе в системе «Электронный бюджет»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(далее – К4) отражает отношение количества субъектов Российской Федерации, заключивших соглашения об использовании системы «Электронный бюджет» с оператором системы «Электронный бюджет», к общему числу субъектов Российской Федерации на отчетную дату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К4 = N1/N2 *100%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N1 – количество субъектов Российской Федерации, заключивших соглашения об использовании системы «Электронный бюджет» с оператором системы «Электронный бюджет»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970"/>
        </w:trPr>
        <w:tc>
          <w:tcPr>
            <w:tcW w:w="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N2 – общее число субъектов Российской Федерации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2029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9.5.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Доля муниципальных образований, организации сектора государственного управления которых обеспечены возможностью доступа к работе в системе «Электронный бюджет»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(далее – К5) отражает отношение количества муниципальных образований, заключивших соглашения об использовании системы «Электронный бюджет» с оператором системы «Электронный бюджет», к общему числу муниципальных образований Российской Федерации на отчетную дату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К5 = N1/N2 *100%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N1 – количество муниципальных образований, заключивших соглашения об использовании системы «Электронный бюджет» с оператором системы «Электронный бюджет»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95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a8"/>
              <w:spacing w:before="0"/>
              <w:rPr>
                <w:b w:val="0"/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N2 – общее число муниципальных образований на отчетную дату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сектора государственного управления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trHeight w:val="404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10. «Государственное регулирование отрасли драгоценных металлов и драгоценных камней»</w:t>
            </w:r>
          </w:p>
        </w:tc>
      </w:tr>
      <w:tr w:rsidR="00747E74" w:rsidRPr="00F71FE2" w:rsidTr="006028FC">
        <w:trPr>
          <w:gridAfter w:val="1"/>
          <w:wAfter w:w="16" w:type="dxa"/>
          <w:trHeight w:val="70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Сроки проведения мероприятий по контролю при осуществлении постоянного государственного надзора в отношении производственных объектов организаций, осуществляющих сортировку, первичную классификацию и </w:t>
            </w:r>
            <w:r w:rsidRPr="00F71FE2">
              <w:rPr>
                <w:sz w:val="20"/>
                <w:szCs w:val="20"/>
              </w:rPr>
              <w:lastRenderedPageBreak/>
              <w:t>первичную оценку драгоценных камней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сутки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Показатель (далее – N)   определяет количество дней затраченных на проведение мероприятий по контролю при осуществлении постоянного государственного надзора в отношении производственных объектов организаций, осуществляющих сортировку, первичную классификацию и </w:t>
            </w:r>
            <w:r w:rsidRPr="00F71FE2">
              <w:rPr>
                <w:rFonts w:ascii="Times New Roman" w:hAnsi="Times New Roman" w:cs="Times New Roman"/>
                <w:lang w:eastAsia="en-US"/>
              </w:rPr>
              <w:lastRenderedPageBreak/>
              <w:t>первичную оценку драгоценных камней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</w:pPr>
            <w:r w:rsidRPr="00F71FE2">
              <w:rPr>
                <w:sz w:val="20"/>
                <w:szCs w:val="20"/>
              </w:rPr>
              <w:t>Проверка соответствия классификационных характеристик и оценки драгоценных камней, определенных при сортировке, первичной классификации и первичной оценке, нормативным правовым актам и нормативно-техническим документам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N – количество  рабочих дней, затраченное на проведение мероприятий по контролю при осуществлении постоянного государственного надзора в отношении производственных объектов организаций, осуществляющих сортировку, первичную классификацию и первичную оценку драгоценных камней в текущем году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Гохран России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743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lastRenderedPageBreak/>
              <w:t>10.2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Сроки опробования и клеймения изделий из драгоценных металлов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сутки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Показатель (далее – S) отражает количество дней, на которое сократились сроки опробования, анализа и клеймения государственным пробирным клеймом ювелирных и других изделий из драгоценных металлов Пробирной палатой России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val="en-US" w:eastAsia="en-US"/>
              </w:rPr>
              <w:t>S</w:t>
            </w:r>
            <w:r w:rsidRPr="00F71FE2">
              <w:rPr>
                <w:rFonts w:ascii="Times New Roman" w:hAnsi="Times New Roman" w:cs="Times New Roman"/>
                <w:lang w:eastAsia="en-US"/>
              </w:rPr>
              <w:t xml:space="preserve"> – количество дней, на которое сократились сроки опробования, анализа и клеймения государственным пробирным клеймом ювелирных и других изделий из драгоценных металлов по отношению к предыдущему периоду (году)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1FE2">
              <w:rPr>
                <w:rFonts w:ascii="Times New Roman" w:hAnsi="Times New Roman" w:cs="Times New Roman"/>
              </w:rPr>
              <w:t>Пробирная палата России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685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Результативность постоянного государственного контроля в организациях, осуществляющих аффинаж драгоценных металлов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А характеризует результативность проведения ФКУ «Пробирная палата России» и ее государственными инспекциями постоянного государственного контроля в организациях, осуществляющих аффинаж драгоценных металлов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Ежегодно, за отчетный период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A = (</w:t>
            </w:r>
            <w:proofErr w:type="spellStart"/>
            <w:r w:rsidRPr="00F71FE2">
              <w:rPr>
                <w:sz w:val="20"/>
                <w:szCs w:val="20"/>
              </w:rPr>
              <w:t>Sd</w:t>
            </w:r>
            <w:proofErr w:type="spellEnd"/>
            <w:r w:rsidRPr="00F71FE2">
              <w:rPr>
                <w:sz w:val="20"/>
                <w:szCs w:val="20"/>
              </w:rPr>
              <w:t xml:space="preserve"> – </w:t>
            </w:r>
            <w:proofErr w:type="spellStart"/>
            <w:r w:rsidRPr="00F71FE2">
              <w:rPr>
                <w:sz w:val="20"/>
                <w:szCs w:val="20"/>
              </w:rPr>
              <w:t>Ss</w:t>
            </w:r>
            <w:proofErr w:type="spellEnd"/>
            <w:r w:rsidRPr="00F71FE2">
              <w:rPr>
                <w:sz w:val="20"/>
                <w:szCs w:val="20"/>
              </w:rPr>
              <w:t>)/</w:t>
            </w:r>
            <w:proofErr w:type="spellStart"/>
            <w:r w:rsidRPr="00F71FE2">
              <w:rPr>
                <w:sz w:val="20"/>
                <w:szCs w:val="20"/>
              </w:rPr>
              <w:t>Sd</w:t>
            </w:r>
            <w:proofErr w:type="spellEnd"/>
            <w:r w:rsidRPr="00F71FE2">
              <w:rPr>
                <w:sz w:val="20"/>
                <w:szCs w:val="20"/>
              </w:rPr>
              <w:t xml:space="preserve"> x 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Sd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нарушений, выявленных ФКУ «Пробирная палата России» и ее государственными инспекциями пробирного надзора в процессе осуществления постоянного государственного контроля за отчетный период, штука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  <w:r w:rsidRPr="00F71FE2">
              <w:rPr>
                <w:sz w:val="20"/>
                <w:szCs w:val="20"/>
              </w:rPr>
              <w:t>Организации, осуществляющие аффинаж драгоценных металлов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685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Ss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</w:t>
            </w:r>
            <w:proofErr w:type="spellStart"/>
            <w:r w:rsidRPr="00F71FE2">
              <w:rPr>
                <w:sz w:val="20"/>
                <w:szCs w:val="20"/>
              </w:rPr>
              <w:t>неустраненных</w:t>
            </w:r>
            <w:proofErr w:type="spellEnd"/>
            <w:r w:rsidRPr="00F71FE2">
              <w:rPr>
                <w:sz w:val="20"/>
                <w:szCs w:val="20"/>
              </w:rPr>
              <w:t xml:space="preserve"> нарушений, выявленных ФКУ «Пробирная палата России» и ее государственными инспекциями пробирного надзора в процессе осуществления постоянного государственного контроля за отчетный период, штука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  <w:r w:rsidRPr="00F71FE2">
              <w:rPr>
                <w:sz w:val="20"/>
                <w:szCs w:val="20"/>
              </w:rPr>
              <w:t>Организации, осуществляющие аффинаж драгоценных металлов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474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Результативность государственного контроля при ввозе в Российскую Федерацию из государств, не входящих в ЕАЭС и вывозе из Российской Федерации в эти государства драгоценных металлов, сырьевых товаров, содержащих драгоценные металлы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</w:t>
            </w:r>
            <w:proofErr w:type="spellStart"/>
            <w:r w:rsidRPr="00F71FE2">
              <w:rPr>
                <w:sz w:val="20"/>
                <w:szCs w:val="20"/>
              </w:rPr>
              <w:t>Rк</w:t>
            </w:r>
            <w:proofErr w:type="spellEnd"/>
            <w:r w:rsidRPr="00F71FE2">
              <w:rPr>
                <w:sz w:val="20"/>
                <w:szCs w:val="20"/>
              </w:rPr>
              <w:t xml:space="preserve"> характеризует результативность осуществления ФКУ «Пробирная палата России» государственного контроля при ввозе в Российскую Федерацию из государств, не входящих в ЕАЭС и вывозе из Российской Федерации в эти государства драгоценных металлов, драгоценных камней и сырьевых товаров, содержащих драгоценные металлы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Ежегодно, за отчетный период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Rк</w:t>
            </w:r>
            <w:proofErr w:type="spellEnd"/>
            <w:r w:rsidRPr="00F71FE2">
              <w:rPr>
                <w:sz w:val="20"/>
                <w:szCs w:val="20"/>
              </w:rPr>
              <w:t xml:space="preserve"> = (</w:t>
            </w:r>
            <w:proofErr w:type="spellStart"/>
            <w:r w:rsidRPr="00F71FE2">
              <w:rPr>
                <w:sz w:val="20"/>
                <w:szCs w:val="20"/>
              </w:rPr>
              <w:t>Qt</w:t>
            </w:r>
            <w:proofErr w:type="spellEnd"/>
            <w:r w:rsidRPr="00F71FE2">
              <w:rPr>
                <w:sz w:val="20"/>
                <w:szCs w:val="20"/>
              </w:rPr>
              <w:t xml:space="preserve"> – </w:t>
            </w:r>
            <w:proofErr w:type="spellStart"/>
            <w:r w:rsidRPr="00F71FE2">
              <w:rPr>
                <w:sz w:val="20"/>
                <w:szCs w:val="20"/>
              </w:rPr>
              <w:t>Qn</w:t>
            </w:r>
            <w:proofErr w:type="spellEnd"/>
            <w:r w:rsidRPr="00F71FE2">
              <w:rPr>
                <w:sz w:val="20"/>
                <w:szCs w:val="20"/>
              </w:rPr>
              <w:t>)/</w:t>
            </w:r>
            <w:proofErr w:type="spellStart"/>
            <w:r w:rsidRPr="00F71FE2">
              <w:rPr>
                <w:sz w:val="20"/>
                <w:szCs w:val="20"/>
              </w:rPr>
              <w:t>Qt</w:t>
            </w:r>
            <w:proofErr w:type="spellEnd"/>
            <w:r w:rsidRPr="00F71FE2">
              <w:rPr>
                <w:sz w:val="20"/>
                <w:szCs w:val="20"/>
              </w:rPr>
              <w:t xml:space="preserve"> x 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Qn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отказов в выдаче акта государственного контроля в текущем отчетном периоде, штука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Пробирная палата России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646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Qt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заявок о проведении государственного контроля в текущем отчетном периоде, штука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Пробирная палата России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362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Выполнение графика проведения мероприятий по контролю на производственных объектах </w:t>
            </w:r>
            <w:r w:rsidRPr="00F71FE2">
              <w:rPr>
                <w:sz w:val="20"/>
                <w:szCs w:val="20"/>
              </w:rPr>
              <w:lastRenderedPageBreak/>
              <w:t>организаций осуществляющих сортировку, первичную классификацию и первичную оценку  драгоценных камней, в отношении которых установлен режим постоянного государственного надзора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F характеризует состояние исполнения Гохраном России запланированных мероприятий по контролю на производственных </w:t>
            </w:r>
            <w:r w:rsidRPr="00F71FE2">
              <w:rPr>
                <w:sz w:val="20"/>
                <w:szCs w:val="20"/>
              </w:rPr>
              <w:lastRenderedPageBreak/>
              <w:t>объектах организаций, осуществляющих сортировку, первичную классификацию и первичную оценку драгоценных камней, в отношении которых установлен режим постоянного государственного надзора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Ежегодно, за отчетный период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F = </w:t>
            </w:r>
            <w:proofErr w:type="spellStart"/>
            <w:r w:rsidRPr="00F71FE2">
              <w:rPr>
                <w:sz w:val="20"/>
                <w:szCs w:val="20"/>
              </w:rPr>
              <w:t>Mn</w:t>
            </w:r>
            <w:proofErr w:type="spellEnd"/>
            <w:r w:rsidRPr="00F71FE2">
              <w:rPr>
                <w:sz w:val="20"/>
                <w:szCs w:val="20"/>
              </w:rPr>
              <w:t>/</w:t>
            </w:r>
            <w:proofErr w:type="spellStart"/>
            <w:r w:rsidRPr="00F71FE2">
              <w:rPr>
                <w:sz w:val="20"/>
                <w:szCs w:val="20"/>
              </w:rPr>
              <w:t>Mt</w:t>
            </w:r>
            <w:proofErr w:type="spellEnd"/>
            <w:r w:rsidRPr="00F71FE2">
              <w:rPr>
                <w:sz w:val="20"/>
                <w:szCs w:val="20"/>
              </w:rPr>
              <w:t xml:space="preserve"> x 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Mn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выполненных мероприятий согласно графику мероприятий по государственному контролю, штука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Производственные объекты организаций, осуществляющих сортировку, первичную </w:t>
            </w:r>
            <w:r w:rsidRPr="00F71FE2">
              <w:rPr>
                <w:sz w:val="20"/>
                <w:szCs w:val="20"/>
              </w:rPr>
              <w:lastRenderedPageBreak/>
              <w:t>классификацию и первичную оценку драгоценных камней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684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Mt</w:t>
            </w:r>
            <w:proofErr w:type="spellEnd"/>
            <w:r w:rsidRPr="00F71FE2">
              <w:rPr>
                <w:sz w:val="20"/>
                <w:szCs w:val="20"/>
              </w:rPr>
              <w:t xml:space="preserve"> - общее количество запланированных мероприятий, согласно графику мероприятий по государственному контролю, штука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Производственные объекты организаций, осуществляющих сортировку, первичную классификацию и первичную оценку драгоценных камней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718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Объем производства бриллиантов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тыс. карат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 Показатель характеризует динамику изменения (увеличение /уменьшение) производства бриллиантов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год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D</w:t>
            </w:r>
            <w:r w:rsidRPr="00F71FE2">
              <w:rPr>
                <w:sz w:val="20"/>
                <w:szCs w:val="20"/>
              </w:rPr>
              <w:t>= (</w:t>
            </w:r>
            <w:r w:rsidRPr="00F71FE2">
              <w:rPr>
                <w:sz w:val="20"/>
                <w:szCs w:val="20"/>
                <w:lang w:val="en-US"/>
              </w:rPr>
              <w:t>D</w:t>
            </w:r>
            <w:r w:rsidRPr="00F71FE2">
              <w:rPr>
                <w:sz w:val="20"/>
                <w:szCs w:val="20"/>
                <w:vertAlign w:val="subscript"/>
              </w:rPr>
              <w:t>1</w:t>
            </w:r>
            <w:r w:rsidRPr="00F71FE2">
              <w:rPr>
                <w:sz w:val="20"/>
                <w:szCs w:val="20"/>
              </w:rPr>
              <w:t>-</w:t>
            </w:r>
            <w:r w:rsidRPr="00F71FE2">
              <w:rPr>
                <w:sz w:val="20"/>
                <w:szCs w:val="20"/>
                <w:lang w:val="en-US"/>
              </w:rPr>
              <w:t>D</w:t>
            </w:r>
            <w:r w:rsidRPr="00F71FE2">
              <w:rPr>
                <w:sz w:val="20"/>
                <w:szCs w:val="20"/>
                <w:vertAlign w:val="subscript"/>
              </w:rPr>
              <w:t>2</w:t>
            </w:r>
            <w:r w:rsidRPr="00F71FE2">
              <w:rPr>
                <w:sz w:val="20"/>
                <w:szCs w:val="20"/>
              </w:rPr>
              <w:t>)/</w:t>
            </w:r>
            <w:r w:rsidRPr="00F71FE2">
              <w:rPr>
                <w:sz w:val="20"/>
                <w:szCs w:val="20"/>
                <w:lang w:val="en-US"/>
              </w:rPr>
              <w:t xml:space="preserve"> D</w:t>
            </w:r>
            <w:r w:rsidRPr="00F71FE2">
              <w:rPr>
                <w:sz w:val="20"/>
                <w:szCs w:val="20"/>
                <w:vertAlign w:val="subscript"/>
              </w:rPr>
              <w:t>2</w:t>
            </w:r>
            <w:r w:rsidRPr="00F71FE2">
              <w:rPr>
                <w:sz w:val="20"/>
                <w:szCs w:val="20"/>
              </w:rPr>
              <w:t>;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D</w:t>
            </w:r>
            <w:r w:rsidRPr="00F71FE2">
              <w:rPr>
                <w:sz w:val="20"/>
                <w:szCs w:val="20"/>
                <w:vertAlign w:val="subscript"/>
              </w:rPr>
              <w:t>1</w:t>
            </w:r>
            <w:r w:rsidRPr="00F71FE2">
              <w:rPr>
                <w:sz w:val="20"/>
                <w:szCs w:val="20"/>
              </w:rPr>
              <w:t xml:space="preserve">- общее количество произведенных бриллиантов в текущем году, 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D</w:t>
            </w:r>
            <w:r w:rsidRPr="00F71FE2">
              <w:rPr>
                <w:sz w:val="20"/>
                <w:szCs w:val="20"/>
                <w:vertAlign w:val="subscript"/>
              </w:rPr>
              <w:t>2</w:t>
            </w:r>
            <w:r w:rsidRPr="00F71FE2">
              <w:rPr>
                <w:sz w:val="20"/>
                <w:szCs w:val="20"/>
              </w:rPr>
              <w:t>- общее количество произведенных бриллиантов в предыдущем году.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Объекты организаций, производящих бриллианты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718"/>
        </w:trPr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Выполнение плана формирования Государственного фонда драгоценных металлов и драгоценных камней Российской Федерации  ценностями в стоимостном выражении, не менее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Показатель характеризует исполнение утвержденного Правительством Российской Федерации плана формирования Государственного фонда драгоценных металлов и драгоценных камней Российской Федерации  ценностями в стоимостном выражении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год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Р=</w:t>
            </w:r>
            <w:r w:rsidRPr="00F71FE2">
              <w:t xml:space="preserve"> </w:t>
            </w:r>
            <w:proofErr w:type="spellStart"/>
            <w:r w:rsidRPr="00F71FE2">
              <w:rPr>
                <w:sz w:val="20"/>
                <w:szCs w:val="20"/>
              </w:rPr>
              <w:t>Of</w:t>
            </w:r>
            <w:proofErr w:type="spellEnd"/>
            <w:r w:rsidRPr="00F71FE2">
              <w:rPr>
                <w:sz w:val="20"/>
                <w:szCs w:val="20"/>
              </w:rPr>
              <w:t xml:space="preserve"> /</w:t>
            </w:r>
            <w:r w:rsidRPr="00F71FE2">
              <w:rPr>
                <w:sz w:val="20"/>
                <w:szCs w:val="20"/>
                <w:lang w:val="en-US"/>
              </w:rPr>
              <w:t xml:space="preserve">Op </w:t>
            </w:r>
            <w:r w:rsidRPr="00F71FE2">
              <w:rPr>
                <w:sz w:val="20"/>
                <w:szCs w:val="20"/>
              </w:rPr>
              <w:t>x 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Of</w:t>
            </w:r>
            <w:proofErr w:type="spellEnd"/>
            <w:r w:rsidRPr="00F71FE2">
              <w:rPr>
                <w:sz w:val="20"/>
                <w:szCs w:val="20"/>
              </w:rPr>
              <w:t xml:space="preserve"> – объем бюджетных ассигнований, фактически использованных на приобретение ценностей в Госфонд России,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Op</w:t>
            </w:r>
            <w:proofErr w:type="spellEnd"/>
            <w:r w:rsidRPr="00F71FE2">
              <w:rPr>
                <w:sz w:val="20"/>
                <w:szCs w:val="20"/>
              </w:rPr>
              <w:t xml:space="preserve"> – общий объем бюджетных ассигнований, утвержденный планом формирования Госфонда России ценностями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Гохран России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trHeight w:val="486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a3"/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11. «Государственное регулирование в сфере производства и оборота этилового спирта, алкогольной и спиртосодержащей продукции»</w:t>
            </w:r>
          </w:p>
        </w:tc>
      </w:tr>
      <w:tr w:rsidR="00AB3543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11.1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DE4E2D" w:rsidP="00AB3543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литр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Показатель характеризует оценку объема нелегального оборота алкогольной продукции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  <w:vertAlign w:val="subscript"/>
              </w:rPr>
            </w:pPr>
            <w:r w:rsidRPr="00DE4E2D">
              <w:rPr>
                <w:sz w:val="20"/>
                <w:szCs w:val="20"/>
              </w:rPr>
              <w:t>К=П-</w:t>
            </w:r>
            <w:proofErr w:type="spellStart"/>
            <w:r w:rsidRPr="00DE4E2D">
              <w:rPr>
                <w:sz w:val="20"/>
                <w:szCs w:val="20"/>
              </w:rPr>
              <w:t>Р</w:t>
            </w:r>
            <w:r w:rsidRPr="00DE4E2D">
              <w:rPr>
                <w:sz w:val="20"/>
                <w:szCs w:val="20"/>
                <w:vertAlign w:val="subscript"/>
              </w:rPr>
              <w:t>абс</w:t>
            </w:r>
            <w:proofErr w:type="spellEnd"/>
            <w:r w:rsidRPr="00DE4E2D">
              <w:rPr>
                <w:sz w:val="20"/>
                <w:szCs w:val="20"/>
              </w:rPr>
              <w:t>/</w:t>
            </w:r>
            <w:proofErr w:type="spellStart"/>
            <w:r w:rsidRPr="00DE4E2D">
              <w:rPr>
                <w:sz w:val="20"/>
                <w:szCs w:val="20"/>
              </w:rPr>
              <w:t>Ч</w:t>
            </w:r>
            <w:r w:rsidRPr="00DE4E2D">
              <w:rPr>
                <w:sz w:val="20"/>
                <w:szCs w:val="20"/>
                <w:vertAlign w:val="subscript"/>
              </w:rPr>
              <w:t>в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DE4E2D">
              <w:rPr>
                <w:color w:val="000000" w:themeColor="text1"/>
                <w:sz w:val="20"/>
                <w:szCs w:val="20"/>
              </w:rPr>
              <w:t xml:space="preserve">П - </w:t>
            </w:r>
            <w:r w:rsidRPr="00DE4E2D">
              <w:rPr>
                <w:sz w:val="20"/>
                <w:szCs w:val="20"/>
              </w:rPr>
              <w:t>потребления алкогольной продукции на душу населения старше 15 лет (по данным Минздрава России)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DE4E2D">
              <w:rPr>
                <w:color w:val="000000" w:themeColor="text1"/>
                <w:sz w:val="20"/>
                <w:szCs w:val="20"/>
              </w:rPr>
              <w:t xml:space="preserve">Сведения от Минздрава России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>Население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3" w:rsidRPr="00F71FE2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43" w:rsidRPr="00F71FE2" w:rsidTr="006028FC">
        <w:trPr>
          <w:gridAfter w:val="1"/>
          <w:wAfter w:w="16" w:type="dxa"/>
          <w:trHeight w:val="143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4E2D">
              <w:rPr>
                <w:sz w:val="20"/>
                <w:szCs w:val="20"/>
              </w:rPr>
              <w:t>Р</w:t>
            </w:r>
            <w:r w:rsidRPr="00DE4E2D">
              <w:rPr>
                <w:sz w:val="20"/>
                <w:szCs w:val="20"/>
                <w:vertAlign w:val="subscript"/>
              </w:rPr>
              <w:t>абс</w:t>
            </w:r>
            <w:proofErr w:type="spellEnd"/>
            <w:r w:rsidRPr="00DE4E2D">
              <w:rPr>
                <w:sz w:val="20"/>
                <w:szCs w:val="20"/>
              </w:rPr>
              <w:t>- объем розничных продаж алкогольной продукции (в пересчете на абсолютный алкоголь);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DE4E2D">
              <w:rPr>
                <w:color w:val="000000" w:themeColor="text1"/>
                <w:sz w:val="20"/>
                <w:szCs w:val="20"/>
              </w:rPr>
              <w:t>ЕГАИС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>Организации и индивидуальные предприниматели, осуществляющие розничную продажу алкогольной продукции</w:t>
            </w:r>
          </w:p>
          <w:p w:rsidR="00AB3543" w:rsidRPr="00DE4E2D" w:rsidRDefault="00AB3543" w:rsidP="00AB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3" w:rsidRPr="00F71FE2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543" w:rsidRPr="00F71FE2" w:rsidTr="006028FC">
        <w:trPr>
          <w:gridAfter w:val="1"/>
          <w:wAfter w:w="16" w:type="dxa"/>
          <w:trHeight w:val="556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4E2D">
              <w:rPr>
                <w:sz w:val="20"/>
                <w:szCs w:val="20"/>
              </w:rPr>
              <w:t>Ч</w:t>
            </w:r>
            <w:r w:rsidRPr="00DE4E2D">
              <w:rPr>
                <w:sz w:val="20"/>
                <w:szCs w:val="20"/>
                <w:vertAlign w:val="subscript"/>
              </w:rPr>
              <w:t>в</w:t>
            </w:r>
            <w:proofErr w:type="spellEnd"/>
            <w:r w:rsidRPr="00DE4E2D">
              <w:rPr>
                <w:sz w:val="20"/>
                <w:szCs w:val="20"/>
              </w:rPr>
              <w:t xml:space="preserve"> – численность населения старше 15 лет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DE4E2D">
              <w:rPr>
                <w:color w:val="000000" w:themeColor="text1"/>
                <w:sz w:val="20"/>
                <w:szCs w:val="20"/>
              </w:rPr>
              <w:t>Сведения от Росстата России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43" w:rsidRPr="00DE4E2D" w:rsidRDefault="00AB3543" w:rsidP="00AB3543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>Население Российской Федерации</w:t>
            </w:r>
          </w:p>
          <w:p w:rsidR="00AB3543" w:rsidRPr="00DE4E2D" w:rsidRDefault="00AB3543" w:rsidP="00AB35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543" w:rsidRPr="00DE4E2D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43" w:rsidRPr="00F71FE2" w:rsidRDefault="00AB3543" w:rsidP="00AB35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E2D" w:rsidRPr="00F71FE2" w:rsidTr="006028FC">
        <w:trPr>
          <w:gridAfter w:val="1"/>
          <w:wAfter w:w="16" w:type="dxa"/>
          <w:trHeight w:val="696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11.2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 xml:space="preserve">Объем легальной розничной продажи водки на душу </w:t>
            </w:r>
            <w:r w:rsidRPr="00DE4E2D">
              <w:rPr>
                <w:sz w:val="20"/>
                <w:szCs w:val="20"/>
              </w:rPr>
              <w:lastRenderedPageBreak/>
              <w:t>совершеннолетнего населения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lastRenderedPageBreak/>
              <w:t>лит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Показатель характеризует оценку объема нелегального оборота алкогольной продукции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  <w:vertAlign w:val="subscript"/>
              </w:rPr>
            </w:pPr>
            <w:r w:rsidRPr="00DE4E2D">
              <w:rPr>
                <w:sz w:val="20"/>
                <w:szCs w:val="20"/>
              </w:rPr>
              <w:t>К=</w:t>
            </w:r>
            <w:proofErr w:type="spellStart"/>
            <w:r w:rsidRPr="00DE4E2D">
              <w:rPr>
                <w:sz w:val="20"/>
                <w:szCs w:val="20"/>
              </w:rPr>
              <w:t>Р</w:t>
            </w:r>
            <w:r w:rsidRPr="00DE4E2D">
              <w:rPr>
                <w:sz w:val="20"/>
                <w:szCs w:val="20"/>
                <w:vertAlign w:val="subscript"/>
              </w:rPr>
              <w:t>в</w:t>
            </w:r>
            <w:proofErr w:type="spellEnd"/>
            <w:r w:rsidRPr="00DE4E2D">
              <w:rPr>
                <w:sz w:val="20"/>
                <w:szCs w:val="20"/>
              </w:rPr>
              <w:t>/</w:t>
            </w:r>
            <w:proofErr w:type="spellStart"/>
            <w:r w:rsidRPr="00DE4E2D">
              <w:rPr>
                <w:sz w:val="20"/>
                <w:szCs w:val="20"/>
              </w:rPr>
              <w:t>Ч</w:t>
            </w:r>
            <w:r w:rsidRPr="00DE4E2D">
              <w:rPr>
                <w:sz w:val="20"/>
                <w:szCs w:val="20"/>
                <w:vertAlign w:val="subscript"/>
              </w:rPr>
              <w:t>с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4E2D">
              <w:rPr>
                <w:sz w:val="20"/>
                <w:szCs w:val="20"/>
              </w:rPr>
              <w:t>Р</w:t>
            </w:r>
            <w:r w:rsidRPr="00DE4E2D">
              <w:rPr>
                <w:sz w:val="20"/>
                <w:szCs w:val="20"/>
                <w:vertAlign w:val="subscript"/>
              </w:rPr>
              <w:t>в</w:t>
            </w:r>
            <w:proofErr w:type="spellEnd"/>
            <w:r w:rsidRPr="00DE4E2D">
              <w:rPr>
                <w:sz w:val="20"/>
                <w:szCs w:val="20"/>
              </w:rPr>
              <w:t>- объем розничных продаж водки;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DE4E2D">
              <w:rPr>
                <w:color w:val="000000" w:themeColor="text1"/>
                <w:sz w:val="20"/>
                <w:szCs w:val="20"/>
              </w:rPr>
              <w:t>ЕГАИС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 xml:space="preserve">Организации, осуществляющие розничную продажу </w:t>
            </w:r>
            <w:r w:rsidRPr="00DE4E2D">
              <w:rPr>
                <w:rFonts w:ascii="Times New Roman" w:hAnsi="Times New Roman" w:cs="Times New Roman"/>
                <w:color w:val="000000" w:themeColor="text1"/>
              </w:rPr>
              <w:lastRenderedPageBreak/>
              <w:t>алкогольной продукции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2D" w:rsidRPr="00F71FE2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4E2D" w:rsidRPr="00F71FE2" w:rsidTr="006028FC">
        <w:trPr>
          <w:gridAfter w:val="1"/>
          <w:wAfter w:w="16" w:type="dxa"/>
          <w:trHeight w:val="696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DE4E2D">
              <w:rPr>
                <w:sz w:val="20"/>
                <w:szCs w:val="20"/>
              </w:rPr>
              <w:t>Ч</w:t>
            </w:r>
            <w:r w:rsidRPr="00DE4E2D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DE4E2D">
              <w:rPr>
                <w:sz w:val="20"/>
                <w:szCs w:val="20"/>
              </w:rPr>
              <w:t xml:space="preserve"> – численность совершеннолетнего населения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DE4E2D">
              <w:rPr>
                <w:color w:val="000000" w:themeColor="text1"/>
              </w:rPr>
              <w:t>Сведения от Росстата России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D" w:rsidRPr="00DE4E2D" w:rsidRDefault="00DE4E2D" w:rsidP="00DE4E2D">
            <w:pPr>
              <w:spacing w:before="0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>Население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2D" w:rsidRPr="00F71FE2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</w:tr>
      <w:tr w:rsidR="00DE4E2D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11.3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Объем легальной розничной продажи алкогольной продукции (за исключением водки, пива и пивных напитков, сидра, пуаре, медовухи) на душу совершеннолетнего населения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лит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Показатель характеризует оценку объема нелегального оборота алкогольной продукции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  <w:vertAlign w:val="subscript"/>
              </w:rPr>
            </w:pPr>
            <w:r w:rsidRPr="00DE4E2D">
              <w:rPr>
                <w:sz w:val="20"/>
                <w:szCs w:val="20"/>
              </w:rPr>
              <w:t>К=</w:t>
            </w:r>
            <w:proofErr w:type="spellStart"/>
            <w:r w:rsidRPr="00DE4E2D">
              <w:rPr>
                <w:sz w:val="20"/>
                <w:szCs w:val="20"/>
              </w:rPr>
              <w:t>Р</w:t>
            </w:r>
            <w:r w:rsidRPr="00DE4E2D">
              <w:rPr>
                <w:sz w:val="20"/>
                <w:szCs w:val="20"/>
                <w:vertAlign w:val="subscript"/>
              </w:rPr>
              <w:t>ап</w:t>
            </w:r>
            <w:proofErr w:type="spellEnd"/>
            <w:r w:rsidRPr="00DE4E2D">
              <w:rPr>
                <w:sz w:val="20"/>
                <w:szCs w:val="20"/>
              </w:rPr>
              <w:t>/</w:t>
            </w:r>
            <w:proofErr w:type="spellStart"/>
            <w:r w:rsidRPr="00DE4E2D">
              <w:rPr>
                <w:sz w:val="20"/>
                <w:szCs w:val="20"/>
              </w:rPr>
              <w:t>Ч</w:t>
            </w:r>
            <w:r w:rsidRPr="00DE4E2D">
              <w:rPr>
                <w:sz w:val="20"/>
                <w:szCs w:val="20"/>
                <w:vertAlign w:val="subscript"/>
              </w:rPr>
              <w:t>с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4E2D">
              <w:rPr>
                <w:sz w:val="20"/>
                <w:szCs w:val="20"/>
              </w:rPr>
              <w:t>Р</w:t>
            </w:r>
            <w:r w:rsidRPr="00DE4E2D">
              <w:rPr>
                <w:sz w:val="20"/>
                <w:szCs w:val="20"/>
                <w:vertAlign w:val="subscript"/>
              </w:rPr>
              <w:t>ап</w:t>
            </w:r>
            <w:proofErr w:type="spellEnd"/>
            <w:r w:rsidRPr="00DE4E2D">
              <w:rPr>
                <w:sz w:val="20"/>
                <w:szCs w:val="20"/>
              </w:rPr>
              <w:t>- объем розничных продаж алкогольной продукции (за исключением водки, пива и пивных напитков, сидра, пуаре, медовухи);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r w:rsidRPr="00DE4E2D">
              <w:rPr>
                <w:color w:val="000000" w:themeColor="text1"/>
                <w:sz w:val="20"/>
                <w:szCs w:val="20"/>
              </w:rPr>
              <w:t>ЕГАИС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>Организации, осуществляющие розничную продажу алкогольной продукции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2D" w:rsidRPr="00F71FE2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E2D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E4E2D">
              <w:rPr>
                <w:sz w:val="20"/>
                <w:szCs w:val="20"/>
              </w:rPr>
              <w:t>Ч</w:t>
            </w:r>
            <w:r w:rsidRPr="00DE4E2D">
              <w:rPr>
                <w:sz w:val="20"/>
                <w:szCs w:val="20"/>
                <w:vertAlign w:val="subscript"/>
              </w:rPr>
              <w:t>с</w:t>
            </w:r>
            <w:proofErr w:type="spellEnd"/>
            <w:r w:rsidRPr="00DE4E2D">
              <w:rPr>
                <w:sz w:val="20"/>
                <w:szCs w:val="20"/>
              </w:rPr>
              <w:t xml:space="preserve"> – численность совершеннолетнего населения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DE4E2D">
              <w:rPr>
                <w:color w:val="000000" w:themeColor="text1"/>
              </w:rPr>
              <w:t>Сведения от Росстата России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2D" w:rsidRPr="00DE4E2D" w:rsidRDefault="00DE4E2D" w:rsidP="00DE4E2D">
            <w:pPr>
              <w:spacing w:before="0"/>
              <w:jc w:val="center"/>
              <w:rPr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E4E2D">
              <w:rPr>
                <w:rFonts w:ascii="Times New Roman" w:hAnsi="Times New Roman" w:cs="Times New Roman"/>
                <w:color w:val="000000" w:themeColor="text1"/>
              </w:rPr>
              <w:t>Население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spacing w:before="0"/>
              <w:jc w:val="center"/>
              <w:rPr>
                <w:sz w:val="20"/>
                <w:szCs w:val="20"/>
              </w:rPr>
            </w:pPr>
            <w:r w:rsidRPr="00DE4E2D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2D" w:rsidRPr="00DE4E2D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4E2D">
              <w:rPr>
                <w:rFonts w:ascii="Times New Roman" w:hAnsi="Times New Roman" w:cs="Times New Roman"/>
              </w:rPr>
              <w:t>Росалкогольрегулирование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2D" w:rsidRPr="00F71FE2" w:rsidRDefault="00DE4E2D" w:rsidP="00DE4E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11.4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  <w:r w:rsidRPr="00F71FE2">
              <w:rPr>
                <w:sz w:val="20"/>
              </w:rPr>
              <w:t xml:space="preserve">Доля  заявлений, полученных на предоставление государственной  услуги по лицензированию  производства и оборота этилового спирта, алкогольной и спиртосодержащей продукции в электронной форме, </w:t>
            </w:r>
            <w:r w:rsidR="000763C2" w:rsidRPr="000763C2">
              <w:rPr>
                <w:sz w:val="20"/>
              </w:rPr>
              <w:t>в общем количестве полученных  заявлений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Показатель отражает востребованность получения государственной услуги в электронном виде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2"/>
                <w:szCs w:val="22"/>
                <w:lang w:eastAsia="en-US"/>
              </w:rPr>
              <w:t xml:space="preserve">К = </w:t>
            </w:r>
            <m:oMath>
              <m:f>
                <m:f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Л</m:t>
                  </m:r>
                </m:num>
                <m:den>
                  <m:r>
                    <w:rPr>
                      <w:rFonts w:ascii="Cambria Math" w:hAnsi="Cambria Math"/>
                    </w:rPr>
                    <m:t>Лобщ</m:t>
                  </m:r>
                </m:den>
              </m:f>
            </m:oMath>
            <w:r w:rsidRPr="00F71FE2">
              <w:rPr>
                <w:sz w:val="22"/>
                <w:szCs w:val="22"/>
                <w:lang w:eastAsia="en-US"/>
              </w:rPr>
              <w:t xml:space="preserve"> ×100%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 xml:space="preserve">Л - количество заявлений о предоставлении государственной услуги, полученных в электронной форме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7</w:t>
            </w:r>
          </w:p>
          <w:p w:rsidR="00747E74" w:rsidRPr="00F71FE2" w:rsidRDefault="00747E74" w:rsidP="00747E74">
            <w:pPr>
              <w:pStyle w:val="ConsPlusNormal"/>
              <w:ind w:firstLine="12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Организации осуществляющие (планирующие осуществлять) деятельность по производству и обороту этилового спирта, алкогольной и спиртосодержащей продукции на территории Российской Федерации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71FE2">
              <w:rPr>
                <w:rFonts w:ascii="Times New Roman" w:hAnsi="Times New Roman" w:cs="Times New Roman"/>
                <w:lang w:eastAsia="en-US"/>
              </w:rPr>
              <w:t>Росалкоголь</w:t>
            </w:r>
            <w:proofErr w:type="spellEnd"/>
            <w:r w:rsidRPr="00F71FE2">
              <w:rPr>
                <w:rFonts w:ascii="Times New Roman" w:hAnsi="Times New Roman" w:cs="Times New Roman"/>
                <w:lang w:eastAsia="en-US"/>
              </w:rPr>
              <w:t>-регулирование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Лобщ</m:t>
              </m:r>
            </m:oMath>
            <w:r w:rsidRPr="00F71FE2">
              <w:rPr>
                <w:sz w:val="20"/>
              </w:rPr>
              <w:t xml:space="preserve"> - общее количество полученных заявлений о предоставлении государственной услуги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>7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  <w:r w:rsidRPr="00F71FE2">
              <w:rPr>
                <w:sz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4"/>
              </w:rPr>
              <w:t>Росалкоголь</w:t>
            </w:r>
            <w:proofErr w:type="spellEnd"/>
            <w:r w:rsidRPr="00F71FE2">
              <w:rPr>
                <w:rFonts w:ascii="Times New Roman" w:hAnsi="Times New Roman" w:cs="Times New Roman"/>
                <w:szCs w:val="24"/>
              </w:rPr>
              <w:t>-регулирование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11.5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  <w:r w:rsidRPr="00F71FE2">
              <w:rPr>
                <w:sz w:val="20"/>
              </w:rPr>
              <w:t xml:space="preserve">Доля решений </w:t>
            </w:r>
            <w:proofErr w:type="spellStart"/>
            <w:r w:rsidRPr="00F71FE2">
              <w:rPr>
                <w:sz w:val="20"/>
              </w:rPr>
              <w:t>Росалкогольрегули-рования</w:t>
            </w:r>
            <w:proofErr w:type="spellEnd"/>
            <w:r w:rsidRPr="00F71FE2">
              <w:rPr>
                <w:sz w:val="20"/>
              </w:rPr>
              <w:t xml:space="preserve"> и его территориальных органов, принимаемых при предоставлении государственной услуги по выдаче федеральных специальных марок, признанных незаконными в судебном или внесудебном порядке, в общем количестве рассмотренных заявлений о выдаче федеральных специальных марок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>Показатель отражает долю решений Росалкогольрегулирования и его территориальных органов, принимаемых при предоставлении государственной услуги по выдаче федеральных специальных марок признанных незаконными в судебном или внесудебном порядке в общем количестве рассмотренных заявлений о выдаче федеральных специальных марок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sz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B</m:t>
                  </m:r>
                </m:den>
              </m:f>
            </m:oMath>
            <w:r w:rsidRPr="00F71FE2">
              <w:rPr>
                <w:sz w:val="20"/>
              </w:rPr>
              <w:t xml:space="preserve"> x 100%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 xml:space="preserve">А – общее количество решений Росалкогольрегулирования и его территориальных органов, принимаемых при предоставлении государственной услуги по выдаче федеральных специальных марок признанные незаконными в судебном или во внесудебном порядке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 xml:space="preserve">решения признанные незаконными в судебном порядке – это решения (судебные акты), поступившие  в Росалкогольрегулирование и его территориальные органы,  из суда и вступившие в законную силу в отчетном году; решения признанные незаконными во внесудебном порядке - это решения  Росалкогольрегулирования </w:t>
            </w:r>
            <w:r w:rsidRPr="00F71FE2">
              <w:rPr>
                <w:rFonts w:ascii="Times New Roman" w:hAnsi="Times New Roman" w:cs="Times New Roman"/>
                <w:szCs w:val="24"/>
              </w:rPr>
              <w:lastRenderedPageBreak/>
              <w:t>признанные незаконным во внесудебном порядке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4"/>
              </w:rPr>
              <w:t>Росалкоголь</w:t>
            </w:r>
            <w:proofErr w:type="spellEnd"/>
            <w:r w:rsidRPr="00F71FE2">
              <w:rPr>
                <w:rFonts w:ascii="Times New Roman" w:hAnsi="Times New Roman" w:cs="Times New Roman"/>
                <w:szCs w:val="24"/>
              </w:rPr>
              <w:t>-регулирование и его территориальные органы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4"/>
              </w:rPr>
              <w:t>Росалкоголь</w:t>
            </w:r>
            <w:proofErr w:type="spellEnd"/>
            <w:r w:rsidRPr="00F71FE2">
              <w:rPr>
                <w:rFonts w:ascii="Times New Roman" w:hAnsi="Times New Roman" w:cs="Times New Roman"/>
                <w:szCs w:val="24"/>
              </w:rPr>
              <w:t xml:space="preserve">-регулирование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  <w:r w:rsidRPr="00F71FE2">
              <w:rPr>
                <w:sz w:val="20"/>
              </w:rPr>
              <w:t xml:space="preserve">В - общее количество рассмотренных заявлений о выдаче федеральных специальных марок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71FE2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  <w:r w:rsidRPr="00F71FE2">
              <w:rPr>
                <w:sz w:val="20"/>
              </w:rPr>
              <w:t>согласно приложению № 7 к Административному регламенту, утвержденному приказом Росалкогольрегулирования от 29.06.2011 г. № 13н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  <w:proofErr w:type="spellStart"/>
            <w:r w:rsidRPr="00F71FE2">
              <w:rPr>
                <w:sz w:val="20"/>
              </w:rPr>
              <w:t>Росалкоголь</w:t>
            </w:r>
            <w:proofErr w:type="spellEnd"/>
            <w:r w:rsidRPr="00F71FE2">
              <w:rPr>
                <w:sz w:val="20"/>
              </w:rPr>
              <w:t>-регулирование и его территориальные органы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</w:rPr>
            </w:pPr>
            <w:r w:rsidRPr="00F71FE2">
              <w:rPr>
                <w:sz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1FE2">
              <w:rPr>
                <w:rFonts w:ascii="Times New Roman" w:hAnsi="Times New Roman" w:cs="Times New Roman"/>
                <w:szCs w:val="24"/>
              </w:rPr>
              <w:t>Росалкоголь</w:t>
            </w:r>
            <w:proofErr w:type="spellEnd"/>
            <w:r w:rsidRPr="00F71FE2">
              <w:rPr>
                <w:rFonts w:ascii="Times New Roman" w:hAnsi="Times New Roman" w:cs="Times New Roman"/>
                <w:szCs w:val="24"/>
              </w:rPr>
              <w:t xml:space="preserve">-регулирование 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11.6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  <w:r w:rsidRPr="00F71FE2">
              <w:rPr>
                <w:sz w:val="20"/>
              </w:rPr>
              <w:t xml:space="preserve">Доля постановлений по делам об административных правонарушениях, признанных судом незаконными и отмененных, </w:t>
            </w:r>
            <w:r w:rsidR="000763C2" w:rsidRPr="000763C2">
              <w:rPr>
                <w:sz w:val="20"/>
              </w:rPr>
              <w:t>в общем количестве таких постановлений, оспоренных в суде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Показатель характеризует долю постановлений по делам об </w:t>
            </w:r>
            <w:proofErr w:type="spellStart"/>
            <w:r w:rsidRPr="00F71FE2">
              <w:rPr>
                <w:sz w:val="20"/>
                <w:szCs w:val="20"/>
              </w:rPr>
              <w:t>администрати-вных</w:t>
            </w:r>
            <w:proofErr w:type="spellEnd"/>
            <w:r w:rsidRPr="00F71FE2">
              <w:rPr>
                <w:sz w:val="20"/>
                <w:szCs w:val="20"/>
              </w:rPr>
              <w:t xml:space="preserve"> правонарушениях, признанных незаконными и отмененных по решению суда</w:t>
            </w:r>
          </w:p>
        </w:tc>
        <w:tc>
          <w:tcPr>
            <w:tcW w:w="16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</w:t>
            </w:r>
          </w:p>
        </w:tc>
        <w:tc>
          <w:tcPr>
            <w:tcW w:w="2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К=Д</w:t>
            </w:r>
            <w:r w:rsidRPr="00F71FE2">
              <w:rPr>
                <w:sz w:val="20"/>
                <w:szCs w:val="20"/>
                <w:vertAlign w:val="subscript"/>
              </w:rPr>
              <w:t>о</w:t>
            </w:r>
            <w:r w:rsidRPr="00F71FE2">
              <w:rPr>
                <w:sz w:val="20"/>
                <w:szCs w:val="20"/>
              </w:rPr>
              <w:t>/</w:t>
            </w:r>
            <w:proofErr w:type="spellStart"/>
            <w:r w:rsidRPr="00F71FE2">
              <w:rPr>
                <w:sz w:val="20"/>
                <w:szCs w:val="20"/>
              </w:rPr>
              <w:t>Д</w:t>
            </w:r>
            <w:r w:rsidRPr="00F71FE2">
              <w:rPr>
                <w:sz w:val="20"/>
                <w:szCs w:val="20"/>
                <w:vertAlign w:val="subscript"/>
              </w:rPr>
              <w:t>ос</w:t>
            </w:r>
            <w:proofErr w:type="spellEnd"/>
            <w:r w:rsidRPr="00F71FE2">
              <w:rPr>
                <w:sz w:val="20"/>
                <w:szCs w:val="20"/>
              </w:rPr>
              <w:t>*100%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Д</w:t>
            </w:r>
            <w:r w:rsidRPr="00F71FE2">
              <w:rPr>
                <w:rFonts w:ascii="Times New Roman" w:hAnsi="Times New Roman" w:cs="Times New Roman"/>
                <w:vertAlign w:val="subscript"/>
                <w:lang w:eastAsia="en-US"/>
              </w:rPr>
              <w:t>о</w:t>
            </w:r>
            <w:r w:rsidRPr="00F71FE2">
              <w:rPr>
                <w:rFonts w:ascii="Times New Roman" w:hAnsi="Times New Roman" w:cs="Times New Roman"/>
                <w:lang w:eastAsia="en-US"/>
              </w:rPr>
              <w:t xml:space="preserve"> - количество постановлений, признанных незаконными и отмененных по решению суда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8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Сведения от органов судебной власти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FE2">
              <w:rPr>
                <w:rFonts w:ascii="Times New Roman" w:hAnsi="Times New Roman" w:cs="Times New Roman"/>
              </w:rPr>
              <w:t xml:space="preserve">Постановление по делу об </w:t>
            </w:r>
            <w:proofErr w:type="spellStart"/>
            <w:r w:rsidRPr="00F71FE2">
              <w:rPr>
                <w:rFonts w:ascii="Times New Roman" w:hAnsi="Times New Roman" w:cs="Times New Roman"/>
              </w:rPr>
              <w:t>администра-тивном</w:t>
            </w:r>
            <w:proofErr w:type="spellEnd"/>
            <w:r w:rsidRPr="00F71FE2">
              <w:rPr>
                <w:rFonts w:ascii="Times New Roman" w:hAnsi="Times New Roman" w:cs="Times New Roman"/>
              </w:rPr>
              <w:t xml:space="preserve"> правонарушении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FE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Росалкоголь</w:t>
            </w:r>
            <w:proofErr w:type="spellEnd"/>
            <w:r w:rsidRPr="00F71FE2">
              <w:rPr>
                <w:sz w:val="20"/>
                <w:szCs w:val="20"/>
              </w:rPr>
              <w:t>-регулирование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54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7E74" w:rsidRPr="00F71FE2" w:rsidRDefault="00747E74" w:rsidP="00747E74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F71FE2">
              <w:rPr>
                <w:sz w:val="20"/>
                <w:szCs w:val="20"/>
                <w:lang w:eastAsia="en-US"/>
              </w:rPr>
              <w:t>Д</w:t>
            </w:r>
            <w:r w:rsidRPr="00F71FE2">
              <w:rPr>
                <w:sz w:val="20"/>
                <w:szCs w:val="20"/>
                <w:vertAlign w:val="subscript"/>
                <w:lang w:eastAsia="en-US"/>
              </w:rPr>
              <w:t>ос</w:t>
            </w:r>
            <w:proofErr w:type="spellEnd"/>
            <w:r w:rsidRPr="00F71FE2">
              <w:rPr>
                <w:sz w:val="20"/>
                <w:szCs w:val="20"/>
                <w:lang w:eastAsia="en-US"/>
              </w:rPr>
              <w:t xml:space="preserve"> - количество постановлений, обжалуемых в судах 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8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  <w:r w:rsidRPr="00F71FE2">
              <w:rPr>
                <w:sz w:val="20"/>
                <w:szCs w:val="20"/>
              </w:rPr>
              <w:t>Сведения от органов судебной власти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  <w:r w:rsidRPr="00F71FE2">
              <w:rPr>
                <w:sz w:val="20"/>
                <w:szCs w:val="20"/>
              </w:rPr>
              <w:t xml:space="preserve">Постановление по делу об </w:t>
            </w:r>
            <w:proofErr w:type="spellStart"/>
            <w:r w:rsidRPr="00F71FE2">
              <w:rPr>
                <w:sz w:val="20"/>
                <w:szCs w:val="20"/>
              </w:rPr>
              <w:t>администра-тивном</w:t>
            </w:r>
            <w:proofErr w:type="spellEnd"/>
            <w:r w:rsidRPr="00F71FE2">
              <w:rPr>
                <w:sz w:val="20"/>
                <w:szCs w:val="20"/>
              </w:rPr>
              <w:t xml:space="preserve"> правонарушении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  <w:highlight w:val="red"/>
              </w:rPr>
            </w:pPr>
            <w:r w:rsidRPr="00F71FE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1FE2">
              <w:rPr>
                <w:rFonts w:ascii="Times New Roman" w:hAnsi="Times New Roman" w:cs="Times New Roman"/>
              </w:rPr>
              <w:t>Росалкоголь</w:t>
            </w:r>
            <w:proofErr w:type="spellEnd"/>
            <w:r w:rsidRPr="00F71FE2">
              <w:rPr>
                <w:rFonts w:ascii="Times New Roman" w:hAnsi="Times New Roman" w:cs="Times New Roman"/>
              </w:rPr>
              <w:t>-регулирование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47E74" w:rsidRPr="00F71FE2" w:rsidTr="006028FC">
        <w:trPr>
          <w:trHeight w:val="420"/>
        </w:trPr>
        <w:tc>
          <w:tcPr>
            <w:tcW w:w="226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b/>
                <w:sz w:val="20"/>
                <w:szCs w:val="20"/>
              </w:rPr>
            </w:pPr>
            <w:r w:rsidRPr="00F71FE2">
              <w:rPr>
                <w:b/>
                <w:sz w:val="20"/>
                <w:szCs w:val="20"/>
              </w:rPr>
              <w:t>Подпрограмма 12.  «Формирование института развития проектного финансирования»</w:t>
            </w: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12.1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Объем поддержки проектов государственной корпорации "Банк развития и внешнеэкономической деятельности (Внешэкономбанк)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млрд. рублей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Объем средств, направленных на финансирование проектов (далее – </w:t>
            </w:r>
            <w:r w:rsidRPr="00F71FE2">
              <w:rPr>
                <w:sz w:val="20"/>
                <w:szCs w:val="20"/>
                <w:lang w:val="en-US"/>
              </w:rPr>
              <w:t>V</w:t>
            </w:r>
            <w:r w:rsidRPr="00F71FE2">
              <w:rPr>
                <w:sz w:val="20"/>
                <w:szCs w:val="20"/>
              </w:rPr>
              <w:t>)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Декада, за отчетный период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V</w:t>
            </w:r>
            <w:r w:rsidRPr="00F71FE2">
              <w:rPr>
                <w:sz w:val="20"/>
                <w:szCs w:val="20"/>
              </w:rPr>
              <w:t xml:space="preserve">=БП1+БП2 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(Для кредитов и вложений в ценные бумаги/паи в иностранной валюте в расчет показателя принимается эквивалент в рублях по курсу на конец отчетного года)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БП1 - объем долгового финансирования проектов (выданные кредиты, вложения в долговые ценные бумаги),</w:t>
            </w:r>
          </w:p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БП2 - объем долевого финансирования (осуществленные вложения в акции, доли, паи),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12.2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Качество кредитного портфеля государственной корпорации "Банк развития и внешнеэкономической деятельности (Внешэкономбанк)" (доля погашенной задолженности по кредитам в общем объеме задолженности, подлежащей погашению в соответствии с контрактными условиями)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Возвратность кредитных ресурсов, предоставленных в рамках финансирования проектов (далее – </w:t>
            </w:r>
            <w:proofErr w:type="spellStart"/>
            <w:r w:rsidRPr="00F71FE2">
              <w:rPr>
                <w:sz w:val="20"/>
                <w:szCs w:val="20"/>
              </w:rPr>
              <w:t>Кп</w:t>
            </w:r>
            <w:proofErr w:type="spellEnd"/>
            <w:r w:rsidRPr="00F71FE2">
              <w:rPr>
                <w:sz w:val="20"/>
                <w:szCs w:val="20"/>
              </w:rPr>
              <w:t>)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Ежегодно, за отчетный период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Кп</w:t>
            </w:r>
            <w:proofErr w:type="spellEnd"/>
            <w:r w:rsidRPr="00F71FE2">
              <w:rPr>
                <w:sz w:val="20"/>
                <w:szCs w:val="20"/>
              </w:rPr>
              <w:t>=БП1/БП2*100%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 (для кредитов и вложений в ценные бумаги/паи в иностранной валюте в расчет показателя принимается эквивалент в рублях по курсу на конец отчетного года)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БП1 - объем погашенного основного долга по предоставленным кредитам (в части, входящей в расчет БП2),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БП2 - объем задолженности по предоставленным кредитам (основной долг), подлежащей погашению в соответствии с контрактными условиями, действующими на начало отчетного периода,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lastRenderedPageBreak/>
              <w:t>12.3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Объем </w:t>
            </w:r>
            <w:proofErr w:type="spellStart"/>
            <w:r w:rsidRPr="00F71FE2">
              <w:rPr>
                <w:sz w:val="20"/>
                <w:szCs w:val="20"/>
              </w:rPr>
              <w:t>некредитных</w:t>
            </w:r>
            <w:proofErr w:type="spellEnd"/>
            <w:r w:rsidRPr="00F71FE2">
              <w:rPr>
                <w:sz w:val="20"/>
                <w:szCs w:val="20"/>
              </w:rPr>
              <w:t xml:space="preserve"> доходов Внешэкономбанка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млрд. рублей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Объем комиссионных доходов, не связанных с организацией долгового финансирования Внешэкономбанком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 (далее – </w:t>
            </w:r>
            <w:proofErr w:type="spellStart"/>
            <w:r w:rsidRPr="00F71FE2">
              <w:rPr>
                <w:sz w:val="20"/>
                <w:szCs w:val="20"/>
              </w:rPr>
              <w:t>Нд</w:t>
            </w:r>
            <w:proofErr w:type="spellEnd"/>
            <w:r w:rsidRPr="00F71FE2">
              <w:rPr>
                <w:sz w:val="20"/>
                <w:szCs w:val="20"/>
              </w:rPr>
              <w:t>)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Ежегодно, за отчетный период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proofErr w:type="spellStart"/>
            <w:r w:rsidRPr="00F71FE2">
              <w:rPr>
                <w:sz w:val="20"/>
                <w:szCs w:val="20"/>
              </w:rPr>
              <w:t>Нд</w:t>
            </w:r>
            <w:proofErr w:type="spellEnd"/>
            <w:r w:rsidRPr="00F71FE2">
              <w:rPr>
                <w:sz w:val="20"/>
                <w:szCs w:val="20"/>
              </w:rPr>
              <w:t>=БП1-БП2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БП1 - объем комиссионных доходов Внешэкономбанка,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БП2 - объем комиссионных доходов, связанных с организацией финансирования Внешэкономбанком (открытие/ ведение ссудного счета, комиссия за обязательство по открытой кредитной линии и т.д.),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12.4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Коэффициент достаточности капитала (CAR)</w:t>
            </w:r>
          </w:p>
        </w:tc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про-цент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Отношение собственных средств (капитала) к активам, взвешенным по уровню риска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Квартальная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CAR</w:t>
            </w:r>
            <w:r w:rsidRPr="00F71FE2">
              <w:rPr>
                <w:sz w:val="20"/>
                <w:szCs w:val="20"/>
              </w:rPr>
              <w:t>=БП1/БП2*100%</w:t>
            </w:r>
          </w:p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 (размер собственных средств (капитала) и величина активов, взвешенных по уровню риска, рассчитываются в соответствии с методиками, утвержденными наблюдательным советом Внешэкономбанка в соответствии с Меморандумом о финансовой политике Внешэкономбанка, утвержденным Правительством Российской Федерации)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БП1 - размер собственных средств (капитала),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18"/>
                <w:szCs w:val="18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БП2 - величина активов, взвешенных по уровню риска, млрд. рублей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18"/>
                <w:szCs w:val="18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12.5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Чистая стоимость материальных активов (NTW)</w:t>
            </w:r>
          </w:p>
        </w:tc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млрд. долларов США</w:t>
            </w:r>
          </w:p>
        </w:tc>
        <w:tc>
          <w:tcPr>
            <w:tcW w:w="25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</w:rPr>
              <w:t>Чистая стоимость материальных активов, определенная в соответствии с консолидированной финансовой отчетностью Внешэкономбанка, составленной в соответствии с МСФО</w:t>
            </w:r>
            <w:r w:rsidRPr="00F71FE2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Квартальная</w:t>
            </w:r>
          </w:p>
        </w:tc>
        <w:tc>
          <w:tcPr>
            <w:tcW w:w="29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  <w:lang w:val="en-US"/>
              </w:rPr>
              <w:t>NTW</w:t>
            </w:r>
            <w:r w:rsidRPr="00F71FE2">
              <w:rPr>
                <w:sz w:val="20"/>
                <w:szCs w:val="20"/>
              </w:rPr>
              <w:t>=БП1-БП2-БП3-БП4-БП5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БП1 - размер капитала (уставный капитал и прочие собственные источники), млрд. долларов США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  <w:lang w:val="en-US"/>
              </w:rPr>
            </w:pPr>
            <w:r w:rsidRPr="00F71FE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 xml:space="preserve">БП2 - стоимость нематериальных активов (в т.ч. </w:t>
            </w:r>
            <w:proofErr w:type="spellStart"/>
            <w:r w:rsidRPr="00F71FE2">
              <w:rPr>
                <w:sz w:val="20"/>
                <w:szCs w:val="20"/>
              </w:rPr>
              <w:t>гудвил</w:t>
            </w:r>
            <w:proofErr w:type="spellEnd"/>
            <w:r w:rsidRPr="00F71FE2">
              <w:rPr>
                <w:sz w:val="20"/>
                <w:szCs w:val="20"/>
              </w:rPr>
              <w:t>), млрд. долларов США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БП3 - активы по налогу на прибыль за минусом обязательств по налогу на прибыль, млрд. долларов США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БП4 - прочие налоговые активы за минусом прочих налоговых обязательств, млрд. долларов США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  <w:tr w:rsidR="00747E74" w:rsidRPr="00F71FE2" w:rsidTr="006028FC">
        <w:trPr>
          <w:gridAfter w:val="1"/>
          <w:wAfter w:w="16" w:type="dxa"/>
          <w:trHeight w:val="1180"/>
        </w:trPr>
        <w:tc>
          <w:tcPr>
            <w:tcW w:w="5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БП5 - неконтролирующие доли участия, млрд. долларов США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Внешэкономбанк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  <w:rPr>
                <w:sz w:val="20"/>
                <w:szCs w:val="20"/>
              </w:rPr>
            </w:pPr>
            <w:r w:rsidRPr="00F71FE2">
              <w:rPr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jc w:val="center"/>
            </w:pPr>
            <w:r w:rsidRPr="00F71FE2">
              <w:rPr>
                <w:sz w:val="20"/>
                <w:szCs w:val="20"/>
              </w:rPr>
              <w:t>Минфин России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74" w:rsidRPr="00F71FE2" w:rsidRDefault="00747E74" w:rsidP="00747E74">
            <w:pPr>
              <w:rPr>
                <w:sz w:val="20"/>
                <w:szCs w:val="20"/>
              </w:rPr>
            </w:pPr>
          </w:p>
        </w:tc>
      </w:tr>
    </w:tbl>
    <w:p w:rsidR="00476531" w:rsidRPr="00F71FE2" w:rsidRDefault="00476531" w:rsidP="00476531">
      <w:pPr>
        <w:pStyle w:val="a3"/>
        <w:spacing w:before="0"/>
        <w:ind w:firstLine="567"/>
        <w:rPr>
          <w:sz w:val="24"/>
          <w:szCs w:val="24"/>
        </w:rPr>
      </w:pPr>
    </w:p>
    <w:p w:rsidR="00313901" w:rsidRPr="00F71FE2" w:rsidRDefault="00313901" w:rsidP="00B50D69">
      <w:pPr>
        <w:pStyle w:val="a3"/>
        <w:spacing w:before="0"/>
        <w:ind w:firstLine="567"/>
        <w:rPr>
          <w:sz w:val="24"/>
          <w:szCs w:val="24"/>
        </w:rPr>
      </w:pPr>
    </w:p>
    <w:sectPr w:rsidR="00313901" w:rsidRPr="00F71FE2" w:rsidSect="000728A3">
      <w:headerReference w:type="even" r:id="rId10"/>
      <w:headerReference w:type="default" r:id="rId11"/>
      <w:headerReference w:type="first" r:id="rId12"/>
      <w:pgSz w:w="23814" w:h="16839" w:orient="landscape" w:code="8"/>
      <w:pgMar w:top="1135" w:right="680" w:bottom="851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C58" w:rsidRDefault="00883C58" w:rsidP="00C606BC">
      <w:pPr>
        <w:spacing w:before="0"/>
      </w:pPr>
      <w:r>
        <w:separator/>
      </w:r>
    </w:p>
  </w:endnote>
  <w:endnote w:type="continuationSeparator" w:id="0">
    <w:p w:rsidR="00883C58" w:rsidRDefault="00883C58" w:rsidP="00C606B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C58" w:rsidRDefault="00883C58" w:rsidP="00C606BC">
      <w:pPr>
        <w:spacing w:before="0"/>
      </w:pPr>
      <w:r>
        <w:separator/>
      </w:r>
    </w:p>
  </w:footnote>
  <w:footnote w:type="continuationSeparator" w:id="0">
    <w:p w:rsidR="00883C58" w:rsidRDefault="00883C58" w:rsidP="00C606B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370" w:rsidRDefault="00FF0370" w:rsidP="003570A0">
    <w:pPr>
      <w:pStyle w:val="af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FF0370" w:rsidRDefault="00FF0370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9841327"/>
      <w:docPartObj>
        <w:docPartGallery w:val="Page Numbers (Top of Page)"/>
        <w:docPartUnique/>
      </w:docPartObj>
    </w:sdtPr>
    <w:sdtEndPr/>
    <w:sdtContent>
      <w:p w:rsidR="00FF0370" w:rsidRDefault="00FF037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3D7">
          <w:rPr>
            <w:noProof/>
          </w:rPr>
          <w:t>21</w:t>
        </w:r>
        <w:r>
          <w:fldChar w:fldCharType="end"/>
        </w:r>
      </w:p>
    </w:sdtContent>
  </w:sdt>
  <w:p w:rsidR="00FF0370" w:rsidRDefault="00FF0370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921056"/>
      <w:docPartObj>
        <w:docPartGallery w:val="Page Numbers (Top of Page)"/>
        <w:docPartUnique/>
      </w:docPartObj>
    </w:sdtPr>
    <w:sdtEndPr/>
    <w:sdtContent>
      <w:p w:rsidR="00FF0370" w:rsidRDefault="00FF037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EF">
          <w:rPr>
            <w:noProof/>
          </w:rPr>
          <w:t>1</w:t>
        </w:r>
        <w:r>
          <w:fldChar w:fldCharType="end"/>
        </w:r>
      </w:p>
    </w:sdtContent>
  </w:sdt>
  <w:p w:rsidR="00FF0370" w:rsidRDefault="00FF0370" w:rsidP="00FB278B">
    <w:pPr>
      <w:pStyle w:val="af"/>
      <w:tabs>
        <w:tab w:val="clear" w:pos="4677"/>
        <w:tab w:val="clear" w:pos="9355"/>
        <w:tab w:val="left" w:pos="2123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6FE"/>
    <w:multiLevelType w:val="hybridMultilevel"/>
    <w:tmpl w:val="B9FA51F2"/>
    <w:lvl w:ilvl="0" w:tplc="084A3C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5E66BC"/>
    <w:multiLevelType w:val="hybridMultilevel"/>
    <w:tmpl w:val="B44A1DB8"/>
    <w:lvl w:ilvl="0" w:tplc="CF543F3E">
      <w:start w:val="1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0B5759"/>
    <w:multiLevelType w:val="hybridMultilevel"/>
    <w:tmpl w:val="C4A479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066502BC"/>
    <w:multiLevelType w:val="hybridMultilevel"/>
    <w:tmpl w:val="FAE82D5A"/>
    <w:lvl w:ilvl="0" w:tplc="13EA34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606702"/>
    <w:multiLevelType w:val="hybridMultilevel"/>
    <w:tmpl w:val="A2F06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647ACF"/>
    <w:multiLevelType w:val="hybridMultilevel"/>
    <w:tmpl w:val="491E80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D6F01E5"/>
    <w:multiLevelType w:val="hybridMultilevel"/>
    <w:tmpl w:val="29D40978"/>
    <w:lvl w:ilvl="0" w:tplc="0419000F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53265EE"/>
    <w:multiLevelType w:val="hybridMultilevel"/>
    <w:tmpl w:val="AD88CDCC"/>
    <w:lvl w:ilvl="0" w:tplc="D866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C80E41"/>
    <w:multiLevelType w:val="hybridMultilevel"/>
    <w:tmpl w:val="425C16A0"/>
    <w:lvl w:ilvl="0" w:tplc="7BE8EF06">
      <w:start w:val="1"/>
      <w:numFmt w:val="decimal"/>
      <w:lvlText w:val="%1."/>
      <w:lvlJc w:val="left"/>
      <w:pPr>
        <w:ind w:left="8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9" w15:restartNumberingAfterBreak="0">
    <w:nsid w:val="1C88325A"/>
    <w:multiLevelType w:val="hybridMultilevel"/>
    <w:tmpl w:val="E3584006"/>
    <w:lvl w:ilvl="0" w:tplc="86364784">
      <w:start w:val="1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E14613"/>
    <w:multiLevelType w:val="hybridMultilevel"/>
    <w:tmpl w:val="22A47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FB290A"/>
    <w:multiLevelType w:val="hybridMultilevel"/>
    <w:tmpl w:val="A21A4BA6"/>
    <w:lvl w:ilvl="0" w:tplc="5980F01A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8367F8"/>
    <w:multiLevelType w:val="hybridMultilevel"/>
    <w:tmpl w:val="3C1EB6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5A5732"/>
    <w:multiLevelType w:val="hybridMultilevel"/>
    <w:tmpl w:val="F342B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890"/>
    <w:multiLevelType w:val="multilevel"/>
    <w:tmpl w:val="4F06E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CE1348"/>
    <w:multiLevelType w:val="hybridMultilevel"/>
    <w:tmpl w:val="A2F6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A321D"/>
    <w:multiLevelType w:val="hybridMultilevel"/>
    <w:tmpl w:val="5CDE242C"/>
    <w:lvl w:ilvl="0" w:tplc="89CCC05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8694C"/>
    <w:multiLevelType w:val="hybridMultilevel"/>
    <w:tmpl w:val="B86E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B7E6162"/>
    <w:multiLevelType w:val="hybridMultilevel"/>
    <w:tmpl w:val="2752F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B1645C"/>
    <w:multiLevelType w:val="hybridMultilevel"/>
    <w:tmpl w:val="57C8F1AC"/>
    <w:lvl w:ilvl="0" w:tplc="0048069A">
      <w:start w:val="1"/>
      <w:numFmt w:val="decimal"/>
      <w:lvlText w:val="%1."/>
      <w:lvlJc w:val="left"/>
      <w:pPr>
        <w:ind w:left="14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C344C3"/>
    <w:multiLevelType w:val="hybridMultilevel"/>
    <w:tmpl w:val="4D6A5FC8"/>
    <w:lvl w:ilvl="0" w:tplc="83A6F9A2">
      <w:start w:val="1"/>
      <w:numFmt w:val="decimal"/>
      <w:lvlText w:val="%1."/>
      <w:lvlJc w:val="left"/>
      <w:pPr>
        <w:ind w:left="8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1" w15:restartNumberingAfterBreak="0">
    <w:nsid w:val="60A5615A"/>
    <w:multiLevelType w:val="hybridMultilevel"/>
    <w:tmpl w:val="F30CAC6A"/>
    <w:lvl w:ilvl="0" w:tplc="8AEC0CCA">
      <w:start w:val="1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2825B1D"/>
    <w:multiLevelType w:val="hybridMultilevel"/>
    <w:tmpl w:val="A2F06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D34377"/>
    <w:multiLevelType w:val="hybridMultilevel"/>
    <w:tmpl w:val="491E80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3446D"/>
    <w:multiLevelType w:val="hybridMultilevel"/>
    <w:tmpl w:val="2690A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40530"/>
    <w:multiLevelType w:val="hybridMultilevel"/>
    <w:tmpl w:val="E9C85BBE"/>
    <w:lvl w:ilvl="0" w:tplc="93327C2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901743"/>
    <w:multiLevelType w:val="hybridMultilevel"/>
    <w:tmpl w:val="5404AEA6"/>
    <w:lvl w:ilvl="0" w:tplc="1BA01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AB0163B"/>
    <w:multiLevelType w:val="hybridMultilevel"/>
    <w:tmpl w:val="159C4C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D3D671F"/>
    <w:multiLevelType w:val="hybridMultilevel"/>
    <w:tmpl w:val="CB08A1FA"/>
    <w:lvl w:ilvl="0" w:tplc="524A67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6"/>
  </w:num>
  <w:num w:numId="5">
    <w:abstractNumId w:val="8"/>
  </w:num>
  <w:num w:numId="6">
    <w:abstractNumId w:val="27"/>
  </w:num>
  <w:num w:numId="7">
    <w:abstractNumId w:val="5"/>
  </w:num>
  <w:num w:numId="8">
    <w:abstractNumId w:val="22"/>
  </w:num>
  <w:num w:numId="9">
    <w:abstractNumId w:val="19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1"/>
  </w:num>
  <w:num w:numId="15">
    <w:abstractNumId w:val="21"/>
  </w:num>
  <w:num w:numId="16">
    <w:abstractNumId w:val="9"/>
  </w:num>
  <w:num w:numId="17">
    <w:abstractNumId w:val="2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6"/>
  </w:num>
  <w:num w:numId="37">
    <w:abstractNumId w:val="17"/>
  </w:num>
  <w:num w:numId="38">
    <w:abstractNumId w:val="18"/>
  </w:num>
  <w:num w:numId="39">
    <w:abstractNumId w:val="12"/>
  </w:num>
  <w:num w:numId="40">
    <w:abstractNumId w:val="25"/>
  </w:num>
  <w:num w:numId="41">
    <w:abstractNumId w:val="28"/>
  </w:num>
  <w:num w:numId="42">
    <w:abstractNumId w:val="7"/>
  </w:num>
  <w:num w:numId="43">
    <w:abstractNumId w:val="3"/>
  </w:num>
  <w:num w:numId="44">
    <w:abstractNumId w:val="13"/>
  </w:num>
  <w:num w:numId="45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4"/>
    <w:rsid w:val="0000050B"/>
    <w:rsid w:val="00000AA3"/>
    <w:rsid w:val="00001282"/>
    <w:rsid w:val="00001CAE"/>
    <w:rsid w:val="000025AF"/>
    <w:rsid w:val="000025EE"/>
    <w:rsid w:val="00002944"/>
    <w:rsid w:val="00002F3C"/>
    <w:rsid w:val="00003DAE"/>
    <w:rsid w:val="00004345"/>
    <w:rsid w:val="00005855"/>
    <w:rsid w:val="00006A8B"/>
    <w:rsid w:val="0000752B"/>
    <w:rsid w:val="00010112"/>
    <w:rsid w:val="00010504"/>
    <w:rsid w:val="00010CAC"/>
    <w:rsid w:val="000112E0"/>
    <w:rsid w:val="000120F9"/>
    <w:rsid w:val="00012701"/>
    <w:rsid w:val="00012A01"/>
    <w:rsid w:val="00012A76"/>
    <w:rsid w:val="00012BA6"/>
    <w:rsid w:val="000133B1"/>
    <w:rsid w:val="0001399D"/>
    <w:rsid w:val="00014484"/>
    <w:rsid w:val="00014542"/>
    <w:rsid w:val="000145A9"/>
    <w:rsid w:val="00014960"/>
    <w:rsid w:val="00015E8F"/>
    <w:rsid w:val="00015F9D"/>
    <w:rsid w:val="00017884"/>
    <w:rsid w:val="00020DF1"/>
    <w:rsid w:val="00021D31"/>
    <w:rsid w:val="00022C22"/>
    <w:rsid w:val="00023EEB"/>
    <w:rsid w:val="00026064"/>
    <w:rsid w:val="00027033"/>
    <w:rsid w:val="00027888"/>
    <w:rsid w:val="00027C19"/>
    <w:rsid w:val="00030764"/>
    <w:rsid w:val="00031032"/>
    <w:rsid w:val="000324BC"/>
    <w:rsid w:val="00032779"/>
    <w:rsid w:val="000340BF"/>
    <w:rsid w:val="0003445D"/>
    <w:rsid w:val="000346CF"/>
    <w:rsid w:val="00034796"/>
    <w:rsid w:val="0003487A"/>
    <w:rsid w:val="00034A5F"/>
    <w:rsid w:val="000354BB"/>
    <w:rsid w:val="00035A5F"/>
    <w:rsid w:val="00036CC5"/>
    <w:rsid w:val="0003729D"/>
    <w:rsid w:val="00041832"/>
    <w:rsid w:val="000419DB"/>
    <w:rsid w:val="00042C9F"/>
    <w:rsid w:val="000431BB"/>
    <w:rsid w:val="000431C0"/>
    <w:rsid w:val="00043987"/>
    <w:rsid w:val="00043BF2"/>
    <w:rsid w:val="000444A4"/>
    <w:rsid w:val="00044AA7"/>
    <w:rsid w:val="00044C74"/>
    <w:rsid w:val="000457C9"/>
    <w:rsid w:val="00045C89"/>
    <w:rsid w:val="00046207"/>
    <w:rsid w:val="000464D2"/>
    <w:rsid w:val="0004725C"/>
    <w:rsid w:val="000479D4"/>
    <w:rsid w:val="00047B16"/>
    <w:rsid w:val="00047B59"/>
    <w:rsid w:val="00047E26"/>
    <w:rsid w:val="00050D76"/>
    <w:rsid w:val="00051C65"/>
    <w:rsid w:val="00052260"/>
    <w:rsid w:val="00052331"/>
    <w:rsid w:val="0005315E"/>
    <w:rsid w:val="00054359"/>
    <w:rsid w:val="00054447"/>
    <w:rsid w:val="000547FB"/>
    <w:rsid w:val="0005480E"/>
    <w:rsid w:val="0005512D"/>
    <w:rsid w:val="000556D3"/>
    <w:rsid w:val="000559BC"/>
    <w:rsid w:val="00055C9D"/>
    <w:rsid w:val="000560B7"/>
    <w:rsid w:val="0005645D"/>
    <w:rsid w:val="0005695D"/>
    <w:rsid w:val="00056978"/>
    <w:rsid w:val="000572B0"/>
    <w:rsid w:val="0005758C"/>
    <w:rsid w:val="00060CB5"/>
    <w:rsid w:val="00060E83"/>
    <w:rsid w:val="00060F8A"/>
    <w:rsid w:val="00060FA5"/>
    <w:rsid w:val="00061131"/>
    <w:rsid w:val="00063582"/>
    <w:rsid w:val="0006369D"/>
    <w:rsid w:val="00065573"/>
    <w:rsid w:val="000728A3"/>
    <w:rsid w:val="00073C4D"/>
    <w:rsid w:val="00074686"/>
    <w:rsid w:val="0007487F"/>
    <w:rsid w:val="00074B85"/>
    <w:rsid w:val="00074EDC"/>
    <w:rsid w:val="0007525D"/>
    <w:rsid w:val="00075802"/>
    <w:rsid w:val="00076035"/>
    <w:rsid w:val="000763C2"/>
    <w:rsid w:val="000764C9"/>
    <w:rsid w:val="00076673"/>
    <w:rsid w:val="00076726"/>
    <w:rsid w:val="0007698B"/>
    <w:rsid w:val="00077518"/>
    <w:rsid w:val="000778E2"/>
    <w:rsid w:val="00077DD6"/>
    <w:rsid w:val="00077F83"/>
    <w:rsid w:val="000808BD"/>
    <w:rsid w:val="000815E8"/>
    <w:rsid w:val="00081D78"/>
    <w:rsid w:val="000820B4"/>
    <w:rsid w:val="00082B83"/>
    <w:rsid w:val="00082D59"/>
    <w:rsid w:val="00082E1C"/>
    <w:rsid w:val="00083CFE"/>
    <w:rsid w:val="00083F97"/>
    <w:rsid w:val="000840A7"/>
    <w:rsid w:val="00084E53"/>
    <w:rsid w:val="00085C8A"/>
    <w:rsid w:val="00086514"/>
    <w:rsid w:val="0008724F"/>
    <w:rsid w:val="00087928"/>
    <w:rsid w:val="0009019B"/>
    <w:rsid w:val="000916C4"/>
    <w:rsid w:val="00091DAB"/>
    <w:rsid w:val="00092108"/>
    <w:rsid w:val="000921B6"/>
    <w:rsid w:val="00093E54"/>
    <w:rsid w:val="0009440F"/>
    <w:rsid w:val="0009450A"/>
    <w:rsid w:val="00096306"/>
    <w:rsid w:val="00097DFC"/>
    <w:rsid w:val="000A04B3"/>
    <w:rsid w:val="000A0983"/>
    <w:rsid w:val="000A09FD"/>
    <w:rsid w:val="000A2065"/>
    <w:rsid w:val="000A2255"/>
    <w:rsid w:val="000A2306"/>
    <w:rsid w:val="000A292C"/>
    <w:rsid w:val="000A2DA8"/>
    <w:rsid w:val="000A3D0E"/>
    <w:rsid w:val="000A4486"/>
    <w:rsid w:val="000A491E"/>
    <w:rsid w:val="000A4D11"/>
    <w:rsid w:val="000A53B4"/>
    <w:rsid w:val="000A55C8"/>
    <w:rsid w:val="000B1F2E"/>
    <w:rsid w:val="000B2046"/>
    <w:rsid w:val="000B2536"/>
    <w:rsid w:val="000B3185"/>
    <w:rsid w:val="000B3AA9"/>
    <w:rsid w:val="000B438B"/>
    <w:rsid w:val="000B583C"/>
    <w:rsid w:val="000B5AB6"/>
    <w:rsid w:val="000B5E56"/>
    <w:rsid w:val="000B5E60"/>
    <w:rsid w:val="000B6613"/>
    <w:rsid w:val="000B6740"/>
    <w:rsid w:val="000B6D7A"/>
    <w:rsid w:val="000B70AD"/>
    <w:rsid w:val="000C16B6"/>
    <w:rsid w:val="000C26D1"/>
    <w:rsid w:val="000C3717"/>
    <w:rsid w:val="000C3827"/>
    <w:rsid w:val="000C4145"/>
    <w:rsid w:val="000C4636"/>
    <w:rsid w:val="000C53D8"/>
    <w:rsid w:val="000C5623"/>
    <w:rsid w:val="000C5C76"/>
    <w:rsid w:val="000C60D4"/>
    <w:rsid w:val="000C629F"/>
    <w:rsid w:val="000C740F"/>
    <w:rsid w:val="000C748A"/>
    <w:rsid w:val="000D0B39"/>
    <w:rsid w:val="000D0E7E"/>
    <w:rsid w:val="000D261A"/>
    <w:rsid w:val="000D2694"/>
    <w:rsid w:val="000D26AA"/>
    <w:rsid w:val="000D3E06"/>
    <w:rsid w:val="000D46F4"/>
    <w:rsid w:val="000D5043"/>
    <w:rsid w:val="000D6364"/>
    <w:rsid w:val="000D6372"/>
    <w:rsid w:val="000D6B5B"/>
    <w:rsid w:val="000D73A9"/>
    <w:rsid w:val="000D7C29"/>
    <w:rsid w:val="000D7E7D"/>
    <w:rsid w:val="000E05D9"/>
    <w:rsid w:val="000E0B3A"/>
    <w:rsid w:val="000E0D70"/>
    <w:rsid w:val="000E167E"/>
    <w:rsid w:val="000E1696"/>
    <w:rsid w:val="000E2F8D"/>
    <w:rsid w:val="000E3336"/>
    <w:rsid w:val="000E4B3D"/>
    <w:rsid w:val="000E54C2"/>
    <w:rsid w:val="000E5C91"/>
    <w:rsid w:val="000E619E"/>
    <w:rsid w:val="000E647F"/>
    <w:rsid w:val="000E6786"/>
    <w:rsid w:val="000E6986"/>
    <w:rsid w:val="000E6CD6"/>
    <w:rsid w:val="000E70F1"/>
    <w:rsid w:val="000E718C"/>
    <w:rsid w:val="000F0561"/>
    <w:rsid w:val="000F162C"/>
    <w:rsid w:val="000F2150"/>
    <w:rsid w:val="000F2CC2"/>
    <w:rsid w:val="000F2ED5"/>
    <w:rsid w:val="000F3502"/>
    <w:rsid w:val="000F3C36"/>
    <w:rsid w:val="000F3FE1"/>
    <w:rsid w:val="000F498C"/>
    <w:rsid w:val="000F55F6"/>
    <w:rsid w:val="000F619C"/>
    <w:rsid w:val="000F6941"/>
    <w:rsid w:val="000F738E"/>
    <w:rsid w:val="000F7723"/>
    <w:rsid w:val="000F7955"/>
    <w:rsid w:val="000F7CCA"/>
    <w:rsid w:val="001013B4"/>
    <w:rsid w:val="001013C3"/>
    <w:rsid w:val="00102378"/>
    <w:rsid w:val="00102435"/>
    <w:rsid w:val="001025F7"/>
    <w:rsid w:val="001032F4"/>
    <w:rsid w:val="001043DC"/>
    <w:rsid w:val="00105877"/>
    <w:rsid w:val="00105FEA"/>
    <w:rsid w:val="0010644F"/>
    <w:rsid w:val="00106B5A"/>
    <w:rsid w:val="0010717D"/>
    <w:rsid w:val="00107EA9"/>
    <w:rsid w:val="00107F78"/>
    <w:rsid w:val="00110605"/>
    <w:rsid w:val="00111107"/>
    <w:rsid w:val="00111195"/>
    <w:rsid w:val="00111B5E"/>
    <w:rsid w:val="00111BA1"/>
    <w:rsid w:val="00113080"/>
    <w:rsid w:val="001132E5"/>
    <w:rsid w:val="001143BD"/>
    <w:rsid w:val="00114692"/>
    <w:rsid w:val="00114923"/>
    <w:rsid w:val="00114C11"/>
    <w:rsid w:val="00115C80"/>
    <w:rsid w:val="00115F34"/>
    <w:rsid w:val="001160CE"/>
    <w:rsid w:val="00116287"/>
    <w:rsid w:val="00116ACB"/>
    <w:rsid w:val="00117103"/>
    <w:rsid w:val="00117309"/>
    <w:rsid w:val="00117327"/>
    <w:rsid w:val="00120132"/>
    <w:rsid w:val="0012027C"/>
    <w:rsid w:val="0012028F"/>
    <w:rsid w:val="00121241"/>
    <w:rsid w:val="00122168"/>
    <w:rsid w:val="00122E4F"/>
    <w:rsid w:val="001247CE"/>
    <w:rsid w:val="00124D90"/>
    <w:rsid w:val="00126855"/>
    <w:rsid w:val="00126DA8"/>
    <w:rsid w:val="00130C41"/>
    <w:rsid w:val="001329F5"/>
    <w:rsid w:val="00132CBB"/>
    <w:rsid w:val="0013394A"/>
    <w:rsid w:val="00134784"/>
    <w:rsid w:val="001348E3"/>
    <w:rsid w:val="00136A7D"/>
    <w:rsid w:val="00137758"/>
    <w:rsid w:val="0014183D"/>
    <w:rsid w:val="00141FAA"/>
    <w:rsid w:val="00144A45"/>
    <w:rsid w:val="001457B6"/>
    <w:rsid w:val="00145CE6"/>
    <w:rsid w:val="001465D7"/>
    <w:rsid w:val="00147517"/>
    <w:rsid w:val="0014786E"/>
    <w:rsid w:val="00147937"/>
    <w:rsid w:val="001526EC"/>
    <w:rsid w:val="00152903"/>
    <w:rsid w:val="00156A49"/>
    <w:rsid w:val="00157E3A"/>
    <w:rsid w:val="00160C03"/>
    <w:rsid w:val="00161251"/>
    <w:rsid w:val="001612D8"/>
    <w:rsid w:val="001622F8"/>
    <w:rsid w:val="00162354"/>
    <w:rsid w:val="00162E24"/>
    <w:rsid w:val="001630E8"/>
    <w:rsid w:val="00163C08"/>
    <w:rsid w:val="001643D1"/>
    <w:rsid w:val="001652B2"/>
    <w:rsid w:val="00167032"/>
    <w:rsid w:val="001675F7"/>
    <w:rsid w:val="001700AA"/>
    <w:rsid w:val="001709B2"/>
    <w:rsid w:val="00170F7E"/>
    <w:rsid w:val="00170FAD"/>
    <w:rsid w:val="001710E5"/>
    <w:rsid w:val="00171A21"/>
    <w:rsid w:val="00172029"/>
    <w:rsid w:val="00172527"/>
    <w:rsid w:val="00172790"/>
    <w:rsid w:val="001735E5"/>
    <w:rsid w:val="001735EF"/>
    <w:rsid w:val="00173F64"/>
    <w:rsid w:val="00174CD8"/>
    <w:rsid w:val="00175378"/>
    <w:rsid w:val="00175C6E"/>
    <w:rsid w:val="00176414"/>
    <w:rsid w:val="001806C8"/>
    <w:rsid w:val="00180A56"/>
    <w:rsid w:val="00180C64"/>
    <w:rsid w:val="00180F22"/>
    <w:rsid w:val="00182B66"/>
    <w:rsid w:val="00182E9F"/>
    <w:rsid w:val="001842B5"/>
    <w:rsid w:val="001847F2"/>
    <w:rsid w:val="001851F2"/>
    <w:rsid w:val="0018673B"/>
    <w:rsid w:val="00187D12"/>
    <w:rsid w:val="001906E5"/>
    <w:rsid w:val="0019074C"/>
    <w:rsid w:val="001914A3"/>
    <w:rsid w:val="0019226E"/>
    <w:rsid w:val="001935EF"/>
    <w:rsid w:val="00193F9D"/>
    <w:rsid w:val="0019482A"/>
    <w:rsid w:val="00194D4D"/>
    <w:rsid w:val="00194F55"/>
    <w:rsid w:val="001950D7"/>
    <w:rsid w:val="0019547C"/>
    <w:rsid w:val="001959E0"/>
    <w:rsid w:val="00195DF2"/>
    <w:rsid w:val="00196B17"/>
    <w:rsid w:val="00197515"/>
    <w:rsid w:val="00197E9E"/>
    <w:rsid w:val="001A0FE8"/>
    <w:rsid w:val="001A2286"/>
    <w:rsid w:val="001A2EFA"/>
    <w:rsid w:val="001A331C"/>
    <w:rsid w:val="001A4980"/>
    <w:rsid w:val="001A4B32"/>
    <w:rsid w:val="001A52B3"/>
    <w:rsid w:val="001A5704"/>
    <w:rsid w:val="001A577B"/>
    <w:rsid w:val="001A58D1"/>
    <w:rsid w:val="001A5AB9"/>
    <w:rsid w:val="001A68F1"/>
    <w:rsid w:val="001A6BAC"/>
    <w:rsid w:val="001A75AB"/>
    <w:rsid w:val="001A78DB"/>
    <w:rsid w:val="001B0A5C"/>
    <w:rsid w:val="001B0A60"/>
    <w:rsid w:val="001B0B85"/>
    <w:rsid w:val="001B2601"/>
    <w:rsid w:val="001B2B04"/>
    <w:rsid w:val="001B325C"/>
    <w:rsid w:val="001B3263"/>
    <w:rsid w:val="001B4C28"/>
    <w:rsid w:val="001B53A7"/>
    <w:rsid w:val="001B71F6"/>
    <w:rsid w:val="001B7877"/>
    <w:rsid w:val="001C07A1"/>
    <w:rsid w:val="001C1894"/>
    <w:rsid w:val="001C1A8B"/>
    <w:rsid w:val="001C2155"/>
    <w:rsid w:val="001C27E9"/>
    <w:rsid w:val="001C2B0B"/>
    <w:rsid w:val="001C30A5"/>
    <w:rsid w:val="001C35CC"/>
    <w:rsid w:val="001C38D3"/>
    <w:rsid w:val="001C4052"/>
    <w:rsid w:val="001C66DB"/>
    <w:rsid w:val="001C7547"/>
    <w:rsid w:val="001D07B7"/>
    <w:rsid w:val="001D0E90"/>
    <w:rsid w:val="001D0F7F"/>
    <w:rsid w:val="001D1B75"/>
    <w:rsid w:val="001D23D9"/>
    <w:rsid w:val="001D26B3"/>
    <w:rsid w:val="001D2C8E"/>
    <w:rsid w:val="001D6090"/>
    <w:rsid w:val="001D6241"/>
    <w:rsid w:val="001D68D7"/>
    <w:rsid w:val="001D6CB9"/>
    <w:rsid w:val="001D7AB7"/>
    <w:rsid w:val="001E0DDB"/>
    <w:rsid w:val="001E1126"/>
    <w:rsid w:val="001E256D"/>
    <w:rsid w:val="001E278A"/>
    <w:rsid w:val="001E2E73"/>
    <w:rsid w:val="001E30AE"/>
    <w:rsid w:val="001E351D"/>
    <w:rsid w:val="001E3A69"/>
    <w:rsid w:val="001E3AAB"/>
    <w:rsid w:val="001E3BA8"/>
    <w:rsid w:val="001E4C63"/>
    <w:rsid w:val="001E500F"/>
    <w:rsid w:val="001E523E"/>
    <w:rsid w:val="001E5A0D"/>
    <w:rsid w:val="001E6595"/>
    <w:rsid w:val="001E7E03"/>
    <w:rsid w:val="001F0D38"/>
    <w:rsid w:val="001F155D"/>
    <w:rsid w:val="001F1E89"/>
    <w:rsid w:val="001F2A40"/>
    <w:rsid w:val="001F3E21"/>
    <w:rsid w:val="001F4CCB"/>
    <w:rsid w:val="001F5CF0"/>
    <w:rsid w:val="001F5FAF"/>
    <w:rsid w:val="001F68C8"/>
    <w:rsid w:val="001F78C2"/>
    <w:rsid w:val="001F7978"/>
    <w:rsid w:val="002016D2"/>
    <w:rsid w:val="00201B5C"/>
    <w:rsid w:val="002027DE"/>
    <w:rsid w:val="00202A6C"/>
    <w:rsid w:val="00202B85"/>
    <w:rsid w:val="0020309F"/>
    <w:rsid w:val="002047E4"/>
    <w:rsid w:val="002053FF"/>
    <w:rsid w:val="002065A3"/>
    <w:rsid w:val="00206F86"/>
    <w:rsid w:val="002073CD"/>
    <w:rsid w:val="00207BEA"/>
    <w:rsid w:val="00207E2A"/>
    <w:rsid w:val="00210D3C"/>
    <w:rsid w:val="00211B72"/>
    <w:rsid w:val="00212B07"/>
    <w:rsid w:val="00213F9C"/>
    <w:rsid w:val="00214AF1"/>
    <w:rsid w:val="00215923"/>
    <w:rsid w:val="00215B7E"/>
    <w:rsid w:val="00216291"/>
    <w:rsid w:val="00216594"/>
    <w:rsid w:val="00217217"/>
    <w:rsid w:val="002203FA"/>
    <w:rsid w:val="002207AB"/>
    <w:rsid w:val="002208F0"/>
    <w:rsid w:val="00221636"/>
    <w:rsid w:val="0022182B"/>
    <w:rsid w:val="002219A8"/>
    <w:rsid w:val="00221E84"/>
    <w:rsid w:val="00221EE9"/>
    <w:rsid w:val="002226C2"/>
    <w:rsid w:val="00223101"/>
    <w:rsid w:val="00223294"/>
    <w:rsid w:val="0022350B"/>
    <w:rsid w:val="00224257"/>
    <w:rsid w:val="002242F2"/>
    <w:rsid w:val="0022474A"/>
    <w:rsid w:val="00224D89"/>
    <w:rsid w:val="002259DE"/>
    <w:rsid w:val="00225F63"/>
    <w:rsid w:val="00226B49"/>
    <w:rsid w:val="00226C06"/>
    <w:rsid w:val="00226F40"/>
    <w:rsid w:val="002271A4"/>
    <w:rsid w:val="00227638"/>
    <w:rsid w:val="0023000C"/>
    <w:rsid w:val="002307A1"/>
    <w:rsid w:val="00230947"/>
    <w:rsid w:val="00230D64"/>
    <w:rsid w:val="00232046"/>
    <w:rsid w:val="002327EC"/>
    <w:rsid w:val="002335FA"/>
    <w:rsid w:val="00233F34"/>
    <w:rsid w:val="00234688"/>
    <w:rsid w:val="002355EC"/>
    <w:rsid w:val="002361D1"/>
    <w:rsid w:val="00236667"/>
    <w:rsid w:val="00240234"/>
    <w:rsid w:val="00240FBF"/>
    <w:rsid w:val="00241B65"/>
    <w:rsid w:val="002431F9"/>
    <w:rsid w:val="00243934"/>
    <w:rsid w:val="00243B65"/>
    <w:rsid w:val="00244E06"/>
    <w:rsid w:val="00245191"/>
    <w:rsid w:val="002463AB"/>
    <w:rsid w:val="0024713D"/>
    <w:rsid w:val="0024770B"/>
    <w:rsid w:val="00247FF2"/>
    <w:rsid w:val="00250046"/>
    <w:rsid w:val="00251B63"/>
    <w:rsid w:val="00252695"/>
    <w:rsid w:val="002526C1"/>
    <w:rsid w:val="00252E5D"/>
    <w:rsid w:val="002537B5"/>
    <w:rsid w:val="00254FC0"/>
    <w:rsid w:val="00255F2D"/>
    <w:rsid w:val="002565AA"/>
    <w:rsid w:val="002571C8"/>
    <w:rsid w:val="002600F0"/>
    <w:rsid w:val="0026132B"/>
    <w:rsid w:val="002620C0"/>
    <w:rsid w:val="00263439"/>
    <w:rsid w:val="002634B0"/>
    <w:rsid w:val="00263E5E"/>
    <w:rsid w:val="002645E9"/>
    <w:rsid w:val="00264E2E"/>
    <w:rsid w:val="00265371"/>
    <w:rsid w:val="00265719"/>
    <w:rsid w:val="0026578E"/>
    <w:rsid w:val="00265E61"/>
    <w:rsid w:val="002676DD"/>
    <w:rsid w:val="00271868"/>
    <w:rsid w:val="00271BA1"/>
    <w:rsid w:val="00271FB2"/>
    <w:rsid w:val="002731E1"/>
    <w:rsid w:val="002735CE"/>
    <w:rsid w:val="002741F9"/>
    <w:rsid w:val="002746CB"/>
    <w:rsid w:val="00274759"/>
    <w:rsid w:val="00274B1E"/>
    <w:rsid w:val="00274B59"/>
    <w:rsid w:val="0027531E"/>
    <w:rsid w:val="00275496"/>
    <w:rsid w:val="00275E56"/>
    <w:rsid w:val="00277446"/>
    <w:rsid w:val="00280235"/>
    <w:rsid w:val="00280C7E"/>
    <w:rsid w:val="002819E0"/>
    <w:rsid w:val="00281E5C"/>
    <w:rsid w:val="00282A23"/>
    <w:rsid w:val="00283E41"/>
    <w:rsid w:val="00283EA7"/>
    <w:rsid w:val="00284384"/>
    <w:rsid w:val="00285C30"/>
    <w:rsid w:val="00285D48"/>
    <w:rsid w:val="00285E7F"/>
    <w:rsid w:val="00285F95"/>
    <w:rsid w:val="00287357"/>
    <w:rsid w:val="002876A0"/>
    <w:rsid w:val="002876DD"/>
    <w:rsid w:val="00287AD8"/>
    <w:rsid w:val="00287B80"/>
    <w:rsid w:val="00287DC0"/>
    <w:rsid w:val="00287F67"/>
    <w:rsid w:val="002916B8"/>
    <w:rsid w:val="00291E82"/>
    <w:rsid w:val="002928B4"/>
    <w:rsid w:val="00292C29"/>
    <w:rsid w:val="002935B8"/>
    <w:rsid w:val="0029396E"/>
    <w:rsid w:val="00294C7B"/>
    <w:rsid w:val="00295C7B"/>
    <w:rsid w:val="00296D9A"/>
    <w:rsid w:val="002A0245"/>
    <w:rsid w:val="002A077C"/>
    <w:rsid w:val="002A1167"/>
    <w:rsid w:val="002A121C"/>
    <w:rsid w:val="002A1F8E"/>
    <w:rsid w:val="002A26BE"/>
    <w:rsid w:val="002A26C0"/>
    <w:rsid w:val="002A35FB"/>
    <w:rsid w:val="002A3648"/>
    <w:rsid w:val="002A3A66"/>
    <w:rsid w:val="002A3C53"/>
    <w:rsid w:val="002A4533"/>
    <w:rsid w:val="002A4BC5"/>
    <w:rsid w:val="002A539C"/>
    <w:rsid w:val="002A6BA3"/>
    <w:rsid w:val="002A71FF"/>
    <w:rsid w:val="002A72B1"/>
    <w:rsid w:val="002A7724"/>
    <w:rsid w:val="002B068C"/>
    <w:rsid w:val="002B1B7E"/>
    <w:rsid w:val="002B1CF3"/>
    <w:rsid w:val="002B24AC"/>
    <w:rsid w:val="002B3F4F"/>
    <w:rsid w:val="002B5E0F"/>
    <w:rsid w:val="002B6A8C"/>
    <w:rsid w:val="002C154A"/>
    <w:rsid w:val="002C1E4A"/>
    <w:rsid w:val="002C1EC8"/>
    <w:rsid w:val="002C2788"/>
    <w:rsid w:val="002C33C1"/>
    <w:rsid w:val="002C343A"/>
    <w:rsid w:val="002C35CD"/>
    <w:rsid w:val="002C387A"/>
    <w:rsid w:val="002C4950"/>
    <w:rsid w:val="002C6A4C"/>
    <w:rsid w:val="002C6C87"/>
    <w:rsid w:val="002C753C"/>
    <w:rsid w:val="002D08AC"/>
    <w:rsid w:val="002D0DBB"/>
    <w:rsid w:val="002D2895"/>
    <w:rsid w:val="002D397B"/>
    <w:rsid w:val="002D4334"/>
    <w:rsid w:val="002D45D6"/>
    <w:rsid w:val="002D49D0"/>
    <w:rsid w:val="002D4C5B"/>
    <w:rsid w:val="002D514C"/>
    <w:rsid w:val="002D5ABC"/>
    <w:rsid w:val="002D5C0A"/>
    <w:rsid w:val="002D6454"/>
    <w:rsid w:val="002D686E"/>
    <w:rsid w:val="002D6A8C"/>
    <w:rsid w:val="002D7377"/>
    <w:rsid w:val="002E3902"/>
    <w:rsid w:val="002E516D"/>
    <w:rsid w:val="002E5191"/>
    <w:rsid w:val="002E55EB"/>
    <w:rsid w:val="002E5BEA"/>
    <w:rsid w:val="002E6496"/>
    <w:rsid w:val="002E64E0"/>
    <w:rsid w:val="002E66E2"/>
    <w:rsid w:val="002E6CD0"/>
    <w:rsid w:val="002E7070"/>
    <w:rsid w:val="002E7160"/>
    <w:rsid w:val="002F1070"/>
    <w:rsid w:val="002F1BEC"/>
    <w:rsid w:val="002F20D7"/>
    <w:rsid w:val="002F2BA6"/>
    <w:rsid w:val="002F3C00"/>
    <w:rsid w:val="002F41AB"/>
    <w:rsid w:val="002F43DC"/>
    <w:rsid w:val="002F44B2"/>
    <w:rsid w:val="002F47FE"/>
    <w:rsid w:val="002F4949"/>
    <w:rsid w:val="002F5782"/>
    <w:rsid w:val="002F5820"/>
    <w:rsid w:val="002F63FE"/>
    <w:rsid w:val="002F6762"/>
    <w:rsid w:val="002F78F9"/>
    <w:rsid w:val="00301084"/>
    <w:rsid w:val="00301801"/>
    <w:rsid w:val="0030283B"/>
    <w:rsid w:val="003034A7"/>
    <w:rsid w:val="003048FF"/>
    <w:rsid w:val="00305675"/>
    <w:rsid w:val="00306CC8"/>
    <w:rsid w:val="00306EAA"/>
    <w:rsid w:val="0030716D"/>
    <w:rsid w:val="0031165F"/>
    <w:rsid w:val="0031260F"/>
    <w:rsid w:val="0031357B"/>
    <w:rsid w:val="00313609"/>
    <w:rsid w:val="0031385F"/>
    <w:rsid w:val="00313901"/>
    <w:rsid w:val="00314B69"/>
    <w:rsid w:val="00316282"/>
    <w:rsid w:val="00320A27"/>
    <w:rsid w:val="00322454"/>
    <w:rsid w:val="0032276E"/>
    <w:rsid w:val="00323071"/>
    <w:rsid w:val="003233A1"/>
    <w:rsid w:val="00324957"/>
    <w:rsid w:val="00325493"/>
    <w:rsid w:val="00325578"/>
    <w:rsid w:val="00327784"/>
    <w:rsid w:val="00327800"/>
    <w:rsid w:val="003279AD"/>
    <w:rsid w:val="00327DCC"/>
    <w:rsid w:val="003312BA"/>
    <w:rsid w:val="00331583"/>
    <w:rsid w:val="00331EC6"/>
    <w:rsid w:val="00332AA3"/>
    <w:rsid w:val="00333B0D"/>
    <w:rsid w:val="00334030"/>
    <w:rsid w:val="00335E36"/>
    <w:rsid w:val="003371EC"/>
    <w:rsid w:val="00341973"/>
    <w:rsid w:val="00341FE1"/>
    <w:rsid w:val="003428D9"/>
    <w:rsid w:val="00342915"/>
    <w:rsid w:val="003432E0"/>
    <w:rsid w:val="00343A67"/>
    <w:rsid w:val="00345C60"/>
    <w:rsid w:val="0034651F"/>
    <w:rsid w:val="00346609"/>
    <w:rsid w:val="00346967"/>
    <w:rsid w:val="00346D78"/>
    <w:rsid w:val="0034757A"/>
    <w:rsid w:val="00347743"/>
    <w:rsid w:val="003478FF"/>
    <w:rsid w:val="003479AE"/>
    <w:rsid w:val="003503C4"/>
    <w:rsid w:val="00352C80"/>
    <w:rsid w:val="00353E0B"/>
    <w:rsid w:val="003545EB"/>
    <w:rsid w:val="00354A7E"/>
    <w:rsid w:val="00354EE9"/>
    <w:rsid w:val="00355096"/>
    <w:rsid w:val="00355B1B"/>
    <w:rsid w:val="00355CC2"/>
    <w:rsid w:val="00355FDF"/>
    <w:rsid w:val="00356060"/>
    <w:rsid w:val="00356079"/>
    <w:rsid w:val="0035654A"/>
    <w:rsid w:val="0035684A"/>
    <w:rsid w:val="003570A0"/>
    <w:rsid w:val="00357172"/>
    <w:rsid w:val="0035733E"/>
    <w:rsid w:val="003574EF"/>
    <w:rsid w:val="0036009A"/>
    <w:rsid w:val="00360B10"/>
    <w:rsid w:val="00360FB0"/>
    <w:rsid w:val="0036176F"/>
    <w:rsid w:val="00361819"/>
    <w:rsid w:val="0036190B"/>
    <w:rsid w:val="00361E8D"/>
    <w:rsid w:val="003627B0"/>
    <w:rsid w:val="00363C18"/>
    <w:rsid w:val="00363D0A"/>
    <w:rsid w:val="003659FC"/>
    <w:rsid w:val="00365DDB"/>
    <w:rsid w:val="00366AC6"/>
    <w:rsid w:val="00367025"/>
    <w:rsid w:val="00367368"/>
    <w:rsid w:val="00370858"/>
    <w:rsid w:val="00370F9C"/>
    <w:rsid w:val="0037106A"/>
    <w:rsid w:val="00371398"/>
    <w:rsid w:val="003718BB"/>
    <w:rsid w:val="003720BB"/>
    <w:rsid w:val="0037239F"/>
    <w:rsid w:val="00372966"/>
    <w:rsid w:val="0037350B"/>
    <w:rsid w:val="00373757"/>
    <w:rsid w:val="00374CEE"/>
    <w:rsid w:val="00374D03"/>
    <w:rsid w:val="003752DA"/>
    <w:rsid w:val="00375B97"/>
    <w:rsid w:val="00375C9F"/>
    <w:rsid w:val="00375DA9"/>
    <w:rsid w:val="00376100"/>
    <w:rsid w:val="0037634A"/>
    <w:rsid w:val="00377772"/>
    <w:rsid w:val="00380913"/>
    <w:rsid w:val="003814BB"/>
    <w:rsid w:val="00383429"/>
    <w:rsid w:val="00385025"/>
    <w:rsid w:val="003852D8"/>
    <w:rsid w:val="003856D0"/>
    <w:rsid w:val="00385A34"/>
    <w:rsid w:val="00385B1A"/>
    <w:rsid w:val="0038608C"/>
    <w:rsid w:val="00390565"/>
    <w:rsid w:val="00390687"/>
    <w:rsid w:val="00390ECA"/>
    <w:rsid w:val="00390F66"/>
    <w:rsid w:val="00391750"/>
    <w:rsid w:val="003923B6"/>
    <w:rsid w:val="0039266E"/>
    <w:rsid w:val="003928A4"/>
    <w:rsid w:val="00392A6D"/>
    <w:rsid w:val="00394A20"/>
    <w:rsid w:val="00394A8E"/>
    <w:rsid w:val="00395583"/>
    <w:rsid w:val="003960E3"/>
    <w:rsid w:val="00396355"/>
    <w:rsid w:val="0039678E"/>
    <w:rsid w:val="00397737"/>
    <w:rsid w:val="00397C93"/>
    <w:rsid w:val="003A04BE"/>
    <w:rsid w:val="003A0603"/>
    <w:rsid w:val="003A08A8"/>
    <w:rsid w:val="003A08F6"/>
    <w:rsid w:val="003A1FB9"/>
    <w:rsid w:val="003A313F"/>
    <w:rsid w:val="003A3B0A"/>
    <w:rsid w:val="003A59DB"/>
    <w:rsid w:val="003A5F33"/>
    <w:rsid w:val="003A7132"/>
    <w:rsid w:val="003A7338"/>
    <w:rsid w:val="003A75F4"/>
    <w:rsid w:val="003B0569"/>
    <w:rsid w:val="003B088D"/>
    <w:rsid w:val="003B221C"/>
    <w:rsid w:val="003B264E"/>
    <w:rsid w:val="003B2E4E"/>
    <w:rsid w:val="003B3999"/>
    <w:rsid w:val="003B3C18"/>
    <w:rsid w:val="003B3D57"/>
    <w:rsid w:val="003B4392"/>
    <w:rsid w:val="003B4DE2"/>
    <w:rsid w:val="003C098B"/>
    <w:rsid w:val="003C1C5D"/>
    <w:rsid w:val="003C1DC9"/>
    <w:rsid w:val="003C1F58"/>
    <w:rsid w:val="003C211B"/>
    <w:rsid w:val="003C21F9"/>
    <w:rsid w:val="003C29D9"/>
    <w:rsid w:val="003C2A88"/>
    <w:rsid w:val="003C2BA4"/>
    <w:rsid w:val="003C322B"/>
    <w:rsid w:val="003C3508"/>
    <w:rsid w:val="003C4658"/>
    <w:rsid w:val="003C4828"/>
    <w:rsid w:val="003C493F"/>
    <w:rsid w:val="003C586B"/>
    <w:rsid w:val="003C64D9"/>
    <w:rsid w:val="003C66D4"/>
    <w:rsid w:val="003C7A64"/>
    <w:rsid w:val="003C7ED2"/>
    <w:rsid w:val="003D1088"/>
    <w:rsid w:val="003D3318"/>
    <w:rsid w:val="003D3E59"/>
    <w:rsid w:val="003D4427"/>
    <w:rsid w:val="003D4765"/>
    <w:rsid w:val="003D5144"/>
    <w:rsid w:val="003D55A9"/>
    <w:rsid w:val="003D565E"/>
    <w:rsid w:val="003D58C8"/>
    <w:rsid w:val="003D616E"/>
    <w:rsid w:val="003D6244"/>
    <w:rsid w:val="003D6275"/>
    <w:rsid w:val="003D6648"/>
    <w:rsid w:val="003E02F9"/>
    <w:rsid w:val="003E0E60"/>
    <w:rsid w:val="003E1A5B"/>
    <w:rsid w:val="003E1CAE"/>
    <w:rsid w:val="003E256D"/>
    <w:rsid w:val="003E27BB"/>
    <w:rsid w:val="003E38EE"/>
    <w:rsid w:val="003E3E5A"/>
    <w:rsid w:val="003E4A17"/>
    <w:rsid w:val="003E5874"/>
    <w:rsid w:val="003E5B7F"/>
    <w:rsid w:val="003E5BB2"/>
    <w:rsid w:val="003E5F73"/>
    <w:rsid w:val="003E6D0E"/>
    <w:rsid w:val="003E77C1"/>
    <w:rsid w:val="003E7B12"/>
    <w:rsid w:val="003F2604"/>
    <w:rsid w:val="003F2630"/>
    <w:rsid w:val="003F3357"/>
    <w:rsid w:val="003F3B76"/>
    <w:rsid w:val="003F4262"/>
    <w:rsid w:val="003F428B"/>
    <w:rsid w:val="003F459B"/>
    <w:rsid w:val="003F6D8D"/>
    <w:rsid w:val="00400235"/>
    <w:rsid w:val="00401BD7"/>
    <w:rsid w:val="00401FEA"/>
    <w:rsid w:val="00402B1D"/>
    <w:rsid w:val="00402BCA"/>
    <w:rsid w:val="00403E77"/>
    <w:rsid w:val="00403F2B"/>
    <w:rsid w:val="004042F8"/>
    <w:rsid w:val="0040444B"/>
    <w:rsid w:val="00404E84"/>
    <w:rsid w:val="00405D0C"/>
    <w:rsid w:val="00406B89"/>
    <w:rsid w:val="00410114"/>
    <w:rsid w:val="00410849"/>
    <w:rsid w:val="00410B49"/>
    <w:rsid w:val="00410BCD"/>
    <w:rsid w:val="004123AC"/>
    <w:rsid w:val="00412BD9"/>
    <w:rsid w:val="00412C6C"/>
    <w:rsid w:val="00412FF0"/>
    <w:rsid w:val="00414F89"/>
    <w:rsid w:val="00414FFD"/>
    <w:rsid w:val="004159A5"/>
    <w:rsid w:val="00417B39"/>
    <w:rsid w:val="00421082"/>
    <w:rsid w:val="00421408"/>
    <w:rsid w:val="00421898"/>
    <w:rsid w:val="00422201"/>
    <w:rsid w:val="004231E4"/>
    <w:rsid w:val="0042322B"/>
    <w:rsid w:val="004239C3"/>
    <w:rsid w:val="00423F8A"/>
    <w:rsid w:val="0042449B"/>
    <w:rsid w:val="00424D46"/>
    <w:rsid w:val="00426D8C"/>
    <w:rsid w:val="00430C93"/>
    <w:rsid w:val="00430DE2"/>
    <w:rsid w:val="004319B2"/>
    <w:rsid w:val="004327E9"/>
    <w:rsid w:val="004329D6"/>
    <w:rsid w:val="00432A4F"/>
    <w:rsid w:val="00432C96"/>
    <w:rsid w:val="004368A7"/>
    <w:rsid w:val="0043693D"/>
    <w:rsid w:val="00436AB5"/>
    <w:rsid w:val="00436DEF"/>
    <w:rsid w:val="004370FD"/>
    <w:rsid w:val="004372D3"/>
    <w:rsid w:val="004377C1"/>
    <w:rsid w:val="00437DC1"/>
    <w:rsid w:val="00437ED7"/>
    <w:rsid w:val="00440323"/>
    <w:rsid w:val="00440618"/>
    <w:rsid w:val="00442637"/>
    <w:rsid w:val="00442B1B"/>
    <w:rsid w:val="00443D08"/>
    <w:rsid w:val="004457FC"/>
    <w:rsid w:val="004470C3"/>
    <w:rsid w:val="004478F3"/>
    <w:rsid w:val="00447AF6"/>
    <w:rsid w:val="00447FDA"/>
    <w:rsid w:val="00450A94"/>
    <w:rsid w:val="0045131A"/>
    <w:rsid w:val="00452A61"/>
    <w:rsid w:val="00453C92"/>
    <w:rsid w:val="004546CF"/>
    <w:rsid w:val="004550B4"/>
    <w:rsid w:val="00455EF2"/>
    <w:rsid w:val="00456C36"/>
    <w:rsid w:val="00457A03"/>
    <w:rsid w:val="00457C77"/>
    <w:rsid w:val="004605EA"/>
    <w:rsid w:val="004606C9"/>
    <w:rsid w:val="0046259B"/>
    <w:rsid w:val="00462969"/>
    <w:rsid w:val="00463E05"/>
    <w:rsid w:val="004648AB"/>
    <w:rsid w:val="00464981"/>
    <w:rsid w:val="00466A25"/>
    <w:rsid w:val="00466BB8"/>
    <w:rsid w:val="0047016C"/>
    <w:rsid w:val="00470205"/>
    <w:rsid w:val="00470B05"/>
    <w:rsid w:val="00470E7F"/>
    <w:rsid w:val="00472320"/>
    <w:rsid w:val="004736EC"/>
    <w:rsid w:val="00473B82"/>
    <w:rsid w:val="00474AEE"/>
    <w:rsid w:val="00475976"/>
    <w:rsid w:val="00476531"/>
    <w:rsid w:val="00477E68"/>
    <w:rsid w:val="00480822"/>
    <w:rsid w:val="004825FB"/>
    <w:rsid w:val="00482A3E"/>
    <w:rsid w:val="004830ED"/>
    <w:rsid w:val="00483E1A"/>
    <w:rsid w:val="0048461C"/>
    <w:rsid w:val="00485399"/>
    <w:rsid w:val="00485800"/>
    <w:rsid w:val="00487679"/>
    <w:rsid w:val="00487B94"/>
    <w:rsid w:val="00487DA3"/>
    <w:rsid w:val="00490212"/>
    <w:rsid w:val="00490217"/>
    <w:rsid w:val="00490FD3"/>
    <w:rsid w:val="00492FDB"/>
    <w:rsid w:val="004937F4"/>
    <w:rsid w:val="00494D60"/>
    <w:rsid w:val="00495021"/>
    <w:rsid w:val="00495BED"/>
    <w:rsid w:val="00495DE1"/>
    <w:rsid w:val="004966B9"/>
    <w:rsid w:val="00496F88"/>
    <w:rsid w:val="0049739A"/>
    <w:rsid w:val="004A024D"/>
    <w:rsid w:val="004A0551"/>
    <w:rsid w:val="004A10D4"/>
    <w:rsid w:val="004A14C5"/>
    <w:rsid w:val="004A171D"/>
    <w:rsid w:val="004A1DD7"/>
    <w:rsid w:val="004A3C41"/>
    <w:rsid w:val="004A410D"/>
    <w:rsid w:val="004A4395"/>
    <w:rsid w:val="004A4CFC"/>
    <w:rsid w:val="004A50BD"/>
    <w:rsid w:val="004A50C0"/>
    <w:rsid w:val="004A5516"/>
    <w:rsid w:val="004A57C8"/>
    <w:rsid w:val="004A5855"/>
    <w:rsid w:val="004A72A1"/>
    <w:rsid w:val="004A7C4E"/>
    <w:rsid w:val="004B00B7"/>
    <w:rsid w:val="004B23EF"/>
    <w:rsid w:val="004B2D8D"/>
    <w:rsid w:val="004B384A"/>
    <w:rsid w:val="004B4F0D"/>
    <w:rsid w:val="004B6020"/>
    <w:rsid w:val="004B605D"/>
    <w:rsid w:val="004B6B47"/>
    <w:rsid w:val="004B7EAA"/>
    <w:rsid w:val="004C0EB4"/>
    <w:rsid w:val="004C14CB"/>
    <w:rsid w:val="004C212B"/>
    <w:rsid w:val="004C258D"/>
    <w:rsid w:val="004C3EA8"/>
    <w:rsid w:val="004C4DC3"/>
    <w:rsid w:val="004C619C"/>
    <w:rsid w:val="004C6FDF"/>
    <w:rsid w:val="004C7CB0"/>
    <w:rsid w:val="004C7D01"/>
    <w:rsid w:val="004C7EB2"/>
    <w:rsid w:val="004D0D68"/>
    <w:rsid w:val="004D1C43"/>
    <w:rsid w:val="004D2EF4"/>
    <w:rsid w:val="004D35F0"/>
    <w:rsid w:val="004D360D"/>
    <w:rsid w:val="004D3BB2"/>
    <w:rsid w:val="004D4A88"/>
    <w:rsid w:val="004D5271"/>
    <w:rsid w:val="004D6504"/>
    <w:rsid w:val="004D70F6"/>
    <w:rsid w:val="004D76B4"/>
    <w:rsid w:val="004D7856"/>
    <w:rsid w:val="004E0053"/>
    <w:rsid w:val="004E08A6"/>
    <w:rsid w:val="004E1021"/>
    <w:rsid w:val="004E1684"/>
    <w:rsid w:val="004E3BCA"/>
    <w:rsid w:val="004E41F4"/>
    <w:rsid w:val="004E47C2"/>
    <w:rsid w:val="004E50A9"/>
    <w:rsid w:val="004E6852"/>
    <w:rsid w:val="004E6A26"/>
    <w:rsid w:val="004E7D56"/>
    <w:rsid w:val="004F016F"/>
    <w:rsid w:val="004F03DD"/>
    <w:rsid w:val="004F0A83"/>
    <w:rsid w:val="004F16B5"/>
    <w:rsid w:val="004F16FD"/>
    <w:rsid w:val="004F1CF8"/>
    <w:rsid w:val="004F1F84"/>
    <w:rsid w:val="004F26B9"/>
    <w:rsid w:val="004F26CF"/>
    <w:rsid w:val="004F28AF"/>
    <w:rsid w:val="004F44C7"/>
    <w:rsid w:val="004F49AA"/>
    <w:rsid w:val="004F6035"/>
    <w:rsid w:val="004F6BEB"/>
    <w:rsid w:val="004F7979"/>
    <w:rsid w:val="0050034B"/>
    <w:rsid w:val="00500B56"/>
    <w:rsid w:val="00501B90"/>
    <w:rsid w:val="005020E7"/>
    <w:rsid w:val="00503E36"/>
    <w:rsid w:val="00504009"/>
    <w:rsid w:val="00504ACF"/>
    <w:rsid w:val="0050502D"/>
    <w:rsid w:val="00505615"/>
    <w:rsid w:val="00505655"/>
    <w:rsid w:val="00505B45"/>
    <w:rsid w:val="00505C15"/>
    <w:rsid w:val="00505C44"/>
    <w:rsid w:val="00507493"/>
    <w:rsid w:val="0050797F"/>
    <w:rsid w:val="005079C7"/>
    <w:rsid w:val="00510B2B"/>
    <w:rsid w:val="00510DDD"/>
    <w:rsid w:val="00512494"/>
    <w:rsid w:val="0051369F"/>
    <w:rsid w:val="00513B5B"/>
    <w:rsid w:val="005148B3"/>
    <w:rsid w:val="00514C8C"/>
    <w:rsid w:val="0051526F"/>
    <w:rsid w:val="005153E5"/>
    <w:rsid w:val="0051580D"/>
    <w:rsid w:val="00516FA7"/>
    <w:rsid w:val="0051702D"/>
    <w:rsid w:val="00517D24"/>
    <w:rsid w:val="0052085E"/>
    <w:rsid w:val="00521004"/>
    <w:rsid w:val="00522357"/>
    <w:rsid w:val="00522B79"/>
    <w:rsid w:val="005230F0"/>
    <w:rsid w:val="00524CE5"/>
    <w:rsid w:val="00525663"/>
    <w:rsid w:val="005265B5"/>
    <w:rsid w:val="00526722"/>
    <w:rsid w:val="00526768"/>
    <w:rsid w:val="00526E32"/>
    <w:rsid w:val="00527AD6"/>
    <w:rsid w:val="00530C56"/>
    <w:rsid w:val="0053137E"/>
    <w:rsid w:val="005322F5"/>
    <w:rsid w:val="00532A35"/>
    <w:rsid w:val="005336DA"/>
    <w:rsid w:val="00533A9B"/>
    <w:rsid w:val="0053498A"/>
    <w:rsid w:val="00535A63"/>
    <w:rsid w:val="00536065"/>
    <w:rsid w:val="0053610A"/>
    <w:rsid w:val="00537BC8"/>
    <w:rsid w:val="00537C60"/>
    <w:rsid w:val="005400C5"/>
    <w:rsid w:val="005405A3"/>
    <w:rsid w:val="00540AB9"/>
    <w:rsid w:val="005419EA"/>
    <w:rsid w:val="00541C24"/>
    <w:rsid w:val="00541E32"/>
    <w:rsid w:val="00542ECB"/>
    <w:rsid w:val="00543958"/>
    <w:rsid w:val="00544363"/>
    <w:rsid w:val="00544D6A"/>
    <w:rsid w:val="00545144"/>
    <w:rsid w:val="00545318"/>
    <w:rsid w:val="00546099"/>
    <w:rsid w:val="0055012F"/>
    <w:rsid w:val="00550363"/>
    <w:rsid w:val="005503D6"/>
    <w:rsid w:val="00551003"/>
    <w:rsid w:val="005516B4"/>
    <w:rsid w:val="005517E9"/>
    <w:rsid w:val="00551B2D"/>
    <w:rsid w:val="00552DFD"/>
    <w:rsid w:val="005538AE"/>
    <w:rsid w:val="00553C7A"/>
    <w:rsid w:val="005544AB"/>
    <w:rsid w:val="00555ED4"/>
    <w:rsid w:val="00557B33"/>
    <w:rsid w:val="005608A1"/>
    <w:rsid w:val="00560914"/>
    <w:rsid w:val="00560A1A"/>
    <w:rsid w:val="00561235"/>
    <w:rsid w:val="005625A2"/>
    <w:rsid w:val="00562D17"/>
    <w:rsid w:val="005633BC"/>
    <w:rsid w:val="00564264"/>
    <w:rsid w:val="00564AC7"/>
    <w:rsid w:val="005669BD"/>
    <w:rsid w:val="005672CE"/>
    <w:rsid w:val="005705A9"/>
    <w:rsid w:val="00570DC6"/>
    <w:rsid w:val="00570E48"/>
    <w:rsid w:val="0057123D"/>
    <w:rsid w:val="00571C5A"/>
    <w:rsid w:val="00572EC1"/>
    <w:rsid w:val="005734A1"/>
    <w:rsid w:val="00573EFE"/>
    <w:rsid w:val="00574254"/>
    <w:rsid w:val="00574727"/>
    <w:rsid w:val="00574D4A"/>
    <w:rsid w:val="00575989"/>
    <w:rsid w:val="00575B6B"/>
    <w:rsid w:val="00575CB9"/>
    <w:rsid w:val="005766C1"/>
    <w:rsid w:val="00576CFA"/>
    <w:rsid w:val="00577339"/>
    <w:rsid w:val="00577637"/>
    <w:rsid w:val="0058070C"/>
    <w:rsid w:val="00580CC2"/>
    <w:rsid w:val="005816FA"/>
    <w:rsid w:val="00581CB1"/>
    <w:rsid w:val="005820E6"/>
    <w:rsid w:val="005824C0"/>
    <w:rsid w:val="00582C6D"/>
    <w:rsid w:val="00583438"/>
    <w:rsid w:val="00583553"/>
    <w:rsid w:val="0058365B"/>
    <w:rsid w:val="0058476C"/>
    <w:rsid w:val="00584C65"/>
    <w:rsid w:val="00585BC1"/>
    <w:rsid w:val="00585F4C"/>
    <w:rsid w:val="0058635E"/>
    <w:rsid w:val="00586DD2"/>
    <w:rsid w:val="00590B11"/>
    <w:rsid w:val="00590EDD"/>
    <w:rsid w:val="0059138F"/>
    <w:rsid w:val="00591B36"/>
    <w:rsid w:val="00592D85"/>
    <w:rsid w:val="005930A6"/>
    <w:rsid w:val="00593243"/>
    <w:rsid w:val="00593360"/>
    <w:rsid w:val="00593394"/>
    <w:rsid w:val="00593398"/>
    <w:rsid w:val="00593988"/>
    <w:rsid w:val="00593E93"/>
    <w:rsid w:val="00594AA1"/>
    <w:rsid w:val="005966B8"/>
    <w:rsid w:val="00596703"/>
    <w:rsid w:val="00596CB2"/>
    <w:rsid w:val="005972C8"/>
    <w:rsid w:val="005A0D1F"/>
    <w:rsid w:val="005A120D"/>
    <w:rsid w:val="005A1C45"/>
    <w:rsid w:val="005A249C"/>
    <w:rsid w:val="005A24BF"/>
    <w:rsid w:val="005A2BD9"/>
    <w:rsid w:val="005A37BE"/>
    <w:rsid w:val="005A6A91"/>
    <w:rsid w:val="005A6EE5"/>
    <w:rsid w:val="005A79A3"/>
    <w:rsid w:val="005A7A58"/>
    <w:rsid w:val="005B0085"/>
    <w:rsid w:val="005B1351"/>
    <w:rsid w:val="005B1732"/>
    <w:rsid w:val="005B47A7"/>
    <w:rsid w:val="005B5C02"/>
    <w:rsid w:val="005B695E"/>
    <w:rsid w:val="005B7A56"/>
    <w:rsid w:val="005C1055"/>
    <w:rsid w:val="005C1282"/>
    <w:rsid w:val="005C1449"/>
    <w:rsid w:val="005C1751"/>
    <w:rsid w:val="005C3C42"/>
    <w:rsid w:val="005C4749"/>
    <w:rsid w:val="005C4B92"/>
    <w:rsid w:val="005C50E8"/>
    <w:rsid w:val="005C5632"/>
    <w:rsid w:val="005C5E1A"/>
    <w:rsid w:val="005C6567"/>
    <w:rsid w:val="005C66B3"/>
    <w:rsid w:val="005C6F90"/>
    <w:rsid w:val="005C7EB5"/>
    <w:rsid w:val="005D0903"/>
    <w:rsid w:val="005D0BEB"/>
    <w:rsid w:val="005D15CD"/>
    <w:rsid w:val="005D1F37"/>
    <w:rsid w:val="005D3675"/>
    <w:rsid w:val="005D3CD5"/>
    <w:rsid w:val="005E01E5"/>
    <w:rsid w:val="005E0479"/>
    <w:rsid w:val="005E09F8"/>
    <w:rsid w:val="005E11F8"/>
    <w:rsid w:val="005E1AD2"/>
    <w:rsid w:val="005E1D9A"/>
    <w:rsid w:val="005E1F00"/>
    <w:rsid w:val="005E3639"/>
    <w:rsid w:val="005E3DBA"/>
    <w:rsid w:val="005E49E2"/>
    <w:rsid w:val="005E4DDB"/>
    <w:rsid w:val="005E5333"/>
    <w:rsid w:val="005F0532"/>
    <w:rsid w:val="005F257E"/>
    <w:rsid w:val="005F30CE"/>
    <w:rsid w:val="005F50B8"/>
    <w:rsid w:val="005F5EDD"/>
    <w:rsid w:val="005F6D1C"/>
    <w:rsid w:val="005F788C"/>
    <w:rsid w:val="005F791F"/>
    <w:rsid w:val="005F7F4C"/>
    <w:rsid w:val="006013D3"/>
    <w:rsid w:val="006028FC"/>
    <w:rsid w:val="00602BA8"/>
    <w:rsid w:val="00603956"/>
    <w:rsid w:val="00603EE7"/>
    <w:rsid w:val="00605B0E"/>
    <w:rsid w:val="00606197"/>
    <w:rsid w:val="00606573"/>
    <w:rsid w:val="0060702D"/>
    <w:rsid w:val="00607C28"/>
    <w:rsid w:val="00610556"/>
    <w:rsid w:val="006111B0"/>
    <w:rsid w:val="006119D2"/>
    <w:rsid w:val="00611BAF"/>
    <w:rsid w:val="00612385"/>
    <w:rsid w:val="00612894"/>
    <w:rsid w:val="006133CF"/>
    <w:rsid w:val="00613872"/>
    <w:rsid w:val="00614489"/>
    <w:rsid w:val="00614C88"/>
    <w:rsid w:val="006152EA"/>
    <w:rsid w:val="006155B6"/>
    <w:rsid w:val="0061583C"/>
    <w:rsid w:val="006158BF"/>
    <w:rsid w:val="006162EB"/>
    <w:rsid w:val="006164E6"/>
    <w:rsid w:val="00616E13"/>
    <w:rsid w:val="00621260"/>
    <w:rsid w:val="00622741"/>
    <w:rsid w:val="00622844"/>
    <w:rsid w:val="0062295D"/>
    <w:rsid w:val="00622B3B"/>
    <w:rsid w:val="00622EC3"/>
    <w:rsid w:val="0062366F"/>
    <w:rsid w:val="00623B24"/>
    <w:rsid w:val="00623FA8"/>
    <w:rsid w:val="00624E2E"/>
    <w:rsid w:val="006259FA"/>
    <w:rsid w:val="00625FE5"/>
    <w:rsid w:val="00626599"/>
    <w:rsid w:val="00626965"/>
    <w:rsid w:val="006269F0"/>
    <w:rsid w:val="00626F2B"/>
    <w:rsid w:val="006273FE"/>
    <w:rsid w:val="00627457"/>
    <w:rsid w:val="006300BD"/>
    <w:rsid w:val="00630B0F"/>
    <w:rsid w:val="00630C2F"/>
    <w:rsid w:val="00630E09"/>
    <w:rsid w:val="00631648"/>
    <w:rsid w:val="00631D43"/>
    <w:rsid w:val="0063453E"/>
    <w:rsid w:val="00636705"/>
    <w:rsid w:val="00636C60"/>
    <w:rsid w:val="006372ED"/>
    <w:rsid w:val="006375E4"/>
    <w:rsid w:val="00640700"/>
    <w:rsid w:val="00641959"/>
    <w:rsid w:val="006438EF"/>
    <w:rsid w:val="00643A10"/>
    <w:rsid w:val="006451D7"/>
    <w:rsid w:val="0064563E"/>
    <w:rsid w:val="00645BBB"/>
    <w:rsid w:val="00645DA9"/>
    <w:rsid w:val="0064721E"/>
    <w:rsid w:val="00647A66"/>
    <w:rsid w:val="006502CF"/>
    <w:rsid w:val="00650811"/>
    <w:rsid w:val="006510B2"/>
    <w:rsid w:val="006511C7"/>
    <w:rsid w:val="0065172B"/>
    <w:rsid w:val="00651A59"/>
    <w:rsid w:val="00651F76"/>
    <w:rsid w:val="006526F5"/>
    <w:rsid w:val="006534BE"/>
    <w:rsid w:val="00653B78"/>
    <w:rsid w:val="00653B82"/>
    <w:rsid w:val="00655F3C"/>
    <w:rsid w:val="00656146"/>
    <w:rsid w:val="0065664E"/>
    <w:rsid w:val="006575AA"/>
    <w:rsid w:val="0065761A"/>
    <w:rsid w:val="0065786F"/>
    <w:rsid w:val="006606C8"/>
    <w:rsid w:val="006613E3"/>
    <w:rsid w:val="00661D26"/>
    <w:rsid w:val="00662005"/>
    <w:rsid w:val="00662B50"/>
    <w:rsid w:val="00664081"/>
    <w:rsid w:val="006650AF"/>
    <w:rsid w:val="00665584"/>
    <w:rsid w:val="006667B0"/>
    <w:rsid w:val="00667556"/>
    <w:rsid w:val="0066759D"/>
    <w:rsid w:val="0066794F"/>
    <w:rsid w:val="0067002E"/>
    <w:rsid w:val="0067016C"/>
    <w:rsid w:val="0067021A"/>
    <w:rsid w:val="00671BD7"/>
    <w:rsid w:val="00672F31"/>
    <w:rsid w:val="00673898"/>
    <w:rsid w:val="006743F7"/>
    <w:rsid w:val="00674CA0"/>
    <w:rsid w:val="00676FB6"/>
    <w:rsid w:val="00677222"/>
    <w:rsid w:val="006773A4"/>
    <w:rsid w:val="00677AD4"/>
    <w:rsid w:val="00677CBC"/>
    <w:rsid w:val="00677FA4"/>
    <w:rsid w:val="00680814"/>
    <w:rsid w:val="00680834"/>
    <w:rsid w:val="006819C6"/>
    <w:rsid w:val="00681F15"/>
    <w:rsid w:val="00682081"/>
    <w:rsid w:val="0068242F"/>
    <w:rsid w:val="00682982"/>
    <w:rsid w:val="00682C61"/>
    <w:rsid w:val="00682E9E"/>
    <w:rsid w:val="006835F1"/>
    <w:rsid w:val="00684005"/>
    <w:rsid w:val="0068429F"/>
    <w:rsid w:val="006850AB"/>
    <w:rsid w:val="00687877"/>
    <w:rsid w:val="00690187"/>
    <w:rsid w:val="0069139B"/>
    <w:rsid w:val="006918C8"/>
    <w:rsid w:val="00692921"/>
    <w:rsid w:val="0069298E"/>
    <w:rsid w:val="00692F8B"/>
    <w:rsid w:val="00694138"/>
    <w:rsid w:val="0069443E"/>
    <w:rsid w:val="006945DF"/>
    <w:rsid w:val="00694FA0"/>
    <w:rsid w:val="00695B6F"/>
    <w:rsid w:val="00695CFB"/>
    <w:rsid w:val="00696711"/>
    <w:rsid w:val="0069736C"/>
    <w:rsid w:val="00697CE2"/>
    <w:rsid w:val="006A04B4"/>
    <w:rsid w:val="006A0D9C"/>
    <w:rsid w:val="006A20F8"/>
    <w:rsid w:val="006A2D26"/>
    <w:rsid w:val="006A3130"/>
    <w:rsid w:val="006A3BFA"/>
    <w:rsid w:val="006A3FC5"/>
    <w:rsid w:val="006A3FF4"/>
    <w:rsid w:val="006A4B28"/>
    <w:rsid w:val="006A5EA7"/>
    <w:rsid w:val="006A6E91"/>
    <w:rsid w:val="006A7C1C"/>
    <w:rsid w:val="006B0516"/>
    <w:rsid w:val="006B0C8B"/>
    <w:rsid w:val="006B1415"/>
    <w:rsid w:val="006B1908"/>
    <w:rsid w:val="006B201D"/>
    <w:rsid w:val="006B21B3"/>
    <w:rsid w:val="006B3F6A"/>
    <w:rsid w:val="006B7A65"/>
    <w:rsid w:val="006B7AE2"/>
    <w:rsid w:val="006B7EB9"/>
    <w:rsid w:val="006C02E1"/>
    <w:rsid w:val="006C0AA3"/>
    <w:rsid w:val="006C1446"/>
    <w:rsid w:val="006C15EC"/>
    <w:rsid w:val="006C5141"/>
    <w:rsid w:val="006C5D38"/>
    <w:rsid w:val="006C6C9E"/>
    <w:rsid w:val="006C72DD"/>
    <w:rsid w:val="006C79ED"/>
    <w:rsid w:val="006D0B90"/>
    <w:rsid w:val="006D0DAE"/>
    <w:rsid w:val="006D119D"/>
    <w:rsid w:val="006D23F9"/>
    <w:rsid w:val="006D255F"/>
    <w:rsid w:val="006D2787"/>
    <w:rsid w:val="006D2ABB"/>
    <w:rsid w:val="006D2D4E"/>
    <w:rsid w:val="006D40AD"/>
    <w:rsid w:val="006D420D"/>
    <w:rsid w:val="006D425A"/>
    <w:rsid w:val="006D4DB4"/>
    <w:rsid w:val="006D5395"/>
    <w:rsid w:val="006D5778"/>
    <w:rsid w:val="006D608D"/>
    <w:rsid w:val="006D658E"/>
    <w:rsid w:val="006D70B9"/>
    <w:rsid w:val="006D7BB9"/>
    <w:rsid w:val="006E1BC6"/>
    <w:rsid w:val="006E225A"/>
    <w:rsid w:val="006E308E"/>
    <w:rsid w:val="006E3B84"/>
    <w:rsid w:val="006E50D1"/>
    <w:rsid w:val="006E53F9"/>
    <w:rsid w:val="006E5F3C"/>
    <w:rsid w:val="006E69BE"/>
    <w:rsid w:val="006F070F"/>
    <w:rsid w:val="006F2D00"/>
    <w:rsid w:val="006F3861"/>
    <w:rsid w:val="006F3ABD"/>
    <w:rsid w:val="006F50FD"/>
    <w:rsid w:val="006F5C42"/>
    <w:rsid w:val="006F6104"/>
    <w:rsid w:val="006F62BF"/>
    <w:rsid w:val="006F7614"/>
    <w:rsid w:val="006F7AF0"/>
    <w:rsid w:val="006F7B0F"/>
    <w:rsid w:val="007006D0"/>
    <w:rsid w:val="007007DD"/>
    <w:rsid w:val="0070152E"/>
    <w:rsid w:val="00701D59"/>
    <w:rsid w:val="00703164"/>
    <w:rsid w:val="00704242"/>
    <w:rsid w:val="00705107"/>
    <w:rsid w:val="00705E31"/>
    <w:rsid w:val="00706A8C"/>
    <w:rsid w:val="007076D3"/>
    <w:rsid w:val="00707C8D"/>
    <w:rsid w:val="00707ECE"/>
    <w:rsid w:val="00710105"/>
    <w:rsid w:val="007108D4"/>
    <w:rsid w:val="00710C91"/>
    <w:rsid w:val="00711EB7"/>
    <w:rsid w:val="00711F92"/>
    <w:rsid w:val="00712B29"/>
    <w:rsid w:val="0071546A"/>
    <w:rsid w:val="0071571D"/>
    <w:rsid w:val="00715E55"/>
    <w:rsid w:val="00716681"/>
    <w:rsid w:val="00717223"/>
    <w:rsid w:val="007176DC"/>
    <w:rsid w:val="00720BDB"/>
    <w:rsid w:val="00720DB5"/>
    <w:rsid w:val="007212DC"/>
    <w:rsid w:val="00722119"/>
    <w:rsid w:val="00722443"/>
    <w:rsid w:val="00722679"/>
    <w:rsid w:val="00723477"/>
    <w:rsid w:val="0072438D"/>
    <w:rsid w:val="00724CA4"/>
    <w:rsid w:val="0072599C"/>
    <w:rsid w:val="00725C90"/>
    <w:rsid w:val="00726766"/>
    <w:rsid w:val="00726F23"/>
    <w:rsid w:val="007314B4"/>
    <w:rsid w:val="007328D9"/>
    <w:rsid w:val="00732B05"/>
    <w:rsid w:val="0073314A"/>
    <w:rsid w:val="00733835"/>
    <w:rsid w:val="007349E5"/>
    <w:rsid w:val="007376F5"/>
    <w:rsid w:val="00737E13"/>
    <w:rsid w:val="00737E26"/>
    <w:rsid w:val="0074056E"/>
    <w:rsid w:val="007409F5"/>
    <w:rsid w:val="00741543"/>
    <w:rsid w:val="00742D29"/>
    <w:rsid w:val="007432BD"/>
    <w:rsid w:val="00745B12"/>
    <w:rsid w:val="00746714"/>
    <w:rsid w:val="00746925"/>
    <w:rsid w:val="0074746E"/>
    <w:rsid w:val="00747E74"/>
    <w:rsid w:val="00750C98"/>
    <w:rsid w:val="00750D1D"/>
    <w:rsid w:val="00750E88"/>
    <w:rsid w:val="007514E6"/>
    <w:rsid w:val="00751741"/>
    <w:rsid w:val="0075197D"/>
    <w:rsid w:val="00753333"/>
    <w:rsid w:val="00753D93"/>
    <w:rsid w:val="00754060"/>
    <w:rsid w:val="00756B2E"/>
    <w:rsid w:val="00756DCE"/>
    <w:rsid w:val="00756E20"/>
    <w:rsid w:val="00757889"/>
    <w:rsid w:val="00763B81"/>
    <w:rsid w:val="00763E73"/>
    <w:rsid w:val="007642B3"/>
    <w:rsid w:val="00764AF1"/>
    <w:rsid w:val="0076616B"/>
    <w:rsid w:val="00766FAC"/>
    <w:rsid w:val="007673EB"/>
    <w:rsid w:val="00770008"/>
    <w:rsid w:val="00770A79"/>
    <w:rsid w:val="00771B7C"/>
    <w:rsid w:val="007721B5"/>
    <w:rsid w:val="00773D09"/>
    <w:rsid w:val="00774981"/>
    <w:rsid w:val="0077583C"/>
    <w:rsid w:val="00775F05"/>
    <w:rsid w:val="007768EB"/>
    <w:rsid w:val="007800C3"/>
    <w:rsid w:val="0078040E"/>
    <w:rsid w:val="00781E66"/>
    <w:rsid w:val="007824CB"/>
    <w:rsid w:val="00783B81"/>
    <w:rsid w:val="00784AE6"/>
    <w:rsid w:val="007861FE"/>
    <w:rsid w:val="00790AD0"/>
    <w:rsid w:val="00790EF7"/>
    <w:rsid w:val="00792353"/>
    <w:rsid w:val="00792EC3"/>
    <w:rsid w:val="00795355"/>
    <w:rsid w:val="007A00C4"/>
    <w:rsid w:val="007A1BBA"/>
    <w:rsid w:val="007A23C6"/>
    <w:rsid w:val="007A2BAD"/>
    <w:rsid w:val="007A2DB0"/>
    <w:rsid w:val="007A2E37"/>
    <w:rsid w:val="007A3643"/>
    <w:rsid w:val="007A576D"/>
    <w:rsid w:val="007A6325"/>
    <w:rsid w:val="007A6A30"/>
    <w:rsid w:val="007A6CE8"/>
    <w:rsid w:val="007A6D06"/>
    <w:rsid w:val="007B0DF7"/>
    <w:rsid w:val="007B15B1"/>
    <w:rsid w:val="007B18DA"/>
    <w:rsid w:val="007B1AE5"/>
    <w:rsid w:val="007B20B8"/>
    <w:rsid w:val="007B21DE"/>
    <w:rsid w:val="007B2B49"/>
    <w:rsid w:val="007B2E83"/>
    <w:rsid w:val="007B3040"/>
    <w:rsid w:val="007B3481"/>
    <w:rsid w:val="007B399E"/>
    <w:rsid w:val="007B49B6"/>
    <w:rsid w:val="007B4A5E"/>
    <w:rsid w:val="007B5A15"/>
    <w:rsid w:val="007B5B56"/>
    <w:rsid w:val="007B710C"/>
    <w:rsid w:val="007C011B"/>
    <w:rsid w:val="007C0578"/>
    <w:rsid w:val="007C0668"/>
    <w:rsid w:val="007C06E5"/>
    <w:rsid w:val="007C0BCE"/>
    <w:rsid w:val="007C1398"/>
    <w:rsid w:val="007C16FA"/>
    <w:rsid w:val="007C3999"/>
    <w:rsid w:val="007C49BB"/>
    <w:rsid w:val="007C53D6"/>
    <w:rsid w:val="007C5CB3"/>
    <w:rsid w:val="007C5D8D"/>
    <w:rsid w:val="007C69FD"/>
    <w:rsid w:val="007C795F"/>
    <w:rsid w:val="007D01E6"/>
    <w:rsid w:val="007D2681"/>
    <w:rsid w:val="007D294B"/>
    <w:rsid w:val="007D3917"/>
    <w:rsid w:val="007D40A3"/>
    <w:rsid w:val="007D5696"/>
    <w:rsid w:val="007D5D96"/>
    <w:rsid w:val="007D6431"/>
    <w:rsid w:val="007D6C1D"/>
    <w:rsid w:val="007D6D94"/>
    <w:rsid w:val="007E07FC"/>
    <w:rsid w:val="007E0A26"/>
    <w:rsid w:val="007E0C71"/>
    <w:rsid w:val="007E15C9"/>
    <w:rsid w:val="007E187B"/>
    <w:rsid w:val="007E1AB8"/>
    <w:rsid w:val="007E2B7F"/>
    <w:rsid w:val="007E2BEB"/>
    <w:rsid w:val="007E3083"/>
    <w:rsid w:val="007E36DA"/>
    <w:rsid w:val="007E52DF"/>
    <w:rsid w:val="007E59A0"/>
    <w:rsid w:val="007E6213"/>
    <w:rsid w:val="007E68C8"/>
    <w:rsid w:val="007E6B9C"/>
    <w:rsid w:val="007E6BE7"/>
    <w:rsid w:val="007E6D63"/>
    <w:rsid w:val="007E7BE0"/>
    <w:rsid w:val="007F0A3E"/>
    <w:rsid w:val="007F0E3A"/>
    <w:rsid w:val="007F1A20"/>
    <w:rsid w:val="007F2178"/>
    <w:rsid w:val="007F43F8"/>
    <w:rsid w:val="007F493C"/>
    <w:rsid w:val="007F6101"/>
    <w:rsid w:val="007F70E4"/>
    <w:rsid w:val="007F779E"/>
    <w:rsid w:val="00800B49"/>
    <w:rsid w:val="00800C3C"/>
    <w:rsid w:val="00800C9A"/>
    <w:rsid w:val="00801FEC"/>
    <w:rsid w:val="008020E4"/>
    <w:rsid w:val="008024AE"/>
    <w:rsid w:val="008033DE"/>
    <w:rsid w:val="00803682"/>
    <w:rsid w:val="00803FC9"/>
    <w:rsid w:val="008049A8"/>
    <w:rsid w:val="00804CD8"/>
    <w:rsid w:val="008053D4"/>
    <w:rsid w:val="00805587"/>
    <w:rsid w:val="008063AE"/>
    <w:rsid w:val="00806489"/>
    <w:rsid w:val="00807520"/>
    <w:rsid w:val="00810DA9"/>
    <w:rsid w:val="008113E3"/>
    <w:rsid w:val="00811D16"/>
    <w:rsid w:val="00812735"/>
    <w:rsid w:val="00812872"/>
    <w:rsid w:val="00812A92"/>
    <w:rsid w:val="00812B33"/>
    <w:rsid w:val="0081335E"/>
    <w:rsid w:val="008134BD"/>
    <w:rsid w:val="00813B17"/>
    <w:rsid w:val="00813F3A"/>
    <w:rsid w:val="0081492B"/>
    <w:rsid w:val="00815209"/>
    <w:rsid w:val="00815BC8"/>
    <w:rsid w:val="00815E6B"/>
    <w:rsid w:val="0081624E"/>
    <w:rsid w:val="00816956"/>
    <w:rsid w:val="00816D44"/>
    <w:rsid w:val="00817705"/>
    <w:rsid w:val="00820CC9"/>
    <w:rsid w:val="00821440"/>
    <w:rsid w:val="008255BD"/>
    <w:rsid w:val="00825770"/>
    <w:rsid w:val="008262B3"/>
    <w:rsid w:val="00827CD6"/>
    <w:rsid w:val="00830724"/>
    <w:rsid w:val="00832D15"/>
    <w:rsid w:val="00832F0D"/>
    <w:rsid w:val="008333DA"/>
    <w:rsid w:val="00833DEA"/>
    <w:rsid w:val="0083488D"/>
    <w:rsid w:val="00835BAF"/>
    <w:rsid w:val="00835C27"/>
    <w:rsid w:val="00836E34"/>
    <w:rsid w:val="00837610"/>
    <w:rsid w:val="00837D0A"/>
    <w:rsid w:val="00840A0E"/>
    <w:rsid w:val="00840DA7"/>
    <w:rsid w:val="00841520"/>
    <w:rsid w:val="008418C5"/>
    <w:rsid w:val="00842E9F"/>
    <w:rsid w:val="00843AB5"/>
    <w:rsid w:val="00844449"/>
    <w:rsid w:val="00844465"/>
    <w:rsid w:val="00844DE6"/>
    <w:rsid w:val="00845FE9"/>
    <w:rsid w:val="00851205"/>
    <w:rsid w:val="008519E3"/>
    <w:rsid w:val="00851E67"/>
    <w:rsid w:val="008530D0"/>
    <w:rsid w:val="008536D8"/>
    <w:rsid w:val="00854591"/>
    <w:rsid w:val="00854A22"/>
    <w:rsid w:val="008567A5"/>
    <w:rsid w:val="00857271"/>
    <w:rsid w:val="00860E87"/>
    <w:rsid w:val="00861107"/>
    <w:rsid w:val="00861995"/>
    <w:rsid w:val="00862258"/>
    <w:rsid w:val="00862332"/>
    <w:rsid w:val="0086264D"/>
    <w:rsid w:val="008635E5"/>
    <w:rsid w:val="00864012"/>
    <w:rsid w:val="00864EAB"/>
    <w:rsid w:val="008650A5"/>
    <w:rsid w:val="00865591"/>
    <w:rsid w:val="0086714D"/>
    <w:rsid w:val="00867294"/>
    <w:rsid w:val="008673E3"/>
    <w:rsid w:val="00867868"/>
    <w:rsid w:val="00867B92"/>
    <w:rsid w:val="00867E03"/>
    <w:rsid w:val="008703D4"/>
    <w:rsid w:val="008731A9"/>
    <w:rsid w:val="0087368F"/>
    <w:rsid w:val="0087465A"/>
    <w:rsid w:val="00874AC9"/>
    <w:rsid w:val="00875690"/>
    <w:rsid w:val="00876C1E"/>
    <w:rsid w:val="00877F35"/>
    <w:rsid w:val="0088008D"/>
    <w:rsid w:val="008804AD"/>
    <w:rsid w:val="00881212"/>
    <w:rsid w:val="008816CC"/>
    <w:rsid w:val="0088211E"/>
    <w:rsid w:val="00883C0F"/>
    <w:rsid w:val="00883C58"/>
    <w:rsid w:val="00884263"/>
    <w:rsid w:val="00884487"/>
    <w:rsid w:val="008849A0"/>
    <w:rsid w:val="008853B8"/>
    <w:rsid w:val="008873EA"/>
    <w:rsid w:val="00887BD7"/>
    <w:rsid w:val="00887CCB"/>
    <w:rsid w:val="008914DD"/>
    <w:rsid w:val="0089182C"/>
    <w:rsid w:val="00892170"/>
    <w:rsid w:val="008921A5"/>
    <w:rsid w:val="00892501"/>
    <w:rsid w:val="0089305A"/>
    <w:rsid w:val="008947BF"/>
    <w:rsid w:val="00894BA3"/>
    <w:rsid w:val="00895407"/>
    <w:rsid w:val="008961D6"/>
    <w:rsid w:val="00897679"/>
    <w:rsid w:val="008A0150"/>
    <w:rsid w:val="008A02E1"/>
    <w:rsid w:val="008A05F7"/>
    <w:rsid w:val="008A200C"/>
    <w:rsid w:val="008A6E61"/>
    <w:rsid w:val="008A7223"/>
    <w:rsid w:val="008B0272"/>
    <w:rsid w:val="008B09F5"/>
    <w:rsid w:val="008B10D3"/>
    <w:rsid w:val="008B16E7"/>
    <w:rsid w:val="008B19A5"/>
    <w:rsid w:val="008B2986"/>
    <w:rsid w:val="008B3970"/>
    <w:rsid w:val="008B3E3D"/>
    <w:rsid w:val="008B4ACE"/>
    <w:rsid w:val="008B4F18"/>
    <w:rsid w:val="008B60C0"/>
    <w:rsid w:val="008B6100"/>
    <w:rsid w:val="008B63A8"/>
    <w:rsid w:val="008B67C4"/>
    <w:rsid w:val="008B6A71"/>
    <w:rsid w:val="008B785F"/>
    <w:rsid w:val="008C0340"/>
    <w:rsid w:val="008C0A24"/>
    <w:rsid w:val="008C0BC2"/>
    <w:rsid w:val="008C1DBC"/>
    <w:rsid w:val="008C2847"/>
    <w:rsid w:val="008C4CF1"/>
    <w:rsid w:val="008C642D"/>
    <w:rsid w:val="008C68BB"/>
    <w:rsid w:val="008C6B05"/>
    <w:rsid w:val="008C6BE3"/>
    <w:rsid w:val="008C7DF4"/>
    <w:rsid w:val="008D0D58"/>
    <w:rsid w:val="008D13D6"/>
    <w:rsid w:val="008D16D7"/>
    <w:rsid w:val="008D19C2"/>
    <w:rsid w:val="008D38D6"/>
    <w:rsid w:val="008D457B"/>
    <w:rsid w:val="008D52D5"/>
    <w:rsid w:val="008D53AA"/>
    <w:rsid w:val="008D58A6"/>
    <w:rsid w:val="008D6771"/>
    <w:rsid w:val="008D6815"/>
    <w:rsid w:val="008D7381"/>
    <w:rsid w:val="008E02F6"/>
    <w:rsid w:val="008E10CD"/>
    <w:rsid w:val="008E10F0"/>
    <w:rsid w:val="008E1EEA"/>
    <w:rsid w:val="008E30F8"/>
    <w:rsid w:val="008E3AAB"/>
    <w:rsid w:val="008E49D4"/>
    <w:rsid w:val="008E645F"/>
    <w:rsid w:val="008E68AC"/>
    <w:rsid w:val="008E6E9C"/>
    <w:rsid w:val="008F0D74"/>
    <w:rsid w:val="008F2656"/>
    <w:rsid w:val="008F26F7"/>
    <w:rsid w:val="008F2904"/>
    <w:rsid w:val="008F2A9F"/>
    <w:rsid w:val="008F3F1D"/>
    <w:rsid w:val="008F3FA5"/>
    <w:rsid w:val="008F6669"/>
    <w:rsid w:val="008F780D"/>
    <w:rsid w:val="00900E9A"/>
    <w:rsid w:val="00900F77"/>
    <w:rsid w:val="00901585"/>
    <w:rsid w:val="0090169A"/>
    <w:rsid w:val="009016D8"/>
    <w:rsid w:val="009022D4"/>
    <w:rsid w:val="00902A0E"/>
    <w:rsid w:val="00903E78"/>
    <w:rsid w:val="009047AD"/>
    <w:rsid w:val="009049B9"/>
    <w:rsid w:val="00904B8C"/>
    <w:rsid w:val="00905C7D"/>
    <w:rsid w:val="00905F08"/>
    <w:rsid w:val="00906358"/>
    <w:rsid w:val="00906E9C"/>
    <w:rsid w:val="00907876"/>
    <w:rsid w:val="00911D09"/>
    <w:rsid w:val="0091203D"/>
    <w:rsid w:val="00913198"/>
    <w:rsid w:val="00913933"/>
    <w:rsid w:val="00913EBC"/>
    <w:rsid w:val="00914658"/>
    <w:rsid w:val="009151B5"/>
    <w:rsid w:val="00916167"/>
    <w:rsid w:val="009163C4"/>
    <w:rsid w:val="00916844"/>
    <w:rsid w:val="0091757C"/>
    <w:rsid w:val="009203E7"/>
    <w:rsid w:val="009213CA"/>
    <w:rsid w:val="0092163B"/>
    <w:rsid w:val="00921654"/>
    <w:rsid w:val="00924999"/>
    <w:rsid w:val="00924A66"/>
    <w:rsid w:val="00924E2A"/>
    <w:rsid w:val="0092506F"/>
    <w:rsid w:val="00925AD3"/>
    <w:rsid w:val="00925E10"/>
    <w:rsid w:val="00925F32"/>
    <w:rsid w:val="00926378"/>
    <w:rsid w:val="009272B1"/>
    <w:rsid w:val="00930903"/>
    <w:rsid w:val="00931080"/>
    <w:rsid w:val="00931159"/>
    <w:rsid w:val="009311DE"/>
    <w:rsid w:val="00931477"/>
    <w:rsid w:val="00931F76"/>
    <w:rsid w:val="009320E0"/>
    <w:rsid w:val="0093293F"/>
    <w:rsid w:val="00932C10"/>
    <w:rsid w:val="00933CD3"/>
    <w:rsid w:val="00933EB2"/>
    <w:rsid w:val="00934E9C"/>
    <w:rsid w:val="00935001"/>
    <w:rsid w:val="009356D3"/>
    <w:rsid w:val="00935A29"/>
    <w:rsid w:val="009367AC"/>
    <w:rsid w:val="00936C00"/>
    <w:rsid w:val="00936C98"/>
    <w:rsid w:val="00937CAA"/>
    <w:rsid w:val="009400FE"/>
    <w:rsid w:val="00941351"/>
    <w:rsid w:val="00941E67"/>
    <w:rsid w:val="0094218C"/>
    <w:rsid w:val="00942398"/>
    <w:rsid w:val="0094254B"/>
    <w:rsid w:val="00942B9C"/>
    <w:rsid w:val="00944957"/>
    <w:rsid w:val="009449A3"/>
    <w:rsid w:val="00950980"/>
    <w:rsid w:val="00950A12"/>
    <w:rsid w:val="00951A53"/>
    <w:rsid w:val="00951E14"/>
    <w:rsid w:val="00952DAF"/>
    <w:rsid w:val="009530AC"/>
    <w:rsid w:val="00953ACF"/>
    <w:rsid w:val="00953CF7"/>
    <w:rsid w:val="00954B3E"/>
    <w:rsid w:val="00955827"/>
    <w:rsid w:val="00955B8D"/>
    <w:rsid w:val="00955F19"/>
    <w:rsid w:val="009562B6"/>
    <w:rsid w:val="009562BD"/>
    <w:rsid w:val="00956A28"/>
    <w:rsid w:val="0095742F"/>
    <w:rsid w:val="00957728"/>
    <w:rsid w:val="00957752"/>
    <w:rsid w:val="00961387"/>
    <w:rsid w:val="00961AFB"/>
    <w:rsid w:val="00961C82"/>
    <w:rsid w:val="00961E18"/>
    <w:rsid w:val="009620FA"/>
    <w:rsid w:val="00962569"/>
    <w:rsid w:val="00962AD5"/>
    <w:rsid w:val="00964C8D"/>
    <w:rsid w:val="00966016"/>
    <w:rsid w:val="00966903"/>
    <w:rsid w:val="00967090"/>
    <w:rsid w:val="00970174"/>
    <w:rsid w:val="0097084F"/>
    <w:rsid w:val="0097161E"/>
    <w:rsid w:val="00971CCD"/>
    <w:rsid w:val="00972032"/>
    <w:rsid w:val="0097216E"/>
    <w:rsid w:val="00972AE7"/>
    <w:rsid w:val="009730A1"/>
    <w:rsid w:val="009736C3"/>
    <w:rsid w:val="00973967"/>
    <w:rsid w:val="00975503"/>
    <w:rsid w:val="0097588F"/>
    <w:rsid w:val="00975AED"/>
    <w:rsid w:val="00976CBF"/>
    <w:rsid w:val="00976FA2"/>
    <w:rsid w:val="0097708C"/>
    <w:rsid w:val="0097771A"/>
    <w:rsid w:val="00977B11"/>
    <w:rsid w:val="00977FB7"/>
    <w:rsid w:val="00981EAB"/>
    <w:rsid w:val="00982481"/>
    <w:rsid w:val="00982CAA"/>
    <w:rsid w:val="00983B45"/>
    <w:rsid w:val="00984300"/>
    <w:rsid w:val="0098453D"/>
    <w:rsid w:val="00984989"/>
    <w:rsid w:val="00984F12"/>
    <w:rsid w:val="00984F7E"/>
    <w:rsid w:val="009871B8"/>
    <w:rsid w:val="00990168"/>
    <w:rsid w:val="00991693"/>
    <w:rsid w:val="009918DB"/>
    <w:rsid w:val="00991BFE"/>
    <w:rsid w:val="00991D7E"/>
    <w:rsid w:val="009924CA"/>
    <w:rsid w:val="009925AF"/>
    <w:rsid w:val="00993A1A"/>
    <w:rsid w:val="00994BC0"/>
    <w:rsid w:val="009958C8"/>
    <w:rsid w:val="0099632B"/>
    <w:rsid w:val="00996DD8"/>
    <w:rsid w:val="00997F2C"/>
    <w:rsid w:val="009A168C"/>
    <w:rsid w:val="009A1EBF"/>
    <w:rsid w:val="009A2AE6"/>
    <w:rsid w:val="009A476E"/>
    <w:rsid w:val="009A4784"/>
    <w:rsid w:val="009A52ED"/>
    <w:rsid w:val="009A68FE"/>
    <w:rsid w:val="009A7E57"/>
    <w:rsid w:val="009B07FF"/>
    <w:rsid w:val="009B0DDF"/>
    <w:rsid w:val="009B1C98"/>
    <w:rsid w:val="009B23F3"/>
    <w:rsid w:val="009B3E83"/>
    <w:rsid w:val="009B4383"/>
    <w:rsid w:val="009B4437"/>
    <w:rsid w:val="009B48A9"/>
    <w:rsid w:val="009B48E6"/>
    <w:rsid w:val="009B499C"/>
    <w:rsid w:val="009B5F60"/>
    <w:rsid w:val="009C0B4C"/>
    <w:rsid w:val="009C16AE"/>
    <w:rsid w:val="009C3DA6"/>
    <w:rsid w:val="009C46B3"/>
    <w:rsid w:val="009C474E"/>
    <w:rsid w:val="009D07D2"/>
    <w:rsid w:val="009D0B51"/>
    <w:rsid w:val="009D0B69"/>
    <w:rsid w:val="009D0FA6"/>
    <w:rsid w:val="009D158E"/>
    <w:rsid w:val="009D15A2"/>
    <w:rsid w:val="009D20A7"/>
    <w:rsid w:val="009D22AC"/>
    <w:rsid w:val="009D2B68"/>
    <w:rsid w:val="009D4C6A"/>
    <w:rsid w:val="009D62EE"/>
    <w:rsid w:val="009D6D5C"/>
    <w:rsid w:val="009D7D23"/>
    <w:rsid w:val="009E0240"/>
    <w:rsid w:val="009E06B3"/>
    <w:rsid w:val="009E0B3E"/>
    <w:rsid w:val="009E0BB9"/>
    <w:rsid w:val="009E0FB3"/>
    <w:rsid w:val="009E16BB"/>
    <w:rsid w:val="009E19B3"/>
    <w:rsid w:val="009E25A5"/>
    <w:rsid w:val="009E2ECD"/>
    <w:rsid w:val="009E342A"/>
    <w:rsid w:val="009E3A18"/>
    <w:rsid w:val="009E4606"/>
    <w:rsid w:val="009E6B53"/>
    <w:rsid w:val="009E6EE9"/>
    <w:rsid w:val="009E728B"/>
    <w:rsid w:val="009F05C8"/>
    <w:rsid w:val="009F076E"/>
    <w:rsid w:val="009F0776"/>
    <w:rsid w:val="009F1375"/>
    <w:rsid w:val="009F3D29"/>
    <w:rsid w:val="009F65A1"/>
    <w:rsid w:val="009F6EEE"/>
    <w:rsid w:val="009F77ED"/>
    <w:rsid w:val="009F792D"/>
    <w:rsid w:val="009F7BEE"/>
    <w:rsid w:val="00A0039C"/>
    <w:rsid w:val="00A008C3"/>
    <w:rsid w:val="00A01A03"/>
    <w:rsid w:val="00A01A08"/>
    <w:rsid w:val="00A022BB"/>
    <w:rsid w:val="00A02708"/>
    <w:rsid w:val="00A03D6A"/>
    <w:rsid w:val="00A043D7"/>
    <w:rsid w:val="00A04DE5"/>
    <w:rsid w:val="00A05353"/>
    <w:rsid w:val="00A05A89"/>
    <w:rsid w:val="00A0666C"/>
    <w:rsid w:val="00A07C90"/>
    <w:rsid w:val="00A07C93"/>
    <w:rsid w:val="00A1188B"/>
    <w:rsid w:val="00A12297"/>
    <w:rsid w:val="00A123B8"/>
    <w:rsid w:val="00A12570"/>
    <w:rsid w:val="00A12B75"/>
    <w:rsid w:val="00A133D0"/>
    <w:rsid w:val="00A13885"/>
    <w:rsid w:val="00A13ABC"/>
    <w:rsid w:val="00A13BAB"/>
    <w:rsid w:val="00A13C7D"/>
    <w:rsid w:val="00A14C3F"/>
    <w:rsid w:val="00A1514F"/>
    <w:rsid w:val="00A17020"/>
    <w:rsid w:val="00A20066"/>
    <w:rsid w:val="00A21380"/>
    <w:rsid w:val="00A22709"/>
    <w:rsid w:val="00A2523E"/>
    <w:rsid w:val="00A2750B"/>
    <w:rsid w:val="00A27778"/>
    <w:rsid w:val="00A27C3B"/>
    <w:rsid w:val="00A27D8F"/>
    <w:rsid w:val="00A306D4"/>
    <w:rsid w:val="00A31071"/>
    <w:rsid w:val="00A31F69"/>
    <w:rsid w:val="00A332BF"/>
    <w:rsid w:val="00A34858"/>
    <w:rsid w:val="00A34CC4"/>
    <w:rsid w:val="00A35296"/>
    <w:rsid w:val="00A366FE"/>
    <w:rsid w:val="00A36D4D"/>
    <w:rsid w:val="00A374C5"/>
    <w:rsid w:val="00A4046F"/>
    <w:rsid w:val="00A40976"/>
    <w:rsid w:val="00A40B01"/>
    <w:rsid w:val="00A40DED"/>
    <w:rsid w:val="00A412EE"/>
    <w:rsid w:val="00A41321"/>
    <w:rsid w:val="00A41736"/>
    <w:rsid w:val="00A421DD"/>
    <w:rsid w:val="00A42D83"/>
    <w:rsid w:val="00A431EF"/>
    <w:rsid w:val="00A44B04"/>
    <w:rsid w:val="00A450B6"/>
    <w:rsid w:val="00A466EA"/>
    <w:rsid w:val="00A4754A"/>
    <w:rsid w:val="00A509B1"/>
    <w:rsid w:val="00A509D1"/>
    <w:rsid w:val="00A50C13"/>
    <w:rsid w:val="00A50C1F"/>
    <w:rsid w:val="00A520F9"/>
    <w:rsid w:val="00A52283"/>
    <w:rsid w:val="00A52981"/>
    <w:rsid w:val="00A554E0"/>
    <w:rsid w:val="00A55D7B"/>
    <w:rsid w:val="00A56327"/>
    <w:rsid w:val="00A56F9C"/>
    <w:rsid w:val="00A576A9"/>
    <w:rsid w:val="00A57E7D"/>
    <w:rsid w:val="00A6048D"/>
    <w:rsid w:val="00A61483"/>
    <w:rsid w:val="00A61B45"/>
    <w:rsid w:val="00A61B9C"/>
    <w:rsid w:val="00A61DAB"/>
    <w:rsid w:val="00A62A74"/>
    <w:rsid w:val="00A62D45"/>
    <w:rsid w:val="00A63003"/>
    <w:rsid w:val="00A63014"/>
    <w:rsid w:val="00A63652"/>
    <w:rsid w:val="00A643F9"/>
    <w:rsid w:val="00A64B6E"/>
    <w:rsid w:val="00A65082"/>
    <w:rsid w:val="00A6754F"/>
    <w:rsid w:val="00A679BE"/>
    <w:rsid w:val="00A67ACE"/>
    <w:rsid w:val="00A67D9B"/>
    <w:rsid w:val="00A67E86"/>
    <w:rsid w:val="00A67F37"/>
    <w:rsid w:val="00A703D7"/>
    <w:rsid w:val="00A70AAE"/>
    <w:rsid w:val="00A70DFA"/>
    <w:rsid w:val="00A71505"/>
    <w:rsid w:val="00A7255F"/>
    <w:rsid w:val="00A73D1C"/>
    <w:rsid w:val="00A73D66"/>
    <w:rsid w:val="00A74AA8"/>
    <w:rsid w:val="00A7546D"/>
    <w:rsid w:val="00A75D00"/>
    <w:rsid w:val="00A76B81"/>
    <w:rsid w:val="00A76C78"/>
    <w:rsid w:val="00A76D57"/>
    <w:rsid w:val="00A76F27"/>
    <w:rsid w:val="00A80FE1"/>
    <w:rsid w:val="00A812C1"/>
    <w:rsid w:val="00A813C1"/>
    <w:rsid w:val="00A81BBA"/>
    <w:rsid w:val="00A82F4A"/>
    <w:rsid w:val="00A841D4"/>
    <w:rsid w:val="00A843D0"/>
    <w:rsid w:val="00A84449"/>
    <w:rsid w:val="00A847DE"/>
    <w:rsid w:val="00A86A41"/>
    <w:rsid w:val="00A8708C"/>
    <w:rsid w:val="00A87BB1"/>
    <w:rsid w:val="00A87C69"/>
    <w:rsid w:val="00A919A3"/>
    <w:rsid w:val="00A9254C"/>
    <w:rsid w:val="00A9256C"/>
    <w:rsid w:val="00A93D4C"/>
    <w:rsid w:val="00A93E37"/>
    <w:rsid w:val="00A944D7"/>
    <w:rsid w:val="00A9509D"/>
    <w:rsid w:val="00A9553C"/>
    <w:rsid w:val="00A95729"/>
    <w:rsid w:val="00A95B27"/>
    <w:rsid w:val="00A96A1F"/>
    <w:rsid w:val="00A97C9E"/>
    <w:rsid w:val="00A97E8B"/>
    <w:rsid w:val="00AA0CD1"/>
    <w:rsid w:val="00AA0E4B"/>
    <w:rsid w:val="00AA33A6"/>
    <w:rsid w:val="00AA47C0"/>
    <w:rsid w:val="00AA5972"/>
    <w:rsid w:val="00AA6F03"/>
    <w:rsid w:val="00AA7C01"/>
    <w:rsid w:val="00AB051E"/>
    <w:rsid w:val="00AB06BB"/>
    <w:rsid w:val="00AB17BE"/>
    <w:rsid w:val="00AB1D39"/>
    <w:rsid w:val="00AB3084"/>
    <w:rsid w:val="00AB3543"/>
    <w:rsid w:val="00AB391A"/>
    <w:rsid w:val="00AB4A18"/>
    <w:rsid w:val="00AB502D"/>
    <w:rsid w:val="00AB5FC2"/>
    <w:rsid w:val="00AB6021"/>
    <w:rsid w:val="00AB675B"/>
    <w:rsid w:val="00AB6D08"/>
    <w:rsid w:val="00AB7D42"/>
    <w:rsid w:val="00AC075B"/>
    <w:rsid w:val="00AC1D1D"/>
    <w:rsid w:val="00AC1D5B"/>
    <w:rsid w:val="00AC2064"/>
    <w:rsid w:val="00AC2445"/>
    <w:rsid w:val="00AC27FF"/>
    <w:rsid w:val="00AC33EF"/>
    <w:rsid w:val="00AC3914"/>
    <w:rsid w:val="00AC49F5"/>
    <w:rsid w:val="00AC5A81"/>
    <w:rsid w:val="00AC66A2"/>
    <w:rsid w:val="00AC6C6C"/>
    <w:rsid w:val="00AC6CA1"/>
    <w:rsid w:val="00AC73A2"/>
    <w:rsid w:val="00AD0675"/>
    <w:rsid w:val="00AD07CE"/>
    <w:rsid w:val="00AD0D01"/>
    <w:rsid w:val="00AD0EDD"/>
    <w:rsid w:val="00AD119D"/>
    <w:rsid w:val="00AD12CC"/>
    <w:rsid w:val="00AD1551"/>
    <w:rsid w:val="00AD1FB3"/>
    <w:rsid w:val="00AD361B"/>
    <w:rsid w:val="00AD49DD"/>
    <w:rsid w:val="00AD4A35"/>
    <w:rsid w:val="00AD5085"/>
    <w:rsid w:val="00AD531D"/>
    <w:rsid w:val="00AD57A8"/>
    <w:rsid w:val="00AD6655"/>
    <w:rsid w:val="00AD6F5D"/>
    <w:rsid w:val="00AD77EA"/>
    <w:rsid w:val="00AE0164"/>
    <w:rsid w:val="00AE0214"/>
    <w:rsid w:val="00AE0A04"/>
    <w:rsid w:val="00AE0A9D"/>
    <w:rsid w:val="00AE1082"/>
    <w:rsid w:val="00AE12A9"/>
    <w:rsid w:val="00AE1F61"/>
    <w:rsid w:val="00AE2B28"/>
    <w:rsid w:val="00AE2BE6"/>
    <w:rsid w:val="00AE3417"/>
    <w:rsid w:val="00AE35FE"/>
    <w:rsid w:val="00AE39CF"/>
    <w:rsid w:val="00AE410E"/>
    <w:rsid w:val="00AE49B6"/>
    <w:rsid w:val="00AE4A39"/>
    <w:rsid w:val="00AE4D8C"/>
    <w:rsid w:val="00AF0063"/>
    <w:rsid w:val="00AF0520"/>
    <w:rsid w:val="00AF0B74"/>
    <w:rsid w:val="00AF0C59"/>
    <w:rsid w:val="00AF1233"/>
    <w:rsid w:val="00AF1341"/>
    <w:rsid w:val="00AF1B23"/>
    <w:rsid w:val="00AF29DF"/>
    <w:rsid w:val="00AF3368"/>
    <w:rsid w:val="00AF3852"/>
    <w:rsid w:val="00AF3A18"/>
    <w:rsid w:val="00AF3CAD"/>
    <w:rsid w:val="00AF3FF6"/>
    <w:rsid w:val="00AF4882"/>
    <w:rsid w:val="00AF5E30"/>
    <w:rsid w:val="00AF6F67"/>
    <w:rsid w:val="00B0083C"/>
    <w:rsid w:val="00B016AF"/>
    <w:rsid w:val="00B019D8"/>
    <w:rsid w:val="00B01B58"/>
    <w:rsid w:val="00B02166"/>
    <w:rsid w:val="00B04922"/>
    <w:rsid w:val="00B04CD4"/>
    <w:rsid w:val="00B05C24"/>
    <w:rsid w:val="00B11AA2"/>
    <w:rsid w:val="00B11FE4"/>
    <w:rsid w:val="00B12BAE"/>
    <w:rsid w:val="00B13223"/>
    <w:rsid w:val="00B13E65"/>
    <w:rsid w:val="00B14280"/>
    <w:rsid w:val="00B158FA"/>
    <w:rsid w:val="00B172F9"/>
    <w:rsid w:val="00B17FB2"/>
    <w:rsid w:val="00B20ADE"/>
    <w:rsid w:val="00B21AF2"/>
    <w:rsid w:val="00B24166"/>
    <w:rsid w:val="00B25825"/>
    <w:rsid w:val="00B27160"/>
    <w:rsid w:val="00B27566"/>
    <w:rsid w:val="00B27E87"/>
    <w:rsid w:val="00B30C09"/>
    <w:rsid w:val="00B312B8"/>
    <w:rsid w:val="00B31BE6"/>
    <w:rsid w:val="00B31C5E"/>
    <w:rsid w:val="00B32EDA"/>
    <w:rsid w:val="00B32F96"/>
    <w:rsid w:val="00B33B6D"/>
    <w:rsid w:val="00B33F34"/>
    <w:rsid w:val="00B33F39"/>
    <w:rsid w:val="00B33F9E"/>
    <w:rsid w:val="00B343EE"/>
    <w:rsid w:val="00B345A8"/>
    <w:rsid w:val="00B3494D"/>
    <w:rsid w:val="00B349E4"/>
    <w:rsid w:val="00B35216"/>
    <w:rsid w:val="00B35D9F"/>
    <w:rsid w:val="00B3651A"/>
    <w:rsid w:val="00B368D9"/>
    <w:rsid w:val="00B3698C"/>
    <w:rsid w:val="00B40E3F"/>
    <w:rsid w:val="00B40F79"/>
    <w:rsid w:val="00B420CE"/>
    <w:rsid w:val="00B4374D"/>
    <w:rsid w:val="00B43BD3"/>
    <w:rsid w:val="00B43D2A"/>
    <w:rsid w:val="00B44027"/>
    <w:rsid w:val="00B44542"/>
    <w:rsid w:val="00B44E35"/>
    <w:rsid w:val="00B4662C"/>
    <w:rsid w:val="00B46656"/>
    <w:rsid w:val="00B46A5D"/>
    <w:rsid w:val="00B46CB6"/>
    <w:rsid w:val="00B46E08"/>
    <w:rsid w:val="00B50D69"/>
    <w:rsid w:val="00B51495"/>
    <w:rsid w:val="00B516D1"/>
    <w:rsid w:val="00B51CBA"/>
    <w:rsid w:val="00B527EC"/>
    <w:rsid w:val="00B5329F"/>
    <w:rsid w:val="00B53AD3"/>
    <w:rsid w:val="00B54407"/>
    <w:rsid w:val="00B54479"/>
    <w:rsid w:val="00B54782"/>
    <w:rsid w:val="00B553A5"/>
    <w:rsid w:val="00B55760"/>
    <w:rsid w:val="00B55EDF"/>
    <w:rsid w:val="00B56B0D"/>
    <w:rsid w:val="00B56F20"/>
    <w:rsid w:val="00B57C6C"/>
    <w:rsid w:val="00B57C76"/>
    <w:rsid w:val="00B60A01"/>
    <w:rsid w:val="00B60F60"/>
    <w:rsid w:val="00B64A48"/>
    <w:rsid w:val="00B64D04"/>
    <w:rsid w:val="00B64DF3"/>
    <w:rsid w:val="00B65476"/>
    <w:rsid w:val="00B65EB6"/>
    <w:rsid w:val="00B6664F"/>
    <w:rsid w:val="00B66D82"/>
    <w:rsid w:val="00B676F8"/>
    <w:rsid w:val="00B67BFA"/>
    <w:rsid w:val="00B67C5E"/>
    <w:rsid w:val="00B67F7E"/>
    <w:rsid w:val="00B701B3"/>
    <w:rsid w:val="00B7031F"/>
    <w:rsid w:val="00B71D49"/>
    <w:rsid w:val="00B7257C"/>
    <w:rsid w:val="00B72973"/>
    <w:rsid w:val="00B738A2"/>
    <w:rsid w:val="00B74138"/>
    <w:rsid w:val="00B752B1"/>
    <w:rsid w:val="00B75937"/>
    <w:rsid w:val="00B7598C"/>
    <w:rsid w:val="00B75FC8"/>
    <w:rsid w:val="00B769BD"/>
    <w:rsid w:val="00B8013B"/>
    <w:rsid w:val="00B8193A"/>
    <w:rsid w:val="00B82202"/>
    <w:rsid w:val="00B8341E"/>
    <w:rsid w:val="00B83E85"/>
    <w:rsid w:val="00B8495F"/>
    <w:rsid w:val="00B84D2C"/>
    <w:rsid w:val="00B8544F"/>
    <w:rsid w:val="00B85B72"/>
    <w:rsid w:val="00B85BB2"/>
    <w:rsid w:val="00B85C4F"/>
    <w:rsid w:val="00B869FA"/>
    <w:rsid w:val="00B90189"/>
    <w:rsid w:val="00B905CA"/>
    <w:rsid w:val="00B90A97"/>
    <w:rsid w:val="00B914B3"/>
    <w:rsid w:val="00B9258A"/>
    <w:rsid w:val="00B925F9"/>
    <w:rsid w:val="00B926E1"/>
    <w:rsid w:val="00B92733"/>
    <w:rsid w:val="00B9403C"/>
    <w:rsid w:val="00B948FC"/>
    <w:rsid w:val="00B95FF0"/>
    <w:rsid w:val="00B96250"/>
    <w:rsid w:val="00B9637F"/>
    <w:rsid w:val="00B963BF"/>
    <w:rsid w:val="00B9676E"/>
    <w:rsid w:val="00B972EC"/>
    <w:rsid w:val="00B97A9D"/>
    <w:rsid w:val="00BA0392"/>
    <w:rsid w:val="00BA0736"/>
    <w:rsid w:val="00BA0D2C"/>
    <w:rsid w:val="00BA1941"/>
    <w:rsid w:val="00BA1E2A"/>
    <w:rsid w:val="00BA21E6"/>
    <w:rsid w:val="00BA2443"/>
    <w:rsid w:val="00BA2983"/>
    <w:rsid w:val="00BA29B7"/>
    <w:rsid w:val="00BA3087"/>
    <w:rsid w:val="00BA4712"/>
    <w:rsid w:val="00BA645D"/>
    <w:rsid w:val="00BA7EF1"/>
    <w:rsid w:val="00BB0012"/>
    <w:rsid w:val="00BB0DD0"/>
    <w:rsid w:val="00BB10B9"/>
    <w:rsid w:val="00BB1EBF"/>
    <w:rsid w:val="00BB20AC"/>
    <w:rsid w:val="00BB2E27"/>
    <w:rsid w:val="00BB2E4B"/>
    <w:rsid w:val="00BB531C"/>
    <w:rsid w:val="00BB57FB"/>
    <w:rsid w:val="00BB6075"/>
    <w:rsid w:val="00BB61BB"/>
    <w:rsid w:val="00BB6DE7"/>
    <w:rsid w:val="00BB721C"/>
    <w:rsid w:val="00BB7318"/>
    <w:rsid w:val="00BC0021"/>
    <w:rsid w:val="00BC04A0"/>
    <w:rsid w:val="00BC0CBD"/>
    <w:rsid w:val="00BC1DA8"/>
    <w:rsid w:val="00BC20D7"/>
    <w:rsid w:val="00BC2FEE"/>
    <w:rsid w:val="00BC3578"/>
    <w:rsid w:val="00BC3F42"/>
    <w:rsid w:val="00BC4829"/>
    <w:rsid w:val="00BC51C2"/>
    <w:rsid w:val="00BC547E"/>
    <w:rsid w:val="00BC5521"/>
    <w:rsid w:val="00BC58D7"/>
    <w:rsid w:val="00BC6842"/>
    <w:rsid w:val="00BC742C"/>
    <w:rsid w:val="00BC7CEC"/>
    <w:rsid w:val="00BC7F53"/>
    <w:rsid w:val="00BD047D"/>
    <w:rsid w:val="00BD0676"/>
    <w:rsid w:val="00BD0BC2"/>
    <w:rsid w:val="00BD1290"/>
    <w:rsid w:val="00BD3739"/>
    <w:rsid w:val="00BD3829"/>
    <w:rsid w:val="00BD3C2C"/>
    <w:rsid w:val="00BD48E6"/>
    <w:rsid w:val="00BD4954"/>
    <w:rsid w:val="00BD5C01"/>
    <w:rsid w:val="00BD6E80"/>
    <w:rsid w:val="00BD7195"/>
    <w:rsid w:val="00BD791E"/>
    <w:rsid w:val="00BD7E8C"/>
    <w:rsid w:val="00BE0215"/>
    <w:rsid w:val="00BE0733"/>
    <w:rsid w:val="00BE1A9C"/>
    <w:rsid w:val="00BE2789"/>
    <w:rsid w:val="00BE2A15"/>
    <w:rsid w:val="00BE4733"/>
    <w:rsid w:val="00BE51CB"/>
    <w:rsid w:val="00BE5350"/>
    <w:rsid w:val="00BE5690"/>
    <w:rsid w:val="00BE599E"/>
    <w:rsid w:val="00BE706B"/>
    <w:rsid w:val="00BE7173"/>
    <w:rsid w:val="00BE7445"/>
    <w:rsid w:val="00BE74A2"/>
    <w:rsid w:val="00BF028B"/>
    <w:rsid w:val="00BF0C92"/>
    <w:rsid w:val="00BF1371"/>
    <w:rsid w:val="00BF163A"/>
    <w:rsid w:val="00BF1C1F"/>
    <w:rsid w:val="00BF1E76"/>
    <w:rsid w:val="00BF3152"/>
    <w:rsid w:val="00BF3E49"/>
    <w:rsid w:val="00BF43B5"/>
    <w:rsid w:val="00BF54FE"/>
    <w:rsid w:val="00BF6A81"/>
    <w:rsid w:val="00BF6BED"/>
    <w:rsid w:val="00C0018C"/>
    <w:rsid w:val="00C00399"/>
    <w:rsid w:val="00C01F00"/>
    <w:rsid w:val="00C02901"/>
    <w:rsid w:val="00C03772"/>
    <w:rsid w:val="00C03FD1"/>
    <w:rsid w:val="00C059BD"/>
    <w:rsid w:val="00C05E44"/>
    <w:rsid w:val="00C07788"/>
    <w:rsid w:val="00C11286"/>
    <w:rsid w:val="00C11C61"/>
    <w:rsid w:val="00C121D9"/>
    <w:rsid w:val="00C1280E"/>
    <w:rsid w:val="00C137EA"/>
    <w:rsid w:val="00C157D0"/>
    <w:rsid w:val="00C15B8C"/>
    <w:rsid w:val="00C163D7"/>
    <w:rsid w:val="00C16670"/>
    <w:rsid w:val="00C170F8"/>
    <w:rsid w:val="00C177F4"/>
    <w:rsid w:val="00C17EDD"/>
    <w:rsid w:val="00C203DA"/>
    <w:rsid w:val="00C2055A"/>
    <w:rsid w:val="00C21B29"/>
    <w:rsid w:val="00C2223D"/>
    <w:rsid w:val="00C22C10"/>
    <w:rsid w:val="00C22FB7"/>
    <w:rsid w:val="00C232F5"/>
    <w:rsid w:val="00C23506"/>
    <w:rsid w:val="00C23B06"/>
    <w:rsid w:val="00C25A8D"/>
    <w:rsid w:val="00C26520"/>
    <w:rsid w:val="00C2673B"/>
    <w:rsid w:val="00C26A2D"/>
    <w:rsid w:val="00C270D0"/>
    <w:rsid w:val="00C31115"/>
    <w:rsid w:val="00C338E8"/>
    <w:rsid w:val="00C33FFA"/>
    <w:rsid w:val="00C341AB"/>
    <w:rsid w:val="00C349EC"/>
    <w:rsid w:val="00C352E3"/>
    <w:rsid w:val="00C3603C"/>
    <w:rsid w:val="00C36551"/>
    <w:rsid w:val="00C371D6"/>
    <w:rsid w:val="00C37C1B"/>
    <w:rsid w:val="00C4019B"/>
    <w:rsid w:val="00C405CD"/>
    <w:rsid w:val="00C4076E"/>
    <w:rsid w:val="00C40C56"/>
    <w:rsid w:val="00C40D30"/>
    <w:rsid w:val="00C40E35"/>
    <w:rsid w:val="00C411D7"/>
    <w:rsid w:val="00C4162D"/>
    <w:rsid w:val="00C41824"/>
    <w:rsid w:val="00C42C39"/>
    <w:rsid w:val="00C43FC6"/>
    <w:rsid w:val="00C43FD1"/>
    <w:rsid w:val="00C445C3"/>
    <w:rsid w:val="00C44CC4"/>
    <w:rsid w:val="00C453C2"/>
    <w:rsid w:val="00C457F9"/>
    <w:rsid w:val="00C4690F"/>
    <w:rsid w:val="00C46F26"/>
    <w:rsid w:val="00C471F8"/>
    <w:rsid w:val="00C47BE8"/>
    <w:rsid w:val="00C47DDE"/>
    <w:rsid w:val="00C50B98"/>
    <w:rsid w:val="00C52BB2"/>
    <w:rsid w:val="00C533F0"/>
    <w:rsid w:val="00C54611"/>
    <w:rsid w:val="00C548D3"/>
    <w:rsid w:val="00C55731"/>
    <w:rsid w:val="00C55CAF"/>
    <w:rsid w:val="00C5608C"/>
    <w:rsid w:val="00C56166"/>
    <w:rsid w:val="00C57691"/>
    <w:rsid w:val="00C57700"/>
    <w:rsid w:val="00C57A5B"/>
    <w:rsid w:val="00C6034F"/>
    <w:rsid w:val="00C606BC"/>
    <w:rsid w:val="00C60791"/>
    <w:rsid w:val="00C62681"/>
    <w:rsid w:val="00C643D6"/>
    <w:rsid w:val="00C64558"/>
    <w:rsid w:val="00C65794"/>
    <w:rsid w:val="00C66D1D"/>
    <w:rsid w:val="00C67110"/>
    <w:rsid w:val="00C67C0F"/>
    <w:rsid w:val="00C70995"/>
    <w:rsid w:val="00C70EA2"/>
    <w:rsid w:val="00C711F2"/>
    <w:rsid w:val="00C721A8"/>
    <w:rsid w:val="00C725AB"/>
    <w:rsid w:val="00C72A60"/>
    <w:rsid w:val="00C73089"/>
    <w:rsid w:val="00C730E2"/>
    <w:rsid w:val="00C73BF0"/>
    <w:rsid w:val="00C75100"/>
    <w:rsid w:val="00C751EC"/>
    <w:rsid w:val="00C752E0"/>
    <w:rsid w:val="00C75416"/>
    <w:rsid w:val="00C75BFD"/>
    <w:rsid w:val="00C762B3"/>
    <w:rsid w:val="00C7703F"/>
    <w:rsid w:val="00C77182"/>
    <w:rsid w:val="00C77D87"/>
    <w:rsid w:val="00C802C3"/>
    <w:rsid w:val="00C808F4"/>
    <w:rsid w:val="00C81529"/>
    <w:rsid w:val="00C81BD6"/>
    <w:rsid w:val="00C828AA"/>
    <w:rsid w:val="00C82B35"/>
    <w:rsid w:val="00C82EFA"/>
    <w:rsid w:val="00C83DC5"/>
    <w:rsid w:val="00C842D2"/>
    <w:rsid w:val="00C84411"/>
    <w:rsid w:val="00C84CAE"/>
    <w:rsid w:val="00C8509E"/>
    <w:rsid w:val="00C85200"/>
    <w:rsid w:val="00C87DD4"/>
    <w:rsid w:val="00C9048E"/>
    <w:rsid w:val="00C90EE9"/>
    <w:rsid w:val="00C91895"/>
    <w:rsid w:val="00C91E76"/>
    <w:rsid w:val="00C92F40"/>
    <w:rsid w:val="00C92F6B"/>
    <w:rsid w:val="00C9315E"/>
    <w:rsid w:val="00C93CA1"/>
    <w:rsid w:val="00C94D6D"/>
    <w:rsid w:val="00C95748"/>
    <w:rsid w:val="00C95F84"/>
    <w:rsid w:val="00C9617F"/>
    <w:rsid w:val="00C97219"/>
    <w:rsid w:val="00CA023B"/>
    <w:rsid w:val="00CA0375"/>
    <w:rsid w:val="00CA068D"/>
    <w:rsid w:val="00CA1EAA"/>
    <w:rsid w:val="00CA2F54"/>
    <w:rsid w:val="00CA3884"/>
    <w:rsid w:val="00CA3CBE"/>
    <w:rsid w:val="00CA5E8F"/>
    <w:rsid w:val="00CA6449"/>
    <w:rsid w:val="00CA79AF"/>
    <w:rsid w:val="00CA7B81"/>
    <w:rsid w:val="00CB0684"/>
    <w:rsid w:val="00CB2339"/>
    <w:rsid w:val="00CB25E5"/>
    <w:rsid w:val="00CB2819"/>
    <w:rsid w:val="00CB2C12"/>
    <w:rsid w:val="00CB30C5"/>
    <w:rsid w:val="00CB346D"/>
    <w:rsid w:val="00CB3C0C"/>
    <w:rsid w:val="00CB3C29"/>
    <w:rsid w:val="00CB4F9D"/>
    <w:rsid w:val="00CB51DA"/>
    <w:rsid w:val="00CB649D"/>
    <w:rsid w:val="00CB6C77"/>
    <w:rsid w:val="00CB6D73"/>
    <w:rsid w:val="00CB7076"/>
    <w:rsid w:val="00CB7613"/>
    <w:rsid w:val="00CC0FB7"/>
    <w:rsid w:val="00CC2299"/>
    <w:rsid w:val="00CC4845"/>
    <w:rsid w:val="00CC5681"/>
    <w:rsid w:val="00CC5F5F"/>
    <w:rsid w:val="00CC70BD"/>
    <w:rsid w:val="00CC74EA"/>
    <w:rsid w:val="00CD168D"/>
    <w:rsid w:val="00CD1C40"/>
    <w:rsid w:val="00CD2DFA"/>
    <w:rsid w:val="00CD3293"/>
    <w:rsid w:val="00CD5405"/>
    <w:rsid w:val="00CD5C82"/>
    <w:rsid w:val="00CD638C"/>
    <w:rsid w:val="00CD6468"/>
    <w:rsid w:val="00CD7A62"/>
    <w:rsid w:val="00CD7AAD"/>
    <w:rsid w:val="00CE0605"/>
    <w:rsid w:val="00CE06EC"/>
    <w:rsid w:val="00CE28CC"/>
    <w:rsid w:val="00CE2DAB"/>
    <w:rsid w:val="00CE3F82"/>
    <w:rsid w:val="00CE4CD5"/>
    <w:rsid w:val="00CE4F24"/>
    <w:rsid w:val="00CE5DA6"/>
    <w:rsid w:val="00CE6535"/>
    <w:rsid w:val="00CE6E03"/>
    <w:rsid w:val="00CE6FA6"/>
    <w:rsid w:val="00CE717C"/>
    <w:rsid w:val="00CE78A7"/>
    <w:rsid w:val="00CF065D"/>
    <w:rsid w:val="00CF187C"/>
    <w:rsid w:val="00CF1EB3"/>
    <w:rsid w:val="00CF218B"/>
    <w:rsid w:val="00CF37BB"/>
    <w:rsid w:val="00CF424D"/>
    <w:rsid w:val="00CF4814"/>
    <w:rsid w:val="00CF4F63"/>
    <w:rsid w:val="00CF5E26"/>
    <w:rsid w:val="00CF6338"/>
    <w:rsid w:val="00CF6E46"/>
    <w:rsid w:val="00CF6FCB"/>
    <w:rsid w:val="00CF759D"/>
    <w:rsid w:val="00D00475"/>
    <w:rsid w:val="00D01684"/>
    <w:rsid w:val="00D0299B"/>
    <w:rsid w:val="00D03215"/>
    <w:rsid w:val="00D04B23"/>
    <w:rsid w:val="00D04E4C"/>
    <w:rsid w:val="00D05E27"/>
    <w:rsid w:val="00D05F03"/>
    <w:rsid w:val="00D07EE6"/>
    <w:rsid w:val="00D1026C"/>
    <w:rsid w:val="00D105D1"/>
    <w:rsid w:val="00D10AA8"/>
    <w:rsid w:val="00D121FF"/>
    <w:rsid w:val="00D12938"/>
    <w:rsid w:val="00D13671"/>
    <w:rsid w:val="00D137BC"/>
    <w:rsid w:val="00D137CF"/>
    <w:rsid w:val="00D13F94"/>
    <w:rsid w:val="00D16634"/>
    <w:rsid w:val="00D166E1"/>
    <w:rsid w:val="00D1723A"/>
    <w:rsid w:val="00D1740A"/>
    <w:rsid w:val="00D1755E"/>
    <w:rsid w:val="00D2049A"/>
    <w:rsid w:val="00D22FE7"/>
    <w:rsid w:val="00D23530"/>
    <w:rsid w:val="00D24EEC"/>
    <w:rsid w:val="00D25EA5"/>
    <w:rsid w:val="00D267BC"/>
    <w:rsid w:val="00D26C5D"/>
    <w:rsid w:val="00D26DCA"/>
    <w:rsid w:val="00D274A9"/>
    <w:rsid w:val="00D303CF"/>
    <w:rsid w:val="00D309D0"/>
    <w:rsid w:val="00D31631"/>
    <w:rsid w:val="00D319CC"/>
    <w:rsid w:val="00D31AA2"/>
    <w:rsid w:val="00D32791"/>
    <w:rsid w:val="00D33A8A"/>
    <w:rsid w:val="00D34993"/>
    <w:rsid w:val="00D34CF6"/>
    <w:rsid w:val="00D35234"/>
    <w:rsid w:val="00D35B29"/>
    <w:rsid w:val="00D36983"/>
    <w:rsid w:val="00D36A9E"/>
    <w:rsid w:val="00D36D61"/>
    <w:rsid w:val="00D40D89"/>
    <w:rsid w:val="00D4119D"/>
    <w:rsid w:val="00D4157D"/>
    <w:rsid w:val="00D41B70"/>
    <w:rsid w:val="00D422D2"/>
    <w:rsid w:val="00D422EC"/>
    <w:rsid w:val="00D42B85"/>
    <w:rsid w:val="00D437DD"/>
    <w:rsid w:val="00D43FC3"/>
    <w:rsid w:val="00D44DB8"/>
    <w:rsid w:val="00D46C99"/>
    <w:rsid w:val="00D50317"/>
    <w:rsid w:val="00D5147C"/>
    <w:rsid w:val="00D51EB2"/>
    <w:rsid w:val="00D53351"/>
    <w:rsid w:val="00D5387B"/>
    <w:rsid w:val="00D54223"/>
    <w:rsid w:val="00D54369"/>
    <w:rsid w:val="00D56106"/>
    <w:rsid w:val="00D57505"/>
    <w:rsid w:val="00D5754F"/>
    <w:rsid w:val="00D5761E"/>
    <w:rsid w:val="00D6184C"/>
    <w:rsid w:val="00D624DC"/>
    <w:rsid w:val="00D6332F"/>
    <w:rsid w:val="00D6418C"/>
    <w:rsid w:val="00D64EF4"/>
    <w:rsid w:val="00D65AA9"/>
    <w:rsid w:val="00D66BE9"/>
    <w:rsid w:val="00D66C40"/>
    <w:rsid w:val="00D7184C"/>
    <w:rsid w:val="00D729D7"/>
    <w:rsid w:val="00D730BA"/>
    <w:rsid w:val="00D74815"/>
    <w:rsid w:val="00D7698B"/>
    <w:rsid w:val="00D80B72"/>
    <w:rsid w:val="00D81B99"/>
    <w:rsid w:val="00D82657"/>
    <w:rsid w:val="00D831F3"/>
    <w:rsid w:val="00D83A15"/>
    <w:rsid w:val="00D842C5"/>
    <w:rsid w:val="00D84833"/>
    <w:rsid w:val="00D8489C"/>
    <w:rsid w:val="00D863E7"/>
    <w:rsid w:val="00D874FB"/>
    <w:rsid w:val="00D87619"/>
    <w:rsid w:val="00D876C8"/>
    <w:rsid w:val="00D878ED"/>
    <w:rsid w:val="00D879E4"/>
    <w:rsid w:val="00D90196"/>
    <w:rsid w:val="00D90B79"/>
    <w:rsid w:val="00D915A4"/>
    <w:rsid w:val="00D928B6"/>
    <w:rsid w:val="00D92BAC"/>
    <w:rsid w:val="00D93465"/>
    <w:rsid w:val="00D945B0"/>
    <w:rsid w:val="00D94A5F"/>
    <w:rsid w:val="00D956A4"/>
    <w:rsid w:val="00D95D2B"/>
    <w:rsid w:val="00D962CB"/>
    <w:rsid w:val="00D967F8"/>
    <w:rsid w:val="00D96B2A"/>
    <w:rsid w:val="00D97735"/>
    <w:rsid w:val="00D9785A"/>
    <w:rsid w:val="00DA000F"/>
    <w:rsid w:val="00DA12FE"/>
    <w:rsid w:val="00DA13B5"/>
    <w:rsid w:val="00DA14A7"/>
    <w:rsid w:val="00DA2E27"/>
    <w:rsid w:val="00DA4D30"/>
    <w:rsid w:val="00DA5486"/>
    <w:rsid w:val="00DA5D3F"/>
    <w:rsid w:val="00DA6203"/>
    <w:rsid w:val="00DA6756"/>
    <w:rsid w:val="00DA6ED0"/>
    <w:rsid w:val="00DA7496"/>
    <w:rsid w:val="00DA7D66"/>
    <w:rsid w:val="00DB14EF"/>
    <w:rsid w:val="00DB2076"/>
    <w:rsid w:val="00DB2358"/>
    <w:rsid w:val="00DB25AB"/>
    <w:rsid w:val="00DB2EF6"/>
    <w:rsid w:val="00DB3270"/>
    <w:rsid w:val="00DB3D3C"/>
    <w:rsid w:val="00DB4192"/>
    <w:rsid w:val="00DB60F9"/>
    <w:rsid w:val="00DB6805"/>
    <w:rsid w:val="00DB6B4C"/>
    <w:rsid w:val="00DB79D2"/>
    <w:rsid w:val="00DB7A24"/>
    <w:rsid w:val="00DC01F7"/>
    <w:rsid w:val="00DC12C6"/>
    <w:rsid w:val="00DC33EA"/>
    <w:rsid w:val="00DC5292"/>
    <w:rsid w:val="00DC55A6"/>
    <w:rsid w:val="00DC56E2"/>
    <w:rsid w:val="00DC5962"/>
    <w:rsid w:val="00DC7188"/>
    <w:rsid w:val="00DC7878"/>
    <w:rsid w:val="00DD0E19"/>
    <w:rsid w:val="00DD256A"/>
    <w:rsid w:val="00DD2E52"/>
    <w:rsid w:val="00DD3284"/>
    <w:rsid w:val="00DD338C"/>
    <w:rsid w:val="00DD355F"/>
    <w:rsid w:val="00DD3953"/>
    <w:rsid w:val="00DD4834"/>
    <w:rsid w:val="00DD5DE4"/>
    <w:rsid w:val="00DD7C56"/>
    <w:rsid w:val="00DD7D85"/>
    <w:rsid w:val="00DE0788"/>
    <w:rsid w:val="00DE124D"/>
    <w:rsid w:val="00DE34FC"/>
    <w:rsid w:val="00DE3817"/>
    <w:rsid w:val="00DE3E7F"/>
    <w:rsid w:val="00DE46C8"/>
    <w:rsid w:val="00DE49B8"/>
    <w:rsid w:val="00DE4E2D"/>
    <w:rsid w:val="00DE513A"/>
    <w:rsid w:val="00DE6DB5"/>
    <w:rsid w:val="00DE72AD"/>
    <w:rsid w:val="00DE78F9"/>
    <w:rsid w:val="00DE7C4C"/>
    <w:rsid w:val="00DF02C1"/>
    <w:rsid w:val="00DF0D58"/>
    <w:rsid w:val="00DF0F0C"/>
    <w:rsid w:val="00DF0F33"/>
    <w:rsid w:val="00DF2E0D"/>
    <w:rsid w:val="00DF32E6"/>
    <w:rsid w:val="00DF43BE"/>
    <w:rsid w:val="00DF5702"/>
    <w:rsid w:val="00DF5F8A"/>
    <w:rsid w:val="00DF7158"/>
    <w:rsid w:val="00DF7517"/>
    <w:rsid w:val="00E015FE"/>
    <w:rsid w:val="00E025D1"/>
    <w:rsid w:val="00E0270E"/>
    <w:rsid w:val="00E02CB8"/>
    <w:rsid w:val="00E02CD8"/>
    <w:rsid w:val="00E02F1F"/>
    <w:rsid w:val="00E05D96"/>
    <w:rsid w:val="00E064AE"/>
    <w:rsid w:val="00E0703E"/>
    <w:rsid w:val="00E10473"/>
    <w:rsid w:val="00E1179D"/>
    <w:rsid w:val="00E11A1D"/>
    <w:rsid w:val="00E11AD1"/>
    <w:rsid w:val="00E11D4E"/>
    <w:rsid w:val="00E12176"/>
    <w:rsid w:val="00E122CF"/>
    <w:rsid w:val="00E1235A"/>
    <w:rsid w:val="00E12607"/>
    <w:rsid w:val="00E12702"/>
    <w:rsid w:val="00E12B8A"/>
    <w:rsid w:val="00E13032"/>
    <w:rsid w:val="00E13687"/>
    <w:rsid w:val="00E140FA"/>
    <w:rsid w:val="00E145E9"/>
    <w:rsid w:val="00E1547D"/>
    <w:rsid w:val="00E15C2A"/>
    <w:rsid w:val="00E16CC4"/>
    <w:rsid w:val="00E2041A"/>
    <w:rsid w:val="00E20521"/>
    <w:rsid w:val="00E22270"/>
    <w:rsid w:val="00E23A5A"/>
    <w:rsid w:val="00E24658"/>
    <w:rsid w:val="00E25D10"/>
    <w:rsid w:val="00E25D75"/>
    <w:rsid w:val="00E25F0A"/>
    <w:rsid w:val="00E262D7"/>
    <w:rsid w:val="00E26A0B"/>
    <w:rsid w:val="00E270B0"/>
    <w:rsid w:val="00E27168"/>
    <w:rsid w:val="00E30012"/>
    <w:rsid w:val="00E31413"/>
    <w:rsid w:val="00E314CA"/>
    <w:rsid w:val="00E31B6F"/>
    <w:rsid w:val="00E328A1"/>
    <w:rsid w:val="00E3383E"/>
    <w:rsid w:val="00E3397D"/>
    <w:rsid w:val="00E33A6A"/>
    <w:rsid w:val="00E34BD0"/>
    <w:rsid w:val="00E3619D"/>
    <w:rsid w:val="00E362A1"/>
    <w:rsid w:val="00E36909"/>
    <w:rsid w:val="00E37074"/>
    <w:rsid w:val="00E37172"/>
    <w:rsid w:val="00E376C3"/>
    <w:rsid w:val="00E37710"/>
    <w:rsid w:val="00E37D44"/>
    <w:rsid w:val="00E4138D"/>
    <w:rsid w:val="00E41A65"/>
    <w:rsid w:val="00E41D7B"/>
    <w:rsid w:val="00E41EB5"/>
    <w:rsid w:val="00E4203B"/>
    <w:rsid w:val="00E42221"/>
    <w:rsid w:val="00E427F0"/>
    <w:rsid w:val="00E42C60"/>
    <w:rsid w:val="00E44910"/>
    <w:rsid w:val="00E45F56"/>
    <w:rsid w:val="00E4763E"/>
    <w:rsid w:val="00E509CD"/>
    <w:rsid w:val="00E51C6B"/>
    <w:rsid w:val="00E51F06"/>
    <w:rsid w:val="00E52576"/>
    <w:rsid w:val="00E53D23"/>
    <w:rsid w:val="00E5421B"/>
    <w:rsid w:val="00E54631"/>
    <w:rsid w:val="00E56C38"/>
    <w:rsid w:val="00E57757"/>
    <w:rsid w:val="00E60D43"/>
    <w:rsid w:val="00E61135"/>
    <w:rsid w:val="00E611E4"/>
    <w:rsid w:val="00E636CC"/>
    <w:rsid w:val="00E64AA6"/>
    <w:rsid w:val="00E6631B"/>
    <w:rsid w:val="00E71777"/>
    <w:rsid w:val="00E71941"/>
    <w:rsid w:val="00E72650"/>
    <w:rsid w:val="00E7346A"/>
    <w:rsid w:val="00E7433C"/>
    <w:rsid w:val="00E74B17"/>
    <w:rsid w:val="00E74E4A"/>
    <w:rsid w:val="00E757A5"/>
    <w:rsid w:val="00E76438"/>
    <w:rsid w:val="00E766DB"/>
    <w:rsid w:val="00E76D8D"/>
    <w:rsid w:val="00E76F67"/>
    <w:rsid w:val="00E77193"/>
    <w:rsid w:val="00E77ED9"/>
    <w:rsid w:val="00E80E13"/>
    <w:rsid w:val="00E80E2F"/>
    <w:rsid w:val="00E81C6A"/>
    <w:rsid w:val="00E82772"/>
    <w:rsid w:val="00E838B8"/>
    <w:rsid w:val="00E865FD"/>
    <w:rsid w:val="00E871B4"/>
    <w:rsid w:val="00E90575"/>
    <w:rsid w:val="00E90DCA"/>
    <w:rsid w:val="00E911D7"/>
    <w:rsid w:val="00E9185B"/>
    <w:rsid w:val="00E91DD3"/>
    <w:rsid w:val="00E92268"/>
    <w:rsid w:val="00E94466"/>
    <w:rsid w:val="00E9658C"/>
    <w:rsid w:val="00E970D3"/>
    <w:rsid w:val="00E97254"/>
    <w:rsid w:val="00EA199B"/>
    <w:rsid w:val="00EA24D0"/>
    <w:rsid w:val="00EA3409"/>
    <w:rsid w:val="00EA38F2"/>
    <w:rsid w:val="00EA3BEE"/>
    <w:rsid w:val="00EA3C5B"/>
    <w:rsid w:val="00EA4869"/>
    <w:rsid w:val="00EA588A"/>
    <w:rsid w:val="00EA6512"/>
    <w:rsid w:val="00EA67B5"/>
    <w:rsid w:val="00EA6C3D"/>
    <w:rsid w:val="00EA79E1"/>
    <w:rsid w:val="00EA7B9B"/>
    <w:rsid w:val="00EB178B"/>
    <w:rsid w:val="00EB1CCC"/>
    <w:rsid w:val="00EB308E"/>
    <w:rsid w:val="00EB37EC"/>
    <w:rsid w:val="00EB450B"/>
    <w:rsid w:val="00EB458B"/>
    <w:rsid w:val="00EB56BD"/>
    <w:rsid w:val="00EB5ADC"/>
    <w:rsid w:val="00EB5D77"/>
    <w:rsid w:val="00EB651F"/>
    <w:rsid w:val="00EB6938"/>
    <w:rsid w:val="00EB6986"/>
    <w:rsid w:val="00EB710B"/>
    <w:rsid w:val="00EB7C08"/>
    <w:rsid w:val="00EC0333"/>
    <w:rsid w:val="00EC05CE"/>
    <w:rsid w:val="00EC1623"/>
    <w:rsid w:val="00EC19AB"/>
    <w:rsid w:val="00EC1D59"/>
    <w:rsid w:val="00EC23E1"/>
    <w:rsid w:val="00EC2C2B"/>
    <w:rsid w:val="00EC3A1A"/>
    <w:rsid w:val="00EC3D8E"/>
    <w:rsid w:val="00EC4006"/>
    <w:rsid w:val="00EC43CF"/>
    <w:rsid w:val="00EC4BA9"/>
    <w:rsid w:val="00EC6379"/>
    <w:rsid w:val="00EC6FF6"/>
    <w:rsid w:val="00EC71F9"/>
    <w:rsid w:val="00EC78FA"/>
    <w:rsid w:val="00ED0A78"/>
    <w:rsid w:val="00ED1E5A"/>
    <w:rsid w:val="00ED2274"/>
    <w:rsid w:val="00ED2540"/>
    <w:rsid w:val="00ED28FC"/>
    <w:rsid w:val="00ED37C8"/>
    <w:rsid w:val="00ED3B9F"/>
    <w:rsid w:val="00ED6172"/>
    <w:rsid w:val="00ED649E"/>
    <w:rsid w:val="00ED64F8"/>
    <w:rsid w:val="00ED7576"/>
    <w:rsid w:val="00EE0769"/>
    <w:rsid w:val="00EE0A19"/>
    <w:rsid w:val="00EE26BA"/>
    <w:rsid w:val="00EE2710"/>
    <w:rsid w:val="00EE301C"/>
    <w:rsid w:val="00EE398E"/>
    <w:rsid w:val="00EE3BDC"/>
    <w:rsid w:val="00EE3E55"/>
    <w:rsid w:val="00EE451A"/>
    <w:rsid w:val="00EE52B5"/>
    <w:rsid w:val="00EE6A07"/>
    <w:rsid w:val="00EE718A"/>
    <w:rsid w:val="00EE79D6"/>
    <w:rsid w:val="00EE7C2C"/>
    <w:rsid w:val="00EF17A1"/>
    <w:rsid w:val="00EF17CC"/>
    <w:rsid w:val="00EF1972"/>
    <w:rsid w:val="00EF2829"/>
    <w:rsid w:val="00EF29AB"/>
    <w:rsid w:val="00EF37D3"/>
    <w:rsid w:val="00EF459C"/>
    <w:rsid w:val="00EF4663"/>
    <w:rsid w:val="00EF4BC8"/>
    <w:rsid w:val="00EF5889"/>
    <w:rsid w:val="00EF5A21"/>
    <w:rsid w:val="00EF7974"/>
    <w:rsid w:val="00F00436"/>
    <w:rsid w:val="00F00A6A"/>
    <w:rsid w:val="00F00EAA"/>
    <w:rsid w:val="00F01BD7"/>
    <w:rsid w:val="00F027BA"/>
    <w:rsid w:val="00F02B1E"/>
    <w:rsid w:val="00F02D97"/>
    <w:rsid w:val="00F031CD"/>
    <w:rsid w:val="00F03FA3"/>
    <w:rsid w:val="00F05C01"/>
    <w:rsid w:val="00F060FB"/>
    <w:rsid w:val="00F06BCB"/>
    <w:rsid w:val="00F06F11"/>
    <w:rsid w:val="00F103AB"/>
    <w:rsid w:val="00F11F0D"/>
    <w:rsid w:val="00F1227B"/>
    <w:rsid w:val="00F1287C"/>
    <w:rsid w:val="00F12A1E"/>
    <w:rsid w:val="00F12FD4"/>
    <w:rsid w:val="00F13AE3"/>
    <w:rsid w:val="00F1466D"/>
    <w:rsid w:val="00F15E72"/>
    <w:rsid w:val="00F15F74"/>
    <w:rsid w:val="00F16519"/>
    <w:rsid w:val="00F170FA"/>
    <w:rsid w:val="00F17516"/>
    <w:rsid w:val="00F178C3"/>
    <w:rsid w:val="00F20617"/>
    <w:rsid w:val="00F20A5B"/>
    <w:rsid w:val="00F20E75"/>
    <w:rsid w:val="00F23019"/>
    <w:rsid w:val="00F244C2"/>
    <w:rsid w:val="00F25E57"/>
    <w:rsid w:val="00F26109"/>
    <w:rsid w:val="00F26E27"/>
    <w:rsid w:val="00F2737A"/>
    <w:rsid w:val="00F277F4"/>
    <w:rsid w:val="00F30547"/>
    <w:rsid w:val="00F31B50"/>
    <w:rsid w:val="00F31E4E"/>
    <w:rsid w:val="00F3216B"/>
    <w:rsid w:val="00F324DF"/>
    <w:rsid w:val="00F32CF1"/>
    <w:rsid w:val="00F33A62"/>
    <w:rsid w:val="00F34275"/>
    <w:rsid w:val="00F35727"/>
    <w:rsid w:val="00F37221"/>
    <w:rsid w:val="00F4020E"/>
    <w:rsid w:val="00F406D3"/>
    <w:rsid w:val="00F411D3"/>
    <w:rsid w:val="00F41621"/>
    <w:rsid w:val="00F432D2"/>
    <w:rsid w:val="00F43442"/>
    <w:rsid w:val="00F434F6"/>
    <w:rsid w:val="00F437B9"/>
    <w:rsid w:val="00F44E9C"/>
    <w:rsid w:val="00F44F30"/>
    <w:rsid w:val="00F45A50"/>
    <w:rsid w:val="00F46F71"/>
    <w:rsid w:val="00F479D9"/>
    <w:rsid w:val="00F51ABA"/>
    <w:rsid w:val="00F5218C"/>
    <w:rsid w:val="00F53339"/>
    <w:rsid w:val="00F54B13"/>
    <w:rsid w:val="00F54E12"/>
    <w:rsid w:val="00F552F7"/>
    <w:rsid w:val="00F556F0"/>
    <w:rsid w:val="00F56C1B"/>
    <w:rsid w:val="00F600A9"/>
    <w:rsid w:val="00F61D1B"/>
    <w:rsid w:val="00F62332"/>
    <w:rsid w:val="00F6250D"/>
    <w:rsid w:val="00F632E6"/>
    <w:rsid w:val="00F653AD"/>
    <w:rsid w:val="00F657E6"/>
    <w:rsid w:val="00F65F27"/>
    <w:rsid w:val="00F65F2E"/>
    <w:rsid w:val="00F65FBE"/>
    <w:rsid w:val="00F67000"/>
    <w:rsid w:val="00F67836"/>
    <w:rsid w:val="00F67B51"/>
    <w:rsid w:val="00F67C26"/>
    <w:rsid w:val="00F67C31"/>
    <w:rsid w:val="00F71FE2"/>
    <w:rsid w:val="00F721B3"/>
    <w:rsid w:val="00F726B9"/>
    <w:rsid w:val="00F7281D"/>
    <w:rsid w:val="00F732FE"/>
    <w:rsid w:val="00F73A8F"/>
    <w:rsid w:val="00F73B61"/>
    <w:rsid w:val="00F73CEA"/>
    <w:rsid w:val="00F741C4"/>
    <w:rsid w:val="00F742A5"/>
    <w:rsid w:val="00F74359"/>
    <w:rsid w:val="00F75DD2"/>
    <w:rsid w:val="00F77EAB"/>
    <w:rsid w:val="00F80E8E"/>
    <w:rsid w:val="00F82A02"/>
    <w:rsid w:val="00F830B4"/>
    <w:rsid w:val="00F83390"/>
    <w:rsid w:val="00F8359F"/>
    <w:rsid w:val="00F83AAB"/>
    <w:rsid w:val="00F83B1F"/>
    <w:rsid w:val="00F83F83"/>
    <w:rsid w:val="00F84C4A"/>
    <w:rsid w:val="00F852DA"/>
    <w:rsid w:val="00F8533D"/>
    <w:rsid w:val="00F86118"/>
    <w:rsid w:val="00F8611E"/>
    <w:rsid w:val="00F86284"/>
    <w:rsid w:val="00F863A4"/>
    <w:rsid w:val="00F86544"/>
    <w:rsid w:val="00F87344"/>
    <w:rsid w:val="00F90018"/>
    <w:rsid w:val="00F906B0"/>
    <w:rsid w:val="00F9137F"/>
    <w:rsid w:val="00F91F92"/>
    <w:rsid w:val="00F92047"/>
    <w:rsid w:val="00F92BA4"/>
    <w:rsid w:val="00F937FC"/>
    <w:rsid w:val="00F93A6C"/>
    <w:rsid w:val="00F95779"/>
    <w:rsid w:val="00F969F6"/>
    <w:rsid w:val="00F96F93"/>
    <w:rsid w:val="00F9724F"/>
    <w:rsid w:val="00F972BA"/>
    <w:rsid w:val="00F9772A"/>
    <w:rsid w:val="00FA008B"/>
    <w:rsid w:val="00FA0E1A"/>
    <w:rsid w:val="00FA25DD"/>
    <w:rsid w:val="00FA2A50"/>
    <w:rsid w:val="00FA2D2C"/>
    <w:rsid w:val="00FA2E8E"/>
    <w:rsid w:val="00FA443A"/>
    <w:rsid w:val="00FA48E7"/>
    <w:rsid w:val="00FA4EDC"/>
    <w:rsid w:val="00FA544A"/>
    <w:rsid w:val="00FA5959"/>
    <w:rsid w:val="00FA6174"/>
    <w:rsid w:val="00FA795C"/>
    <w:rsid w:val="00FA7A19"/>
    <w:rsid w:val="00FB01F5"/>
    <w:rsid w:val="00FB06E3"/>
    <w:rsid w:val="00FB0AB4"/>
    <w:rsid w:val="00FB0BC9"/>
    <w:rsid w:val="00FB0E34"/>
    <w:rsid w:val="00FB15B8"/>
    <w:rsid w:val="00FB17DB"/>
    <w:rsid w:val="00FB20B9"/>
    <w:rsid w:val="00FB278B"/>
    <w:rsid w:val="00FB4734"/>
    <w:rsid w:val="00FB4ABF"/>
    <w:rsid w:val="00FB523F"/>
    <w:rsid w:val="00FB5B69"/>
    <w:rsid w:val="00FB7321"/>
    <w:rsid w:val="00FB7957"/>
    <w:rsid w:val="00FB7AEF"/>
    <w:rsid w:val="00FC222D"/>
    <w:rsid w:val="00FC294E"/>
    <w:rsid w:val="00FC3E91"/>
    <w:rsid w:val="00FC43BB"/>
    <w:rsid w:val="00FC5485"/>
    <w:rsid w:val="00FC576B"/>
    <w:rsid w:val="00FC6018"/>
    <w:rsid w:val="00FC646D"/>
    <w:rsid w:val="00FC6B67"/>
    <w:rsid w:val="00FD0767"/>
    <w:rsid w:val="00FD1377"/>
    <w:rsid w:val="00FD15A0"/>
    <w:rsid w:val="00FD172C"/>
    <w:rsid w:val="00FD1767"/>
    <w:rsid w:val="00FD2046"/>
    <w:rsid w:val="00FD2C8E"/>
    <w:rsid w:val="00FD2FB7"/>
    <w:rsid w:val="00FD2FC3"/>
    <w:rsid w:val="00FD3AD2"/>
    <w:rsid w:val="00FD5896"/>
    <w:rsid w:val="00FD5A5D"/>
    <w:rsid w:val="00FD5CE5"/>
    <w:rsid w:val="00FD5DCF"/>
    <w:rsid w:val="00FD7FE0"/>
    <w:rsid w:val="00FE0382"/>
    <w:rsid w:val="00FE0B4A"/>
    <w:rsid w:val="00FE1F42"/>
    <w:rsid w:val="00FE2012"/>
    <w:rsid w:val="00FE2663"/>
    <w:rsid w:val="00FE28DC"/>
    <w:rsid w:val="00FE3CA6"/>
    <w:rsid w:val="00FE45A0"/>
    <w:rsid w:val="00FE4764"/>
    <w:rsid w:val="00FE50FD"/>
    <w:rsid w:val="00FE5648"/>
    <w:rsid w:val="00FE5799"/>
    <w:rsid w:val="00FE5AC2"/>
    <w:rsid w:val="00FE5ECB"/>
    <w:rsid w:val="00FE5EF2"/>
    <w:rsid w:val="00FE619D"/>
    <w:rsid w:val="00FF0370"/>
    <w:rsid w:val="00FF0921"/>
    <w:rsid w:val="00FF0C4D"/>
    <w:rsid w:val="00FF1105"/>
    <w:rsid w:val="00FF1B92"/>
    <w:rsid w:val="00FF3903"/>
    <w:rsid w:val="00FF3B99"/>
    <w:rsid w:val="00FF597F"/>
    <w:rsid w:val="00FF6561"/>
    <w:rsid w:val="00FF7CE9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D003"/>
  <w15:docId w15:val="{FE16DBAE-35EB-44F5-9983-4D5B014E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C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606BC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06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Обычный (паспорт)"/>
    <w:basedOn w:val="a"/>
    <w:rsid w:val="007A00C4"/>
    <w:rPr>
      <w:sz w:val="28"/>
      <w:szCs w:val="28"/>
    </w:rPr>
  </w:style>
  <w:style w:type="paragraph" w:styleId="a4">
    <w:name w:val="Balloon Text"/>
    <w:basedOn w:val="a"/>
    <w:link w:val="a5"/>
    <w:uiPriority w:val="99"/>
    <w:unhideWhenUsed/>
    <w:rsid w:val="00CD3293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D3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бычный по центру"/>
    <w:basedOn w:val="a"/>
    <w:rsid w:val="00C606BC"/>
    <w:pPr>
      <w:jc w:val="center"/>
    </w:pPr>
  </w:style>
  <w:style w:type="paragraph" w:customStyle="1" w:styleId="a7">
    <w:name w:val="Обычный в таблице"/>
    <w:basedOn w:val="a"/>
    <w:uiPriority w:val="99"/>
    <w:rsid w:val="00C606BC"/>
    <w:rPr>
      <w:sz w:val="22"/>
      <w:szCs w:val="22"/>
    </w:rPr>
  </w:style>
  <w:style w:type="paragraph" w:customStyle="1" w:styleId="21">
    <w:name w:val="Обычный в таблице2"/>
    <w:basedOn w:val="a"/>
    <w:rsid w:val="00C606BC"/>
    <w:pPr>
      <w:jc w:val="right"/>
    </w:pPr>
    <w:rPr>
      <w:sz w:val="22"/>
      <w:szCs w:val="22"/>
    </w:rPr>
  </w:style>
  <w:style w:type="paragraph" w:customStyle="1" w:styleId="a8">
    <w:name w:val="Заголовок таблицы"/>
    <w:basedOn w:val="a7"/>
    <w:rsid w:val="00C606BC"/>
    <w:pPr>
      <w:jc w:val="center"/>
    </w:pPr>
    <w:rPr>
      <w:b/>
    </w:rPr>
  </w:style>
  <w:style w:type="paragraph" w:customStyle="1" w:styleId="1">
    <w:name w:val="Заголовок таблицы1"/>
    <w:basedOn w:val="a7"/>
    <w:rsid w:val="00C606BC"/>
    <w:pPr>
      <w:jc w:val="center"/>
    </w:pPr>
    <w:rPr>
      <w:sz w:val="18"/>
      <w:szCs w:val="18"/>
    </w:rPr>
  </w:style>
  <w:style w:type="paragraph" w:customStyle="1" w:styleId="a9">
    <w:name w:val="Заголовок отчета"/>
    <w:basedOn w:val="a"/>
    <w:uiPriority w:val="99"/>
    <w:rsid w:val="00C606BC"/>
    <w:pPr>
      <w:spacing w:after="240"/>
      <w:jc w:val="center"/>
    </w:pPr>
    <w:rPr>
      <w:b/>
      <w:sz w:val="28"/>
      <w:szCs w:val="28"/>
    </w:rPr>
  </w:style>
  <w:style w:type="paragraph" w:customStyle="1" w:styleId="aa">
    <w:name w:val="Обычный (титульный лист)"/>
    <w:basedOn w:val="a"/>
    <w:rsid w:val="00C606BC"/>
    <w:rPr>
      <w:sz w:val="28"/>
      <w:szCs w:val="28"/>
    </w:rPr>
  </w:style>
  <w:style w:type="paragraph" w:customStyle="1" w:styleId="ab">
    <w:name w:val="Обычный по центру (титульный лист)"/>
    <w:basedOn w:val="aa"/>
    <w:rsid w:val="00C606BC"/>
    <w:pPr>
      <w:jc w:val="center"/>
    </w:pPr>
  </w:style>
  <w:style w:type="paragraph" w:customStyle="1" w:styleId="ac">
    <w:name w:val="Обычный по правому краю (титульный лист)"/>
    <w:basedOn w:val="aa"/>
    <w:rsid w:val="00C606BC"/>
    <w:pPr>
      <w:jc w:val="right"/>
    </w:pPr>
  </w:style>
  <w:style w:type="paragraph" w:customStyle="1" w:styleId="ad">
    <w:name w:val="Уменьшенный по центру (титульный лист)"/>
    <w:basedOn w:val="ab"/>
    <w:rsid w:val="00C606BC"/>
    <w:rPr>
      <w:sz w:val="20"/>
      <w:szCs w:val="20"/>
    </w:rPr>
  </w:style>
  <w:style w:type="paragraph" w:customStyle="1" w:styleId="ae">
    <w:name w:val="Жирный (паспорт)"/>
    <w:basedOn w:val="a"/>
    <w:rsid w:val="00C606BC"/>
    <w:rPr>
      <w:b/>
      <w:sz w:val="28"/>
      <w:szCs w:val="28"/>
    </w:rPr>
  </w:style>
  <w:style w:type="paragraph" w:customStyle="1" w:styleId="6">
    <w:name w:val="6"/>
    <w:basedOn w:val="a7"/>
    <w:rsid w:val="00C606BC"/>
    <w:pPr>
      <w:jc w:val="left"/>
    </w:pPr>
  </w:style>
  <w:style w:type="paragraph" w:customStyle="1" w:styleId="5">
    <w:name w:val="5"/>
    <w:basedOn w:val="a7"/>
    <w:rsid w:val="00C606BC"/>
    <w:pPr>
      <w:jc w:val="left"/>
    </w:pPr>
    <w:rPr>
      <w:b/>
    </w:rPr>
  </w:style>
  <w:style w:type="paragraph" w:customStyle="1" w:styleId="4">
    <w:name w:val="4"/>
    <w:basedOn w:val="a7"/>
    <w:rsid w:val="00C606BC"/>
    <w:pPr>
      <w:jc w:val="left"/>
    </w:pPr>
    <w:rPr>
      <w:b/>
    </w:rPr>
  </w:style>
  <w:style w:type="paragraph" w:customStyle="1" w:styleId="3">
    <w:name w:val="3"/>
    <w:basedOn w:val="a7"/>
    <w:rsid w:val="00C606BC"/>
    <w:pPr>
      <w:ind w:left="300"/>
      <w:jc w:val="left"/>
    </w:pPr>
  </w:style>
  <w:style w:type="paragraph" w:customStyle="1" w:styleId="22">
    <w:name w:val="2"/>
    <w:basedOn w:val="a7"/>
    <w:rsid w:val="00C606BC"/>
    <w:pPr>
      <w:ind w:left="600"/>
      <w:jc w:val="left"/>
    </w:pPr>
  </w:style>
  <w:style w:type="paragraph" w:customStyle="1" w:styleId="10">
    <w:name w:val="1"/>
    <w:basedOn w:val="a7"/>
    <w:rsid w:val="00C606BC"/>
    <w:pPr>
      <w:ind w:left="900"/>
      <w:jc w:val="left"/>
    </w:pPr>
  </w:style>
  <w:style w:type="paragraph" w:styleId="af">
    <w:name w:val="header"/>
    <w:basedOn w:val="a"/>
    <w:link w:val="af0"/>
    <w:uiPriority w:val="99"/>
    <w:unhideWhenUsed/>
    <w:rsid w:val="00C606B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6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606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6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C606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606B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11">
    <w:name w:val="Pa11"/>
    <w:basedOn w:val="a"/>
    <w:next w:val="a"/>
    <w:rsid w:val="00C606BC"/>
    <w:pPr>
      <w:autoSpaceDE w:val="0"/>
      <w:autoSpaceDN w:val="0"/>
      <w:adjustRightInd w:val="0"/>
      <w:spacing w:line="201" w:lineRule="atLeast"/>
    </w:pPr>
    <w:rPr>
      <w:rFonts w:ascii="Franklin Gothic Heavy" w:hAnsi="Franklin Gothic Heavy"/>
    </w:rPr>
  </w:style>
  <w:style w:type="paragraph" w:customStyle="1" w:styleId="Pa12">
    <w:name w:val="Pa12"/>
    <w:basedOn w:val="a"/>
    <w:next w:val="a"/>
    <w:rsid w:val="00C606BC"/>
    <w:pPr>
      <w:autoSpaceDE w:val="0"/>
      <w:autoSpaceDN w:val="0"/>
      <w:adjustRightInd w:val="0"/>
      <w:spacing w:line="241" w:lineRule="atLeast"/>
    </w:pPr>
    <w:rPr>
      <w:rFonts w:ascii="Franklin Gothic Heavy" w:hAnsi="Franklin Gothic Heavy"/>
    </w:rPr>
  </w:style>
  <w:style w:type="paragraph" w:styleId="af4">
    <w:name w:val="Body Text Indent"/>
    <w:basedOn w:val="a"/>
    <w:link w:val="af5"/>
    <w:rsid w:val="00C606BC"/>
    <w:pPr>
      <w:spacing w:after="120" w:line="360" w:lineRule="auto"/>
      <w:ind w:firstLine="540"/>
    </w:pPr>
    <w:rPr>
      <w:color w:val="000000"/>
      <w:sz w:val="28"/>
    </w:rPr>
  </w:style>
  <w:style w:type="character" w:customStyle="1" w:styleId="af5">
    <w:name w:val="Основной текст с отступом Знак"/>
    <w:basedOn w:val="a0"/>
    <w:link w:val="af4"/>
    <w:rsid w:val="00C606B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rsid w:val="00C606BC"/>
    <w:pPr>
      <w:spacing w:before="100" w:beforeAutospacing="1" w:after="100" w:afterAutospacing="1"/>
    </w:pPr>
  </w:style>
  <w:style w:type="character" w:customStyle="1" w:styleId="articletext1">
    <w:name w:val="article_text1"/>
    <w:rsid w:val="00C606BC"/>
    <w:rPr>
      <w:rFonts w:ascii="Arial" w:hAnsi="Arial" w:cs="Arial" w:hint="default"/>
      <w:color w:val="333333"/>
      <w:spacing w:val="0"/>
      <w:sz w:val="21"/>
      <w:szCs w:val="21"/>
    </w:rPr>
  </w:style>
  <w:style w:type="paragraph" w:customStyle="1" w:styleId="12">
    <w:name w:val="Абзац списка1"/>
    <w:basedOn w:val="a"/>
    <w:qFormat/>
    <w:rsid w:val="00C606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7">
    <w:name w:val="footnote text"/>
    <w:basedOn w:val="a"/>
    <w:link w:val="af8"/>
    <w:unhideWhenUsed/>
    <w:rsid w:val="00C606B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C60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nhideWhenUsed/>
    <w:rsid w:val="00C606BC"/>
    <w:rPr>
      <w:vertAlign w:val="superscript"/>
    </w:rPr>
  </w:style>
  <w:style w:type="paragraph" w:styleId="afa">
    <w:name w:val="No Spacing"/>
    <w:uiPriority w:val="1"/>
    <w:qFormat/>
    <w:rsid w:val="00C606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C606BC"/>
    <w:rPr>
      <w:color w:val="0000FF"/>
      <w:u w:val="single"/>
    </w:rPr>
  </w:style>
  <w:style w:type="paragraph" w:styleId="afc">
    <w:name w:val="List Paragraph"/>
    <w:basedOn w:val="a"/>
    <w:uiPriority w:val="34"/>
    <w:qFormat/>
    <w:rsid w:val="00C606BC"/>
    <w:pPr>
      <w:autoSpaceDE w:val="0"/>
      <w:autoSpaceDN w:val="0"/>
      <w:spacing w:before="0"/>
      <w:ind w:left="720"/>
      <w:contextualSpacing/>
    </w:pPr>
    <w:rPr>
      <w:sz w:val="20"/>
      <w:szCs w:val="20"/>
    </w:rPr>
  </w:style>
  <w:style w:type="paragraph" w:styleId="afd">
    <w:name w:val="Plain Text"/>
    <w:basedOn w:val="a"/>
    <w:link w:val="afe"/>
    <w:unhideWhenUsed/>
    <w:rsid w:val="00C606BC"/>
    <w:pPr>
      <w:spacing w:before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e">
    <w:name w:val="Текст Знак"/>
    <w:basedOn w:val="a0"/>
    <w:link w:val="afd"/>
    <w:rsid w:val="00C606BC"/>
    <w:rPr>
      <w:rFonts w:ascii="Calibri" w:eastAsia="Calibri" w:hAnsi="Calibri" w:cs="Times New Roman"/>
      <w:szCs w:val="21"/>
    </w:rPr>
  </w:style>
  <w:style w:type="character" w:customStyle="1" w:styleId="FontStyle11">
    <w:name w:val="Font Style11"/>
    <w:rsid w:val="00C606B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60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rsid w:val="00C606B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06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 Знак Знак Знак Знак Знак Знак"/>
    <w:basedOn w:val="a"/>
    <w:rsid w:val="00C606BC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styleId="aff0">
    <w:name w:val="Body Text"/>
    <w:basedOn w:val="a"/>
    <w:link w:val="aff1"/>
    <w:uiPriority w:val="99"/>
    <w:unhideWhenUsed/>
    <w:rsid w:val="00C606BC"/>
    <w:pPr>
      <w:spacing w:after="120"/>
    </w:pPr>
  </w:style>
  <w:style w:type="character" w:customStyle="1" w:styleId="aff1">
    <w:name w:val="Основной текст Знак"/>
    <w:basedOn w:val="a0"/>
    <w:link w:val="aff0"/>
    <w:uiPriority w:val="99"/>
    <w:rsid w:val="00C606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 Знак Знак Знак1"/>
    <w:basedOn w:val="a"/>
    <w:rsid w:val="00C606BC"/>
    <w:pPr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rsid w:val="00C606BC"/>
    <w:pPr>
      <w:spacing w:before="0" w:after="160" w:line="240" w:lineRule="exact"/>
      <w:jc w:val="left"/>
    </w:pPr>
    <w:rPr>
      <w:rFonts w:ascii="Verdana" w:hAnsi="Verdana"/>
      <w:lang w:val="en-US" w:eastAsia="en-US"/>
    </w:rPr>
  </w:style>
  <w:style w:type="paragraph" w:customStyle="1" w:styleId="23">
    <w:name w:val="Абзац списка2"/>
    <w:basedOn w:val="a"/>
    <w:rsid w:val="00C606BC"/>
    <w:pPr>
      <w:autoSpaceDE w:val="0"/>
      <w:autoSpaceDN w:val="0"/>
      <w:spacing w:before="0"/>
      <w:ind w:left="720"/>
    </w:pPr>
    <w:rPr>
      <w:sz w:val="20"/>
      <w:szCs w:val="20"/>
    </w:rPr>
  </w:style>
  <w:style w:type="paragraph" w:customStyle="1" w:styleId="14">
    <w:name w:val="Обычный в таблице1"/>
    <w:basedOn w:val="a"/>
    <w:uiPriority w:val="99"/>
    <w:rsid w:val="00C606BC"/>
    <w:pPr>
      <w:jc w:val="right"/>
    </w:pPr>
    <w:rPr>
      <w:sz w:val="22"/>
      <w:szCs w:val="22"/>
    </w:rPr>
  </w:style>
  <w:style w:type="paragraph" w:customStyle="1" w:styleId="30">
    <w:name w:val="Абзац списка3"/>
    <w:basedOn w:val="a"/>
    <w:uiPriority w:val="99"/>
    <w:qFormat/>
    <w:rsid w:val="00C606BC"/>
    <w:pPr>
      <w:autoSpaceDE w:val="0"/>
      <w:autoSpaceDN w:val="0"/>
      <w:spacing w:before="0"/>
      <w:ind w:left="720"/>
      <w:contextualSpacing/>
    </w:pPr>
    <w:rPr>
      <w:sz w:val="20"/>
      <w:szCs w:val="20"/>
    </w:rPr>
  </w:style>
  <w:style w:type="character" w:styleId="aff2">
    <w:name w:val="page number"/>
    <w:basedOn w:val="a0"/>
    <w:rsid w:val="00C606BC"/>
  </w:style>
  <w:style w:type="paragraph" w:styleId="aff3">
    <w:name w:val="endnote text"/>
    <w:basedOn w:val="a"/>
    <w:link w:val="aff4"/>
    <w:rsid w:val="00C606BC"/>
    <w:pPr>
      <w:spacing w:before="0"/>
      <w:jc w:val="left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C60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rsid w:val="00C606BC"/>
    <w:rPr>
      <w:vertAlign w:val="superscript"/>
    </w:rPr>
  </w:style>
  <w:style w:type="paragraph" w:customStyle="1" w:styleId="ConsPlusCell">
    <w:name w:val="ConsPlusCell"/>
    <w:uiPriority w:val="99"/>
    <w:rsid w:val="00C60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6">
    <w:name w:val="FollowedHyperlink"/>
    <w:uiPriority w:val="99"/>
    <w:unhideWhenUsed/>
    <w:rsid w:val="00C606BC"/>
    <w:rPr>
      <w:color w:val="800080"/>
      <w:u w:val="single"/>
    </w:rPr>
  </w:style>
  <w:style w:type="paragraph" w:customStyle="1" w:styleId="xl107">
    <w:name w:val="xl107"/>
    <w:basedOn w:val="a"/>
    <w:rsid w:val="00C606BC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108">
    <w:name w:val="xl108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C60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16">
    <w:name w:val="xl116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8">
    <w:name w:val="xl118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120">
    <w:name w:val="xl120"/>
    <w:basedOn w:val="a"/>
    <w:rsid w:val="00C60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606BC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124">
    <w:name w:val="xl124"/>
    <w:basedOn w:val="a"/>
    <w:rsid w:val="00C606BC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125">
    <w:name w:val="xl125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26">
    <w:name w:val="xl126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27">
    <w:name w:val="xl127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128">
    <w:name w:val="xl128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C606BC"/>
    <w:pP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132">
    <w:name w:val="xl132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</w:rPr>
  </w:style>
  <w:style w:type="paragraph" w:customStyle="1" w:styleId="xl133">
    <w:name w:val="xl133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134">
    <w:name w:val="xl134"/>
    <w:basedOn w:val="a"/>
    <w:rsid w:val="00C606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C60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C60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38">
    <w:name w:val="xl138"/>
    <w:basedOn w:val="a"/>
    <w:rsid w:val="00C606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C60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C60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C606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C606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C606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C60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C60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C606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C606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40">
    <w:name w:val="Абзац списка4"/>
    <w:basedOn w:val="a"/>
    <w:rsid w:val="00C606BC"/>
    <w:pPr>
      <w:autoSpaceDE w:val="0"/>
      <w:autoSpaceDN w:val="0"/>
      <w:spacing w:before="0"/>
      <w:ind w:left="720"/>
    </w:pPr>
    <w:rPr>
      <w:sz w:val="20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 Знак"/>
    <w:basedOn w:val="a"/>
    <w:autoRedefine/>
    <w:rsid w:val="00C606BC"/>
    <w:pPr>
      <w:spacing w:before="0" w:after="160" w:line="240" w:lineRule="exact"/>
      <w:jc w:val="left"/>
    </w:pPr>
    <w:rPr>
      <w:sz w:val="28"/>
      <w:szCs w:val="20"/>
      <w:lang w:val="en-US" w:eastAsia="en-US"/>
    </w:rPr>
  </w:style>
  <w:style w:type="paragraph" w:customStyle="1" w:styleId="aff8">
    <w:name w:val="Прижатый влево"/>
    <w:basedOn w:val="a"/>
    <w:next w:val="a"/>
    <w:uiPriority w:val="99"/>
    <w:rsid w:val="00C606BC"/>
    <w:pPr>
      <w:widowControl w:val="0"/>
      <w:autoSpaceDE w:val="0"/>
      <w:autoSpaceDN w:val="0"/>
      <w:adjustRightInd w:val="0"/>
      <w:spacing w:before="0"/>
      <w:jc w:val="left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06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9">
    <w:name w:val="Текст примечания Знак"/>
    <w:basedOn w:val="a0"/>
    <w:link w:val="affa"/>
    <w:uiPriority w:val="99"/>
    <w:semiHidden/>
    <w:rsid w:val="00C606BC"/>
    <w:rPr>
      <w:rFonts w:ascii="Calibri" w:eastAsia="Calibri" w:hAnsi="Calibri" w:cs="Times New Roman"/>
      <w:sz w:val="20"/>
      <w:szCs w:val="20"/>
    </w:rPr>
  </w:style>
  <w:style w:type="paragraph" w:styleId="affa">
    <w:name w:val="annotation text"/>
    <w:basedOn w:val="a"/>
    <w:link w:val="aff9"/>
    <w:uiPriority w:val="99"/>
    <w:semiHidden/>
    <w:unhideWhenUsed/>
    <w:rsid w:val="00C606BC"/>
    <w:pPr>
      <w:spacing w:before="0"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b">
    <w:name w:val="Тема примечания Знак"/>
    <w:basedOn w:val="aff9"/>
    <w:link w:val="affc"/>
    <w:semiHidden/>
    <w:rsid w:val="00C606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b"/>
    <w:semiHidden/>
    <w:rsid w:val="00C606BC"/>
    <w:pPr>
      <w:spacing w:before="120" w:after="0"/>
      <w:jc w:val="both"/>
    </w:pPr>
    <w:rPr>
      <w:rFonts w:ascii="Times New Roman" w:eastAsia="Times New Roman" w:hAnsi="Times New Roman"/>
      <w:b/>
      <w:bCs/>
      <w:lang w:eastAsia="ru-RU"/>
    </w:rPr>
  </w:style>
  <w:style w:type="table" w:customStyle="1" w:styleId="7">
    <w:name w:val="7"/>
    <w:rsid w:val="0031390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0" w:space="0" w:color="000000"/>
        <w:left w:val="single" w:sz="0" w:space="0" w:color="000000"/>
        <w:bottom w:val="single" w:sz="0" w:space="0" w:color="000000"/>
        <w:right w:val="single" w:sz="0" w:space="0" w:color="000000"/>
        <w:insideH w:val="single" w:sz="0" w:space="0" w:color="000000"/>
        <w:insideV w:val="single" w:sz="0" w:space="0" w:color="000000"/>
      </w:tblBorders>
      <w:tblCellMar>
        <w:top w:w="0" w:type="dxa"/>
        <w:left w:w="54" w:type="dxa"/>
        <w:bottom w:w="0" w:type="dxa"/>
        <w:right w:w="54" w:type="dxa"/>
      </w:tblCellMar>
    </w:tblPr>
    <w:tcPr>
      <w:vAlign w:val="center"/>
    </w:tcPr>
  </w:style>
  <w:style w:type="table" w:styleId="affd">
    <w:name w:val="Table Grid"/>
    <w:basedOn w:val="a1"/>
    <w:uiPriority w:val="59"/>
    <w:rsid w:val="00313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fd"/>
    <w:uiPriority w:val="59"/>
    <w:rsid w:val="003139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fd"/>
    <w:uiPriority w:val="59"/>
    <w:rsid w:val="003139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annotation reference"/>
    <w:uiPriority w:val="99"/>
    <w:semiHidden/>
    <w:unhideWhenUsed/>
    <w:rsid w:val="00313901"/>
    <w:rPr>
      <w:sz w:val="16"/>
      <w:szCs w:val="16"/>
    </w:rPr>
  </w:style>
  <w:style w:type="paragraph" w:styleId="afff">
    <w:name w:val="Revision"/>
    <w:hidden/>
    <w:uiPriority w:val="99"/>
    <w:semiHidden/>
    <w:rsid w:val="0031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rsid w:val="00AB7D42"/>
    <w:rPr>
      <w:sz w:val="28"/>
      <w:szCs w:val="28"/>
      <w:shd w:val="clear" w:color="auto" w:fill="FFFFFF"/>
    </w:rPr>
  </w:style>
  <w:style w:type="character" w:customStyle="1" w:styleId="CharStyle33">
    <w:name w:val="Char Style 33"/>
    <w:basedOn w:val="CharStyle8"/>
    <w:uiPriority w:val="99"/>
    <w:rsid w:val="00AB7D42"/>
    <w:rPr>
      <w:sz w:val="18"/>
      <w:szCs w:val="18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B7D42"/>
    <w:pPr>
      <w:widowControl w:val="0"/>
      <w:shd w:val="clear" w:color="auto" w:fill="FFFFFF"/>
      <w:spacing w:before="0" w:line="317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CharStyle6">
    <w:name w:val="Char Style 6"/>
    <w:basedOn w:val="a0"/>
    <w:link w:val="Style5"/>
    <w:uiPriority w:val="99"/>
    <w:rsid w:val="002D4334"/>
    <w:rPr>
      <w:sz w:val="21"/>
      <w:szCs w:val="21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2D4334"/>
    <w:pPr>
      <w:widowControl w:val="0"/>
      <w:shd w:val="clear" w:color="auto" w:fill="FFFFFF"/>
      <w:spacing w:before="0" w:line="24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fff0">
    <w:name w:val="Placeholder Text"/>
    <w:basedOn w:val="a0"/>
    <w:uiPriority w:val="99"/>
    <w:semiHidden/>
    <w:rsid w:val="0097161E"/>
    <w:rPr>
      <w:color w:val="808080"/>
    </w:rPr>
  </w:style>
  <w:style w:type="paragraph" w:styleId="afff1">
    <w:name w:val="Document Map"/>
    <w:basedOn w:val="a"/>
    <w:link w:val="afff2"/>
    <w:uiPriority w:val="99"/>
    <w:semiHidden/>
    <w:unhideWhenUsed/>
    <w:rsid w:val="00B54407"/>
    <w:pPr>
      <w:spacing w:before="0"/>
    </w:pPr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B544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3">
    <w:name w:val="Нормальный (таблица)"/>
    <w:basedOn w:val="a"/>
    <w:next w:val="a"/>
    <w:rsid w:val="00437DC1"/>
    <w:pPr>
      <w:widowControl w:val="0"/>
      <w:autoSpaceDE w:val="0"/>
      <w:autoSpaceDN w:val="0"/>
      <w:adjustRightInd w:val="0"/>
      <w:spacing w:before="0"/>
    </w:pPr>
    <w:rPr>
      <w:rFonts w:ascii="Arial" w:hAnsi="Arial"/>
    </w:rPr>
  </w:style>
  <w:style w:type="paragraph" w:styleId="afff4">
    <w:name w:val="caption"/>
    <w:basedOn w:val="a"/>
    <w:next w:val="a"/>
    <w:qFormat/>
    <w:rsid w:val="00F95779"/>
    <w:pPr>
      <w:spacing w:after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62AC9-8A87-4B58-9C75-4668B847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12705</Words>
  <Characters>72422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РАЦИН СЕРГЕЙ ВИКТОРОВИЧ</dc:creator>
  <cp:keywords/>
  <dc:description/>
  <cp:lastModifiedBy>КАРПОВА МАРИЯ ГЕОРГИЕВНА</cp:lastModifiedBy>
  <cp:revision>2</cp:revision>
  <cp:lastPrinted>2015-07-19T15:09:00Z</cp:lastPrinted>
  <dcterms:created xsi:type="dcterms:W3CDTF">2018-04-09T12:00:00Z</dcterms:created>
  <dcterms:modified xsi:type="dcterms:W3CDTF">2018-04-09T12:00:00Z</dcterms:modified>
</cp:coreProperties>
</file>