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1C" w:rsidRPr="00214D0B" w:rsidRDefault="00FA551C" w:rsidP="00FA551C">
      <w:pPr>
        <w:spacing w:line="276" w:lineRule="auto"/>
        <w:ind w:left="6663"/>
        <w:jc w:val="right"/>
        <w:rPr>
          <w:b/>
          <w:sz w:val="28"/>
          <w:szCs w:val="28"/>
        </w:rPr>
      </w:pPr>
      <w:r w:rsidRPr="00214D0B">
        <w:rPr>
          <w:b/>
          <w:sz w:val="28"/>
          <w:szCs w:val="28"/>
        </w:rPr>
        <w:t>Приложение № 2</w:t>
      </w:r>
    </w:p>
    <w:p w:rsidR="00FA551C" w:rsidRPr="00214D0B" w:rsidRDefault="00FA551C" w:rsidP="00FA551C">
      <w:pPr>
        <w:tabs>
          <w:tab w:val="left" w:pos="1134"/>
          <w:tab w:val="left" w:pos="1418"/>
        </w:tabs>
        <w:spacing w:line="276" w:lineRule="auto"/>
        <w:ind w:left="6663"/>
        <w:jc w:val="right"/>
        <w:rPr>
          <w:sz w:val="28"/>
          <w:szCs w:val="28"/>
        </w:rPr>
      </w:pPr>
      <w:r w:rsidRPr="00214D0B">
        <w:rPr>
          <w:sz w:val="28"/>
          <w:szCs w:val="28"/>
        </w:rPr>
        <w:t>к Порядку подготовки ежегодной публичной декларации целей и задач Министерства финансов Российской Федерации и отчетов о ходе ее реализации, утвержденному приказом Министерства финансов Российской Федерации от</w:t>
      </w:r>
      <w:r>
        <w:rPr>
          <w:sz w:val="28"/>
          <w:szCs w:val="28"/>
        </w:rPr>
        <w:t xml:space="preserve"> 24.11.2016 </w:t>
      </w:r>
      <w:r w:rsidRPr="00214D0B">
        <w:rPr>
          <w:sz w:val="28"/>
          <w:szCs w:val="28"/>
        </w:rPr>
        <w:t>№</w:t>
      </w:r>
      <w:r>
        <w:rPr>
          <w:sz w:val="28"/>
          <w:szCs w:val="28"/>
        </w:rPr>
        <w:t xml:space="preserve"> 516</w:t>
      </w:r>
    </w:p>
    <w:p w:rsidR="00FA551C" w:rsidRPr="00214D0B" w:rsidRDefault="00FA551C" w:rsidP="00FA551C">
      <w:pPr>
        <w:jc w:val="right"/>
        <w:rPr>
          <w:b/>
          <w:sz w:val="28"/>
          <w:szCs w:val="28"/>
        </w:rPr>
      </w:pPr>
    </w:p>
    <w:p w:rsidR="00FA551C" w:rsidRPr="00214D0B" w:rsidRDefault="00FA551C" w:rsidP="00FA551C">
      <w:pPr>
        <w:spacing w:line="276" w:lineRule="auto"/>
        <w:jc w:val="center"/>
        <w:rPr>
          <w:b/>
          <w:bCs/>
          <w:sz w:val="28"/>
          <w:szCs w:val="28"/>
        </w:rPr>
      </w:pPr>
    </w:p>
    <w:p w:rsidR="00FA551C" w:rsidRPr="00214D0B" w:rsidRDefault="00FA551C" w:rsidP="00FA551C">
      <w:pPr>
        <w:spacing w:line="276" w:lineRule="auto"/>
        <w:jc w:val="center"/>
        <w:rPr>
          <w:sz w:val="28"/>
          <w:szCs w:val="28"/>
        </w:rPr>
      </w:pPr>
      <w:r w:rsidRPr="00214D0B">
        <w:rPr>
          <w:b/>
          <w:bCs/>
          <w:sz w:val="28"/>
          <w:szCs w:val="28"/>
        </w:rPr>
        <w:t xml:space="preserve">Результаты рассмотрения экспертных предложений </w:t>
      </w:r>
      <w:r w:rsidR="00E95CEF">
        <w:rPr>
          <w:b/>
          <w:bCs/>
          <w:sz w:val="28"/>
          <w:szCs w:val="28"/>
        </w:rPr>
        <w:t>членов Общественного совета при Минфине России</w:t>
      </w:r>
      <w:r w:rsidRPr="00214D0B">
        <w:rPr>
          <w:b/>
          <w:bCs/>
          <w:sz w:val="28"/>
          <w:szCs w:val="28"/>
        </w:rPr>
        <w:br/>
      </w:r>
      <w:r w:rsidR="00E95CEF">
        <w:rPr>
          <w:bCs/>
          <w:sz w:val="28"/>
          <w:szCs w:val="28"/>
        </w:rPr>
        <w:t>к</w:t>
      </w:r>
      <w:r w:rsidRPr="00214D0B">
        <w:rPr>
          <w:bCs/>
          <w:sz w:val="28"/>
          <w:szCs w:val="28"/>
        </w:rPr>
        <w:t xml:space="preserve"> </w:t>
      </w:r>
      <w:r w:rsidRPr="00214D0B">
        <w:rPr>
          <w:sz w:val="28"/>
          <w:szCs w:val="28"/>
        </w:rPr>
        <w:t xml:space="preserve">отчету о ходе реализации публичной декларации </w:t>
      </w:r>
      <w:r w:rsidR="00E95CEF">
        <w:rPr>
          <w:sz w:val="28"/>
          <w:szCs w:val="28"/>
        </w:rPr>
        <w:t xml:space="preserve">целей и задач Минфина России </w:t>
      </w:r>
      <w:r w:rsidRPr="00214D0B">
        <w:rPr>
          <w:sz w:val="28"/>
          <w:szCs w:val="28"/>
        </w:rPr>
        <w:t xml:space="preserve">за </w:t>
      </w:r>
      <w:r w:rsidR="00E95CEF">
        <w:rPr>
          <w:sz w:val="28"/>
          <w:szCs w:val="28"/>
        </w:rPr>
        <w:t>2017 год</w:t>
      </w:r>
      <w:r w:rsidRPr="00214D0B">
        <w:rPr>
          <w:sz w:val="28"/>
          <w:szCs w:val="28"/>
        </w:rPr>
        <w:t xml:space="preserve"> </w:t>
      </w:r>
    </w:p>
    <w:p w:rsidR="00FA551C" w:rsidRPr="00214D0B" w:rsidRDefault="00FA551C" w:rsidP="00FA551C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680"/>
        <w:gridCol w:w="5670"/>
        <w:gridCol w:w="8505"/>
      </w:tblGrid>
      <w:tr w:rsidR="00FA551C" w:rsidRPr="00214D0B" w:rsidTr="00FE25BA">
        <w:tc>
          <w:tcPr>
            <w:tcW w:w="680" w:type="dxa"/>
            <w:vAlign w:val="center"/>
          </w:tcPr>
          <w:p w:rsidR="00FA551C" w:rsidRPr="00214D0B" w:rsidRDefault="00FA551C" w:rsidP="007774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 w:rsidDel="00AF277F">
              <w:rPr>
                <w:sz w:val="28"/>
                <w:szCs w:val="28"/>
              </w:rPr>
              <w:t xml:space="preserve"> </w:t>
            </w:r>
            <w:r w:rsidRPr="00214D0B">
              <w:rPr>
                <w:b/>
                <w:sz w:val="28"/>
                <w:szCs w:val="28"/>
              </w:rPr>
              <w:t>№</w:t>
            </w:r>
            <w:r w:rsidRPr="00214D0B">
              <w:rPr>
                <w:b/>
                <w:sz w:val="28"/>
                <w:szCs w:val="28"/>
              </w:rPr>
              <w:br/>
            </w:r>
            <w:proofErr w:type="gramStart"/>
            <w:r w:rsidRPr="00214D0B">
              <w:rPr>
                <w:b/>
                <w:sz w:val="28"/>
                <w:szCs w:val="28"/>
              </w:rPr>
              <w:t>п</w:t>
            </w:r>
            <w:proofErr w:type="gramEnd"/>
            <w:r w:rsidRPr="00214D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FA551C" w:rsidRPr="00214D0B" w:rsidRDefault="00FA551C" w:rsidP="007774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Экспертное предложение</w:t>
            </w:r>
          </w:p>
        </w:tc>
        <w:tc>
          <w:tcPr>
            <w:tcW w:w="8505" w:type="dxa"/>
            <w:vAlign w:val="center"/>
          </w:tcPr>
          <w:p w:rsidR="00FA551C" w:rsidRPr="00214D0B" w:rsidRDefault="00FA551C" w:rsidP="007774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Позиция Министерства финансов Российской Федерации по экспертному предложению, обоснование позиции</w:t>
            </w:r>
          </w:p>
        </w:tc>
      </w:tr>
      <w:tr w:rsidR="00E76EAA" w:rsidRPr="00214D0B" w:rsidTr="00FE25BA">
        <w:tc>
          <w:tcPr>
            <w:tcW w:w="14855" w:type="dxa"/>
            <w:gridSpan w:val="3"/>
            <w:vAlign w:val="center"/>
          </w:tcPr>
          <w:p w:rsidR="00E76EAA" w:rsidRPr="00AD6F77" w:rsidRDefault="00E76EAA" w:rsidP="00E7733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D6F77">
              <w:rPr>
                <w:b/>
                <w:i/>
                <w:sz w:val="28"/>
                <w:szCs w:val="28"/>
              </w:rPr>
              <w:t xml:space="preserve">Экспертные предложения члена Общественного совета </w:t>
            </w:r>
            <w:proofErr w:type="spellStart"/>
            <w:r w:rsidRPr="00AD6F77">
              <w:rPr>
                <w:b/>
                <w:i/>
                <w:sz w:val="28"/>
                <w:szCs w:val="28"/>
              </w:rPr>
              <w:t>Мурычева</w:t>
            </w:r>
            <w:proofErr w:type="spellEnd"/>
            <w:r w:rsidRPr="00AD6F77">
              <w:rPr>
                <w:b/>
                <w:i/>
                <w:sz w:val="28"/>
                <w:szCs w:val="28"/>
              </w:rPr>
              <w:t xml:space="preserve"> </w:t>
            </w:r>
            <w:r w:rsidR="00E77336">
              <w:rPr>
                <w:b/>
                <w:i/>
                <w:sz w:val="28"/>
                <w:szCs w:val="28"/>
              </w:rPr>
              <w:t>А.В.</w:t>
            </w:r>
          </w:p>
        </w:tc>
      </w:tr>
      <w:tr w:rsidR="00761624" w:rsidRPr="00214D0B" w:rsidTr="00FE25BA">
        <w:tc>
          <w:tcPr>
            <w:tcW w:w="14855" w:type="dxa"/>
            <w:gridSpan w:val="3"/>
            <w:vAlign w:val="center"/>
          </w:tcPr>
          <w:p w:rsidR="00761624" w:rsidRDefault="00761624" w:rsidP="00D83981">
            <w:pPr>
              <w:spacing w:line="276" w:lineRule="auto"/>
              <w:ind w:firstLine="430"/>
              <w:jc w:val="center"/>
              <w:rPr>
                <w:sz w:val="28"/>
                <w:szCs w:val="28"/>
              </w:rPr>
            </w:pPr>
            <w:r w:rsidRPr="00761624">
              <w:rPr>
                <w:b/>
                <w:sz w:val="28"/>
                <w:szCs w:val="28"/>
              </w:rPr>
              <w:t>Положительный</w:t>
            </w:r>
            <w:r w:rsidR="006D46D6">
              <w:rPr>
                <w:b/>
                <w:sz w:val="28"/>
                <w:szCs w:val="28"/>
              </w:rPr>
              <w:t xml:space="preserve"> результат</w:t>
            </w:r>
            <w:r w:rsidR="001D2D2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61624" w:rsidRPr="00214D0B" w:rsidTr="00FE25BA">
        <w:trPr>
          <w:trHeight w:val="625"/>
        </w:trPr>
        <w:tc>
          <w:tcPr>
            <w:tcW w:w="680" w:type="dxa"/>
            <w:vAlign w:val="center"/>
          </w:tcPr>
          <w:p w:rsidR="00761624" w:rsidRDefault="0000758B" w:rsidP="007774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62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761624" w:rsidRPr="008B63D5" w:rsidRDefault="00761624" w:rsidP="007774FB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 w:rsidRPr="00761624">
              <w:rPr>
                <w:sz w:val="28"/>
                <w:szCs w:val="28"/>
              </w:rPr>
              <w:t xml:space="preserve">Целесообразно дополнительно обсудить концепцию налоговых расходов, а также разрабатываемую на её основе нормативно правовую базу в целях создания системы анализа, прогнозирования и оценки эффективности налоговых расходов в рамках ежегодного бюджетного </w:t>
            </w:r>
            <w:proofErr w:type="gramStart"/>
            <w:r w:rsidRPr="00761624">
              <w:rPr>
                <w:sz w:val="28"/>
                <w:szCs w:val="28"/>
              </w:rPr>
              <w:t>процесса</w:t>
            </w:r>
            <w:proofErr w:type="gramEnd"/>
            <w:r w:rsidRPr="00761624">
              <w:rPr>
                <w:sz w:val="28"/>
                <w:szCs w:val="28"/>
              </w:rPr>
              <w:t xml:space="preserve"> как на федеральном, так и на </w:t>
            </w:r>
            <w:proofErr w:type="spellStart"/>
            <w:r w:rsidRPr="00761624">
              <w:rPr>
                <w:sz w:val="28"/>
                <w:szCs w:val="28"/>
              </w:rPr>
              <w:t>субъектовом</w:t>
            </w:r>
            <w:proofErr w:type="spellEnd"/>
            <w:r w:rsidRPr="00761624">
              <w:rPr>
                <w:sz w:val="28"/>
                <w:szCs w:val="28"/>
              </w:rPr>
              <w:t xml:space="preserve"> уровне.</w:t>
            </w:r>
          </w:p>
        </w:tc>
        <w:tc>
          <w:tcPr>
            <w:tcW w:w="8505" w:type="dxa"/>
            <w:vAlign w:val="center"/>
          </w:tcPr>
          <w:p w:rsidR="00D83981" w:rsidRDefault="00D83981" w:rsidP="00D83981">
            <w:pPr>
              <w:spacing w:line="264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дополнительном обсуждении концепции «налоговых расходов» на </w:t>
            </w:r>
            <w:r w:rsidRPr="006E1093">
              <w:rPr>
                <w:sz w:val="28"/>
                <w:szCs w:val="28"/>
              </w:rPr>
              <w:t>Общественно</w:t>
            </w:r>
            <w:r>
              <w:rPr>
                <w:sz w:val="28"/>
                <w:szCs w:val="28"/>
              </w:rPr>
              <w:t>м</w:t>
            </w:r>
            <w:r w:rsidRPr="006E1093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е</w:t>
            </w:r>
            <w:r w:rsidRPr="006E1093">
              <w:rPr>
                <w:sz w:val="28"/>
                <w:szCs w:val="28"/>
              </w:rPr>
              <w:t xml:space="preserve"> при Министерстве финансов Российской Федерации (далее – Общественный совет)</w:t>
            </w:r>
            <w:r>
              <w:rPr>
                <w:sz w:val="28"/>
                <w:szCs w:val="28"/>
              </w:rPr>
              <w:t xml:space="preserve"> поддерживается.</w:t>
            </w:r>
          </w:p>
          <w:p w:rsidR="00761624" w:rsidRDefault="00D83981" w:rsidP="00BB471D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 этом </w:t>
            </w:r>
            <w:r w:rsidR="00BB471D">
              <w:rPr>
                <w:sz w:val="28"/>
                <w:szCs w:val="28"/>
              </w:rPr>
              <w:t>отмечаем, что в 2017 году</w:t>
            </w:r>
            <w:r>
              <w:rPr>
                <w:sz w:val="28"/>
                <w:szCs w:val="28"/>
              </w:rPr>
              <w:t xml:space="preserve"> Общественн</w:t>
            </w:r>
            <w:r w:rsidR="00BB471D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совет</w:t>
            </w:r>
            <w:r w:rsidR="00BB471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FE25BA">
              <w:rPr>
                <w:sz w:val="28"/>
                <w:szCs w:val="28"/>
              </w:rPr>
              <w:t xml:space="preserve">на открытом заседании </w:t>
            </w:r>
            <w:r w:rsidR="00BB471D">
              <w:rPr>
                <w:sz w:val="28"/>
                <w:szCs w:val="28"/>
              </w:rPr>
              <w:t xml:space="preserve">одобрены </w:t>
            </w:r>
            <w:r w:rsidRPr="004D1D73">
              <w:rPr>
                <w:sz w:val="28"/>
                <w:szCs w:val="28"/>
              </w:rPr>
              <w:t>Основны</w:t>
            </w:r>
            <w:r w:rsidR="00BB471D">
              <w:rPr>
                <w:sz w:val="28"/>
                <w:szCs w:val="28"/>
              </w:rPr>
              <w:t>е</w:t>
            </w:r>
            <w:r w:rsidRPr="004D1D73">
              <w:rPr>
                <w:sz w:val="28"/>
                <w:szCs w:val="28"/>
              </w:rPr>
              <w:t xml:space="preserve"> направлений бюджетной, налоговой и таможенно-тарифной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4D1D73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 xml:space="preserve">, в состав которых в рамках реализации вышеуказанной концепции </w:t>
            </w:r>
            <w:r w:rsidR="00BB471D">
              <w:rPr>
                <w:sz w:val="28"/>
                <w:szCs w:val="28"/>
              </w:rPr>
              <w:t xml:space="preserve">были </w:t>
            </w:r>
            <w:r>
              <w:rPr>
                <w:sz w:val="28"/>
                <w:szCs w:val="28"/>
              </w:rPr>
              <w:t>включены</w:t>
            </w:r>
            <w:r w:rsidR="008F51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</w:t>
            </w:r>
            <w:r w:rsidRPr="006E1093">
              <w:rPr>
                <w:sz w:val="28"/>
                <w:szCs w:val="28"/>
              </w:rPr>
              <w:t>перечень налоговых расходов и оценка фактических и прогнозируемых объемов налоговых расходов</w:t>
            </w:r>
            <w:r>
              <w:rPr>
                <w:sz w:val="28"/>
                <w:szCs w:val="28"/>
              </w:rPr>
              <w:t xml:space="preserve"> (протокол </w:t>
            </w:r>
            <w:r w:rsidR="00FE25BA">
              <w:rPr>
                <w:sz w:val="28"/>
                <w:szCs w:val="28"/>
              </w:rPr>
              <w:t xml:space="preserve">от </w:t>
            </w:r>
            <w:r w:rsidR="008F5140">
              <w:rPr>
                <w:sz w:val="28"/>
                <w:szCs w:val="28"/>
              </w:rPr>
              <w:t xml:space="preserve">26 </w:t>
            </w:r>
            <w:r w:rsidR="008F5140">
              <w:rPr>
                <w:sz w:val="28"/>
                <w:szCs w:val="28"/>
              </w:rPr>
              <w:lastRenderedPageBreak/>
              <w:t>сентября 2017</w:t>
            </w:r>
            <w:proofErr w:type="gramEnd"/>
            <w:r w:rsidR="008F5140">
              <w:rPr>
                <w:sz w:val="28"/>
                <w:szCs w:val="28"/>
              </w:rPr>
              <w:t xml:space="preserve"> г. № 22)</w:t>
            </w:r>
            <w:r>
              <w:rPr>
                <w:sz w:val="28"/>
                <w:szCs w:val="28"/>
              </w:rPr>
              <w:t>.</w:t>
            </w:r>
          </w:p>
        </w:tc>
      </w:tr>
      <w:tr w:rsidR="00FA551C" w:rsidRPr="00214D0B" w:rsidTr="00FE25BA">
        <w:tc>
          <w:tcPr>
            <w:tcW w:w="14855" w:type="dxa"/>
            <w:gridSpan w:val="3"/>
            <w:vAlign w:val="center"/>
          </w:tcPr>
          <w:p w:rsidR="00FA551C" w:rsidRPr="00A16521" w:rsidRDefault="00FA551C" w:rsidP="00FE25BA">
            <w:pPr>
              <w:spacing w:line="276" w:lineRule="auto"/>
              <w:ind w:firstLine="430"/>
              <w:jc w:val="center"/>
              <w:rPr>
                <w:b/>
                <w:sz w:val="28"/>
                <w:szCs w:val="28"/>
              </w:rPr>
            </w:pPr>
            <w:r w:rsidRPr="00A16521">
              <w:rPr>
                <w:b/>
                <w:sz w:val="28"/>
                <w:szCs w:val="28"/>
              </w:rPr>
              <w:lastRenderedPageBreak/>
              <w:t>Положительный</w:t>
            </w:r>
            <w:r w:rsidR="006D46D6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FA551C" w:rsidRPr="00214D0B" w:rsidTr="00FE25BA">
        <w:tc>
          <w:tcPr>
            <w:tcW w:w="680" w:type="dxa"/>
            <w:vAlign w:val="center"/>
          </w:tcPr>
          <w:p w:rsidR="00FA551C" w:rsidRDefault="0000758B" w:rsidP="007774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551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A551C" w:rsidRPr="0086436D" w:rsidRDefault="008B63D5" w:rsidP="007774FB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 w:rsidRPr="008B63D5">
              <w:rPr>
                <w:sz w:val="28"/>
                <w:szCs w:val="28"/>
              </w:rPr>
              <w:t>Предлагается на площадке Общественного совета провести обсуждение проекта федерального закона «О внесении изменений в Бюджетный кодекс Российской Федерации».</w:t>
            </w:r>
          </w:p>
        </w:tc>
        <w:tc>
          <w:tcPr>
            <w:tcW w:w="8505" w:type="dxa"/>
            <w:vAlign w:val="center"/>
          </w:tcPr>
          <w:p w:rsidR="008F5140" w:rsidRDefault="008F5140" w:rsidP="008F5140">
            <w:pPr>
              <w:spacing w:line="264" w:lineRule="auto"/>
              <w:ind w:firstLine="430"/>
              <w:jc w:val="both"/>
              <w:rPr>
                <w:sz w:val="28"/>
                <w:szCs w:val="28"/>
              </w:rPr>
            </w:pPr>
            <w:r w:rsidRPr="00F35253">
              <w:rPr>
                <w:sz w:val="28"/>
                <w:szCs w:val="28"/>
              </w:rPr>
              <w:t>В целях создания условий для развития налоговой и бюджетной систем Российской Федерации и повышения эффективности предоставления налоговых льгот и иных преференций субъектам хозяйственной деятельности проводится работа по законодательному закреплению процедур учета, прогнозирования и оценки эффективности налоговых льгот и освобождений в действующей редакции Бюджетного кодекса Российской Федерации</w:t>
            </w:r>
            <w:r>
              <w:rPr>
                <w:sz w:val="28"/>
                <w:szCs w:val="28"/>
              </w:rPr>
              <w:t xml:space="preserve"> (далее – Бюджетный кодекс).</w:t>
            </w:r>
          </w:p>
          <w:p w:rsidR="008F5140" w:rsidRDefault="008F5140" w:rsidP="008F5140">
            <w:pPr>
              <w:spacing w:line="264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в текущем году соответствующих изменений в Бюджетный кодекс </w:t>
            </w:r>
            <w:r w:rsidRPr="00386532">
              <w:rPr>
                <w:sz w:val="28"/>
                <w:szCs w:val="28"/>
              </w:rPr>
              <w:t>позволит оценить уже в 2018 году полный объем ресурсов, направляемых на достижение поставленных целей социально-экономического развития и оценить эффективность поддержки за счет установленных льгот и преференций.</w:t>
            </w:r>
          </w:p>
          <w:p w:rsidR="00320B23" w:rsidRDefault="008F5140" w:rsidP="008F5140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Учитывая значимость предлагаемых решений, выражаем готовность к проведению обсуждения указанного законопроекта на Общественном совете.</w:t>
            </w:r>
          </w:p>
        </w:tc>
      </w:tr>
      <w:tr w:rsidR="00FA551C" w:rsidRPr="00214D0B" w:rsidTr="00FE25BA">
        <w:tc>
          <w:tcPr>
            <w:tcW w:w="14855" w:type="dxa"/>
            <w:gridSpan w:val="3"/>
            <w:vAlign w:val="center"/>
          </w:tcPr>
          <w:p w:rsidR="00FA551C" w:rsidRPr="00A16521" w:rsidRDefault="00FA551C" w:rsidP="00E95CEF">
            <w:pPr>
              <w:spacing w:line="276" w:lineRule="auto"/>
              <w:ind w:firstLine="430"/>
              <w:jc w:val="center"/>
              <w:rPr>
                <w:b/>
                <w:sz w:val="28"/>
                <w:szCs w:val="28"/>
              </w:rPr>
            </w:pPr>
            <w:r w:rsidRPr="00A16521">
              <w:rPr>
                <w:b/>
                <w:sz w:val="28"/>
                <w:szCs w:val="28"/>
              </w:rPr>
              <w:t>Положительный результат</w:t>
            </w:r>
          </w:p>
        </w:tc>
      </w:tr>
      <w:tr w:rsidR="00FA551C" w:rsidRPr="00214D0B" w:rsidTr="00FE25BA">
        <w:trPr>
          <w:trHeight w:val="312"/>
        </w:trPr>
        <w:tc>
          <w:tcPr>
            <w:tcW w:w="680" w:type="dxa"/>
            <w:vAlign w:val="center"/>
          </w:tcPr>
          <w:p w:rsidR="00FA551C" w:rsidRDefault="0000758B" w:rsidP="007774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51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A551C" w:rsidRPr="0086436D" w:rsidRDefault="008B63D5" w:rsidP="007774FB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 w:rsidRPr="008B63D5">
              <w:rPr>
                <w:sz w:val="28"/>
                <w:szCs w:val="28"/>
              </w:rPr>
              <w:t xml:space="preserve">В случае, если в рамках того или иного направления работы по результатам был направлен доклад в Правительство Российской Федерации, целесообразно </w:t>
            </w:r>
            <w:r w:rsidRPr="008B63D5">
              <w:rPr>
                <w:sz w:val="28"/>
                <w:szCs w:val="28"/>
              </w:rPr>
              <w:lastRenderedPageBreak/>
              <w:t>указывать дату направления доклада, а также более подробно раскрывать представленные в докладе предложения.</w:t>
            </w:r>
          </w:p>
        </w:tc>
        <w:tc>
          <w:tcPr>
            <w:tcW w:w="8505" w:type="dxa"/>
          </w:tcPr>
          <w:p w:rsidR="00761624" w:rsidRDefault="00E95CEF" w:rsidP="00E95CEF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экспертным мнением члена Общественного совета при Минфине России</w:t>
            </w:r>
            <w:r w:rsidR="00FE25BA">
              <w:rPr>
                <w:sz w:val="28"/>
                <w:szCs w:val="28"/>
              </w:rPr>
              <w:t xml:space="preserve"> </w:t>
            </w:r>
            <w:r w:rsidR="00796A97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Мурычева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Pr="00E95CEF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о дате и содержании докладов </w:t>
            </w:r>
            <w:r w:rsidRPr="00E95CEF">
              <w:rPr>
                <w:sz w:val="28"/>
                <w:szCs w:val="28"/>
              </w:rPr>
              <w:t>включена в отчет о ходе реализации Публичной декларации целей и задач Минфина России за 2017 г.</w:t>
            </w:r>
          </w:p>
          <w:p w:rsidR="00E95CEF" w:rsidRPr="0086436D" w:rsidRDefault="00E95CEF" w:rsidP="00E95CEF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(слайды 32-34). </w:t>
            </w:r>
          </w:p>
        </w:tc>
      </w:tr>
      <w:tr w:rsidR="0000758B" w:rsidRPr="00214D0B" w:rsidTr="00FE25BA">
        <w:trPr>
          <w:trHeight w:val="312"/>
        </w:trPr>
        <w:tc>
          <w:tcPr>
            <w:tcW w:w="14855" w:type="dxa"/>
            <w:gridSpan w:val="3"/>
            <w:vAlign w:val="center"/>
          </w:tcPr>
          <w:p w:rsidR="0000758B" w:rsidRPr="0000758B" w:rsidRDefault="0000758B" w:rsidP="0000758B">
            <w:pPr>
              <w:spacing w:line="276" w:lineRule="auto"/>
              <w:ind w:firstLine="430"/>
              <w:jc w:val="center"/>
              <w:rPr>
                <w:b/>
                <w:sz w:val="28"/>
                <w:szCs w:val="28"/>
              </w:rPr>
            </w:pPr>
            <w:r w:rsidRPr="0000758B">
              <w:rPr>
                <w:b/>
                <w:sz w:val="28"/>
                <w:szCs w:val="28"/>
              </w:rPr>
              <w:lastRenderedPageBreak/>
              <w:t>Отрицательный результат</w:t>
            </w:r>
          </w:p>
        </w:tc>
      </w:tr>
      <w:tr w:rsidR="0000758B" w:rsidRPr="00214D0B" w:rsidTr="00FE25BA">
        <w:tc>
          <w:tcPr>
            <w:tcW w:w="680" w:type="dxa"/>
          </w:tcPr>
          <w:p w:rsidR="0000758B" w:rsidRPr="00214D0B" w:rsidRDefault="0000758B" w:rsidP="008519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0758B" w:rsidRPr="00214D0B" w:rsidRDefault="0000758B" w:rsidP="00851963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 w:rsidRPr="008B63D5">
              <w:rPr>
                <w:sz w:val="28"/>
                <w:szCs w:val="28"/>
              </w:rPr>
              <w:t xml:space="preserve">В блоке «Улучшение администрирования и повышение собираемости страховых взносов» предлагаем проанализировать количество необоснованно применённых к плательщикам страховых взносов </w:t>
            </w:r>
            <w:proofErr w:type="spellStart"/>
            <w:r w:rsidRPr="008B63D5">
              <w:rPr>
                <w:sz w:val="28"/>
                <w:szCs w:val="28"/>
              </w:rPr>
              <w:t>безакцептных</w:t>
            </w:r>
            <w:proofErr w:type="spellEnd"/>
            <w:r w:rsidRPr="008B63D5">
              <w:rPr>
                <w:sz w:val="28"/>
                <w:szCs w:val="28"/>
              </w:rPr>
              <w:t xml:space="preserve"> списаний, блокировки счетов и иных мер воздействия, связанных с некорректной передачей информации о плательщиках от ПФР ФНС России, и впоследствии отмененных.</w:t>
            </w:r>
          </w:p>
        </w:tc>
        <w:tc>
          <w:tcPr>
            <w:tcW w:w="8505" w:type="dxa"/>
          </w:tcPr>
          <w:p w:rsidR="0000758B" w:rsidRDefault="0000758B" w:rsidP="00851963">
            <w:pPr>
              <w:widowControl/>
              <w:autoSpaceDE w:val="0"/>
              <w:autoSpaceDN w:val="0"/>
              <w:adjustRightInd w:val="0"/>
              <w:spacing w:line="276" w:lineRule="auto"/>
              <w:ind w:firstLine="572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AA2D93">
              <w:rPr>
                <w:sz w:val="28"/>
                <w:szCs w:val="28"/>
              </w:rPr>
              <w:t xml:space="preserve">оличество необоснованно применённых к плательщикам страховых взносов </w:t>
            </w:r>
            <w:proofErr w:type="spellStart"/>
            <w:r w:rsidRPr="00AA2D93">
              <w:rPr>
                <w:sz w:val="28"/>
                <w:szCs w:val="28"/>
              </w:rPr>
              <w:t>безакцептных</w:t>
            </w:r>
            <w:proofErr w:type="spellEnd"/>
            <w:r w:rsidRPr="00AA2D93">
              <w:rPr>
                <w:sz w:val="28"/>
                <w:szCs w:val="28"/>
              </w:rPr>
              <w:t xml:space="preserve"> списаний, блокировки счетов и иных мер воздействия нельзя отнести к теме, касающейся улучшения администрирования и повышения собираемости страховых взносов, поскольку данная ситуация сложилась в связи с передачей некорректных сведений от государственных внебюджетных фондов налоговым органам и отражает установленный Налоговым кодексом Российской Федерации механизм работы по взысканию задолженности по страховым взносам</w:t>
            </w:r>
            <w:r>
              <w:rPr>
                <w:sz w:val="28"/>
                <w:szCs w:val="28"/>
              </w:rPr>
              <w:t xml:space="preserve"> за периоды</w:t>
            </w:r>
            <w:proofErr w:type="gramEnd"/>
            <w:r>
              <w:rPr>
                <w:sz w:val="28"/>
                <w:szCs w:val="28"/>
              </w:rPr>
              <w:t xml:space="preserve"> до 1 января 2017 года</w:t>
            </w:r>
            <w:r w:rsidRPr="00AA2D93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обязанность</w:t>
            </w:r>
            <w:proofErr w:type="gramEnd"/>
            <w:r>
              <w:rPr>
                <w:sz w:val="28"/>
                <w:szCs w:val="28"/>
              </w:rPr>
              <w:t xml:space="preserve"> по взысканию которой возложена на налоговые органы Федеральным законом от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страхование».</w:t>
            </w:r>
          </w:p>
          <w:p w:rsidR="0000758B" w:rsidRPr="00AA2D93" w:rsidRDefault="0000758B" w:rsidP="00851963">
            <w:pPr>
              <w:spacing w:line="276" w:lineRule="auto"/>
              <w:ind w:firstLine="5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Впоследствии при получении от территориальных органов государственных внебюджетных фондов скорректированной информации о наличии/отсутствии у плательщика задолженности по страховым взносам налоговыми органами была проведена </w:t>
            </w:r>
            <w:r>
              <w:rPr>
                <w:sz w:val="28"/>
                <w:szCs w:val="28"/>
              </w:rPr>
              <w:lastRenderedPageBreak/>
              <w:t>соответствующая работа по урегулированию конфликтных ситуаций с плательщиками страховых взносов, к которым были применены конкретные меры по взысканию задолженности (в ряде случаев излишне взысканные суммы задолженности были возвращены).</w:t>
            </w:r>
            <w:proofErr w:type="gramEnd"/>
          </w:p>
          <w:p w:rsidR="0000758B" w:rsidRDefault="0000758B" w:rsidP="00851963">
            <w:pPr>
              <w:spacing w:line="276" w:lineRule="auto"/>
              <w:ind w:firstLine="5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была временная ситуация, связанная с передачей сальдо остатков от органов государственных внебюджетных фондов налоговым органам. На текущий момент, по данным ФНС России, подобных ситуаций с плательщиками не возникает.</w:t>
            </w:r>
          </w:p>
          <w:p w:rsidR="0000758B" w:rsidRDefault="0000758B" w:rsidP="00851963">
            <w:pPr>
              <w:spacing w:line="276" w:lineRule="auto"/>
              <w:ind w:firstLine="5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в проведении предложенного анализа </w:t>
            </w:r>
            <w:r w:rsidRPr="008B63D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8B63D5">
              <w:rPr>
                <w:sz w:val="28"/>
                <w:szCs w:val="28"/>
              </w:rPr>
              <w:t xml:space="preserve"> необоснованно применённых к плательщикам страховых взносов </w:t>
            </w:r>
            <w:proofErr w:type="spellStart"/>
            <w:r w:rsidRPr="008B63D5">
              <w:rPr>
                <w:sz w:val="28"/>
                <w:szCs w:val="28"/>
              </w:rPr>
              <w:t>безакцептных</w:t>
            </w:r>
            <w:proofErr w:type="spellEnd"/>
            <w:r w:rsidRPr="008B63D5">
              <w:rPr>
                <w:sz w:val="28"/>
                <w:szCs w:val="28"/>
              </w:rPr>
              <w:t xml:space="preserve"> списаний, блокировки счетов и иных мер воздействия, связанных с некорректной передачей информации о плательщиках от ПФР ФНС России, и впоследствии отмененных</w:t>
            </w:r>
            <w:r>
              <w:rPr>
                <w:sz w:val="28"/>
                <w:szCs w:val="28"/>
              </w:rPr>
              <w:t>, в настоящее время нет необходимости.</w:t>
            </w:r>
          </w:p>
          <w:p w:rsidR="0000758B" w:rsidRDefault="0000758B" w:rsidP="00851963">
            <w:pPr>
              <w:spacing w:line="276" w:lineRule="auto"/>
              <w:ind w:firstLine="572"/>
              <w:jc w:val="both"/>
              <w:rPr>
                <w:sz w:val="28"/>
                <w:szCs w:val="28"/>
              </w:rPr>
            </w:pPr>
            <w:r w:rsidRPr="00AA2D93">
              <w:rPr>
                <w:sz w:val="28"/>
                <w:szCs w:val="28"/>
              </w:rPr>
              <w:t>При этом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дополнительно сообщаем, что в целом темп роста поступлений страховых взносов опередил темп роста средней заработной платы на 1,9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758B" w:rsidRPr="00214D0B" w:rsidRDefault="0000758B" w:rsidP="00FE25BA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A2D93">
              <w:rPr>
                <w:sz w:val="28"/>
                <w:szCs w:val="28"/>
              </w:rPr>
              <w:t xml:space="preserve"> результате проведенной налоговыми органами работы по взысканию переданной фондами задолженности в бюджет государственных внебюджетных фондов поступило</w:t>
            </w:r>
            <w:r w:rsidR="00FE25BA">
              <w:rPr>
                <w:sz w:val="28"/>
                <w:szCs w:val="28"/>
              </w:rPr>
              <w:t xml:space="preserve"> </w:t>
            </w:r>
            <w:r w:rsidR="00FE25BA">
              <w:rPr>
                <w:sz w:val="28"/>
                <w:szCs w:val="28"/>
              </w:rPr>
              <w:br/>
            </w:r>
            <w:r w:rsidRPr="00AA2D93">
              <w:rPr>
                <w:sz w:val="28"/>
                <w:szCs w:val="28"/>
              </w:rPr>
              <w:t>100 млрд. рублей.</w:t>
            </w:r>
          </w:p>
        </w:tc>
      </w:tr>
      <w:tr w:rsidR="00E76EAA" w:rsidRPr="00214D0B" w:rsidTr="00FE25BA">
        <w:trPr>
          <w:trHeight w:val="312"/>
        </w:trPr>
        <w:tc>
          <w:tcPr>
            <w:tcW w:w="14855" w:type="dxa"/>
            <w:gridSpan w:val="3"/>
            <w:vAlign w:val="center"/>
          </w:tcPr>
          <w:p w:rsidR="00E76EAA" w:rsidRPr="00AD6F77" w:rsidRDefault="00E76EAA" w:rsidP="00DA2FF6">
            <w:pPr>
              <w:spacing w:line="276" w:lineRule="auto"/>
              <w:ind w:firstLine="430"/>
              <w:jc w:val="center"/>
              <w:rPr>
                <w:b/>
                <w:i/>
                <w:sz w:val="28"/>
                <w:szCs w:val="28"/>
              </w:rPr>
            </w:pPr>
            <w:r w:rsidRPr="00AD6F77">
              <w:rPr>
                <w:b/>
                <w:i/>
                <w:sz w:val="28"/>
                <w:szCs w:val="28"/>
              </w:rPr>
              <w:lastRenderedPageBreak/>
              <w:t xml:space="preserve">Экспертные предложения члена Общественного совета </w:t>
            </w:r>
            <w:r w:rsidR="00DA2FF6" w:rsidRPr="00AD6F77">
              <w:rPr>
                <w:b/>
                <w:i/>
                <w:sz w:val="28"/>
                <w:szCs w:val="28"/>
              </w:rPr>
              <w:t>Лисин В.С.</w:t>
            </w:r>
          </w:p>
        </w:tc>
      </w:tr>
      <w:tr w:rsidR="00FA551C" w:rsidRPr="00214D0B" w:rsidTr="00FE25BA">
        <w:tc>
          <w:tcPr>
            <w:tcW w:w="14855" w:type="dxa"/>
            <w:gridSpan w:val="3"/>
            <w:vAlign w:val="center"/>
          </w:tcPr>
          <w:p w:rsidR="00FA551C" w:rsidRPr="0086436D" w:rsidRDefault="00FA551C" w:rsidP="00C465D7">
            <w:pPr>
              <w:spacing w:line="276" w:lineRule="auto"/>
              <w:ind w:firstLine="430"/>
              <w:jc w:val="center"/>
              <w:rPr>
                <w:sz w:val="28"/>
                <w:szCs w:val="28"/>
              </w:rPr>
            </w:pPr>
            <w:r w:rsidRPr="00A16521">
              <w:rPr>
                <w:b/>
                <w:sz w:val="28"/>
                <w:szCs w:val="28"/>
              </w:rPr>
              <w:t>Положительный</w:t>
            </w:r>
            <w:r w:rsidR="006D46D6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FA551C" w:rsidRPr="00214D0B" w:rsidTr="00FE25BA">
        <w:tc>
          <w:tcPr>
            <w:tcW w:w="680" w:type="dxa"/>
            <w:vAlign w:val="center"/>
          </w:tcPr>
          <w:p w:rsidR="00FA551C" w:rsidRDefault="0000758B" w:rsidP="007774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51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FA551C" w:rsidRPr="00864005" w:rsidRDefault="00E76EAA" w:rsidP="007774FB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 w:rsidRPr="00E76EAA">
              <w:rPr>
                <w:sz w:val="28"/>
                <w:szCs w:val="28"/>
              </w:rPr>
              <w:t xml:space="preserve">Предлагается рассмотреть на </w:t>
            </w:r>
            <w:r w:rsidRPr="00E76EAA">
              <w:rPr>
                <w:sz w:val="28"/>
                <w:szCs w:val="28"/>
              </w:rPr>
              <w:lastRenderedPageBreak/>
              <w:t>Общественном Совете отдельно результаты инвентаризации и предложения по внедрению концепции «Налоговых расходов».</w:t>
            </w:r>
          </w:p>
        </w:tc>
        <w:tc>
          <w:tcPr>
            <w:tcW w:w="8505" w:type="dxa"/>
          </w:tcPr>
          <w:p w:rsidR="008F5140" w:rsidRDefault="008F5140" w:rsidP="008F5140">
            <w:pPr>
              <w:spacing w:line="264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Результаты инвентаризации налоговых расходов представлены в </w:t>
            </w:r>
            <w:r>
              <w:rPr>
                <w:sz w:val="28"/>
                <w:szCs w:val="28"/>
              </w:rPr>
              <w:lastRenderedPageBreak/>
              <w:t xml:space="preserve">составе </w:t>
            </w:r>
            <w:r w:rsidRPr="004D1D73">
              <w:rPr>
                <w:sz w:val="28"/>
                <w:szCs w:val="28"/>
              </w:rPr>
              <w:t>Основных направлений бюджетной, налоговой и таможенно-тарифной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4D1D73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, которы</w:t>
            </w:r>
            <w:r w:rsidR="00FE25BA">
              <w:rPr>
                <w:sz w:val="28"/>
                <w:szCs w:val="28"/>
              </w:rPr>
              <w:t xml:space="preserve">е были одобрены на открытом заседании Общественного совета (протокол </w:t>
            </w:r>
            <w:r w:rsidR="00AD6F77">
              <w:rPr>
                <w:sz w:val="28"/>
                <w:szCs w:val="28"/>
              </w:rPr>
              <w:t xml:space="preserve">от </w:t>
            </w:r>
            <w:r w:rsidR="00FE25BA">
              <w:rPr>
                <w:sz w:val="28"/>
                <w:szCs w:val="28"/>
              </w:rPr>
              <w:t>26 сентября 2017 г.</w:t>
            </w:r>
            <w:r w:rsidR="00AD6F77">
              <w:rPr>
                <w:sz w:val="28"/>
                <w:szCs w:val="28"/>
              </w:rPr>
              <w:t xml:space="preserve"> </w:t>
            </w:r>
            <w:r w:rsidR="00FE25BA">
              <w:rPr>
                <w:sz w:val="28"/>
                <w:szCs w:val="28"/>
              </w:rPr>
              <w:t>№ 22)</w:t>
            </w:r>
            <w:r>
              <w:rPr>
                <w:sz w:val="28"/>
                <w:szCs w:val="28"/>
              </w:rPr>
              <w:t>.</w:t>
            </w:r>
          </w:p>
          <w:p w:rsidR="008F5140" w:rsidRPr="00735AC2" w:rsidRDefault="00C465D7" w:rsidP="008F5140">
            <w:pPr>
              <w:spacing w:line="264" w:lineRule="auto"/>
              <w:ind w:firstLine="43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="008F5140" w:rsidRPr="00735AC2">
              <w:rPr>
                <w:color w:val="auto"/>
                <w:sz w:val="28"/>
                <w:szCs w:val="28"/>
              </w:rPr>
              <w:t xml:space="preserve"> дальнейшем</w:t>
            </w:r>
            <w:r>
              <w:rPr>
                <w:color w:val="auto"/>
                <w:sz w:val="28"/>
                <w:szCs w:val="28"/>
              </w:rPr>
              <w:t xml:space="preserve"> предлагается</w:t>
            </w:r>
            <w:r w:rsidR="008F5140" w:rsidRPr="00735AC2">
              <w:rPr>
                <w:color w:val="auto"/>
                <w:sz w:val="28"/>
                <w:szCs w:val="28"/>
              </w:rPr>
              <w:t xml:space="preserve"> продолжить рассмотрение на Общественном совете результатов оценки фактических и прогнозируемых объемов налоговых расходов в рамках обсуждения</w:t>
            </w:r>
            <w:r w:rsidR="00FE25BA">
              <w:rPr>
                <w:color w:val="auto"/>
                <w:sz w:val="28"/>
                <w:szCs w:val="28"/>
              </w:rPr>
              <w:t xml:space="preserve"> Основных направлений бюджетной, налоговой, </w:t>
            </w:r>
            <w:r w:rsidR="008F5140" w:rsidRPr="00735AC2">
              <w:rPr>
                <w:color w:val="auto"/>
                <w:sz w:val="28"/>
                <w:szCs w:val="28"/>
              </w:rPr>
              <w:t xml:space="preserve">таможенно-тарифной </w:t>
            </w:r>
            <w:proofErr w:type="gramStart"/>
            <w:r w:rsidR="008F5140" w:rsidRPr="00735AC2">
              <w:rPr>
                <w:color w:val="auto"/>
                <w:sz w:val="28"/>
                <w:szCs w:val="28"/>
              </w:rPr>
              <w:t>политики на</w:t>
            </w:r>
            <w:proofErr w:type="gramEnd"/>
            <w:r w:rsidR="008F5140" w:rsidRPr="00735AC2">
              <w:rPr>
                <w:color w:val="auto"/>
                <w:sz w:val="28"/>
                <w:szCs w:val="28"/>
              </w:rPr>
              <w:t xml:space="preserve"> очередной год и плановый период.</w:t>
            </w:r>
          </w:p>
          <w:p w:rsidR="00FA551C" w:rsidRPr="0086436D" w:rsidRDefault="00FE25BA" w:rsidP="00FE25BA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с тем, выражаем </w:t>
            </w:r>
            <w:r w:rsidR="008F5140">
              <w:rPr>
                <w:sz w:val="28"/>
                <w:szCs w:val="28"/>
              </w:rPr>
              <w:t>готов</w:t>
            </w:r>
            <w:r>
              <w:rPr>
                <w:sz w:val="28"/>
                <w:szCs w:val="28"/>
              </w:rPr>
              <w:t>ность</w:t>
            </w:r>
            <w:r w:rsidR="008F5140">
              <w:rPr>
                <w:sz w:val="28"/>
                <w:szCs w:val="28"/>
              </w:rPr>
              <w:t xml:space="preserve"> к проведению отдельного обсуждения на Общественном совете </w:t>
            </w:r>
            <w:r w:rsidR="008F5140" w:rsidRPr="00186193">
              <w:rPr>
                <w:sz w:val="28"/>
                <w:szCs w:val="28"/>
              </w:rPr>
              <w:t xml:space="preserve">этапов внедрения концепции </w:t>
            </w:r>
            <w:r w:rsidR="008F5140">
              <w:rPr>
                <w:sz w:val="28"/>
                <w:szCs w:val="28"/>
              </w:rPr>
              <w:t>«налоговых расходов».</w:t>
            </w:r>
          </w:p>
        </w:tc>
      </w:tr>
    </w:tbl>
    <w:p w:rsidR="007712DB" w:rsidRDefault="007712DB"/>
    <w:sectPr w:rsidR="007712DB" w:rsidSect="00FE25BA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3C" w:rsidRDefault="0003133C" w:rsidP="00FE25BA">
      <w:r>
        <w:separator/>
      </w:r>
    </w:p>
  </w:endnote>
  <w:endnote w:type="continuationSeparator" w:id="0">
    <w:p w:rsidR="0003133C" w:rsidRDefault="0003133C" w:rsidP="00FE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5940"/>
      <w:docPartObj>
        <w:docPartGallery w:val="Page Numbers (Bottom of Page)"/>
        <w:docPartUnique/>
      </w:docPartObj>
    </w:sdtPr>
    <w:sdtEndPr/>
    <w:sdtContent>
      <w:p w:rsidR="00FE25BA" w:rsidRDefault="00FE25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D23">
          <w:rPr>
            <w:noProof/>
          </w:rPr>
          <w:t>5</w:t>
        </w:r>
        <w:r>
          <w:fldChar w:fldCharType="end"/>
        </w:r>
      </w:p>
    </w:sdtContent>
  </w:sdt>
  <w:p w:rsidR="00FE25BA" w:rsidRDefault="00FE25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3C" w:rsidRDefault="0003133C" w:rsidP="00FE25BA">
      <w:r>
        <w:separator/>
      </w:r>
    </w:p>
  </w:footnote>
  <w:footnote w:type="continuationSeparator" w:id="0">
    <w:p w:rsidR="0003133C" w:rsidRDefault="0003133C" w:rsidP="00FE2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1C"/>
    <w:rsid w:val="0000758B"/>
    <w:rsid w:val="0003133C"/>
    <w:rsid w:val="000575A6"/>
    <w:rsid w:val="001048E5"/>
    <w:rsid w:val="001D2D23"/>
    <w:rsid w:val="001F5CBC"/>
    <w:rsid w:val="00320B23"/>
    <w:rsid w:val="00490DE3"/>
    <w:rsid w:val="005013AE"/>
    <w:rsid w:val="005F1831"/>
    <w:rsid w:val="005F264B"/>
    <w:rsid w:val="006D46D6"/>
    <w:rsid w:val="00722414"/>
    <w:rsid w:val="00761624"/>
    <w:rsid w:val="007712DB"/>
    <w:rsid w:val="00796A97"/>
    <w:rsid w:val="008B63D5"/>
    <w:rsid w:val="008F5140"/>
    <w:rsid w:val="00991D9D"/>
    <w:rsid w:val="00AD6F77"/>
    <w:rsid w:val="00BB471D"/>
    <w:rsid w:val="00C465D7"/>
    <w:rsid w:val="00D83981"/>
    <w:rsid w:val="00DA2FF6"/>
    <w:rsid w:val="00E76EAA"/>
    <w:rsid w:val="00E77336"/>
    <w:rsid w:val="00E95CEF"/>
    <w:rsid w:val="00FA551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2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2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991F-7A86-4174-9079-8235C4E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14</cp:revision>
  <cp:lastPrinted>2018-02-22T07:23:00Z</cp:lastPrinted>
  <dcterms:created xsi:type="dcterms:W3CDTF">2018-02-16T14:29:00Z</dcterms:created>
  <dcterms:modified xsi:type="dcterms:W3CDTF">2018-02-22T09:54:00Z</dcterms:modified>
</cp:coreProperties>
</file>