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20" w:rsidRPr="00260AB9" w:rsidRDefault="001A2620" w:rsidP="001A2620">
      <w:pPr>
        <w:spacing w:before="120" w:after="120"/>
        <w:jc w:val="center"/>
        <w:rPr>
          <w:rFonts w:ascii="Arial" w:hAnsi="Arial" w:cs="Arial"/>
          <w:b/>
          <w:sz w:val="26"/>
          <w:szCs w:val="26"/>
          <w:lang w:val="ru-RU"/>
        </w:rPr>
      </w:pPr>
      <w:r w:rsidRPr="00260AB9">
        <w:rPr>
          <w:rFonts w:ascii="Arial" w:hAnsi="Arial" w:cs="Arial"/>
          <w:b/>
          <w:sz w:val="26"/>
          <w:szCs w:val="26"/>
          <w:lang w:val="ru-RU"/>
        </w:rPr>
        <w:t>Анализ поступивших замечаний и предложений по проекту Стандарта «</w:t>
      </w:r>
      <w:r>
        <w:rPr>
          <w:rFonts w:ascii="Arial" w:hAnsi="Arial" w:cs="Arial"/>
          <w:b/>
          <w:sz w:val="26"/>
          <w:szCs w:val="26"/>
          <w:lang w:val="ru-RU"/>
        </w:rPr>
        <w:t>Нематериальные активы</w:t>
      </w:r>
      <w:r w:rsidRPr="00260AB9">
        <w:rPr>
          <w:rFonts w:ascii="Arial" w:hAnsi="Arial" w:cs="Arial"/>
          <w:b/>
          <w:sz w:val="26"/>
          <w:szCs w:val="26"/>
          <w:lang w:val="ru-RU"/>
        </w:rPr>
        <w:t>»</w:t>
      </w:r>
    </w:p>
    <w:tbl>
      <w:tblPr>
        <w:tblStyle w:val="TableGrid2"/>
        <w:tblpPr w:leftFromText="180" w:rightFromText="180" w:vertAnchor="text" w:tblpXSpec="right" w:tblpY="1"/>
        <w:tblOverlap w:val="never"/>
        <w:tblW w:w="13675" w:type="dxa"/>
        <w:tblLook w:val="04A0" w:firstRow="1" w:lastRow="0" w:firstColumn="1" w:lastColumn="0" w:noHBand="0" w:noVBand="1"/>
      </w:tblPr>
      <w:tblGrid>
        <w:gridCol w:w="485"/>
        <w:gridCol w:w="4748"/>
        <w:gridCol w:w="2052"/>
        <w:gridCol w:w="6390"/>
      </w:tblGrid>
      <w:tr w:rsidR="001A2620" w:rsidRPr="00F62E78" w:rsidTr="0023517F">
        <w:trPr>
          <w:trHeight w:val="300"/>
        </w:trPr>
        <w:tc>
          <w:tcPr>
            <w:tcW w:w="485" w:type="dxa"/>
            <w:hideMark/>
          </w:tcPr>
          <w:p w:rsidR="001A2620" w:rsidRPr="00F62E78" w:rsidRDefault="001A2620" w:rsidP="0023517F">
            <w:pPr>
              <w:rPr>
                <w:rFonts w:ascii="Arial" w:hAnsi="Arial" w:cs="Arial"/>
                <w:b/>
                <w:bCs/>
                <w:color w:val="000000"/>
                <w:sz w:val="22"/>
                <w:szCs w:val="22"/>
              </w:rPr>
            </w:pPr>
            <w:r w:rsidRPr="00F62E78">
              <w:rPr>
                <w:rFonts w:ascii="Arial" w:hAnsi="Arial" w:cs="Arial"/>
                <w:b/>
                <w:bCs/>
                <w:color w:val="000000"/>
                <w:sz w:val="22"/>
                <w:szCs w:val="22"/>
              </w:rPr>
              <w:t>№</w:t>
            </w:r>
          </w:p>
        </w:tc>
        <w:tc>
          <w:tcPr>
            <w:tcW w:w="4748" w:type="dxa"/>
            <w:hideMark/>
          </w:tcPr>
          <w:p w:rsidR="001A2620" w:rsidRPr="00F62E78" w:rsidRDefault="001A2620" w:rsidP="0023517F">
            <w:pPr>
              <w:jc w:val="center"/>
              <w:rPr>
                <w:rFonts w:ascii="Arial" w:hAnsi="Arial" w:cs="Arial"/>
                <w:b/>
                <w:bCs/>
                <w:color w:val="000000"/>
                <w:sz w:val="22"/>
                <w:szCs w:val="22"/>
              </w:rPr>
            </w:pPr>
            <w:proofErr w:type="spellStart"/>
            <w:r w:rsidRPr="00F62E78">
              <w:rPr>
                <w:rFonts w:ascii="Arial" w:hAnsi="Arial" w:cs="Arial"/>
                <w:b/>
                <w:bCs/>
                <w:color w:val="000000"/>
                <w:sz w:val="22"/>
                <w:szCs w:val="22"/>
              </w:rPr>
              <w:t>Замечание</w:t>
            </w:r>
            <w:proofErr w:type="spellEnd"/>
            <w:r w:rsidRPr="00F62E78">
              <w:rPr>
                <w:rFonts w:ascii="Arial" w:hAnsi="Arial" w:cs="Arial"/>
                <w:b/>
                <w:bCs/>
                <w:color w:val="000000"/>
                <w:sz w:val="22"/>
                <w:szCs w:val="22"/>
              </w:rPr>
              <w:t xml:space="preserve"> (</w:t>
            </w:r>
            <w:proofErr w:type="spellStart"/>
            <w:r w:rsidRPr="00F62E78">
              <w:rPr>
                <w:rFonts w:ascii="Arial" w:hAnsi="Arial" w:cs="Arial"/>
                <w:b/>
                <w:bCs/>
                <w:color w:val="000000"/>
                <w:sz w:val="22"/>
                <w:szCs w:val="22"/>
              </w:rPr>
              <w:t>Предложение</w:t>
            </w:r>
            <w:proofErr w:type="spellEnd"/>
            <w:r w:rsidRPr="00F62E78">
              <w:rPr>
                <w:rFonts w:ascii="Arial" w:hAnsi="Arial" w:cs="Arial"/>
                <w:b/>
                <w:bCs/>
                <w:color w:val="000000"/>
                <w:sz w:val="22"/>
                <w:szCs w:val="22"/>
              </w:rPr>
              <w:t>)</w:t>
            </w:r>
          </w:p>
        </w:tc>
        <w:tc>
          <w:tcPr>
            <w:tcW w:w="2052" w:type="dxa"/>
            <w:hideMark/>
          </w:tcPr>
          <w:p w:rsidR="001A2620" w:rsidRPr="00F62E78" w:rsidRDefault="001A2620" w:rsidP="0023517F">
            <w:pPr>
              <w:jc w:val="center"/>
              <w:rPr>
                <w:rFonts w:ascii="Arial" w:hAnsi="Arial" w:cs="Arial"/>
                <w:b/>
                <w:bCs/>
                <w:color w:val="000000"/>
                <w:sz w:val="22"/>
                <w:szCs w:val="22"/>
              </w:rPr>
            </w:pPr>
            <w:proofErr w:type="spellStart"/>
            <w:r w:rsidRPr="00F62E78">
              <w:rPr>
                <w:rFonts w:ascii="Arial" w:hAnsi="Arial" w:cs="Arial"/>
                <w:b/>
                <w:bCs/>
                <w:color w:val="000000"/>
                <w:sz w:val="22"/>
                <w:szCs w:val="22"/>
              </w:rPr>
              <w:t>Источник</w:t>
            </w:r>
            <w:proofErr w:type="spellEnd"/>
          </w:p>
        </w:tc>
        <w:tc>
          <w:tcPr>
            <w:tcW w:w="6390" w:type="dxa"/>
            <w:hideMark/>
          </w:tcPr>
          <w:p w:rsidR="001A2620" w:rsidRPr="00F62E78" w:rsidRDefault="001A2620" w:rsidP="0023517F">
            <w:pPr>
              <w:jc w:val="center"/>
              <w:rPr>
                <w:rFonts w:ascii="Arial" w:hAnsi="Arial" w:cs="Arial"/>
                <w:b/>
                <w:bCs/>
                <w:color w:val="000000"/>
                <w:sz w:val="22"/>
                <w:szCs w:val="22"/>
              </w:rPr>
            </w:pPr>
            <w:proofErr w:type="spellStart"/>
            <w:r w:rsidRPr="00F62E78">
              <w:rPr>
                <w:rFonts w:ascii="Arial" w:hAnsi="Arial" w:cs="Arial"/>
                <w:b/>
                <w:bCs/>
                <w:color w:val="000000"/>
                <w:sz w:val="22"/>
                <w:szCs w:val="22"/>
              </w:rPr>
              <w:t>Комментарий</w:t>
            </w:r>
            <w:proofErr w:type="spellEnd"/>
            <w:r w:rsidRPr="00F62E78">
              <w:rPr>
                <w:rFonts w:ascii="Arial" w:hAnsi="Arial" w:cs="Arial"/>
                <w:b/>
                <w:bCs/>
                <w:color w:val="000000"/>
                <w:sz w:val="22"/>
                <w:szCs w:val="22"/>
              </w:rPr>
              <w:t xml:space="preserve"> и </w:t>
            </w:r>
            <w:proofErr w:type="spellStart"/>
            <w:r w:rsidRPr="00F62E78">
              <w:rPr>
                <w:rFonts w:ascii="Arial" w:hAnsi="Arial" w:cs="Arial"/>
                <w:b/>
                <w:bCs/>
                <w:color w:val="000000"/>
                <w:sz w:val="22"/>
                <w:szCs w:val="22"/>
              </w:rPr>
              <w:t>принятое</w:t>
            </w:r>
            <w:proofErr w:type="spellEnd"/>
            <w:r w:rsidRPr="00F62E78">
              <w:rPr>
                <w:rFonts w:ascii="Arial" w:hAnsi="Arial" w:cs="Arial"/>
                <w:b/>
                <w:bCs/>
                <w:color w:val="000000"/>
                <w:sz w:val="22"/>
                <w:szCs w:val="22"/>
              </w:rPr>
              <w:t xml:space="preserve"> </w:t>
            </w:r>
            <w:proofErr w:type="spellStart"/>
            <w:r w:rsidRPr="00F62E78">
              <w:rPr>
                <w:rFonts w:ascii="Arial" w:hAnsi="Arial" w:cs="Arial"/>
                <w:b/>
                <w:bCs/>
                <w:color w:val="000000"/>
                <w:sz w:val="22"/>
                <w:szCs w:val="22"/>
              </w:rPr>
              <w:t>решение</w:t>
            </w:r>
            <w:proofErr w:type="spellEnd"/>
          </w:p>
        </w:tc>
      </w:tr>
      <w:tr w:rsidR="001A2620" w:rsidRPr="00404F04" w:rsidTr="0023517F">
        <w:trPr>
          <w:trHeight w:val="228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w:t>
            </w:r>
          </w:p>
        </w:tc>
        <w:tc>
          <w:tcPr>
            <w:tcW w:w="4748" w:type="dxa"/>
            <w:hideMark/>
          </w:tcPr>
          <w:p w:rsidR="001A2620" w:rsidRPr="00F62E78" w:rsidRDefault="001A2620" w:rsidP="0023517F">
            <w:pPr>
              <w:jc w:val="both"/>
              <w:rPr>
                <w:rFonts w:ascii="Arial" w:hAnsi="Arial" w:cs="Arial"/>
                <w:color w:val="000000"/>
                <w:sz w:val="22"/>
                <w:szCs w:val="22"/>
                <w:lang w:val="ru-RU"/>
              </w:rPr>
            </w:pPr>
            <w:r w:rsidRPr="001A2620">
              <w:rPr>
                <w:rFonts w:ascii="Arial" w:hAnsi="Arial" w:cs="Arial"/>
                <w:i/>
                <w:iCs/>
                <w:color w:val="000000"/>
                <w:sz w:val="22"/>
                <w:szCs w:val="22"/>
                <w:lang w:val="ru-RU"/>
              </w:rPr>
              <w:t>"Нематериальный актив</w:t>
            </w:r>
            <w:r w:rsidRPr="001A2620">
              <w:rPr>
                <w:rFonts w:ascii="Arial" w:hAnsi="Arial" w:cs="Arial"/>
                <w:color w:val="000000"/>
                <w:sz w:val="22"/>
                <w:szCs w:val="22"/>
                <w:lang w:val="ru-RU"/>
              </w:rPr>
              <w:t xml:space="preserve"> – объект нефинансовых активов, со сроком полезного использования свыше 12 месяцев, предназначенный для неоднократного и (или) постоянного использования в деятельности учреждения, не имеющий материально-вещественной формы, с возможностью идентификации (выделения, отделения) от другого имущества, и в отношении которого при приобретении не планируется последующая перепродажа".</w:t>
            </w:r>
            <w:r w:rsidRPr="001A2620">
              <w:rPr>
                <w:rFonts w:ascii="Arial" w:hAnsi="Arial" w:cs="Arial"/>
                <w:color w:val="000000"/>
                <w:sz w:val="22"/>
                <w:szCs w:val="22"/>
                <w:lang w:val="ru-RU"/>
              </w:rPr>
              <w:br/>
              <w:t xml:space="preserve">Подумать над </w:t>
            </w:r>
            <w:r>
              <w:rPr>
                <w:rFonts w:ascii="Arial" w:hAnsi="Arial" w:cs="Arial"/>
                <w:color w:val="000000"/>
                <w:sz w:val="22"/>
                <w:szCs w:val="22"/>
                <w:lang w:val="ru-RU"/>
              </w:rPr>
              <w:t xml:space="preserve">целесообразностью </w:t>
            </w:r>
            <w:r w:rsidRPr="001A2620">
              <w:rPr>
                <w:rFonts w:ascii="Arial" w:hAnsi="Arial" w:cs="Arial"/>
                <w:color w:val="000000"/>
                <w:sz w:val="22"/>
                <w:szCs w:val="22"/>
                <w:lang w:val="ru-RU"/>
              </w:rPr>
              <w:t>исключени</w:t>
            </w:r>
            <w:r>
              <w:rPr>
                <w:rFonts w:ascii="Arial" w:hAnsi="Arial" w:cs="Arial"/>
                <w:color w:val="000000"/>
                <w:sz w:val="22"/>
                <w:szCs w:val="22"/>
                <w:lang w:val="ru-RU"/>
              </w:rPr>
              <w:t>я</w:t>
            </w:r>
            <w:r w:rsidRPr="001A2620">
              <w:rPr>
                <w:rFonts w:ascii="Arial" w:hAnsi="Arial" w:cs="Arial"/>
                <w:color w:val="000000"/>
                <w:sz w:val="22"/>
                <w:szCs w:val="22"/>
                <w:lang w:val="ru-RU"/>
              </w:rPr>
              <w:t xml:space="preserve"> критерия наличия оформленных в установленном порядке прав. Может появиться двойственность или неопределенность при принятии решения о постановке на учет.</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Default="001A2620" w:rsidP="0023517F">
            <w:pPr>
              <w:rPr>
                <w:rFonts w:ascii="Arial" w:hAnsi="Arial" w:cs="Arial"/>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Уточнена редакция п. </w:t>
            </w:r>
            <w:r>
              <w:rPr>
                <w:rFonts w:ascii="Arial" w:hAnsi="Arial" w:cs="Arial"/>
                <w:sz w:val="22"/>
                <w:szCs w:val="22"/>
                <w:lang w:val="ru-RU"/>
              </w:rPr>
              <w:t>7:</w:t>
            </w:r>
          </w:p>
          <w:p w:rsidR="001A2620" w:rsidRDefault="001A2620" w:rsidP="0023517F">
            <w:pPr>
              <w:rPr>
                <w:rFonts w:ascii="Arial" w:hAnsi="Arial" w:cs="Arial"/>
                <w:b/>
                <w:sz w:val="22"/>
                <w:szCs w:val="22"/>
                <w:lang w:val="ru-RU"/>
              </w:rPr>
            </w:pPr>
            <w:proofErr w:type="gramStart"/>
            <w:r>
              <w:rPr>
                <w:rFonts w:ascii="Arial" w:hAnsi="Arial" w:cs="Arial"/>
                <w:sz w:val="22"/>
                <w:szCs w:val="22"/>
                <w:lang w:val="ru-RU"/>
              </w:rPr>
              <w:t>«</w:t>
            </w:r>
            <w:r w:rsidRPr="001A2620">
              <w:rPr>
                <w:lang w:val="ru-RU"/>
              </w:rPr>
              <w:t xml:space="preserve"> </w:t>
            </w:r>
            <w:r w:rsidRPr="007771FC">
              <w:rPr>
                <w:rFonts w:ascii="Arial" w:hAnsi="Arial" w:cs="Arial"/>
                <w:sz w:val="22"/>
                <w:szCs w:val="22"/>
                <w:lang w:val="ru-RU"/>
              </w:rPr>
              <w:t>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актива.»</w:t>
            </w:r>
            <w:proofErr w:type="gramEnd"/>
          </w:p>
          <w:p w:rsidR="001A2620" w:rsidRDefault="001A2620" w:rsidP="0023517F">
            <w:pPr>
              <w:rPr>
                <w:rFonts w:ascii="Arial" w:hAnsi="Arial" w:cs="Arial"/>
                <w:b/>
                <w:sz w:val="22"/>
                <w:szCs w:val="22"/>
                <w:lang w:val="ru-RU"/>
              </w:rPr>
            </w:pPr>
          </w:p>
          <w:p w:rsidR="001A2620" w:rsidRPr="00F62E78" w:rsidRDefault="001A2620" w:rsidP="0023517F">
            <w:pPr>
              <w:rPr>
                <w:rFonts w:ascii="Arial" w:hAnsi="Arial" w:cs="Arial"/>
                <w:sz w:val="22"/>
                <w:szCs w:val="22"/>
                <w:lang w:val="ru-RU"/>
              </w:rPr>
            </w:pPr>
          </w:p>
        </w:tc>
      </w:tr>
      <w:tr w:rsidR="001A2620" w:rsidRPr="00404F04" w:rsidTr="0023517F">
        <w:trPr>
          <w:trHeight w:val="107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7 </w:t>
            </w:r>
            <w:r w:rsidRPr="001A2620">
              <w:rPr>
                <w:rFonts w:ascii="Arial" w:hAnsi="Arial" w:cs="Arial"/>
                <w:i/>
                <w:iCs/>
                <w:color w:val="000000"/>
                <w:sz w:val="22"/>
                <w:szCs w:val="22"/>
                <w:lang w:val="ru-RU"/>
              </w:rPr>
              <w:br/>
            </w:r>
            <w:r w:rsidRPr="001A2620">
              <w:rPr>
                <w:rFonts w:ascii="Arial" w:hAnsi="Arial" w:cs="Arial"/>
                <w:b/>
                <w:bCs/>
                <w:i/>
                <w:iCs/>
                <w:color w:val="000000"/>
                <w:sz w:val="22"/>
                <w:szCs w:val="22"/>
                <w:lang w:val="ru-RU"/>
              </w:rPr>
              <w:t>Определение "нематериальный актив"</w:t>
            </w:r>
            <w:r w:rsidRPr="001A2620">
              <w:rPr>
                <w:rFonts w:ascii="Arial" w:hAnsi="Arial" w:cs="Arial"/>
                <w:color w:val="000000"/>
                <w:sz w:val="22"/>
                <w:szCs w:val="22"/>
                <w:lang w:val="ru-RU"/>
              </w:rPr>
              <w:br/>
              <w:t xml:space="preserve">В ФС </w:t>
            </w:r>
            <w:proofErr w:type="spellStart"/>
            <w:r w:rsidRPr="001A2620">
              <w:rPr>
                <w:rFonts w:ascii="Arial" w:hAnsi="Arial" w:cs="Arial"/>
                <w:color w:val="000000"/>
                <w:sz w:val="22"/>
                <w:szCs w:val="22"/>
                <w:lang w:val="ru-RU"/>
              </w:rPr>
              <w:t>отсутвует</w:t>
            </w:r>
            <w:proofErr w:type="spellEnd"/>
            <w:r w:rsidRPr="001A2620">
              <w:rPr>
                <w:rFonts w:ascii="Arial" w:hAnsi="Arial" w:cs="Arial"/>
                <w:color w:val="000000"/>
                <w:sz w:val="22"/>
                <w:szCs w:val="22"/>
                <w:lang w:val="ru-RU"/>
              </w:rPr>
              <w:t xml:space="preserve"> требование о наличие надлежаще оформленных документов, устанавливающих исключительное право на актив, существующее в Приказе 157н. Необходимо уточнить формулировку термина НМА, иначе в учет попадет все программное обеспечение, которое либо предустановлено на компьютерах, либо дополнительно приобретается.</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 7:</w:t>
            </w:r>
          </w:p>
          <w:p w:rsidR="001A2620" w:rsidRPr="00F62E78" w:rsidRDefault="001A2620" w:rsidP="0023517F">
            <w:pPr>
              <w:rPr>
                <w:rFonts w:ascii="Arial" w:hAnsi="Arial" w:cs="Arial"/>
                <w:color w:val="000000"/>
                <w:sz w:val="22"/>
                <w:szCs w:val="22"/>
                <w:lang w:val="ru-RU"/>
              </w:rPr>
            </w:pPr>
            <w:proofErr w:type="gramStart"/>
            <w:r w:rsidRPr="001A2620">
              <w:rPr>
                <w:rFonts w:ascii="Arial" w:hAnsi="Arial" w:cs="Arial"/>
                <w:color w:val="000000"/>
                <w:sz w:val="22"/>
                <w:szCs w:val="22"/>
                <w:lang w:val="ru-RU"/>
              </w:rPr>
              <w:t>«Нематериальный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актива.»</w:t>
            </w:r>
            <w:proofErr w:type="gramEnd"/>
          </w:p>
        </w:tc>
      </w:tr>
      <w:tr w:rsidR="001A2620" w:rsidRPr="00404F04" w:rsidTr="0023517F">
        <w:trPr>
          <w:trHeight w:val="256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7. Нематериальный актив с </w:t>
            </w:r>
            <w:r w:rsidRPr="001A2620">
              <w:rPr>
                <w:rFonts w:ascii="Arial" w:hAnsi="Arial" w:cs="Arial"/>
                <w:b/>
                <w:bCs/>
                <w:i/>
                <w:iCs/>
                <w:color w:val="000000"/>
                <w:sz w:val="22"/>
                <w:szCs w:val="22"/>
                <w:lang w:val="ru-RU"/>
              </w:rPr>
              <w:t xml:space="preserve">неопределенным сроком полезного использования </w:t>
            </w:r>
            <w:r w:rsidRPr="001A2620">
              <w:rPr>
                <w:rFonts w:ascii="Arial" w:hAnsi="Arial" w:cs="Arial"/>
                <w:i/>
                <w:iCs/>
                <w:color w:val="000000"/>
                <w:sz w:val="22"/>
                <w:szCs w:val="22"/>
                <w:lang w:val="ru-RU"/>
              </w:rPr>
              <w:t>– это актив, у которого невозможно надежно определить срок полезного использования.</w:t>
            </w:r>
            <w:r w:rsidRPr="001A2620">
              <w:rPr>
                <w:rFonts w:ascii="Arial" w:hAnsi="Arial" w:cs="Arial"/>
                <w:i/>
                <w:iCs/>
                <w:color w:val="000000"/>
                <w:sz w:val="22"/>
                <w:szCs w:val="22"/>
                <w:lang w:val="ru-RU"/>
              </w:rPr>
              <w:br/>
            </w:r>
            <w:r w:rsidRPr="001A2620">
              <w:rPr>
                <w:rFonts w:ascii="Arial" w:hAnsi="Arial" w:cs="Arial"/>
                <w:color w:val="000000"/>
                <w:sz w:val="22"/>
                <w:szCs w:val="22"/>
                <w:lang w:val="ru-RU"/>
              </w:rPr>
              <w:t xml:space="preserve">Что такое неопределенный срок, т.е. возможно, что срок менее 12 месяцев? </w:t>
            </w:r>
            <w:r w:rsidRPr="001A2620">
              <w:rPr>
                <w:rFonts w:ascii="Arial" w:hAnsi="Arial" w:cs="Arial"/>
                <w:color w:val="000000"/>
                <w:sz w:val="22"/>
                <w:szCs w:val="22"/>
                <w:lang w:val="ru-RU"/>
              </w:rPr>
              <w:br/>
              <w:t xml:space="preserve">По таким </w:t>
            </w:r>
            <w:proofErr w:type="gramStart"/>
            <w:r w:rsidRPr="001A2620">
              <w:rPr>
                <w:rFonts w:ascii="Arial" w:hAnsi="Arial" w:cs="Arial"/>
                <w:color w:val="000000"/>
                <w:sz w:val="22"/>
                <w:szCs w:val="22"/>
                <w:lang w:val="ru-RU"/>
              </w:rPr>
              <w:t>объектам</w:t>
            </w:r>
            <w:proofErr w:type="gramEnd"/>
            <w:r w:rsidRPr="001A2620">
              <w:rPr>
                <w:rFonts w:ascii="Arial" w:hAnsi="Arial" w:cs="Arial"/>
                <w:color w:val="000000"/>
                <w:sz w:val="22"/>
                <w:szCs w:val="22"/>
                <w:lang w:val="ru-RU"/>
              </w:rPr>
              <w:t xml:space="preserve"> почему не начислять амортизацию? </w:t>
            </w:r>
            <w:r w:rsidRPr="001A2620">
              <w:rPr>
                <w:rFonts w:ascii="Arial" w:hAnsi="Arial" w:cs="Arial"/>
                <w:color w:val="000000"/>
                <w:sz w:val="22"/>
                <w:szCs w:val="22"/>
                <w:lang w:val="ru-RU"/>
              </w:rPr>
              <w:br/>
              <w:t>Будут ли такие объекты НМА вечно в учете числиться?</w:t>
            </w:r>
            <w:r w:rsidRPr="001A2620">
              <w:rPr>
                <w:rFonts w:ascii="Arial" w:hAnsi="Arial" w:cs="Arial"/>
                <w:color w:val="000000"/>
                <w:sz w:val="22"/>
                <w:szCs w:val="22"/>
                <w:lang w:val="ru-RU"/>
              </w:rPr>
              <w:br/>
              <w:t xml:space="preserve">Пользователь должен понимать, </w:t>
            </w:r>
            <w:proofErr w:type="gramStart"/>
            <w:r w:rsidRPr="001A2620">
              <w:rPr>
                <w:rFonts w:ascii="Arial" w:hAnsi="Arial" w:cs="Arial"/>
                <w:color w:val="000000"/>
                <w:sz w:val="22"/>
                <w:szCs w:val="22"/>
                <w:lang w:val="ru-RU"/>
              </w:rPr>
              <w:t>исходя из каких критериев начисляется</w:t>
            </w:r>
            <w:proofErr w:type="gramEnd"/>
            <w:r w:rsidRPr="001A2620">
              <w:rPr>
                <w:rFonts w:ascii="Arial" w:hAnsi="Arial" w:cs="Arial"/>
                <w:color w:val="000000"/>
                <w:sz w:val="22"/>
                <w:szCs w:val="22"/>
                <w:lang w:val="ru-RU"/>
              </w:rPr>
              <w:t xml:space="preserve"> амортизация на НМА. Кто будет определять, что для НМА срок </w:t>
            </w:r>
            <w:proofErr w:type="spellStart"/>
            <w:r w:rsidRPr="001A2620">
              <w:rPr>
                <w:rFonts w:ascii="Arial" w:hAnsi="Arial" w:cs="Arial"/>
                <w:color w:val="000000"/>
                <w:sz w:val="22"/>
                <w:szCs w:val="22"/>
                <w:lang w:val="ru-RU"/>
              </w:rPr>
              <w:t>неопределен</w:t>
            </w:r>
            <w:proofErr w:type="spellEnd"/>
            <w:r w:rsidRPr="001A2620">
              <w:rPr>
                <w:rFonts w:ascii="Arial" w:hAnsi="Arial" w:cs="Arial"/>
                <w:color w:val="000000"/>
                <w:sz w:val="22"/>
                <w:szCs w:val="22"/>
                <w:lang w:val="ru-RU"/>
              </w:rPr>
              <w:t xml:space="preserve"> ("неопределенный срок") – </w:t>
            </w:r>
            <w:proofErr w:type="spellStart"/>
            <w:r w:rsidRPr="001A2620">
              <w:rPr>
                <w:rFonts w:ascii="Arial" w:hAnsi="Arial" w:cs="Arial"/>
                <w:color w:val="000000"/>
                <w:sz w:val="22"/>
                <w:szCs w:val="22"/>
                <w:lang w:val="ru-RU"/>
              </w:rPr>
              <w:t>Комиссионно</w:t>
            </w:r>
            <w:proofErr w:type="spellEnd"/>
            <w:r w:rsidRPr="001A2620">
              <w:rPr>
                <w:rFonts w:ascii="Arial" w:hAnsi="Arial" w:cs="Arial"/>
                <w:color w:val="000000"/>
                <w:sz w:val="22"/>
                <w:szCs w:val="22"/>
                <w:lang w:val="ru-RU"/>
              </w:rPr>
              <w:t xml:space="preserve">? Не возникнет ли ситуации, что бухгалтер «На всякий случай, чтоб не наказали" все НМА установит с неопределенным сроком, кроме лицензий, в которых указано  количество лет. </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 7:</w:t>
            </w:r>
          </w:p>
          <w:p w:rsidR="001A2620" w:rsidRPr="007771FC"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Нематериальный актив с неопределенным сроком полезного использования – объект нематериальных активов, в отношении которого срок полезного использования не может быть установлен и документально подтвержден</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proofErr w:type="gramEnd"/>
          </w:p>
          <w:p w:rsidR="001A2620" w:rsidRPr="001A2620" w:rsidRDefault="001A2620" w:rsidP="0023517F">
            <w:pPr>
              <w:autoSpaceDE w:val="0"/>
              <w:autoSpaceDN w:val="0"/>
              <w:adjustRightInd w:val="0"/>
              <w:ind w:firstLine="540"/>
              <w:jc w:val="both"/>
              <w:rPr>
                <w:rFonts w:ascii="Arial" w:hAnsi="Arial" w:cs="Arial"/>
                <w:sz w:val="22"/>
                <w:szCs w:val="22"/>
                <w:lang w:val="ru-RU"/>
              </w:rPr>
            </w:pPr>
            <w:r w:rsidRPr="001A2620">
              <w:rPr>
                <w:rFonts w:ascii="Arial" w:hAnsi="Arial" w:cs="Arial"/>
                <w:color w:val="000000"/>
                <w:sz w:val="22"/>
                <w:szCs w:val="22"/>
                <w:lang w:val="ru-RU"/>
              </w:rPr>
              <w:br/>
              <w:t xml:space="preserve">Неопределенный срок, как следует из определения, - это срок, который невозможно определить надежно. </w:t>
            </w:r>
            <w:proofErr w:type="spellStart"/>
            <w:r>
              <w:rPr>
                <w:rFonts w:ascii="Arial" w:hAnsi="Arial" w:cs="Arial"/>
                <w:color w:val="000000"/>
                <w:sz w:val="22"/>
                <w:szCs w:val="22"/>
                <w:lang w:val="ru-RU"/>
              </w:rPr>
              <w:t>П</w:t>
            </w:r>
            <w:r w:rsidRPr="001A2620">
              <w:rPr>
                <w:rFonts w:ascii="Arial" w:hAnsi="Arial" w:cs="Arial"/>
                <w:color w:val="000000"/>
                <w:sz w:val="22"/>
                <w:szCs w:val="22"/>
                <w:lang w:val="ru-RU"/>
              </w:rPr>
              <w:t>ример</w:t>
            </w:r>
            <w:r>
              <w:rPr>
                <w:rFonts w:ascii="Arial" w:hAnsi="Arial" w:cs="Arial"/>
                <w:color w:val="000000"/>
                <w:sz w:val="22"/>
                <w:szCs w:val="22"/>
                <w:lang w:val="ru-RU"/>
              </w:rPr>
              <w:t>ером</w:t>
            </w:r>
            <w:proofErr w:type="spellEnd"/>
            <w:r w:rsidRPr="001A2620">
              <w:rPr>
                <w:rFonts w:ascii="Arial" w:hAnsi="Arial" w:cs="Arial"/>
                <w:color w:val="000000"/>
                <w:sz w:val="22"/>
                <w:szCs w:val="22"/>
                <w:lang w:val="ru-RU"/>
              </w:rPr>
              <w:t xml:space="preserve"> НМА с неопределенным сроком полезного использования </w:t>
            </w:r>
            <w:r>
              <w:rPr>
                <w:rFonts w:ascii="Arial" w:hAnsi="Arial" w:cs="Arial"/>
                <w:color w:val="000000"/>
                <w:sz w:val="22"/>
                <w:szCs w:val="22"/>
                <w:lang w:val="ru-RU"/>
              </w:rPr>
              <w:t>является</w:t>
            </w:r>
            <w:r w:rsidRPr="001A2620">
              <w:rPr>
                <w:rFonts w:ascii="Arial" w:hAnsi="Arial" w:cs="Arial"/>
                <w:color w:val="000000"/>
                <w:sz w:val="22"/>
                <w:szCs w:val="22"/>
                <w:lang w:val="ru-RU"/>
              </w:rPr>
              <w:t xml:space="preserve"> самостоятельно </w:t>
            </w:r>
            <w:proofErr w:type="gramStart"/>
            <w:r w:rsidRPr="001A2620">
              <w:rPr>
                <w:rFonts w:ascii="Arial" w:hAnsi="Arial" w:cs="Arial"/>
                <w:color w:val="000000"/>
                <w:sz w:val="22"/>
                <w:szCs w:val="22"/>
                <w:lang w:val="ru-RU"/>
              </w:rPr>
              <w:t>разработанное</w:t>
            </w:r>
            <w:proofErr w:type="gramEnd"/>
            <w:r w:rsidRPr="001A2620">
              <w:rPr>
                <w:rFonts w:ascii="Arial" w:hAnsi="Arial" w:cs="Arial"/>
                <w:color w:val="000000"/>
                <w:sz w:val="22"/>
                <w:szCs w:val="22"/>
                <w:lang w:val="ru-RU"/>
              </w:rPr>
              <w:t xml:space="preserve"> ПО, у которого нет ограничений по сроку использованию. </w:t>
            </w:r>
            <w:r w:rsidRPr="001A2620">
              <w:rPr>
                <w:rFonts w:ascii="Arial" w:hAnsi="Arial" w:cs="Arial"/>
                <w:color w:val="000000"/>
                <w:sz w:val="22"/>
                <w:szCs w:val="22"/>
                <w:lang w:val="ru-RU"/>
              </w:rPr>
              <w:br/>
              <w:t xml:space="preserve">Поскольку </w:t>
            </w:r>
            <w:proofErr w:type="gramStart"/>
            <w:r w:rsidRPr="001A2620">
              <w:rPr>
                <w:rFonts w:ascii="Arial" w:hAnsi="Arial" w:cs="Arial"/>
                <w:color w:val="000000"/>
                <w:sz w:val="22"/>
                <w:szCs w:val="22"/>
                <w:lang w:val="ru-RU"/>
              </w:rPr>
              <w:t>СПИ</w:t>
            </w:r>
            <w:proofErr w:type="gramEnd"/>
            <w:r w:rsidRPr="001A2620">
              <w:rPr>
                <w:rFonts w:ascii="Arial" w:hAnsi="Arial" w:cs="Arial"/>
                <w:color w:val="000000"/>
                <w:sz w:val="22"/>
                <w:szCs w:val="22"/>
                <w:lang w:val="ru-RU"/>
              </w:rPr>
              <w:t xml:space="preserve"> не определен, норму амортизации тоже определить нельзя, соответственно ежемесячная амортизация начисляться не будет. Это не значит, что актив вечно будет числиться в учете</w:t>
            </w:r>
            <w:r>
              <w:rPr>
                <w:rFonts w:ascii="Arial" w:hAnsi="Arial" w:cs="Arial"/>
                <w:color w:val="000000"/>
                <w:sz w:val="22"/>
                <w:szCs w:val="22"/>
                <w:lang w:val="ru-RU"/>
              </w:rPr>
              <w:t>:</w:t>
            </w:r>
            <w:r w:rsidRPr="001A2620">
              <w:rPr>
                <w:rFonts w:ascii="Arial" w:hAnsi="Arial" w:cs="Arial"/>
                <w:color w:val="000000"/>
                <w:sz w:val="22"/>
                <w:szCs w:val="22"/>
                <w:lang w:val="ru-RU"/>
              </w:rPr>
              <w:t xml:space="preserve"> когда и если экономические выгоды / полезный потенциал от НМА перестанут поступать, актив будет списан из бухгалтерского учета.</w:t>
            </w:r>
            <w:r w:rsidRPr="001A2620">
              <w:rPr>
                <w:rFonts w:ascii="Arial" w:hAnsi="Arial" w:cs="Arial"/>
                <w:color w:val="000000"/>
                <w:sz w:val="22"/>
                <w:szCs w:val="22"/>
                <w:lang w:val="ru-RU"/>
              </w:rPr>
              <w:br/>
              <w:t xml:space="preserve">Процедура определения </w:t>
            </w:r>
            <w:proofErr w:type="gramStart"/>
            <w:r w:rsidRPr="001A2620">
              <w:rPr>
                <w:rFonts w:ascii="Arial" w:hAnsi="Arial" w:cs="Arial"/>
                <w:color w:val="000000"/>
                <w:sz w:val="22"/>
                <w:szCs w:val="22"/>
                <w:lang w:val="ru-RU"/>
              </w:rPr>
              <w:t>СПИ</w:t>
            </w:r>
            <w:proofErr w:type="gramEnd"/>
            <w:r w:rsidRPr="001A2620">
              <w:rPr>
                <w:rFonts w:ascii="Arial" w:hAnsi="Arial" w:cs="Arial"/>
                <w:color w:val="000000"/>
                <w:sz w:val="22"/>
                <w:szCs w:val="22"/>
                <w:lang w:val="ru-RU"/>
              </w:rPr>
              <w:t xml:space="preserve"> остается без изменений, конкретный срок для каждого актива устанавливается комиссией</w:t>
            </w:r>
            <w:r w:rsidRPr="001A2620">
              <w:rPr>
                <w:rFonts w:ascii="Arial" w:hAnsi="Arial" w:cs="Arial"/>
                <w:sz w:val="22"/>
                <w:szCs w:val="22"/>
                <w:lang w:val="ru-RU"/>
              </w:rPr>
              <w:t xml:space="preserve"> по поступлению и выбытию активов</w:t>
            </w:r>
            <w:r w:rsidRPr="001A2620">
              <w:rPr>
                <w:rFonts w:ascii="Arial" w:hAnsi="Arial" w:cs="Arial"/>
                <w:color w:val="000000"/>
                <w:sz w:val="22"/>
                <w:szCs w:val="22"/>
                <w:lang w:val="ru-RU"/>
              </w:rPr>
              <w:t>.</w:t>
            </w:r>
          </w:p>
        </w:tc>
      </w:tr>
      <w:tr w:rsidR="001A2620" w:rsidRPr="00404F04" w:rsidTr="0023517F">
        <w:trPr>
          <w:trHeight w:val="819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4</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7 </w:t>
            </w:r>
            <w:r w:rsidRPr="001A2620">
              <w:rPr>
                <w:rFonts w:ascii="Arial" w:hAnsi="Arial" w:cs="Arial"/>
                <w:i/>
                <w:iCs/>
                <w:color w:val="000000"/>
                <w:sz w:val="22"/>
                <w:szCs w:val="22"/>
                <w:lang w:val="ru-RU"/>
              </w:rPr>
              <w:br/>
              <w:t>Группами нематериальных активов являются:</w:t>
            </w:r>
            <w:r w:rsidRPr="001A2620">
              <w:rPr>
                <w:rFonts w:ascii="Arial" w:hAnsi="Arial" w:cs="Arial"/>
                <w:i/>
                <w:iCs/>
                <w:color w:val="000000"/>
                <w:sz w:val="22"/>
                <w:szCs w:val="22"/>
                <w:lang w:val="ru-RU"/>
              </w:rPr>
              <w:br/>
              <w:t xml:space="preserve">а) нематериальные активы с определенным сроком полезного использования; </w:t>
            </w:r>
            <w:r w:rsidRPr="001A2620">
              <w:rPr>
                <w:rFonts w:ascii="Arial" w:hAnsi="Arial" w:cs="Arial"/>
                <w:i/>
                <w:iCs/>
                <w:color w:val="000000"/>
                <w:sz w:val="22"/>
                <w:szCs w:val="22"/>
                <w:lang w:val="ru-RU"/>
              </w:rPr>
              <w:br/>
              <w:t xml:space="preserve">б) нематериальные активы с неопределенным сроком полезного использования; </w:t>
            </w:r>
            <w:r w:rsidRPr="001A2620">
              <w:rPr>
                <w:rFonts w:ascii="Arial" w:hAnsi="Arial" w:cs="Arial"/>
                <w:i/>
                <w:iCs/>
                <w:color w:val="000000"/>
                <w:sz w:val="22"/>
                <w:szCs w:val="22"/>
                <w:lang w:val="ru-RU"/>
              </w:rPr>
              <w:br/>
            </w:r>
            <w:r w:rsidRPr="001A2620">
              <w:rPr>
                <w:rFonts w:ascii="Arial" w:hAnsi="Arial" w:cs="Arial"/>
                <w:i/>
                <w:iCs/>
                <w:color w:val="000000"/>
                <w:sz w:val="22"/>
                <w:szCs w:val="22"/>
                <w:lang w:val="ru-RU"/>
              </w:rPr>
              <w:br/>
            </w:r>
            <w:r w:rsidRPr="001A2620">
              <w:rPr>
                <w:rFonts w:ascii="Arial" w:hAnsi="Arial" w:cs="Arial"/>
                <w:color w:val="000000"/>
                <w:sz w:val="22"/>
                <w:szCs w:val="22"/>
                <w:lang w:val="ru-RU"/>
              </w:rPr>
              <w:t xml:space="preserve">Необходимо уточнить понятие группы НМА. ФС не </w:t>
            </w:r>
            <w:proofErr w:type="spellStart"/>
            <w:r w:rsidRPr="001A2620">
              <w:rPr>
                <w:rFonts w:ascii="Arial" w:hAnsi="Arial" w:cs="Arial"/>
                <w:color w:val="000000"/>
                <w:sz w:val="22"/>
                <w:szCs w:val="22"/>
                <w:lang w:val="ru-RU"/>
              </w:rPr>
              <w:t>соответсвует</w:t>
            </w:r>
            <w:proofErr w:type="spellEnd"/>
            <w:r w:rsidRPr="001A2620">
              <w:rPr>
                <w:rFonts w:ascii="Arial" w:hAnsi="Arial" w:cs="Arial"/>
                <w:color w:val="000000"/>
                <w:sz w:val="22"/>
                <w:szCs w:val="22"/>
                <w:lang w:val="ru-RU"/>
              </w:rPr>
              <w:t xml:space="preserve"> требованиям Приказа 157Н, в частности п. 67 и п. 37</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Default="001A2620" w:rsidP="0023517F">
            <w:pPr>
              <w:rPr>
                <w:rFonts w:ascii="Arial" w:hAnsi="Arial" w:cs="Arial"/>
                <w:color w:val="000000"/>
                <w:sz w:val="22"/>
                <w:szCs w:val="22"/>
                <w:lang w:val="ru-RU"/>
              </w:rPr>
            </w:pPr>
            <w:r>
              <w:rPr>
                <w:rFonts w:ascii="Arial" w:hAnsi="Arial" w:cs="Arial"/>
                <w:color w:val="000000"/>
                <w:sz w:val="22"/>
                <w:szCs w:val="22"/>
                <w:lang w:val="ru-RU"/>
              </w:rPr>
              <w:t>Комментарий учтен</w:t>
            </w:r>
          </w:p>
          <w:p w:rsidR="001A2620" w:rsidRDefault="001A2620" w:rsidP="0023517F">
            <w:pPr>
              <w:rPr>
                <w:rFonts w:ascii="Arial" w:hAnsi="Arial" w:cs="Arial"/>
                <w:color w:val="000000"/>
                <w:sz w:val="22"/>
                <w:szCs w:val="22"/>
                <w:lang w:val="ru-RU"/>
              </w:rPr>
            </w:pPr>
            <w:proofErr w:type="gramStart"/>
            <w:r w:rsidRPr="001A2620">
              <w:rPr>
                <w:rFonts w:ascii="Arial" w:hAnsi="Arial" w:cs="Arial"/>
                <w:color w:val="000000"/>
                <w:sz w:val="22"/>
                <w:szCs w:val="22"/>
                <w:lang w:val="ru-RU"/>
              </w:rPr>
              <w:t xml:space="preserve">В связи с принятием федеральных </w:t>
            </w:r>
            <w:proofErr w:type="spellStart"/>
            <w:r w:rsidRPr="001A2620">
              <w:rPr>
                <w:rFonts w:ascii="Arial" w:hAnsi="Arial" w:cs="Arial"/>
                <w:color w:val="000000"/>
                <w:sz w:val="22"/>
                <w:szCs w:val="22"/>
                <w:lang w:val="ru-RU"/>
              </w:rPr>
              <w:t>стандардов</w:t>
            </w:r>
            <w:proofErr w:type="spellEnd"/>
            <w:r w:rsidRPr="001A2620">
              <w:rPr>
                <w:rFonts w:ascii="Arial" w:hAnsi="Arial" w:cs="Arial"/>
                <w:color w:val="000000"/>
                <w:sz w:val="22"/>
                <w:szCs w:val="22"/>
                <w:lang w:val="ru-RU"/>
              </w:rPr>
              <w:t xml:space="preserve"> бухгалтерского учета для организаций государственного сектора в Приказ 157н </w:t>
            </w:r>
            <w:r>
              <w:rPr>
                <w:rFonts w:ascii="Arial" w:hAnsi="Arial" w:cs="Arial"/>
                <w:color w:val="000000"/>
                <w:sz w:val="22"/>
                <w:szCs w:val="22"/>
                <w:lang w:val="ru-RU"/>
              </w:rPr>
              <w:t xml:space="preserve">планируется внести </w:t>
            </w:r>
            <w:r w:rsidRPr="001A2620">
              <w:rPr>
                <w:rFonts w:ascii="Arial" w:hAnsi="Arial" w:cs="Arial"/>
                <w:color w:val="000000"/>
                <w:sz w:val="22"/>
                <w:szCs w:val="22"/>
                <w:lang w:val="ru-RU"/>
              </w:rPr>
              <w:t>изменения</w:t>
            </w:r>
            <w:r>
              <w:rPr>
                <w:rFonts w:ascii="Arial" w:hAnsi="Arial" w:cs="Arial"/>
                <w:color w:val="000000"/>
                <w:sz w:val="22"/>
                <w:szCs w:val="22"/>
                <w:lang w:val="ru-RU"/>
              </w:rPr>
              <w:t>.</w:t>
            </w:r>
            <w:proofErr w:type="gramEnd"/>
          </w:p>
          <w:p w:rsidR="001A2620" w:rsidRDefault="001A2620" w:rsidP="0023517F">
            <w:pPr>
              <w:rPr>
                <w:rFonts w:ascii="Arial" w:hAnsi="Arial" w:cs="Arial"/>
                <w:color w:val="000000"/>
                <w:sz w:val="22"/>
                <w:szCs w:val="22"/>
                <w:lang w:val="ru-RU"/>
              </w:rPr>
            </w:pPr>
            <w:r>
              <w:rPr>
                <w:rFonts w:ascii="Arial" w:hAnsi="Arial" w:cs="Arial"/>
                <w:color w:val="000000"/>
                <w:sz w:val="22"/>
                <w:szCs w:val="22"/>
                <w:lang w:val="ru-RU"/>
              </w:rPr>
              <w:t>Для учета объектов НМА будут предусмотрены следующие счета:</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10200 Нематериальные активы</w:t>
            </w:r>
            <w:r w:rsidRPr="001A2620">
              <w:rPr>
                <w:rFonts w:ascii="Arial" w:hAnsi="Arial" w:cs="Arial"/>
                <w:color w:val="000000"/>
                <w:sz w:val="22"/>
                <w:szCs w:val="22"/>
                <w:lang w:val="ru-RU"/>
              </w:rPr>
              <w:t xml:space="preserve"> </w:t>
            </w:r>
          </w:p>
          <w:p w:rsid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10220 </w:t>
            </w:r>
            <w:r w:rsidRPr="00900838">
              <w:rPr>
                <w:rFonts w:ascii="Arial" w:hAnsi="Arial" w:cs="Arial"/>
                <w:color w:val="000000"/>
                <w:sz w:val="22"/>
                <w:szCs w:val="22"/>
                <w:lang w:val="ru-RU"/>
              </w:rPr>
              <w:t>Нематериальные активы - особо ценное движимое имущество учреждения</w:t>
            </w:r>
          </w:p>
          <w:p w:rsid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10230 </w:t>
            </w:r>
            <w:r w:rsidRPr="00900838">
              <w:rPr>
                <w:rFonts w:ascii="Arial" w:hAnsi="Arial" w:cs="Arial"/>
                <w:color w:val="000000"/>
                <w:sz w:val="22"/>
                <w:szCs w:val="22"/>
                <w:lang w:val="ru-RU"/>
              </w:rPr>
              <w:t>Нематериальные активы - иное движимое имущество учреждения</w:t>
            </w:r>
          </w:p>
          <w:p w:rsid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10240 </w:t>
            </w:r>
            <w:r w:rsidRPr="00900838">
              <w:rPr>
                <w:rFonts w:ascii="Arial" w:hAnsi="Arial" w:cs="Arial"/>
                <w:color w:val="000000"/>
                <w:sz w:val="22"/>
                <w:szCs w:val="22"/>
                <w:lang w:val="ru-RU"/>
              </w:rPr>
              <w:t>Нематериальные активы - предметы лизинга</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10201 Н</w:t>
            </w:r>
            <w:r w:rsidRPr="00900838">
              <w:rPr>
                <w:rFonts w:ascii="Arial" w:hAnsi="Arial" w:cs="Arial"/>
                <w:color w:val="000000"/>
                <w:sz w:val="22"/>
                <w:szCs w:val="22"/>
                <w:lang w:val="ru-RU"/>
              </w:rPr>
              <w:t>ематериальные активы с определенным сроком полезного использования</w:t>
            </w:r>
          </w:p>
          <w:p w:rsidR="001A2620" w:rsidRPr="00900838"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10202 Н</w:t>
            </w:r>
            <w:r w:rsidRPr="00900838">
              <w:rPr>
                <w:rFonts w:ascii="Arial" w:hAnsi="Arial" w:cs="Arial"/>
                <w:color w:val="000000"/>
                <w:sz w:val="22"/>
                <w:szCs w:val="22"/>
                <w:lang w:val="ru-RU"/>
              </w:rPr>
              <w:t>ематериальные активы с неопределенным сроком полезного использования</w:t>
            </w:r>
          </w:p>
        </w:tc>
      </w:tr>
      <w:tr w:rsidR="001A2620" w:rsidRPr="00404F04" w:rsidTr="0023517F">
        <w:trPr>
          <w:trHeight w:val="313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5</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п.7 </w:t>
            </w:r>
            <w:r w:rsidRPr="001A2620">
              <w:rPr>
                <w:rFonts w:ascii="Arial" w:hAnsi="Arial" w:cs="Arial"/>
                <w:b/>
                <w:bCs/>
                <w:i/>
                <w:iCs/>
                <w:color w:val="000000"/>
                <w:sz w:val="22"/>
                <w:szCs w:val="22"/>
                <w:lang w:val="ru-RU"/>
              </w:rPr>
              <w:t>Обесценение актива</w:t>
            </w:r>
            <w:r w:rsidRPr="001A2620">
              <w:rPr>
                <w:rFonts w:ascii="Arial" w:hAnsi="Arial" w:cs="Arial"/>
                <w:i/>
                <w:iCs/>
                <w:color w:val="000000"/>
                <w:sz w:val="22"/>
                <w:szCs w:val="22"/>
                <w:lang w:val="ru-RU"/>
              </w:rPr>
              <w:t xml:space="preserve"> – это снижение стоимости актива, превышающее </w:t>
            </w:r>
            <w:r w:rsidRPr="001A2620">
              <w:rPr>
                <w:rFonts w:ascii="Arial" w:hAnsi="Arial" w:cs="Arial"/>
                <w:b/>
                <w:bCs/>
                <w:i/>
                <w:iCs/>
                <w:color w:val="000000"/>
                <w:sz w:val="22"/>
                <w:szCs w:val="22"/>
                <w:lang w:val="ru-RU"/>
              </w:rPr>
              <w:t xml:space="preserve">плановое (нормальное) снижение его стоимости </w:t>
            </w:r>
            <w:r w:rsidRPr="001A2620">
              <w:rPr>
                <w:rFonts w:ascii="Arial" w:hAnsi="Arial" w:cs="Arial"/>
                <w:i/>
                <w:iCs/>
                <w:color w:val="000000"/>
                <w:sz w:val="22"/>
                <w:szCs w:val="22"/>
                <w:lang w:val="ru-RU"/>
              </w:rPr>
              <w:t>в связи с владением (использованием) активом (нормальным физическим и (или) моральным износом), связанное со снижением ценности актива для субъекта учета.</w:t>
            </w:r>
            <w:r w:rsidRPr="001A2620">
              <w:rPr>
                <w:rFonts w:ascii="Arial" w:hAnsi="Arial" w:cs="Arial"/>
                <w:i/>
                <w:iCs/>
                <w:color w:val="000000"/>
                <w:sz w:val="22"/>
                <w:szCs w:val="22"/>
                <w:lang w:val="ru-RU"/>
              </w:rPr>
              <w:br/>
            </w:r>
            <w:r w:rsidRPr="001A2620">
              <w:rPr>
                <w:rFonts w:ascii="Arial" w:hAnsi="Arial" w:cs="Arial"/>
                <w:color w:val="000000"/>
                <w:sz w:val="22"/>
                <w:szCs w:val="22"/>
                <w:lang w:val="ru-RU"/>
              </w:rPr>
              <w:t>Необходим алгоритм определения обесценения актива и кто должен это определять.</w:t>
            </w:r>
            <w:r w:rsidRPr="001A2620">
              <w:rPr>
                <w:rFonts w:ascii="Arial" w:hAnsi="Arial" w:cs="Arial"/>
                <w:color w:val="000000"/>
                <w:sz w:val="22"/>
                <w:szCs w:val="22"/>
                <w:lang w:val="ru-RU"/>
              </w:rPr>
              <w:br/>
              <w:t>Плановое (нормальное) снижение стоимости актива равно амортизации или что-то иное?</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Термин исключен.</w:t>
            </w:r>
            <w:r w:rsidRPr="001A2620">
              <w:rPr>
                <w:rFonts w:ascii="Arial" w:hAnsi="Arial" w:cs="Arial"/>
                <w:color w:val="000000"/>
                <w:sz w:val="22"/>
                <w:szCs w:val="22"/>
                <w:lang w:val="ru-RU"/>
              </w:rPr>
              <w:br/>
              <w:t>Порядок определения суммы убытка устанавливается в ФС "Обесценение активов</w:t>
            </w:r>
            <w:r w:rsidRPr="001A2620">
              <w:rPr>
                <w:rFonts w:ascii="Arial" w:hAnsi="Arial" w:cs="Arial"/>
                <w:color w:val="000000"/>
                <w:sz w:val="22"/>
                <w:szCs w:val="22"/>
                <w:lang w:val="ru-RU"/>
              </w:rPr>
              <w:br/>
              <w:t xml:space="preserve">Плановое (нормальное) снижение его стоимости - это снижение стоимости </w:t>
            </w:r>
            <w:r>
              <w:rPr>
                <w:rFonts w:ascii="Arial" w:hAnsi="Arial" w:cs="Arial"/>
                <w:color w:val="000000"/>
                <w:sz w:val="22"/>
                <w:szCs w:val="22"/>
                <w:lang w:val="ru-RU"/>
              </w:rPr>
              <w:t xml:space="preserve">в результате начисления </w:t>
            </w:r>
            <w:r w:rsidRPr="001A2620">
              <w:rPr>
                <w:rFonts w:ascii="Arial" w:hAnsi="Arial" w:cs="Arial"/>
                <w:color w:val="000000"/>
                <w:sz w:val="22"/>
                <w:szCs w:val="22"/>
                <w:lang w:val="ru-RU"/>
              </w:rPr>
              <w:t>амортизации.</w:t>
            </w:r>
          </w:p>
        </w:tc>
      </w:tr>
      <w:tr w:rsidR="001A2620" w:rsidRPr="00404F04" w:rsidTr="0023517F">
        <w:trPr>
          <w:trHeight w:val="114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6</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п. 9 "Активы, имеющие историко-культурную ценность</w:t>
            </w:r>
            <w:proofErr w:type="gramStart"/>
            <w:r w:rsidRPr="00F62E78">
              <w:rPr>
                <w:rFonts w:ascii="Arial" w:hAnsi="Arial" w:cs="Arial"/>
                <w:sz w:val="22"/>
                <w:szCs w:val="22"/>
              </w:rPr>
              <w:t> </w:t>
            </w:r>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признаются в составе нематериальных активов и оцениваются в соответствии с требованиями настоящего Стандарта, только если субъект учета имеет возможность получить будущие экономические выгоды и (или) полезный потенциал, связанный с указанными активами. В иных случаях активы, имеющие историко-культурную ценность, в бухгалтерском учете не отражаются, информация о них раскрывается в Пояснениях к бухгалтерской (финансовой) отчетности". </w:t>
            </w:r>
            <w:r w:rsidRPr="001A2620">
              <w:rPr>
                <w:rFonts w:ascii="Arial" w:hAnsi="Arial" w:cs="Arial"/>
                <w:color w:val="000000"/>
                <w:sz w:val="22"/>
                <w:szCs w:val="22"/>
                <w:lang w:val="ru-RU"/>
              </w:rPr>
              <w:br/>
              <w:t>Предлагается исключить вариативность: либо эти объекты признаются в составе НМА, либо нет. Любое отклонение может быть впоследствии истолковано проверяющими органами как ошибка в учете.</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Уточнена редакция п. </w:t>
            </w:r>
            <w:r>
              <w:rPr>
                <w:rFonts w:ascii="Arial" w:hAnsi="Arial" w:cs="Arial"/>
                <w:color w:val="000000"/>
                <w:sz w:val="22"/>
                <w:szCs w:val="22"/>
                <w:lang w:val="ru-RU"/>
              </w:rPr>
              <w:t>9</w:t>
            </w:r>
            <w:r w:rsidRPr="001A2620">
              <w:rPr>
                <w:rFonts w:ascii="Arial" w:hAnsi="Arial" w:cs="Arial"/>
                <w:color w:val="000000"/>
                <w:sz w:val="22"/>
                <w:szCs w:val="22"/>
                <w:lang w:val="ru-RU"/>
              </w:rPr>
              <w:t>:</w:t>
            </w:r>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Актив культурного наследия признается в составе объектов нематериальных активов в соответствии с требованиями настоящего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Пояснительной записке к годовой бухгалтерской (финансовой) отчетности</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r w:rsidRPr="001A2620">
              <w:rPr>
                <w:rFonts w:ascii="Arial" w:hAnsi="Arial" w:cs="Arial"/>
                <w:color w:val="000000"/>
                <w:sz w:val="22"/>
                <w:szCs w:val="22"/>
                <w:lang w:val="ru-RU"/>
              </w:rPr>
              <w:br/>
            </w:r>
            <w:proofErr w:type="gramEnd"/>
            <w:r w:rsidRPr="001A2620">
              <w:rPr>
                <w:rFonts w:ascii="Arial" w:hAnsi="Arial" w:cs="Arial"/>
                <w:color w:val="000000"/>
                <w:sz w:val="22"/>
                <w:szCs w:val="22"/>
                <w:lang w:val="ru-RU"/>
              </w:rPr>
              <w:t>Как и все остальные активы, НМА, имеющие историко-культурную ценность, для признания должны соответствовать критериям признания, установленным в ФС "Концептуальные основы бухгалтерского учета и отчетности в государственном секторе":</w:t>
            </w:r>
            <w:r w:rsidRPr="001A2620">
              <w:rPr>
                <w:rFonts w:ascii="Arial" w:hAnsi="Arial" w:cs="Arial"/>
                <w:color w:val="000000"/>
                <w:sz w:val="22"/>
                <w:szCs w:val="22"/>
                <w:lang w:val="ru-RU"/>
              </w:rPr>
              <w:br/>
              <w:t xml:space="preserve">"Для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денежные средства, </w:t>
            </w:r>
            <w:r w:rsidRPr="001A2620">
              <w:rPr>
                <w:rFonts w:ascii="Arial" w:hAnsi="Arial" w:cs="Arial"/>
                <w:color w:val="000000"/>
                <w:sz w:val="22"/>
                <w:szCs w:val="22"/>
                <w:lang w:val="ru-RU"/>
              </w:rPr>
              <w:lastRenderedPageBreak/>
              <w:t>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roofErr w:type="gramStart"/>
            <w:r w:rsidRPr="001A2620">
              <w:rPr>
                <w:rFonts w:ascii="Arial" w:hAnsi="Arial" w:cs="Arial"/>
                <w:color w:val="000000"/>
                <w:sz w:val="22"/>
                <w:szCs w:val="22"/>
                <w:lang w:val="ru-RU"/>
              </w:rPr>
              <w:t>."</w:t>
            </w:r>
            <w:proofErr w:type="gramEnd"/>
          </w:p>
        </w:tc>
      </w:tr>
      <w:tr w:rsidR="001A2620" w:rsidRPr="00404F04" w:rsidTr="0023517F">
        <w:trPr>
          <w:trHeight w:val="285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7</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п.9. Активы, имеющие историко-культурную ценность.</w:t>
            </w:r>
            <w:r w:rsidRPr="001A2620">
              <w:rPr>
                <w:rFonts w:ascii="Arial" w:hAnsi="Arial" w:cs="Arial"/>
                <w:color w:val="000000"/>
                <w:sz w:val="22"/>
                <w:szCs w:val="22"/>
                <w:lang w:val="ru-RU"/>
              </w:rPr>
              <w:br/>
              <w:t xml:space="preserve">Необходимо уточнить формулировку, так как не </w:t>
            </w:r>
            <w:proofErr w:type="gramStart"/>
            <w:r w:rsidRPr="001A2620">
              <w:rPr>
                <w:rFonts w:ascii="Arial" w:hAnsi="Arial" w:cs="Arial"/>
                <w:color w:val="000000"/>
                <w:sz w:val="22"/>
                <w:szCs w:val="22"/>
                <w:lang w:val="ru-RU"/>
              </w:rPr>
              <w:t>ясно</w:t>
            </w:r>
            <w:proofErr w:type="gramEnd"/>
            <w:r w:rsidRPr="001A2620">
              <w:rPr>
                <w:rFonts w:ascii="Arial" w:hAnsi="Arial" w:cs="Arial"/>
                <w:color w:val="000000"/>
                <w:sz w:val="22"/>
                <w:szCs w:val="22"/>
                <w:lang w:val="ru-RU"/>
              </w:rPr>
              <w:t xml:space="preserve"> что включает в себя экономическая выгода. Проведение платных выездных вернисажей или иных платных выставок и мероприятий, например, съемки фильма в Екатерининском дворце  с использование музейных экспонатов,– экономическая выгода? Кинофестиваль шедевров Тарковского -  платное мероприятие, а бесплатный показ не имеет экономической выгоды? Как тогда учитывать </w:t>
            </w:r>
            <w:proofErr w:type="spellStart"/>
            <w:r w:rsidRPr="001A2620">
              <w:rPr>
                <w:rFonts w:ascii="Arial" w:hAnsi="Arial" w:cs="Arial"/>
                <w:color w:val="000000"/>
                <w:sz w:val="22"/>
                <w:szCs w:val="22"/>
                <w:lang w:val="ru-RU"/>
              </w:rPr>
              <w:t>госфильмофонду</w:t>
            </w:r>
            <w:proofErr w:type="spellEnd"/>
            <w:r w:rsidRPr="001A2620">
              <w:rPr>
                <w:rFonts w:ascii="Arial" w:hAnsi="Arial" w:cs="Arial"/>
                <w:color w:val="000000"/>
                <w:sz w:val="22"/>
                <w:szCs w:val="22"/>
                <w:lang w:val="ru-RU"/>
              </w:rPr>
              <w:t xml:space="preserve">: все разделить на 2 группы – на НМА, на </w:t>
            </w:r>
            <w:proofErr w:type="spellStart"/>
            <w:r w:rsidRPr="001A2620">
              <w:rPr>
                <w:rFonts w:ascii="Arial" w:hAnsi="Arial" w:cs="Arial"/>
                <w:color w:val="000000"/>
                <w:sz w:val="22"/>
                <w:szCs w:val="22"/>
                <w:lang w:val="ru-RU"/>
              </w:rPr>
              <w:t>котрые</w:t>
            </w:r>
            <w:proofErr w:type="spellEnd"/>
            <w:r w:rsidRPr="001A2620">
              <w:rPr>
                <w:rFonts w:ascii="Arial" w:hAnsi="Arial" w:cs="Arial"/>
                <w:color w:val="000000"/>
                <w:sz w:val="22"/>
                <w:szCs w:val="22"/>
                <w:lang w:val="ru-RU"/>
              </w:rPr>
              <w:t xml:space="preserve"> зритель пойдет за деньги, и остальные?</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Уточнена редакция п. </w:t>
            </w:r>
            <w:r>
              <w:rPr>
                <w:rFonts w:ascii="Arial" w:hAnsi="Arial" w:cs="Arial"/>
                <w:color w:val="000000"/>
                <w:sz w:val="22"/>
                <w:szCs w:val="22"/>
                <w:lang w:val="ru-RU"/>
              </w:rPr>
              <w:t>9</w:t>
            </w:r>
            <w:r w:rsidRPr="001A2620">
              <w:rPr>
                <w:rFonts w:ascii="Arial" w:hAnsi="Arial" w:cs="Arial"/>
                <w:color w:val="000000"/>
                <w:sz w:val="22"/>
                <w:szCs w:val="22"/>
                <w:lang w:val="ru-RU"/>
              </w:rPr>
              <w:t>:</w:t>
            </w:r>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Актив культурного наследия признается в составе объектов нематериальных активов в соответствии с требованиями настоящего Стандарта в случае, если субъект учета имеет возможность получить будущие экономические выгоды или полезный потенциал, связанный с указанным активом, либо если его полезный потенциал не ограничивается его культурной ценностью. В иных случаях активы, культурного наследия, в бухгалтерском учете не отражаются, информация о них раскрывается в Пояснительной записке к годовой бухгалтерской (финансовой) отчетности</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r w:rsidRPr="001A2620">
              <w:rPr>
                <w:rFonts w:ascii="Arial" w:hAnsi="Arial" w:cs="Arial"/>
                <w:color w:val="000000"/>
                <w:sz w:val="22"/>
                <w:szCs w:val="22"/>
                <w:lang w:val="ru-RU"/>
              </w:rPr>
              <w:br/>
            </w:r>
            <w:proofErr w:type="gramEnd"/>
            <w:r w:rsidRPr="001A2620">
              <w:rPr>
                <w:rFonts w:ascii="Arial" w:hAnsi="Arial" w:cs="Arial"/>
                <w:color w:val="000000"/>
                <w:sz w:val="22"/>
                <w:szCs w:val="22"/>
                <w:lang w:val="ru-RU"/>
              </w:rPr>
              <w:t xml:space="preserve">Определение будущих экономических выгод установлено в ФС "Концептуальные основы..." следующим образом: </w:t>
            </w:r>
            <w:r w:rsidRPr="001A2620">
              <w:rPr>
                <w:rFonts w:ascii="Arial" w:hAnsi="Arial" w:cs="Arial"/>
                <w:color w:val="000000"/>
                <w:sz w:val="22"/>
                <w:szCs w:val="22"/>
                <w:lang w:val="ru-RU"/>
              </w:rPr>
              <w:br/>
              <w:t xml:space="preserve">Будущие экономические выгоды, заключенные в активах, – это поступления денежных средств или их эквивалентов субъекту учета, либо в ходе выполнения субъектом учета бюджетных полномочий при исполнении бюджета - в бюджет бюджетной системы Российской Федерации, которые могут возникать при использовании актива самостоятельно либо совместно с другими активами. </w:t>
            </w:r>
            <w:r w:rsidRPr="001A2620">
              <w:rPr>
                <w:rFonts w:ascii="Arial" w:hAnsi="Arial" w:cs="Arial"/>
                <w:color w:val="000000"/>
                <w:sz w:val="22"/>
                <w:szCs w:val="22"/>
                <w:lang w:val="ru-RU"/>
              </w:rPr>
              <w:br/>
              <w:t xml:space="preserve">Критериями признания объекта активом является не только экономическая выгода, но и полезный потенциал объекта. </w:t>
            </w:r>
            <w:r w:rsidRPr="001A2620">
              <w:rPr>
                <w:rFonts w:ascii="Arial" w:hAnsi="Arial" w:cs="Arial"/>
                <w:color w:val="000000"/>
                <w:sz w:val="22"/>
                <w:szCs w:val="22"/>
                <w:lang w:val="ru-RU"/>
              </w:rPr>
              <w:br/>
              <w:t>В случае если активы</w:t>
            </w:r>
            <w:r>
              <w:rPr>
                <w:rFonts w:ascii="Arial" w:hAnsi="Arial" w:cs="Arial"/>
                <w:color w:val="000000"/>
                <w:sz w:val="22"/>
                <w:szCs w:val="22"/>
                <w:lang w:val="ru-RU"/>
              </w:rPr>
              <w:t xml:space="preserve"> </w:t>
            </w:r>
            <w:r w:rsidRPr="001A2620">
              <w:rPr>
                <w:rFonts w:ascii="Arial" w:hAnsi="Arial" w:cs="Arial"/>
                <w:color w:val="000000"/>
                <w:sz w:val="22"/>
                <w:szCs w:val="22"/>
                <w:lang w:val="ru-RU"/>
              </w:rPr>
              <w:t>культурн</w:t>
            </w:r>
            <w:r>
              <w:rPr>
                <w:rFonts w:ascii="Arial" w:hAnsi="Arial" w:cs="Arial"/>
                <w:color w:val="000000"/>
                <w:sz w:val="22"/>
                <w:szCs w:val="22"/>
                <w:lang w:val="ru-RU"/>
              </w:rPr>
              <w:t xml:space="preserve">ого наследия </w:t>
            </w:r>
            <w:r w:rsidRPr="001A2620">
              <w:rPr>
                <w:rFonts w:ascii="Arial" w:hAnsi="Arial" w:cs="Arial"/>
                <w:color w:val="000000"/>
                <w:sz w:val="22"/>
                <w:szCs w:val="22"/>
                <w:lang w:val="ru-RU"/>
              </w:rPr>
              <w:t>могут приносить субъекту учета будущие экономические выгоды и (или) полезный потенциал, связанный с указанными активами, то они признаются в составе НМА.</w:t>
            </w:r>
          </w:p>
        </w:tc>
      </w:tr>
      <w:tr w:rsidR="001A2620" w:rsidRPr="00404F04" w:rsidTr="0023517F">
        <w:trPr>
          <w:trHeight w:val="712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8</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 10. </w:t>
            </w:r>
            <w:proofErr w:type="gramStart"/>
            <w:r w:rsidRPr="001A2620">
              <w:rPr>
                <w:rFonts w:ascii="Arial" w:hAnsi="Arial" w:cs="Arial"/>
                <w:color w:val="000000"/>
                <w:sz w:val="22"/>
                <w:szCs w:val="22"/>
                <w:lang w:val="ru-RU"/>
              </w:rPr>
              <w:t xml:space="preserve">Созданные силами субъекта учета товарные знаки и знаки обслуживания, </w:t>
            </w:r>
            <w:r w:rsidRPr="001A2620">
              <w:rPr>
                <w:rFonts w:ascii="Arial" w:hAnsi="Arial" w:cs="Arial"/>
                <w:b/>
                <w:bCs/>
                <w:color w:val="000000"/>
                <w:sz w:val="22"/>
                <w:szCs w:val="22"/>
                <w:lang w:val="ru-RU"/>
              </w:rPr>
              <w:t xml:space="preserve">выходные данные </w:t>
            </w:r>
            <w:r w:rsidRPr="001A2620">
              <w:rPr>
                <w:rFonts w:ascii="Arial" w:hAnsi="Arial" w:cs="Arial"/>
                <w:color w:val="000000"/>
                <w:sz w:val="22"/>
                <w:szCs w:val="22"/>
                <w:lang w:val="ru-RU"/>
              </w:rPr>
              <w:t xml:space="preserve">и другие объекты аналогичного характера, включая самостоятельно созданную деловую репутацию, не подлежат признанию в качестве нематериального актива, и отражаются в качестве расходов текущего периода по мере их возникновения, поскольку такие расходы невозможно отличить от расходов на развитие деятельности в целом. </w:t>
            </w:r>
            <w:r w:rsidRPr="001A2620">
              <w:rPr>
                <w:rFonts w:ascii="Arial" w:hAnsi="Arial" w:cs="Arial"/>
                <w:color w:val="000000"/>
                <w:sz w:val="22"/>
                <w:szCs w:val="22"/>
                <w:lang w:val="ru-RU"/>
              </w:rPr>
              <w:br/>
              <w:t>1.</w:t>
            </w:r>
            <w:proofErr w:type="gramEnd"/>
            <w:r w:rsidRPr="001A2620">
              <w:rPr>
                <w:rFonts w:ascii="Arial" w:hAnsi="Arial" w:cs="Arial"/>
                <w:color w:val="000000"/>
                <w:sz w:val="22"/>
                <w:szCs w:val="22"/>
                <w:lang w:val="ru-RU"/>
              </w:rPr>
              <w:t xml:space="preserve"> Расшифровать понятие "выходные данные"</w:t>
            </w:r>
            <w:r w:rsidRPr="001A2620">
              <w:rPr>
                <w:rFonts w:ascii="Arial" w:hAnsi="Arial" w:cs="Arial"/>
                <w:color w:val="000000"/>
                <w:sz w:val="22"/>
                <w:szCs w:val="22"/>
                <w:lang w:val="ru-RU"/>
              </w:rPr>
              <w:br/>
              <w:t>2. Как быть, если на указанные активы уже оформлены права и патенты, и они уже стоят на учете?</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49</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 xml:space="preserve">Настоящий Стандарт не применяется </w:t>
            </w:r>
            <w:proofErr w:type="gramStart"/>
            <w:r w:rsidRPr="001A2620">
              <w:rPr>
                <w:rFonts w:ascii="Arial" w:hAnsi="Arial" w:cs="Arial"/>
                <w:color w:val="000000"/>
                <w:sz w:val="22"/>
                <w:szCs w:val="22"/>
                <w:lang w:val="ru-RU"/>
              </w:rPr>
              <w:t>к</w:t>
            </w:r>
            <w:proofErr w:type="gramEnd"/>
            <w:r w:rsidRPr="001A2620">
              <w:rPr>
                <w:rFonts w:ascii="Arial" w:hAnsi="Arial" w:cs="Arial"/>
                <w:color w:val="000000"/>
                <w:sz w:val="22"/>
                <w:szCs w:val="22"/>
                <w:lang w:val="ru-RU"/>
              </w:rPr>
              <w:t xml:space="preserve">: </w:t>
            </w:r>
          </w:p>
          <w:p w:rsid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ж) созданным силами субъекта учета товарным знакам и знакам обслуживания, выходным данным и другим объектам аналогичного характера, включая самостоятельно созданную деловую репутацию. Расходы на их создание признаются в качестве расходов текущего периода по мере их возникновения, поскольку такие расходы невозможно отличить от расходов на развитие деятельности в целом</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proofErr w:type="gramEnd"/>
          </w:p>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br/>
              <w:t>1. Перечень сведений, составляющих выходные данные, определен в ст. 27 Закона РФ от 27.12.1991 № 2124-1 "О средствах массовой информации"</w:t>
            </w:r>
            <w:r w:rsidRPr="001A2620">
              <w:rPr>
                <w:rFonts w:ascii="Arial" w:hAnsi="Arial" w:cs="Arial"/>
                <w:color w:val="000000"/>
                <w:sz w:val="22"/>
                <w:szCs w:val="22"/>
                <w:lang w:val="ru-RU"/>
              </w:rPr>
              <w:br/>
              <w:t xml:space="preserve">2. Активы, которые не соответствуют критериям признания, при первом применении ФС должны быть списаны из бухгалтерского учета, информация о таких активах единовременно раскрывается в </w:t>
            </w:r>
            <w:r>
              <w:rPr>
                <w:rFonts w:ascii="Arial" w:hAnsi="Arial" w:cs="Arial"/>
                <w:color w:val="000000"/>
                <w:sz w:val="22"/>
                <w:szCs w:val="22"/>
                <w:lang w:val="ru-RU"/>
              </w:rPr>
              <w:t xml:space="preserve">Пояснительной записке </w:t>
            </w:r>
            <w:r w:rsidRPr="001A2620">
              <w:rPr>
                <w:rFonts w:ascii="Arial" w:hAnsi="Arial" w:cs="Arial"/>
                <w:color w:val="000000"/>
                <w:sz w:val="22"/>
                <w:szCs w:val="22"/>
                <w:lang w:val="ru-RU"/>
              </w:rPr>
              <w:t>к</w:t>
            </w:r>
            <w:r>
              <w:rPr>
                <w:rFonts w:ascii="Arial" w:hAnsi="Arial" w:cs="Arial"/>
                <w:color w:val="000000"/>
                <w:sz w:val="22"/>
                <w:szCs w:val="22"/>
                <w:lang w:val="ru-RU"/>
              </w:rPr>
              <w:t xml:space="preserve"> годовой</w:t>
            </w:r>
            <w:r w:rsidRPr="001A2620">
              <w:rPr>
                <w:rFonts w:ascii="Arial" w:hAnsi="Arial" w:cs="Arial"/>
                <w:color w:val="000000"/>
                <w:sz w:val="22"/>
                <w:szCs w:val="22"/>
                <w:lang w:val="ru-RU"/>
              </w:rPr>
              <w:t xml:space="preserve"> бухгалтерской (финансовой) отчетности.</w:t>
            </w:r>
          </w:p>
        </w:tc>
      </w:tr>
      <w:tr w:rsidR="001A2620" w:rsidRPr="00404F04" w:rsidTr="0023517F">
        <w:trPr>
          <w:trHeight w:val="313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9</w:t>
            </w:r>
          </w:p>
        </w:tc>
        <w:tc>
          <w:tcPr>
            <w:tcW w:w="4748" w:type="dxa"/>
            <w:hideMark/>
          </w:tcPr>
          <w:p w:rsidR="001A2620" w:rsidRPr="00F62E78" w:rsidRDefault="001A2620" w:rsidP="0023517F">
            <w:pPr>
              <w:rPr>
                <w:rFonts w:ascii="Arial" w:hAnsi="Arial" w:cs="Arial"/>
                <w:color w:val="000000"/>
                <w:sz w:val="22"/>
                <w:szCs w:val="22"/>
              </w:rPr>
            </w:pPr>
            <w:r w:rsidRPr="001A2620">
              <w:rPr>
                <w:rFonts w:ascii="Arial" w:hAnsi="Arial" w:cs="Arial"/>
                <w:color w:val="000000"/>
                <w:sz w:val="22"/>
                <w:szCs w:val="22"/>
                <w:lang w:val="ru-RU"/>
              </w:rPr>
              <w:t xml:space="preserve">п.10. </w:t>
            </w:r>
            <w:proofErr w:type="gramStart"/>
            <w:r w:rsidRPr="001A2620">
              <w:rPr>
                <w:rFonts w:ascii="Arial" w:hAnsi="Arial" w:cs="Arial"/>
                <w:color w:val="000000"/>
                <w:sz w:val="22"/>
                <w:szCs w:val="22"/>
                <w:lang w:val="ru-RU"/>
              </w:rPr>
              <w:t>Созданные силами субъекта учета торговые марки, выходные сведения,</w:t>
            </w:r>
            <w:r w:rsidRPr="001A2620">
              <w:rPr>
                <w:rFonts w:ascii="Arial" w:hAnsi="Arial" w:cs="Arial"/>
                <w:b/>
                <w:bCs/>
                <w:color w:val="000000"/>
                <w:sz w:val="22"/>
                <w:szCs w:val="22"/>
                <w:lang w:val="ru-RU"/>
              </w:rPr>
              <w:t xml:space="preserve"> издательские права, клиентские базы и другие объекты аналогичного характера, включая самостоятельно созданную деловую репутацию,</w:t>
            </w:r>
            <w:r w:rsidRPr="001A2620">
              <w:rPr>
                <w:rFonts w:ascii="Arial" w:hAnsi="Arial" w:cs="Arial"/>
                <w:color w:val="000000"/>
                <w:sz w:val="22"/>
                <w:szCs w:val="22"/>
                <w:lang w:val="ru-RU"/>
              </w:rPr>
              <w:t xml:space="preserve"> не подлежат признанию в качестве нематериального актива, и отражаются в качестве расходов текущего периода по мере их возникновения, поскольку такие расходы невозможно отличить от расходов на развитие деятельности в целом.</w:t>
            </w:r>
            <w:proofErr w:type="gramEnd"/>
            <w:r w:rsidRPr="001A2620">
              <w:rPr>
                <w:rFonts w:ascii="Arial" w:hAnsi="Arial" w:cs="Arial"/>
                <w:color w:val="000000"/>
                <w:sz w:val="22"/>
                <w:szCs w:val="22"/>
                <w:lang w:val="ru-RU"/>
              </w:rPr>
              <w:t xml:space="preserve"> </w:t>
            </w:r>
            <w:r w:rsidRPr="001A2620">
              <w:rPr>
                <w:rFonts w:ascii="Arial" w:hAnsi="Arial" w:cs="Arial"/>
                <w:color w:val="000000"/>
                <w:sz w:val="22"/>
                <w:szCs w:val="22"/>
                <w:lang w:val="ru-RU"/>
              </w:rPr>
              <w:br/>
              <w:t xml:space="preserve">Необходимо уточнить формулировку. Означает ли это, что открытие, описанное ученым в университете, которые финансировал эти работы, не будет являться НМА для университета? </w:t>
            </w:r>
            <w:proofErr w:type="spellStart"/>
            <w:r w:rsidRPr="00F62E78">
              <w:rPr>
                <w:rFonts w:ascii="Arial" w:hAnsi="Arial" w:cs="Arial"/>
                <w:color w:val="000000"/>
                <w:sz w:val="22"/>
                <w:szCs w:val="22"/>
              </w:rPr>
              <w:t>Эти</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работы</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повышают</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репутацию</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ВУЗа</w:t>
            </w:r>
            <w:proofErr w:type="spellEnd"/>
            <w:r w:rsidRPr="00F62E78">
              <w:rPr>
                <w:rFonts w:ascii="Arial" w:hAnsi="Arial" w:cs="Arial"/>
                <w:color w:val="000000"/>
                <w:sz w:val="22"/>
                <w:szCs w:val="22"/>
              </w:rPr>
              <w:t xml:space="preserve"> и </w:t>
            </w:r>
            <w:proofErr w:type="spellStart"/>
            <w:r w:rsidRPr="00F62E78">
              <w:rPr>
                <w:rFonts w:ascii="Arial" w:hAnsi="Arial" w:cs="Arial"/>
                <w:color w:val="000000"/>
                <w:sz w:val="22"/>
                <w:szCs w:val="22"/>
              </w:rPr>
              <w:t>поднимают</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его</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рейтинг</w:t>
            </w:r>
            <w:proofErr w:type="spellEnd"/>
            <w:r w:rsidRPr="00F62E78">
              <w:rPr>
                <w:rFonts w:ascii="Arial" w:hAnsi="Arial" w:cs="Arial"/>
                <w:color w:val="000000"/>
                <w:sz w:val="22"/>
                <w:szCs w:val="22"/>
              </w:rPr>
              <w:t>.</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4</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 xml:space="preserve">Настоящий Стандарт не применяется </w:t>
            </w:r>
            <w:proofErr w:type="gramStart"/>
            <w:r w:rsidRPr="001A2620">
              <w:rPr>
                <w:rFonts w:ascii="Arial" w:hAnsi="Arial" w:cs="Arial"/>
                <w:color w:val="000000"/>
                <w:sz w:val="22"/>
                <w:szCs w:val="22"/>
                <w:lang w:val="ru-RU"/>
              </w:rPr>
              <w:t>к</w:t>
            </w:r>
            <w:proofErr w:type="gramEnd"/>
            <w:r w:rsidRPr="001A2620">
              <w:rPr>
                <w:rFonts w:ascii="Arial" w:hAnsi="Arial" w:cs="Arial"/>
                <w:color w:val="000000"/>
                <w:sz w:val="22"/>
                <w:szCs w:val="22"/>
                <w:lang w:val="ru-RU"/>
              </w:rPr>
              <w:t xml:space="preserve">: </w:t>
            </w:r>
          </w:p>
          <w:p w:rsid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ж) созданным силами субъекта учета товарным знакам и знакам обслуживания, выходным данным и другим объектам аналогичного характера, включая самостоятельно созданную деловую репутацию. Расходы на их создание признаются в качестве расходов текущего периода по мере их возникновения, поскольку такие расходы невозможно отличить от расходов на развитие деятельности в целом</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proofErr w:type="gramEnd"/>
          </w:p>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br/>
            </w:r>
          </w:p>
        </w:tc>
      </w:tr>
      <w:tr w:rsidR="001A2620" w:rsidRPr="00404F04" w:rsidTr="0023517F">
        <w:trPr>
          <w:trHeight w:val="228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10</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 12 "Субъектами учета нематериальных активов являются организации государственного сектора, которые фактически используют (вправе использовать) указанные активы, </w:t>
            </w:r>
            <w:r w:rsidRPr="001A2620">
              <w:rPr>
                <w:rFonts w:ascii="Arial" w:hAnsi="Arial" w:cs="Arial"/>
                <w:b/>
                <w:bCs/>
                <w:color w:val="000000"/>
                <w:sz w:val="22"/>
                <w:szCs w:val="22"/>
                <w:lang w:val="ru-RU"/>
              </w:rPr>
              <w:t>как закрепленные за ними собственниками (учредителями)</w:t>
            </w:r>
            <w:r w:rsidRPr="001A2620">
              <w:rPr>
                <w:rFonts w:ascii="Arial" w:hAnsi="Arial" w:cs="Arial"/>
                <w:color w:val="000000"/>
                <w:sz w:val="22"/>
                <w:szCs w:val="22"/>
                <w:lang w:val="ru-RU"/>
              </w:rPr>
              <w:t>, так и полученные в ходе финансово-хозяйственной жизни".</w:t>
            </w:r>
            <w:r w:rsidRPr="001A2620">
              <w:rPr>
                <w:rFonts w:ascii="Arial" w:hAnsi="Arial" w:cs="Arial"/>
                <w:color w:val="000000"/>
                <w:sz w:val="22"/>
                <w:szCs w:val="22"/>
                <w:lang w:val="ru-RU"/>
              </w:rPr>
              <w:br/>
              <w:t>В какой форме учредитель должен закрепить: в результате передачи или по результатам НИР?</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Уточнена редакция </w:t>
            </w:r>
            <w:proofErr w:type="spellStart"/>
            <w:r w:rsidRPr="001A2620">
              <w:rPr>
                <w:rFonts w:ascii="Arial" w:hAnsi="Arial" w:cs="Arial"/>
                <w:color w:val="000000"/>
                <w:sz w:val="22"/>
                <w:szCs w:val="22"/>
                <w:lang w:val="ru-RU"/>
              </w:rPr>
              <w:t>абз</w:t>
            </w:r>
            <w:proofErr w:type="spellEnd"/>
            <w:r w:rsidRPr="001A2620">
              <w:rPr>
                <w:rFonts w:ascii="Arial" w:hAnsi="Arial" w:cs="Arial"/>
                <w:color w:val="000000"/>
                <w:sz w:val="22"/>
                <w:szCs w:val="22"/>
                <w:lang w:val="ru-RU"/>
              </w:rPr>
              <w:t>.</w:t>
            </w:r>
            <w:r>
              <w:rPr>
                <w:rFonts w:ascii="Arial" w:hAnsi="Arial" w:cs="Arial"/>
                <w:color w:val="000000"/>
                <w:sz w:val="22"/>
                <w:szCs w:val="22"/>
                <w:lang w:val="ru-RU"/>
              </w:rPr>
              <w:t xml:space="preserve"> 2 </w:t>
            </w:r>
            <w:r w:rsidRPr="001A2620">
              <w:rPr>
                <w:rFonts w:ascii="Arial" w:hAnsi="Arial" w:cs="Arial"/>
                <w:color w:val="000000"/>
                <w:sz w:val="22"/>
                <w:szCs w:val="22"/>
                <w:lang w:val="ru-RU"/>
              </w:rPr>
              <w:t>п.</w:t>
            </w:r>
            <w:r>
              <w:rPr>
                <w:rFonts w:ascii="Arial" w:hAnsi="Arial" w:cs="Arial"/>
                <w:color w:val="000000"/>
                <w:sz w:val="22"/>
                <w:szCs w:val="22"/>
                <w:lang w:val="ru-RU"/>
              </w:rPr>
              <w:t>8</w:t>
            </w:r>
            <w:r w:rsidRPr="001A2620">
              <w:rPr>
                <w:rFonts w:ascii="Arial" w:hAnsi="Arial" w:cs="Arial"/>
                <w:color w:val="000000"/>
                <w:sz w:val="22"/>
                <w:szCs w:val="22"/>
                <w:lang w:val="ru-RU"/>
              </w:rPr>
              <w:t>:</w:t>
            </w:r>
          </w:p>
          <w:p w:rsidR="001A2620" w:rsidRPr="00F62E78" w:rsidRDefault="001A2620" w:rsidP="0023517F">
            <w:pPr>
              <w:rPr>
                <w:rFonts w:ascii="Arial" w:hAnsi="Arial" w:cs="Arial"/>
                <w:color w:val="000000"/>
                <w:sz w:val="22"/>
                <w:szCs w:val="22"/>
                <w:lang w:val="ru-RU"/>
              </w:rPr>
            </w:pPr>
            <w:proofErr w:type="gramStart"/>
            <w:r>
              <w:rPr>
                <w:rFonts w:ascii="Arial" w:hAnsi="Arial" w:cs="Arial"/>
                <w:color w:val="000000"/>
                <w:sz w:val="22"/>
                <w:szCs w:val="22"/>
                <w:lang w:val="ru-RU"/>
              </w:rPr>
              <w:t>«</w:t>
            </w:r>
            <w:r w:rsidRPr="001A2620">
              <w:rPr>
                <w:lang w:val="ru-RU"/>
              </w:rPr>
              <w:t xml:space="preserve"> </w:t>
            </w:r>
            <w:r w:rsidRPr="004E1AE0">
              <w:rPr>
                <w:rFonts w:ascii="Arial" w:hAnsi="Arial" w:cs="Arial"/>
                <w:color w:val="000000"/>
                <w:sz w:val="22"/>
                <w:szCs w:val="22"/>
                <w:lang w:val="ru-RU"/>
              </w:rPr>
              <w:t>Объект нематериальных активов признается в бухгалтерском учете того субъекта учета, который фактически использует (вправе использовать) указанный актив, как закрепленный за ним собственниками (учредителями), так и полученный в ходе финансово-хозяйственной жизни.</w:t>
            </w:r>
            <w:r>
              <w:rPr>
                <w:rFonts w:ascii="Arial" w:hAnsi="Arial" w:cs="Arial"/>
                <w:color w:val="000000"/>
                <w:sz w:val="22"/>
                <w:szCs w:val="22"/>
                <w:lang w:val="ru-RU"/>
              </w:rPr>
              <w:t>»</w:t>
            </w:r>
            <w:r w:rsidRPr="001A2620">
              <w:rPr>
                <w:rFonts w:ascii="Arial" w:hAnsi="Arial" w:cs="Arial"/>
                <w:color w:val="000000"/>
                <w:sz w:val="22"/>
                <w:szCs w:val="22"/>
                <w:lang w:val="ru-RU"/>
              </w:rPr>
              <w:br/>
              <w:t>Под закреплением собственниками (учредителями) подразумеваются операции, в результате которых субъект учета получает уже готовый объект НМА от собственника (учредителя), а под получением в ходе финансово-хозяйственной жизни - все остальные операции, связанные</w:t>
            </w:r>
            <w:proofErr w:type="gramEnd"/>
            <w:r w:rsidRPr="001A2620">
              <w:rPr>
                <w:rFonts w:ascii="Arial" w:hAnsi="Arial" w:cs="Arial"/>
                <w:color w:val="000000"/>
                <w:sz w:val="22"/>
                <w:szCs w:val="22"/>
                <w:lang w:val="ru-RU"/>
              </w:rPr>
              <w:t xml:space="preserve"> с поступлением НМА.</w:t>
            </w:r>
          </w:p>
        </w:tc>
      </w:tr>
      <w:tr w:rsidR="001A2620" w:rsidRPr="00404F04" w:rsidTr="0023517F">
        <w:trPr>
          <w:trHeight w:val="142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11</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 15. Признание затрат в составе первоначальной стоимости нематериального актива прекращается, </w:t>
            </w:r>
            <w:r w:rsidRPr="001A2620">
              <w:rPr>
                <w:rFonts w:ascii="Arial" w:hAnsi="Arial" w:cs="Arial"/>
                <w:b/>
                <w:bCs/>
                <w:color w:val="000000"/>
                <w:sz w:val="22"/>
                <w:szCs w:val="22"/>
                <w:lang w:val="ru-RU"/>
              </w:rPr>
              <w:t>когда объект находится в состоянии, пригодном для использования по назначению</w:t>
            </w:r>
            <w:r w:rsidRPr="001A2620">
              <w:rPr>
                <w:rFonts w:ascii="Arial" w:hAnsi="Arial" w:cs="Arial"/>
                <w:color w:val="000000"/>
                <w:sz w:val="22"/>
                <w:szCs w:val="22"/>
                <w:lang w:val="ru-RU"/>
              </w:rPr>
              <w:t xml:space="preserve">. Затраты, понесенные при использовании, обслуживании актива, отражаются в составе расходов текущего периода. </w:t>
            </w:r>
            <w:r w:rsidRPr="001A2620">
              <w:rPr>
                <w:rFonts w:ascii="Arial" w:hAnsi="Arial" w:cs="Arial"/>
                <w:color w:val="000000"/>
                <w:sz w:val="22"/>
                <w:szCs w:val="22"/>
                <w:lang w:val="ru-RU"/>
              </w:rPr>
              <w:br/>
              <w:t>Предлагается перефразировать</w:t>
            </w:r>
            <w:proofErr w:type="gramStart"/>
            <w:r w:rsidRPr="001A2620">
              <w:rPr>
                <w:rFonts w:ascii="Arial" w:hAnsi="Arial" w:cs="Arial"/>
                <w:color w:val="000000"/>
                <w:sz w:val="22"/>
                <w:szCs w:val="22"/>
                <w:lang w:val="ru-RU"/>
              </w:rPr>
              <w:t xml:space="preserve"> :</w:t>
            </w:r>
            <w:proofErr w:type="gramEnd"/>
            <w:r w:rsidRPr="001A2620">
              <w:rPr>
                <w:rFonts w:ascii="Arial" w:hAnsi="Arial" w:cs="Arial"/>
                <w:color w:val="000000"/>
                <w:sz w:val="22"/>
                <w:szCs w:val="22"/>
                <w:lang w:val="ru-RU"/>
              </w:rPr>
              <w:t xml:space="preserve"> с момента пригодности  к использованию актива, подтвержденного документально (утвержденный отчет о результатах НИР, акт или заключение комиссии)</w:t>
            </w:r>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13</w:t>
            </w:r>
            <w:r w:rsidRPr="001A2620">
              <w:rPr>
                <w:rFonts w:ascii="Arial" w:hAnsi="Arial" w:cs="Arial"/>
                <w:color w:val="000000"/>
                <w:sz w:val="22"/>
                <w:szCs w:val="22"/>
                <w:lang w:val="ru-RU"/>
              </w:rPr>
              <w:t>:</w:t>
            </w:r>
          </w:p>
          <w:p w:rsid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4E1AE0">
              <w:rPr>
                <w:rFonts w:ascii="Arial" w:hAnsi="Arial" w:cs="Arial"/>
                <w:color w:val="000000"/>
                <w:sz w:val="22"/>
                <w:szCs w:val="22"/>
                <w:lang w:val="ru-RU"/>
              </w:rPr>
              <w:t>Признание затрат в составе вложений в объекты нематериальных активов прекращается, когда объект находится в состоянии, пригодном для использования по назначению. Затраты, понесенные при использовании, обслуживании актива, отражаются в сос</w:t>
            </w:r>
            <w:r>
              <w:rPr>
                <w:rFonts w:ascii="Arial" w:hAnsi="Arial" w:cs="Arial"/>
                <w:color w:val="000000"/>
                <w:sz w:val="22"/>
                <w:szCs w:val="22"/>
                <w:lang w:val="ru-RU"/>
              </w:rPr>
              <w:t>таве расходов текущего периода</w:t>
            </w:r>
            <w:proofErr w:type="gramStart"/>
            <w:r>
              <w:rPr>
                <w:rFonts w:ascii="Arial" w:hAnsi="Arial" w:cs="Arial"/>
                <w:color w:val="000000"/>
                <w:sz w:val="22"/>
                <w:szCs w:val="22"/>
                <w:lang w:val="ru-RU"/>
              </w:rPr>
              <w:t>.»</w:t>
            </w:r>
            <w:proofErr w:type="gramEnd"/>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О</w:t>
            </w:r>
            <w:r w:rsidRPr="001A2620">
              <w:rPr>
                <w:rFonts w:ascii="Arial" w:hAnsi="Arial" w:cs="Arial"/>
                <w:color w:val="000000"/>
                <w:sz w:val="22"/>
                <w:szCs w:val="22"/>
                <w:lang w:val="ru-RU"/>
              </w:rPr>
              <w:t>бъекты НМА принимаются к учету по решению комиссии</w:t>
            </w:r>
            <w:r w:rsidRPr="001A2620">
              <w:rPr>
                <w:lang w:val="ru-RU"/>
              </w:rPr>
              <w:t xml:space="preserve"> </w:t>
            </w:r>
            <w:r w:rsidRPr="004E1AE0">
              <w:rPr>
                <w:rFonts w:ascii="Arial" w:hAnsi="Arial" w:cs="Arial"/>
                <w:color w:val="000000"/>
                <w:sz w:val="22"/>
                <w:szCs w:val="22"/>
                <w:lang w:val="ru-RU"/>
              </w:rPr>
              <w:t>по поступлению и выбытию активов</w:t>
            </w:r>
            <w:r w:rsidRPr="001A2620">
              <w:rPr>
                <w:rFonts w:ascii="Arial" w:hAnsi="Arial" w:cs="Arial"/>
                <w:color w:val="000000"/>
                <w:sz w:val="22"/>
                <w:szCs w:val="22"/>
                <w:lang w:val="ru-RU"/>
              </w:rPr>
              <w:t xml:space="preserve">. </w:t>
            </w:r>
          </w:p>
        </w:tc>
      </w:tr>
      <w:tr w:rsidR="001A2620" w:rsidRPr="00404F04" w:rsidTr="0023517F">
        <w:trPr>
          <w:trHeight w:val="171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12</w:t>
            </w:r>
          </w:p>
        </w:tc>
        <w:tc>
          <w:tcPr>
            <w:tcW w:w="4748" w:type="dxa"/>
            <w:hideMark/>
          </w:tcPr>
          <w:p w:rsidR="001A2620" w:rsidRPr="00F62E78" w:rsidRDefault="001A2620" w:rsidP="0023517F">
            <w:pPr>
              <w:rPr>
                <w:rFonts w:ascii="Arial" w:hAnsi="Arial" w:cs="Arial"/>
                <w:sz w:val="22"/>
                <w:szCs w:val="22"/>
                <w:lang w:val="ru-RU"/>
              </w:rPr>
            </w:pPr>
            <w:r w:rsidRPr="001A2620">
              <w:rPr>
                <w:rFonts w:ascii="Arial" w:hAnsi="Arial" w:cs="Arial"/>
                <w:color w:val="000000"/>
                <w:sz w:val="22"/>
                <w:szCs w:val="22"/>
                <w:lang w:val="ru-RU"/>
              </w:rPr>
              <w:t xml:space="preserve">п. 16. </w:t>
            </w:r>
            <w:proofErr w:type="gramStart"/>
            <w:r w:rsidRPr="001A2620">
              <w:rPr>
                <w:rFonts w:ascii="Arial" w:hAnsi="Arial" w:cs="Arial"/>
                <w:color w:val="000000"/>
                <w:sz w:val="22"/>
                <w:szCs w:val="22"/>
                <w:lang w:val="ru-RU"/>
              </w:rPr>
              <w:t>"В первоначальную стоимость нематериальных активов не включаются и отражаются в составе расходов текущего периода:</w:t>
            </w:r>
            <w:r w:rsidRPr="001A2620">
              <w:rPr>
                <w:rFonts w:ascii="Arial" w:hAnsi="Arial" w:cs="Arial"/>
                <w:color w:val="000000"/>
                <w:sz w:val="22"/>
                <w:szCs w:val="22"/>
                <w:lang w:val="ru-RU"/>
              </w:rPr>
              <w:br/>
              <w:t xml:space="preserve">а) </w:t>
            </w:r>
            <w:r w:rsidRPr="001A2620">
              <w:rPr>
                <w:rFonts w:ascii="Arial" w:hAnsi="Arial" w:cs="Arial"/>
                <w:b/>
                <w:bCs/>
                <w:color w:val="000000"/>
                <w:sz w:val="22"/>
                <w:szCs w:val="22"/>
                <w:lang w:val="ru-RU"/>
              </w:rPr>
              <w:t>административные, общехозяйственные и прочие общие накладные расходы</w:t>
            </w:r>
            <w:r w:rsidRPr="001A2620">
              <w:rPr>
                <w:rFonts w:ascii="Arial" w:hAnsi="Arial" w:cs="Arial"/>
                <w:color w:val="000000"/>
                <w:sz w:val="22"/>
                <w:szCs w:val="22"/>
                <w:lang w:val="ru-RU"/>
              </w:rPr>
              <w:t>"</w:t>
            </w:r>
            <w:r w:rsidRPr="001A2620">
              <w:rPr>
                <w:rFonts w:ascii="Arial" w:hAnsi="Arial" w:cs="Arial"/>
                <w:color w:val="000000"/>
                <w:sz w:val="22"/>
                <w:szCs w:val="22"/>
                <w:lang w:val="ru-RU"/>
              </w:rPr>
              <w:br/>
              <w:t xml:space="preserve">Почему не включить долю этих расходов? </w:t>
            </w:r>
            <w:proofErr w:type="gramEnd"/>
          </w:p>
        </w:tc>
        <w:tc>
          <w:tcPr>
            <w:tcW w:w="2052" w:type="dxa"/>
            <w:hideMark/>
          </w:tcPr>
          <w:p w:rsidR="001A2620" w:rsidRPr="00F62E78"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14</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В первоначальную стоимость объектов нематериальных активов не включаются и отражаются в составе расходов текущего периода, с учетом положений пунктов 20 - 23 настоящего Стандарта:</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а)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нематериальных активов к использованию;</w:t>
            </w:r>
          </w:p>
          <w:p w:rsidR="001A2620" w:rsidRPr="004E1AE0" w:rsidRDefault="001A2620" w:rsidP="0023517F">
            <w:pPr>
              <w:rPr>
                <w:rFonts w:ascii="Arial" w:hAnsi="Arial" w:cs="Arial"/>
                <w:color w:val="000000"/>
                <w:sz w:val="22"/>
                <w:szCs w:val="22"/>
                <w:lang w:val="ru-RU"/>
              </w:rPr>
            </w:pPr>
            <w:r>
              <w:rPr>
                <w:rFonts w:ascii="Arial" w:hAnsi="Arial" w:cs="Arial"/>
                <w:color w:val="000000"/>
                <w:sz w:val="22"/>
                <w:szCs w:val="22"/>
                <w:lang w:val="ru-RU"/>
              </w:rPr>
              <w:t>……»</w:t>
            </w:r>
          </w:p>
          <w:p w:rsidR="001A2620" w:rsidRPr="004E1AE0" w:rsidRDefault="001A2620" w:rsidP="0023517F">
            <w:pPr>
              <w:rPr>
                <w:rFonts w:ascii="Arial" w:hAnsi="Arial" w:cs="Arial"/>
                <w:color w:val="000000"/>
                <w:sz w:val="22"/>
                <w:szCs w:val="22"/>
                <w:lang w:val="ru-RU"/>
              </w:rPr>
            </w:pPr>
            <w:r>
              <w:rPr>
                <w:rFonts w:ascii="Arial" w:hAnsi="Arial" w:cs="Arial"/>
                <w:color w:val="000000"/>
                <w:sz w:val="22"/>
                <w:szCs w:val="22"/>
                <w:lang w:val="ru-RU"/>
              </w:rPr>
              <w:t>Указанные расходы не включаются в первоначальную стоимость объекта, п</w:t>
            </w:r>
            <w:r w:rsidRPr="001A2620">
              <w:rPr>
                <w:rFonts w:ascii="Arial" w:hAnsi="Arial" w:cs="Arial"/>
                <w:color w:val="000000"/>
                <w:sz w:val="22"/>
                <w:szCs w:val="22"/>
                <w:lang w:val="ru-RU"/>
              </w:rPr>
              <w:t>оскольку не могут быть однозначно квалифицированы, как относящиеся к созданию НМА, равно как не существует способа определения доли таких расходов,  однозначно относящихся к конкретному объекту</w:t>
            </w:r>
            <w:r>
              <w:rPr>
                <w:rFonts w:ascii="Arial" w:hAnsi="Arial" w:cs="Arial"/>
                <w:color w:val="000000"/>
                <w:sz w:val="22"/>
                <w:szCs w:val="22"/>
                <w:lang w:val="ru-RU"/>
              </w:rPr>
              <w:t>.</w:t>
            </w:r>
          </w:p>
        </w:tc>
      </w:tr>
      <w:tr w:rsidR="001A2620" w:rsidRPr="00404F04" w:rsidTr="0023517F">
        <w:trPr>
          <w:trHeight w:val="171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13</w:t>
            </w:r>
          </w:p>
        </w:tc>
        <w:tc>
          <w:tcPr>
            <w:tcW w:w="4748" w:type="dxa"/>
            <w:hideMark/>
          </w:tcPr>
          <w:p w:rsidR="001A2620" w:rsidRPr="00F62E78" w:rsidRDefault="001A2620" w:rsidP="0023517F">
            <w:pPr>
              <w:rPr>
                <w:rFonts w:ascii="Arial" w:hAnsi="Arial" w:cs="Arial"/>
                <w:color w:val="000000"/>
                <w:sz w:val="22"/>
                <w:szCs w:val="22"/>
                <w:lang w:val="ru-RU"/>
              </w:rPr>
            </w:pPr>
            <w:proofErr w:type="spellStart"/>
            <w:r w:rsidRPr="001A2620">
              <w:rPr>
                <w:rFonts w:ascii="Arial" w:hAnsi="Arial" w:cs="Arial"/>
                <w:color w:val="000000"/>
                <w:sz w:val="22"/>
                <w:szCs w:val="22"/>
                <w:lang w:val="ru-RU"/>
              </w:rPr>
              <w:t>пп</w:t>
            </w:r>
            <w:proofErr w:type="spellEnd"/>
            <w:r w:rsidRPr="001A2620">
              <w:rPr>
                <w:rFonts w:ascii="Arial" w:hAnsi="Arial" w:cs="Arial"/>
                <w:color w:val="000000"/>
                <w:sz w:val="22"/>
                <w:szCs w:val="22"/>
                <w:lang w:val="ru-RU"/>
              </w:rPr>
              <w:t>. б) п. 16 "б) затраты, понесенные в то время, когда актив, пригодный к использованию, в соответствии с намерениями руководства еще не был введен в эксплуатацию"</w:t>
            </w:r>
            <w:r w:rsidRPr="001A2620">
              <w:rPr>
                <w:rFonts w:ascii="Arial" w:hAnsi="Arial" w:cs="Arial"/>
                <w:color w:val="000000"/>
                <w:sz w:val="22"/>
                <w:szCs w:val="22"/>
                <w:lang w:val="ru-RU"/>
              </w:rPr>
              <w:br/>
            </w:r>
            <w:proofErr w:type="spellStart"/>
            <w:r w:rsidRPr="00F62E78">
              <w:rPr>
                <w:rFonts w:ascii="Arial" w:hAnsi="Arial" w:cs="Arial"/>
                <w:color w:val="000000"/>
                <w:sz w:val="22"/>
                <w:szCs w:val="22"/>
              </w:rPr>
              <w:t>Предлагается</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исключить</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так</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как</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дублирует</w:t>
            </w:r>
            <w:proofErr w:type="spellEnd"/>
            <w:r w:rsidRPr="00F62E78">
              <w:rPr>
                <w:rFonts w:ascii="Arial" w:hAnsi="Arial" w:cs="Arial"/>
                <w:color w:val="000000"/>
                <w:sz w:val="22"/>
                <w:szCs w:val="22"/>
              </w:rPr>
              <w:t xml:space="preserve">  п.15 и </w:t>
            </w:r>
            <w:proofErr w:type="spellStart"/>
            <w:r w:rsidRPr="00F62E78">
              <w:rPr>
                <w:rFonts w:ascii="Arial" w:hAnsi="Arial" w:cs="Arial"/>
                <w:color w:val="000000"/>
                <w:sz w:val="22"/>
                <w:szCs w:val="22"/>
              </w:rPr>
              <w:t>вносит</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двусмысленность</w:t>
            </w:r>
            <w:proofErr w:type="spellEnd"/>
            <w:r w:rsidRPr="00F62E78">
              <w:rPr>
                <w:rFonts w:ascii="Arial" w:hAnsi="Arial" w:cs="Arial"/>
                <w:color w:val="000000"/>
                <w:sz w:val="22"/>
                <w:szCs w:val="22"/>
              </w:rPr>
              <w:t>.</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t xml:space="preserve"> Уточнена редакция п.</w:t>
            </w:r>
            <w:r>
              <w:rPr>
                <w:rFonts w:ascii="Arial" w:hAnsi="Arial" w:cs="Arial"/>
                <w:color w:val="000000"/>
                <w:sz w:val="22"/>
                <w:szCs w:val="22"/>
                <w:lang w:val="ru-RU"/>
              </w:rPr>
              <w:t>14</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В первоначальную стоимость объектов нематериальных активов не включаются и отражаются в составе расходов текущего периода, с учетом положений пунктов 20 - 23 настоящего Стандарта:</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а)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нематериальных активов к использованию;</w:t>
            </w:r>
          </w:p>
          <w:p w:rsidR="001A2620" w:rsidRPr="002A3AA5"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в) операционные убытки, понесенные во время формирования спроса на продукцию, выпущенную при помощи данного актива,</w:t>
            </w:r>
          </w:p>
          <w:p w:rsidR="001A2620" w:rsidRPr="002A3AA5"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 xml:space="preserve">г) затраты на внедрение новых продуктов или услуг; </w:t>
            </w:r>
          </w:p>
          <w:p w:rsidR="001A2620" w:rsidRPr="004E1AE0"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 xml:space="preserve">д) затраты на ведение деятельности на новом месте или с новой группой потребителей услуг (включая </w:t>
            </w:r>
            <w:r>
              <w:rPr>
                <w:rFonts w:ascii="Arial" w:hAnsi="Arial" w:cs="Arial"/>
                <w:color w:val="000000"/>
                <w:sz w:val="22"/>
                <w:szCs w:val="22"/>
                <w:lang w:val="ru-RU"/>
              </w:rPr>
              <w:t>затраты на обучение персонала)</w:t>
            </w:r>
            <w:proofErr w:type="gramStart"/>
            <w:r>
              <w:rPr>
                <w:rFonts w:ascii="Arial" w:hAnsi="Arial" w:cs="Arial"/>
                <w:color w:val="000000"/>
                <w:sz w:val="22"/>
                <w:szCs w:val="22"/>
                <w:lang w:val="ru-RU"/>
              </w:rPr>
              <w:t>.»</w:t>
            </w:r>
            <w:proofErr w:type="gramEnd"/>
          </w:p>
          <w:p w:rsidR="001A2620" w:rsidRPr="00F62E78" w:rsidRDefault="001A2620" w:rsidP="0023517F">
            <w:pPr>
              <w:rPr>
                <w:rFonts w:ascii="Arial" w:hAnsi="Arial" w:cs="Arial"/>
                <w:color w:val="000000"/>
                <w:sz w:val="22"/>
                <w:szCs w:val="22"/>
                <w:lang w:val="ru-RU"/>
              </w:rPr>
            </w:pPr>
          </w:p>
        </w:tc>
      </w:tr>
      <w:tr w:rsidR="001A2620" w:rsidRPr="00404F04" w:rsidTr="0023517F">
        <w:trPr>
          <w:trHeight w:val="142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14</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п. 19, 20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для которой приобретался актив.</w:t>
            </w:r>
            <w:r w:rsidRPr="001A2620">
              <w:rPr>
                <w:rFonts w:ascii="Arial" w:hAnsi="Arial" w:cs="Arial"/>
                <w:color w:val="000000"/>
                <w:sz w:val="22"/>
                <w:szCs w:val="22"/>
                <w:lang w:val="ru-RU"/>
              </w:rPr>
              <w:br/>
              <w:t>20. В случае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нематериальным активов, производится на основании остаточной стоимости переданного взамен актива</w:t>
            </w:r>
            <w:proofErr w:type="gramStart"/>
            <w:r w:rsidRPr="001A2620">
              <w:rPr>
                <w:rFonts w:ascii="Arial" w:hAnsi="Arial" w:cs="Arial"/>
                <w:color w:val="000000"/>
                <w:sz w:val="22"/>
                <w:szCs w:val="22"/>
                <w:lang w:val="ru-RU"/>
              </w:rPr>
              <w:t>."</w:t>
            </w:r>
            <w:r w:rsidRPr="001A2620">
              <w:rPr>
                <w:rFonts w:ascii="Arial" w:hAnsi="Arial" w:cs="Arial"/>
                <w:color w:val="000000"/>
                <w:sz w:val="22"/>
                <w:szCs w:val="22"/>
                <w:lang w:val="ru-RU"/>
              </w:rPr>
              <w:br/>
            </w:r>
            <w:proofErr w:type="spellStart"/>
            <w:proofErr w:type="gramEnd"/>
            <w:r w:rsidRPr="00F62E78">
              <w:rPr>
                <w:rFonts w:ascii="Arial" w:hAnsi="Arial" w:cs="Arial"/>
                <w:sz w:val="22"/>
                <w:szCs w:val="22"/>
              </w:rPr>
              <w:lastRenderedPageBreak/>
              <w:t>Не</w:t>
            </w:r>
            <w:proofErr w:type="spellEnd"/>
            <w:r w:rsidRPr="00F62E78">
              <w:rPr>
                <w:rFonts w:ascii="Arial" w:hAnsi="Arial" w:cs="Arial"/>
                <w:sz w:val="22"/>
                <w:szCs w:val="22"/>
              </w:rPr>
              <w:t xml:space="preserve"> </w:t>
            </w:r>
            <w:proofErr w:type="spellStart"/>
            <w:r w:rsidRPr="00F62E78">
              <w:rPr>
                <w:rFonts w:ascii="Arial" w:hAnsi="Arial" w:cs="Arial"/>
                <w:sz w:val="22"/>
                <w:szCs w:val="22"/>
              </w:rPr>
              <w:t>совсем</w:t>
            </w:r>
            <w:proofErr w:type="spellEnd"/>
            <w:r w:rsidRPr="00F62E78">
              <w:rPr>
                <w:rFonts w:ascii="Arial" w:hAnsi="Arial" w:cs="Arial"/>
                <w:sz w:val="22"/>
                <w:szCs w:val="22"/>
              </w:rPr>
              <w:t xml:space="preserve"> </w:t>
            </w:r>
            <w:proofErr w:type="spellStart"/>
            <w:r w:rsidRPr="00F62E78">
              <w:rPr>
                <w:rFonts w:ascii="Arial" w:hAnsi="Arial" w:cs="Arial"/>
                <w:sz w:val="22"/>
                <w:szCs w:val="22"/>
              </w:rPr>
              <w:t>понятна</w:t>
            </w:r>
            <w:proofErr w:type="spellEnd"/>
            <w:r w:rsidRPr="00F62E78">
              <w:rPr>
                <w:rFonts w:ascii="Arial" w:hAnsi="Arial" w:cs="Arial"/>
                <w:sz w:val="22"/>
                <w:szCs w:val="22"/>
              </w:rPr>
              <w:t xml:space="preserve"> </w:t>
            </w:r>
            <w:proofErr w:type="spellStart"/>
            <w:r w:rsidRPr="00F62E78">
              <w:rPr>
                <w:rFonts w:ascii="Arial" w:hAnsi="Arial" w:cs="Arial"/>
                <w:sz w:val="22"/>
                <w:szCs w:val="22"/>
              </w:rPr>
              <w:t>суть</w:t>
            </w:r>
            <w:proofErr w:type="spellEnd"/>
            <w:r w:rsidRPr="00F62E78">
              <w:rPr>
                <w:rFonts w:ascii="Arial" w:hAnsi="Arial" w:cs="Arial"/>
                <w:sz w:val="22"/>
                <w:szCs w:val="22"/>
              </w:rPr>
              <w:t>.</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lastRenderedPageBreak/>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1A2620">
              <w:rPr>
                <w:lang w:val="ru-RU"/>
              </w:rPr>
              <w:t xml:space="preserve"> </w:t>
            </w:r>
            <w:r w:rsidRPr="001A2620">
              <w:rPr>
                <w:rFonts w:ascii="Arial" w:hAnsi="Arial" w:cs="Arial"/>
                <w:color w:val="000000"/>
                <w:sz w:val="22"/>
                <w:szCs w:val="22"/>
                <w:lang w:val="ru-RU"/>
              </w:rPr>
              <w:t>Уточнена редакция п.1</w:t>
            </w:r>
            <w:r>
              <w:rPr>
                <w:rFonts w:ascii="Arial" w:hAnsi="Arial" w:cs="Arial"/>
                <w:color w:val="000000"/>
                <w:sz w:val="22"/>
                <w:szCs w:val="22"/>
                <w:lang w:val="ru-RU"/>
              </w:rPr>
              <w:t>6</w:t>
            </w:r>
            <w:r w:rsidRPr="001A2620">
              <w:rPr>
                <w:rFonts w:ascii="Arial" w:hAnsi="Arial" w:cs="Arial"/>
                <w:color w:val="000000"/>
                <w:sz w:val="22"/>
                <w:szCs w:val="22"/>
                <w:lang w:val="ru-RU"/>
              </w:rPr>
              <w:t>:</w:t>
            </w:r>
          </w:p>
          <w:p w:rsidR="001A2620" w:rsidRPr="002A3AA5"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2A3AA5">
              <w:rPr>
                <w:rFonts w:ascii="Arial" w:hAnsi="Arial" w:cs="Arial"/>
                <w:color w:val="000000"/>
                <w:sz w:val="22"/>
                <w:szCs w:val="22"/>
                <w:lang w:val="ru-RU"/>
              </w:rPr>
              <w:t>Первоначальной стоимостью объекта нематериальных активов,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или справедливую стоимость полученного и переданного актива, невозможно надежно оценить.</w:t>
            </w:r>
          </w:p>
          <w:p w:rsidR="001A2620" w:rsidRPr="002A3AA5"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В целях настоящего Стандарта обменная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субъекта учета, для которой приобретается актив.</w:t>
            </w:r>
          </w:p>
          <w:p w:rsidR="001A2620" w:rsidRPr="00F62E78"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В случае</w:t>
            </w:r>
            <w:proofErr w:type="gramStart"/>
            <w:r w:rsidRPr="002A3AA5">
              <w:rPr>
                <w:rFonts w:ascii="Arial" w:hAnsi="Arial" w:cs="Arial"/>
                <w:color w:val="000000"/>
                <w:sz w:val="22"/>
                <w:szCs w:val="22"/>
                <w:lang w:val="ru-RU"/>
              </w:rPr>
              <w:t>,</w:t>
            </w:r>
            <w:proofErr w:type="gramEnd"/>
            <w:r w:rsidRPr="002A3AA5">
              <w:rPr>
                <w:rFonts w:ascii="Arial" w:hAnsi="Arial" w:cs="Arial"/>
                <w:color w:val="000000"/>
                <w:sz w:val="22"/>
                <w:szCs w:val="22"/>
                <w:lang w:val="ru-RU"/>
              </w:rPr>
              <w:t xml:space="preserve"> если обменная операция не носит коммерческий </w:t>
            </w:r>
            <w:r w:rsidRPr="002A3AA5">
              <w:rPr>
                <w:rFonts w:ascii="Arial" w:hAnsi="Arial" w:cs="Arial"/>
                <w:color w:val="000000"/>
                <w:sz w:val="22"/>
                <w:szCs w:val="22"/>
                <w:lang w:val="ru-RU"/>
              </w:rPr>
              <w:lastRenderedPageBreak/>
              <w:t>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объектом нематериальных активов, производится на основании остаточной стоимости переданного взамен актива.</w:t>
            </w:r>
            <w:r>
              <w:rPr>
                <w:rFonts w:ascii="Arial" w:hAnsi="Arial" w:cs="Arial"/>
                <w:color w:val="000000"/>
                <w:sz w:val="22"/>
                <w:szCs w:val="22"/>
                <w:lang w:val="ru-RU"/>
              </w:rPr>
              <w:t>»</w:t>
            </w:r>
          </w:p>
        </w:tc>
      </w:tr>
      <w:tr w:rsidR="001A2620" w:rsidRPr="00404F04" w:rsidTr="0023517F">
        <w:trPr>
          <w:trHeight w:val="58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15</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Критерии признания из п. 24: Каким документом бухгалтеру подтвердить эти три критерия? </w:t>
            </w:r>
            <w:proofErr w:type="spellStart"/>
            <w:r w:rsidRPr="00F62E78">
              <w:rPr>
                <w:rFonts w:ascii="Arial" w:hAnsi="Arial" w:cs="Arial"/>
                <w:color w:val="000000"/>
                <w:sz w:val="22"/>
                <w:szCs w:val="22"/>
              </w:rPr>
              <w:t>Бухгалтерская</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справка</w:t>
            </w:r>
            <w:proofErr w:type="spellEnd"/>
            <w:r w:rsidRPr="00F62E78">
              <w:rPr>
                <w:rFonts w:ascii="Arial" w:hAnsi="Arial" w:cs="Arial"/>
                <w:color w:val="000000"/>
                <w:sz w:val="22"/>
                <w:szCs w:val="22"/>
              </w:rPr>
              <w:t>?</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п.1</w:t>
            </w:r>
            <w:r>
              <w:rPr>
                <w:rFonts w:ascii="Arial" w:hAnsi="Arial" w:cs="Arial"/>
                <w:color w:val="000000"/>
                <w:sz w:val="22"/>
                <w:szCs w:val="22"/>
                <w:lang w:val="ru-RU"/>
              </w:rPr>
              <w:t>6</w:t>
            </w:r>
            <w:r w:rsidRPr="001A2620">
              <w:rPr>
                <w:rFonts w:ascii="Arial" w:hAnsi="Arial" w:cs="Arial"/>
                <w:color w:val="000000"/>
                <w:sz w:val="22"/>
                <w:szCs w:val="22"/>
                <w:lang w:val="ru-RU"/>
              </w:rPr>
              <w:t>:</w:t>
            </w:r>
            <w:r w:rsidRPr="001A2620">
              <w:rPr>
                <w:rFonts w:ascii="Arial" w:hAnsi="Arial" w:cs="Arial"/>
                <w:color w:val="000000"/>
                <w:sz w:val="22"/>
                <w:szCs w:val="22"/>
                <w:lang w:val="ru-RU"/>
              </w:rPr>
              <w:br/>
            </w:r>
            <w:r>
              <w:rPr>
                <w:rFonts w:ascii="Arial" w:hAnsi="Arial" w:cs="Arial"/>
                <w:color w:val="000000"/>
                <w:sz w:val="22"/>
                <w:szCs w:val="22"/>
                <w:lang w:val="ru-RU"/>
              </w:rPr>
              <w:t>«</w:t>
            </w:r>
            <w:r w:rsidRPr="001A2620">
              <w:rPr>
                <w:rFonts w:ascii="Arial" w:hAnsi="Arial" w:cs="Arial"/>
                <w:color w:val="000000"/>
                <w:sz w:val="22"/>
                <w:szCs w:val="22"/>
                <w:lang w:val="ru-RU"/>
              </w:rPr>
              <w:t xml:space="preserve">Объект, являющийся результатом научных исследований (научно-исследовательских разработок), а также опытно-конструкторских и технологических разработок, проводимых собственными силами субъекта учета, подлежит признанию в качестве вложений в объекты нематериальных активов при соблюдении следующих условий, являющихся критериями признания: </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а) субъект учета намерен и имеет возможность (техническую и финансовую) завершить создание объекта нематериального актива, а также возможность его использовать; </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б) получение будущих экономических выгод или полезного потенциала от использования объекта нематериальных активов, создаваемого собственными силами субъекта учета, документально обосновано; </w:t>
            </w:r>
          </w:p>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в) возможно надежно оценить затраты, относящиеся к объекту нематериальных активов, понесенные в процессе его разработки</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proofErr w:type="gramEnd"/>
          </w:p>
        </w:tc>
      </w:tr>
      <w:tr w:rsidR="001A2620" w:rsidRPr="00404F04" w:rsidTr="0023517F">
        <w:trPr>
          <w:trHeight w:val="41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16</w:t>
            </w:r>
          </w:p>
        </w:tc>
        <w:tc>
          <w:tcPr>
            <w:tcW w:w="4748" w:type="dxa"/>
            <w:hideMark/>
          </w:tcPr>
          <w:p w:rsidR="001A2620" w:rsidRPr="00F62E78" w:rsidRDefault="001A2620" w:rsidP="0023517F">
            <w:pPr>
              <w:rPr>
                <w:rFonts w:ascii="Arial" w:hAnsi="Arial" w:cs="Arial"/>
                <w:color w:val="000000"/>
                <w:sz w:val="22"/>
                <w:szCs w:val="22"/>
                <w:lang w:val="ru-RU"/>
              </w:rPr>
            </w:pPr>
            <w:proofErr w:type="gramStart"/>
            <w:r w:rsidRPr="001A2620">
              <w:rPr>
                <w:rFonts w:ascii="Arial" w:hAnsi="Arial" w:cs="Arial"/>
                <w:color w:val="000000"/>
                <w:sz w:val="22"/>
                <w:szCs w:val="22"/>
                <w:lang w:val="ru-RU"/>
              </w:rPr>
              <w:t>п. 57 "В Пояснительной записке, представляемой в составе бухгалтерской (финансовой) отчетности, дополнительно (при наличии) раскрывается информация в отношении…"</w:t>
            </w:r>
            <w:r w:rsidRPr="001A2620">
              <w:rPr>
                <w:rFonts w:ascii="Arial" w:hAnsi="Arial" w:cs="Arial"/>
                <w:color w:val="000000"/>
                <w:sz w:val="22"/>
                <w:szCs w:val="22"/>
                <w:lang w:val="ru-RU"/>
              </w:rPr>
              <w:br/>
              <w:t xml:space="preserve">Необходимо все требования о раскрытии в Пояснительной записке дополнительной информации включить в состав установленной формы 160, в единый документ (Инструкции 191н и т.д.) </w:t>
            </w:r>
            <w:proofErr w:type="gramEnd"/>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Семашко Ю.Е.</w:t>
            </w:r>
            <w:r w:rsidRPr="001A2620">
              <w:rPr>
                <w:rFonts w:ascii="Arial" w:hAnsi="Arial" w:cs="Arial"/>
                <w:color w:val="000000"/>
                <w:sz w:val="22"/>
                <w:szCs w:val="22"/>
                <w:lang w:val="ru-RU"/>
              </w:rPr>
              <w:br/>
              <w:t>Начальник Управления бух</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w:t>
            </w:r>
            <w:proofErr w:type="gramEnd"/>
            <w:r w:rsidRPr="001A2620">
              <w:rPr>
                <w:rFonts w:ascii="Arial" w:hAnsi="Arial" w:cs="Arial"/>
                <w:color w:val="000000"/>
                <w:sz w:val="22"/>
                <w:szCs w:val="22"/>
                <w:lang w:val="ru-RU"/>
              </w:rPr>
              <w:t>чета и отчетности - главный бухгалтер ФАНО России</w:t>
            </w:r>
          </w:p>
        </w:tc>
        <w:tc>
          <w:tcPr>
            <w:tcW w:w="6390"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Текст стандарта оставить без изменений</w:t>
            </w:r>
            <w:proofErr w:type="gramStart"/>
            <w:r w:rsidRPr="001A2620">
              <w:rPr>
                <w:rFonts w:ascii="Arial" w:hAnsi="Arial" w:cs="Arial"/>
                <w:color w:val="000000"/>
                <w:sz w:val="22"/>
                <w:szCs w:val="22"/>
                <w:lang w:val="ru-RU"/>
              </w:rPr>
              <w:br/>
              <w:t>В</w:t>
            </w:r>
            <w:proofErr w:type="gramEnd"/>
            <w:r w:rsidRPr="001A2620">
              <w:rPr>
                <w:rFonts w:ascii="Arial" w:hAnsi="Arial" w:cs="Arial"/>
                <w:color w:val="000000"/>
                <w:sz w:val="22"/>
                <w:szCs w:val="22"/>
                <w:lang w:val="ru-RU"/>
              </w:rPr>
              <w:t xml:space="preserve"> стандарте описыва</w:t>
            </w:r>
            <w:r>
              <w:rPr>
                <w:rFonts w:ascii="Arial" w:hAnsi="Arial" w:cs="Arial"/>
                <w:color w:val="000000"/>
                <w:sz w:val="22"/>
                <w:szCs w:val="22"/>
                <w:lang w:val="ru-RU"/>
              </w:rPr>
              <w:t>е</w:t>
            </w:r>
            <w:r w:rsidRPr="001A2620">
              <w:rPr>
                <w:rFonts w:ascii="Arial" w:hAnsi="Arial" w:cs="Arial"/>
                <w:color w:val="000000"/>
                <w:sz w:val="22"/>
                <w:szCs w:val="22"/>
                <w:lang w:val="ru-RU"/>
              </w:rPr>
              <w:t>тся состав информации, которая должна быть раскрыта в бухгалтерской (финансовой) отчетности, а в Инструкциях будет описываться, как именно указанная информация должна быть раскрыта</w:t>
            </w:r>
          </w:p>
        </w:tc>
      </w:tr>
      <w:tr w:rsidR="001A2620" w:rsidRPr="007771FC" w:rsidTr="0023517F">
        <w:trPr>
          <w:trHeight w:val="1140"/>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17</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29. ...Суммы накопленной амортизации и накопленных убытков от обесценения объектов нематериальных активов отражаются в бухгалтерском учете обособлено</w:t>
            </w:r>
            <w:proofErr w:type="gramStart"/>
            <w:r w:rsidRPr="001A2620">
              <w:rPr>
                <w:rFonts w:ascii="Arial" w:hAnsi="Arial" w:cs="Arial"/>
                <w:color w:val="000000"/>
                <w:sz w:val="22"/>
                <w:szCs w:val="22"/>
                <w:lang w:val="ru-RU"/>
              </w:rPr>
              <w:br/>
              <w:t>Б</w:t>
            </w:r>
            <w:proofErr w:type="gramEnd"/>
            <w:r w:rsidRPr="001A2620">
              <w:rPr>
                <w:rFonts w:ascii="Arial" w:hAnsi="Arial" w:cs="Arial"/>
                <w:color w:val="000000"/>
                <w:sz w:val="22"/>
                <w:szCs w:val="22"/>
                <w:lang w:val="ru-RU"/>
              </w:rPr>
              <w:t>удет введен дополнительный счет для начисления накопленных убытков и определен порядок определения этих убытков в учете?</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Default="001A2620" w:rsidP="0023517F">
            <w:pPr>
              <w:rPr>
                <w:rFonts w:ascii="Arial" w:hAnsi="Arial" w:cs="Arial"/>
                <w:color w:val="000000"/>
                <w:sz w:val="22"/>
                <w:szCs w:val="22"/>
                <w:lang w:val="ru-RU"/>
              </w:rPr>
            </w:pPr>
            <w:r>
              <w:rPr>
                <w:rFonts w:ascii="Arial" w:hAnsi="Arial" w:cs="Arial"/>
                <w:color w:val="000000"/>
                <w:sz w:val="22"/>
                <w:szCs w:val="22"/>
                <w:lang w:val="ru-RU"/>
              </w:rPr>
              <w:t>Комментарий учтен</w:t>
            </w:r>
          </w:p>
          <w:p w:rsid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В связи с принятием федеральных </w:t>
            </w:r>
            <w:proofErr w:type="spellStart"/>
            <w:r w:rsidRPr="001A2620">
              <w:rPr>
                <w:rFonts w:ascii="Arial" w:hAnsi="Arial" w:cs="Arial"/>
                <w:color w:val="000000"/>
                <w:sz w:val="22"/>
                <w:szCs w:val="22"/>
                <w:lang w:val="ru-RU"/>
              </w:rPr>
              <w:t>стандардов</w:t>
            </w:r>
            <w:proofErr w:type="spellEnd"/>
            <w:r w:rsidRPr="001A2620">
              <w:rPr>
                <w:rFonts w:ascii="Arial" w:hAnsi="Arial" w:cs="Arial"/>
                <w:color w:val="000000"/>
                <w:sz w:val="22"/>
                <w:szCs w:val="22"/>
                <w:lang w:val="ru-RU"/>
              </w:rPr>
              <w:t xml:space="preserve"> бухгалтерского учета для организаций государственного сектора в Приказ 157н </w:t>
            </w:r>
            <w:r>
              <w:rPr>
                <w:rFonts w:ascii="Arial" w:hAnsi="Arial" w:cs="Arial"/>
                <w:color w:val="000000"/>
                <w:sz w:val="22"/>
                <w:szCs w:val="22"/>
                <w:lang w:val="ru-RU"/>
              </w:rPr>
              <w:t xml:space="preserve">планируется внести </w:t>
            </w:r>
            <w:r w:rsidRPr="001A2620">
              <w:rPr>
                <w:rFonts w:ascii="Arial" w:hAnsi="Arial" w:cs="Arial"/>
                <w:color w:val="000000"/>
                <w:sz w:val="22"/>
                <w:szCs w:val="22"/>
                <w:lang w:val="ru-RU"/>
              </w:rPr>
              <w:t>изменения</w:t>
            </w:r>
            <w:r>
              <w:rPr>
                <w:rFonts w:ascii="Arial" w:hAnsi="Arial" w:cs="Arial"/>
                <w:color w:val="000000"/>
                <w:sz w:val="22"/>
                <w:szCs w:val="22"/>
                <w:lang w:val="ru-RU"/>
              </w:rPr>
              <w:t xml:space="preserve"> </w:t>
            </w:r>
            <w:r w:rsidRPr="001A2620">
              <w:rPr>
                <w:rFonts w:ascii="Arial" w:hAnsi="Arial" w:cs="Arial"/>
                <w:color w:val="000000"/>
                <w:sz w:val="22"/>
                <w:szCs w:val="22"/>
                <w:lang w:val="ru-RU"/>
              </w:rPr>
              <w:t>в части изменения Плана счетов и Инструкции к плану счетов</w:t>
            </w:r>
            <w:r>
              <w:rPr>
                <w:rFonts w:ascii="Arial" w:hAnsi="Arial" w:cs="Arial"/>
                <w:color w:val="000000"/>
                <w:sz w:val="22"/>
                <w:szCs w:val="22"/>
                <w:lang w:val="ru-RU"/>
              </w:rPr>
              <w:t>.</w:t>
            </w:r>
          </w:p>
          <w:p w:rsidR="001A2620" w:rsidRDefault="001A2620" w:rsidP="0023517F">
            <w:pPr>
              <w:rPr>
                <w:rFonts w:ascii="Arial" w:hAnsi="Arial" w:cs="Arial"/>
                <w:color w:val="000000"/>
                <w:sz w:val="22"/>
                <w:szCs w:val="22"/>
                <w:lang w:val="ru-RU"/>
              </w:rPr>
            </w:pPr>
            <w:r>
              <w:rPr>
                <w:rFonts w:ascii="Arial" w:hAnsi="Arial" w:cs="Arial"/>
                <w:color w:val="000000"/>
                <w:sz w:val="22"/>
                <w:szCs w:val="22"/>
                <w:lang w:val="ru-RU"/>
              </w:rPr>
              <w:t>Для учета накопленной амортизации и накопленных убытков от обесценения НМА будут предусмотрены следующие счета:</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 xml:space="preserve">10400 </w:t>
            </w:r>
            <w:r w:rsidRPr="00692C85">
              <w:rPr>
                <w:rFonts w:ascii="Arial" w:hAnsi="Arial" w:cs="Arial"/>
                <w:color w:val="000000"/>
                <w:sz w:val="22"/>
                <w:szCs w:val="22"/>
                <w:lang w:val="ru-RU"/>
              </w:rPr>
              <w:t>Амортизация и обесценение</w:t>
            </w:r>
            <w:r w:rsidRPr="001A2620">
              <w:rPr>
                <w:rFonts w:ascii="Arial" w:hAnsi="Arial" w:cs="Arial"/>
                <w:color w:val="000000"/>
                <w:sz w:val="22"/>
                <w:szCs w:val="22"/>
                <w:lang w:val="ru-RU"/>
              </w:rPr>
              <w:t xml:space="preserve"> </w:t>
            </w:r>
          </w:p>
          <w:p w:rsid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10410 </w:t>
            </w:r>
            <w:r w:rsidRPr="00692C85">
              <w:rPr>
                <w:rFonts w:ascii="Arial" w:hAnsi="Arial" w:cs="Arial"/>
                <w:color w:val="000000"/>
                <w:sz w:val="22"/>
                <w:szCs w:val="22"/>
                <w:lang w:val="ru-RU"/>
              </w:rPr>
              <w:t>Амортизация недвижимого имущества учреждения</w:t>
            </w:r>
          </w:p>
          <w:p w:rsidR="001A2620" w:rsidRP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10420 </w:t>
            </w:r>
            <w:r w:rsidRPr="00692C85">
              <w:rPr>
                <w:rFonts w:ascii="Arial" w:hAnsi="Arial" w:cs="Arial"/>
                <w:color w:val="000000"/>
                <w:sz w:val="22"/>
                <w:szCs w:val="22"/>
                <w:lang w:val="ru-RU"/>
              </w:rPr>
              <w:t>Амортизация особо ценного движимого имущества учреждения</w:t>
            </w:r>
          </w:p>
          <w:p w:rsidR="001A2620" w:rsidRP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10430 </w:t>
            </w:r>
            <w:r w:rsidRPr="00692C85">
              <w:rPr>
                <w:rFonts w:ascii="Arial" w:hAnsi="Arial" w:cs="Arial"/>
                <w:color w:val="000000"/>
                <w:sz w:val="22"/>
                <w:szCs w:val="22"/>
                <w:lang w:val="ru-RU"/>
              </w:rPr>
              <w:t>Амортизация иного движимого имущества учреждения</w:t>
            </w:r>
          </w:p>
          <w:p w:rsidR="001A2620" w:rsidRP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10440 </w:t>
            </w:r>
            <w:r w:rsidRPr="00692C85">
              <w:rPr>
                <w:rFonts w:ascii="Arial" w:hAnsi="Arial" w:cs="Arial"/>
                <w:color w:val="000000"/>
                <w:sz w:val="22"/>
                <w:szCs w:val="22"/>
                <w:lang w:val="ru-RU"/>
              </w:rPr>
              <w:t>Амортизация предметов лизинга</w:t>
            </w:r>
          </w:p>
          <w:p w:rsidR="001A2620" w:rsidRP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10450 </w:t>
            </w:r>
            <w:r w:rsidRPr="00692C85">
              <w:rPr>
                <w:rFonts w:ascii="Arial" w:hAnsi="Arial" w:cs="Arial"/>
                <w:color w:val="000000"/>
                <w:sz w:val="22"/>
                <w:szCs w:val="22"/>
                <w:lang w:val="ru-RU"/>
              </w:rPr>
              <w:t>Амортизация имущества, составляющего казну</w:t>
            </w:r>
          </w:p>
          <w:p w:rsid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10460 </w:t>
            </w:r>
            <w:r w:rsidRPr="00692C85">
              <w:rPr>
                <w:rFonts w:ascii="Arial" w:hAnsi="Arial" w:cs="Arial"/>
                <w:color w:val="000000"/>
                <w:sz w:val="22"/>
                <w:szCs w:val="22"/>
                <w:lang w:val="ru-RU"/>
              </w:rPr>
              <w:t>Обесценение непроизведенных активов</w:t>
            </w:r>
          </w:p>
          <w:p w:rsidR="001A2620" w:rsidRPr="001A2620" w:rsidRDefault="001A2620" w:rsidP="0023517F">
            <w:pPr>
              <w:ind w:left="257"/>
              <w:rPr>
                <w:rFonts w:ascii="Arial" w:hAnsi="Arial" w:cs="Arial"/>
                <w:color w:val="000000"/>
                <w:sz w:val="22"/>
                <w:szCs w:val="22"/>
                <w:lang w:val="ru-RU"/>
              </w:rPr>
            </w:pPr>
            <w:r>
              <w:rPr>
                <w:rFonts w:ascii="Arial" w:hAnsi="Arial" w:cs="Arial"/>
                <w:color w:val="000000"/>
                <w:sz w:val="22"/>
                <w:szCs w:val="22"/>
                <w:lang w:val="ru-RU"/>
              </w:rPr>
              <w:t xml:space="preserve">10470 </w:t>
            </w:r>
            <w:r w:rsidRPr="00692C85">
              <w:rPr>
                <w:rFonts w:ascii="Arial" w:hAnsi="Arial" w:cs="Arial"/>
                <w:color w:val="000000"/>
                <w:sz w:val="22"/>
                <w:szCs w:val="22"/>
                <w:lang w:val="ru-RU"/>
              </w:rPr>
              <w:t>Обесценение биологических активов</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10401 </w:t>
            </w:r>
            <w:r w:rsidRPr="00692C85">
              <w:rPr>
                <w:rFonts w:ascii="Arial" w:hAnsi="Arial" w:cs="Arial"/>
                <w:color w:val="000000"/>
                <w:sz w:val="22"/>
                <w:szCs w:val="22"/>
                <w:lang w:val="ru-RU"/>
              </w:rPr>
              <w:t>Амортизация и обесценение жилищ</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10402 </w:t>
            </w:r>
            <w:r w:rsidRPr="00692C85">
              <w:rPr>
                <w:rFonts w:ascii="Arial" w:hAnsi="Arial" w:cs="Arial"/>
                <w:color w:val="000000"/>
                <w:sz w:val="22"/>
                <w:szCs w:val="22"/>
                <w:lang w:val="ru-RU"/>
              </w:rPr>
              <w:t>Амортизация и обесценение зданий (кроме жилых) и сооружений</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10403 </w:t>
            </w:r>
            <w:r w:rsidRPr="00692C85">
              <w:rPr>
                <w:rFonts w:ascii="Arial" w:hAnsi="Arial" w:cs="Arial"/>
                <w:color w:val="000000"/>
                <w:sz w:val="22"/>
                <w:szCs w:val="22"/>
                <w:lang w:val="ru-RU"/>
              </w:rPr>
              <w:t>Амортизация и обесценение машин и оборудования</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10404 </w:t>
            </w:r>
            <w:r w:rsidRPr="00692C85">
              <w:rPr>
                <w:rFonts w:ascii="Arial" w:hAnsi="Arial" w:cs="Arial"/>
                <w:color w:val="000000"/>
                <w:sz w:val="22"/>
                <w:szCs w:val="22"/>
                <w:lang w:val="ru-RU"/>
              </w:rPr>
              <w:t>Амортизация и обесценение транспортных средств</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10405 </w:t>
            </w:r>
            <w:r w:rsidRPr="00692C85">
              <w:rPr>
                <w:rFonts w:ascii="Arial" w:hAnsi="Arial" w:cs="Arial"/>
                <w:color w:val="000000"/>
                <w:sz w:val="22"/>
                <w:szCs w:val="22"/>
                <w:lang w:val="ru-RU"/>
              </w:rPr>
              <w:t>Амортизация и обесценение инвентаря производственного и хозяйственного</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10406 </w:t>
            </w:r>
            <w:r w:rsidRPr="00692C85">
              <w:rPr>
                <w:rFonts w:ascii="Arial" w:hAnsi="Arial" w:cs="Arial"/>
                <w:color w:val="000000"/>
                <w:sz w:val="22"/>
                <w:szCs w:val="22"/>
                <w:lang w:val="ru-RU"/>
              </w:rPr>
              <w:t>Амортизация и обесценение многолетних насаждений</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10407 </w:t>
            </w:r>
            <w:r w:rsidRPr="00692C85">
              <w:rPr>
                <w:rFonts w:ascii="Arial" w:hAnsi="Arial" w:cs="Arial"/>
                <w:color w:val="000000"/>
                <w:sz w:val="22"/>
                <w:szCs w:val="22"/>
                <w:lang w:val="ru-RU"/>
              </w:rPr>
              <w:t>Амортизация и обесценение инвестиционной недвижимости</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10408 </w:t>
            </w:r>
            <w:r w:rsidRPr="00692C85">
              <w:rPr>
                <w:rFonts w:ascii="Arial" w:hAnsi="Arial" w:cs="Arial"/>
                <w:color w:val="000000"/>
                <w:sz w:val="22"/>
                <w:szCs w:val="22"/>
                <w:lang w:val="ru-RU"/>
              </w:rPr>
              <w:t>Амортизация и обесценение прочих основных средств</w:t>
            </w:r>
          </w:p>
          <w:p w:rsidR="001A2620" w:rsidRDefault="001A2620" w:rsidP="0023517F">
            <w:pPr>
              <w:ind w:left="540"/>
              <w:rPr>
                <w:rFonts w:ascii="Arial" w:hAnsi="Arial" w:cs="Arial"/>
                <w:color w:val="000000"/>
                <w:sz w:val="22"/>
                <w:szCs w:val="22"/>
                <w:lang w:val="ru-RU"/>
              </w:rPr>
            </w:pPr>
            <w:r>
              <w:rPr>
                <w:rFonts w:ascii="Arial" w:hAnsi="Arial" w:cs="Arial"/>
                <w:color w:val="000000"/>
                <w:sz w:val="22"/>
                <w:szCs w:val="22"/>
                <w:lang w:val="ru-RU"/>
              </w:rPr>
              <w:t xml:space="preserve">10409 </w:t>
            </w:r>
            <w:r w:rsidRPr="00692C85">
              <w:rPr>
                <w:rFonts w:ascii="Arial" w:hAnsi="Arial" w:cs="Arial"/>
                <w:color w:val="000000"/>
                <w:sz w:val="22"/>
                <w:szCs w:val="22"/>
                <w:lang w:val="ru-RU"/>
              </w:rPr>
              <w:t xml:space="preserve">Амортизация и обесценение нематериальных </w:t>
            </w:r>
            <w:r w:rsidRPr="00692C85">
              <w:rPr>
                <w:rFonts w:ascii="Arial" w:hAnsi="Arial" w:cs="Arial"/>
                <w:color w:val="000000"/>
                <w:sz w:val="22"/>
                <w:szCs w:val="22"/>
                <w:lang w:val="ru-RU"/>
              </w:rPr>
              <w:lastRenderedPageBreak/>
              <w:t xml:space="preserve">активов  </w:t>
            </w:r>
          </w:p>
          <w:p w:rsidR="001A2620" w:rsidRPr="00F62E78" w:rsidRDefault="001A2620" w:rsidP="0023517F">
            <w:pPr>
              <w:rPr>
                <w:rFonts w:ascii="Arial" w:hAnsi="Arial" w:cs="Arial"/>
                <w:color w:val="000000"/>
                <w:sz w:val="22"/>
                <w:szCs w:val="22"/>
                <w:lang w:val="ru-RU"/>
              </w:rPr>
            </w:pPr>
          </w:p>
        </w:tc>
      </w:tr>
      <w:tr w:rsidR="001A2620" w:rsidRPr="00404F04" w:rsidTr="0023517F">
        <w:trPr>
          <w:trHeight w:val="1425"/>
        </w:trPr>
        <w:tc>
          <w:tcPr>
            <w:tcW w:w="485" w:type="dxa"/>
            <w:hideMark/>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18</w:t>
            </w:r>
          </w:p>
        </w:tc>
        <w:tc>
          <w:tcPr>
            <w:tcW w:w="4748" w:type="dxa"/>
            <w:hideMark/>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п.34 г) взаимосвязь срока полезного использования соответствующего актива со сроками полезного использования других активов субъекта учета. </w:t>
            </w:r>
            <w:r w:rsidRPr="001A2620">
              <w:rPr>
                <w:rFonts w:ascii="Arial" w:hAnsi="Arial" w:cs="Arial"/>
                <w:i/>
                <w:iCs/>
                <w:color w:val="000000"/>
                <w:sz w:val="22"/>
                <w:szCs w:val="22"/>
                <w:lang w:val="ru-RU"/>
              </w:rPr>
              <w:br/>
            </w:r>
            <w:r w:rsidRPr="001A2620">
              <w:rPr>
                <w:rFonts w:ascii="Arial" w:hAnsi="Arial" w:cs="Arial"/>
                <w:color w:val="000000"/>
                <w:sz w:val="22"/>
                <w:szCs w:val="22"/>
                <w:lang w:val="ru-RU"/>
              </w:rPr>
              <w:t>Логично, но тогда надо конкретизировать, например, для тренажера заказан НМА, то сразу надо уточнить, что срок использования НМА (обучающей программы) равен сроку использования тренажера. Надо дополнить этим условием Стандарт «ОС» или в данном стандарте дополнить порядок начисления амортизации.</w:t>
            </w:r>
          </w:p>
        </w:tc>
        <w:tc>
          <w:tcPr>
            <w:tcW w:w="2052" w:type="dxa"/>
            <w:hideMark/>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hideMark/>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692C85"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29</w:t>
            </w:r>
            <w:r w:rsidRPr="001A2620">
              <w:rPr>
                <w:rFonts w:ascii="Arial" w:hAnsi="Arial" w:cs="Arial"/>
                <w:color w:val="000000"/>
                <w:sz w:val="22"/>
                <w:szCs w:val="22"/>
                <w:lang w:val="ru-RU"/>
              </w:rPr>
              <w:t>:</w:t>
            </w:r>
            <w:r w:rsidRPr="001A2620">
              <w:rPr>
                <w:rFonts w:ascii="Arial" w:hAnsi="Arial" w:cs="Arial"/>
                <w:color w:val="000000"/>
                <w:sz w:val="22"/>
                <w:szCs w:val="22"/>
                <w:lang w:val="ru-RU"/>
              </w:rPr>
              <w:br/>
            </w:r>
            <w:r>
              <w:rPr>
                <w:rFonts w:ascii="Arial" w:hAnsi="Arial" w:cs="Arial"/>
                <w:color w:val="000000"/>
                <w:sz w:val="22"/>
                <w:szCs w:val="22"/>
                <w:lang w:val="ru-RU"/>
              </w:rPr>
              <w:t>«</w:t>
            </w:r>
            <w:r w:rsidRPr="00692C85">
              <w:rPr>
                <w:rFonts w:ascii="Arial" w:hAnsi="Arial" w:cs="Arial"/>
                <w:color w:val="000000"/>
                <w:sz w:val="22"/>
                <w:szCs w:val="22"/>
                <w:lang w:val="ru-RU"/>
              </w:rPr>
              <w:t xml:space="preserve">При определении срока полезного использования объекта нематериальных активов учитываются следующие факторы: </w:t>
            </w:r>
          </w:p>
          <w:p w:rsidR="001A2620" w:rsidRPr="00692C85" w:rsidRDefault="001A2620" w:rsidP="0023517F">
            <w:pPr>
              <w:rPr>
                <w:rFonts w:ascii="Arial" w:hAnsi="Arial" w:cs="Arial"/>
                <w:color w:val="000000"/>
                <w:sz w:val="22"/>
                <w:szCs w:val="22"/>
                <w:lang w:val="ru-RU"/>
              </w:rPr>
            </w:pPr>
            <w:r w:rsidRPr="00692C85">
              <w:rPr>
                <w:rFonts w:ascii="Arial" w:hAnsi="Arial" w:cs="Arial"/>
                <w:color w:val="000000"/>
                <w:sz w:val="22"/>
                <w:szCs w:val="22"/>
                <w:lang w:val="ru-RU"/>
              </w:rPr>
              <w:t xml:space="preserve">а) ожидаемый срок получения экономических выгод и (или) полезного потенциала, заключенных в активе, признаваемом объектом нематериальных активов; </w:t>
            </w:r>
          </w:p>
          <w:p w:rsidR="001A2620" w:rsidRPr="00692C85" w:rsidRDefault="001A2620" w:rsidP="0023517F">
            <w:pPr>
              <w:rPr>
                <w:rFonts w:ascii="Arial" w:hAnsi="Arial" w:cs="Arial"/>
                <w:color w:val="000000"/>
                <w:sz w:val="22"/>
                <w:szCs w:val="22"/>
                <w:lang w:val="ru-RU"/>
              </w:rPr>
            </w:pPr>
            <w:r w:rsidRPr="00692C85">
              <w:rPr>
                <w:rFonts w:ascii="Arial" w:hAnsi="Arial" w:cs="Arial"/>
                <w:color w:val="000000"/>
                <w:sz w:val="22"/>
                <w:szCs w:val="22"/>
                <w:lang w:val="ru-RU"/>
              </w:rPr>
              <w:t>б) срок действия прав субъекта учета на результат интеллектуальной деятельности или средство индивидуализации и периода контроля над активом;</w:t>
            </w:r>
          </w:p>
          <w:p w:rsidR="001A2620" w:rsidRPr="00692C85" w:rsidRDefault="001A2620" w:rsidP="0023517F">
            <w:pPr>
              <w:rPr>
                <w:rFonts w:ascii="Arial" w:hAnsi="Arial" w:cs="Arial"/>
                <w:color w:val="000000"/>
                <w:sz w:val="22"/>
                <w:szCs w:val="22"/>
                <w:lang w:val="ru-RU"/>
              </w:rPr>
            </w:pPr>
            <w:r w:rsidRPr="00692C85">
              <w:rPr>
                <w:rFonts w:ascii="Arial" w:hAnsi="Arial" w:cs="Arial"/>
                <w:color w:val="000000"/>
                <w:sz w:val="22"/>
                <w:szCs w:val="22"/>
                <w:lang w:val="ru-RU"/>
              </w:rPr>
              <w:t>в) срок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1A2620" w:rsidRPr="00F62E78" w:rsidRDefault="001A2620" w:rsidP="0023517F">
            <w:pPr>
              <w:rPr>
                <w:rFonts w:ascii="Arial" w:hAnsi="Arial" w:cs="Arial"/>
                <w:color w:val="000000"/>
                <w:sz w:val="22"/>
                <w:szCs w:val="22"/>
                <w:lang w:val="ru-RU"/>
              </w:rPr>
            </w:pPr>
            <w:r w:rsidRPr="00692C85">
              <w:rPr>
                <w:rFonts w:ascii="Arial" w:hAnsi="Arial" w:cs="Arial"/>
                <w:color w:val="000000"/>
                <w:sz w:val="22"/>
                <w:szCs w:val="22"/>
                <w:lang w:val="ru-RU"/>
              </w:rPr>
              <w:t>г) срок полезного использования иного актива, с которым объект нематериальных активов непосредственного связан</w:t>
            </w:r>
            <w:proofErr w:type="gramStart"/>
            <w:r w:rsidRPr="00692C85">
              <w:rPr>
                <w:rFonts w:ascii="Arial" w:hAnsi="Arial" w:cs="Arial"/>
                <w:color w:val="000000"/>
                <w:sz w:val="22"/>
                <w:szCs w:val="22"/>
                <w:lang w:val="ru-RU"/>
              </w:rPr>
              <w:t>.</w:t>
            </w:r>
            <w:r>
              <w:rPr>
                <w:rFonts w:ascii="Arial" w:hAnsi="Arial" w:cs="Arial"/>
                <w:color w:val="000000"/>
                <w:sz w:val="22"/>
                <w:szCs w:val="22"/>
                <w:lang w:val="ru-RU"/>
              </w:rPr>
              <w:t>»</w:t>
            </w:r>
            <w:proofErr w:type="gramEnd"/>
          </w:p>
        </w:tc>
      </w:tr>
      <w:tr w:rsidR="001A2620" w:rsidRPr="00404F04" w:rsidTr="0023517F">
        <w:trPr>
          <w:trHeight w:val="1119"/>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19</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37. Метод амортизации отражает предполагаемый способ потребления субъектом учета будущих экономических выгод или полезного потенциала нематериального актива.  </w:t>
            </w:r>
            <w:r w:rsidRPr="001A2620">
              <w:rPr>
                <w:rFonts w:ascii="Arial" w:hAnsi="Arial" w:cs="Arial"/>
                <w:color w:val="000000"/>
                <w:sz w:val="22"/>
                <w:szCs w:val="22"/>
                <w:lang w:val="ru-RU"/>
              </w:rPr>
              <w:br/>
              <w:t>Цель учреждений госсектора НЕ ЭКОНОМИЧЕСКАЯ ВЫГОДА,  а оказание услуг на основе финансирования государства</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н</w:t>
            </w:r>
            <w:proofErr w:type="gramEnd"/>
            <w:r w:rsidRPr="001A2620">
              <w:rPr>
                <w:rFonts w:ascii="Arial" w:hAnsi="Arial" w:cs="Arial"/>
                <w:color w:val="000000"/>
                <w:sz w:val="22"/>
                <w:szCs w:val="22"/>
                <w:lang w:val="ru-RU"/>
              </w:rPr>
              <w:t xml:space="preserve">ельзя экономическую выгоду определять как основной принцип определения метода. Либо привязываться к типам учреждений: для казенных – </w:t>
            </w:r>
            <w:proofErr w:type="spellStart"/>
            <w:r w:rsidRPr="001A2620">
              <w:rPr>
                <w:rFonts w:ascii="Arial" w:hAnsi="Arial" w:cs="Arial"/>
                <w:color w:val="000000"/>
                <w:sz w:val="22"/>
                <w:szCs w:val="22"/>
                <w:lang w:val="ru-RU"/>
              </w:rPr>
              <w:t>линейнй</w:t>
            </w:r>
            <w:proofErr w:type="spellEnd"/>
            <w:r w:rsidRPr="001A2620">
              <w:rPr>
                <w:rFonts w:ascii="Arial" w:hAnsi="Arial" w:cs="Arial"/>
                <w:color w:val="000000"/>
                <w:sz w:val="22"/>
                <w:szCs w:val="22"/>
                <w:lang w:val="ru-RU"/>
              </w:rPr>
              <w:t xml:space="preserve"> способ, </w:t>
            </w:r>
            <w:proofErr w:type="spellStart"/>
            <w:r w:rsidRPr="001A2620">
              <w:rPr>
                <w:rFonts w:ascii="Arial" w:hAnsi="Arial" w:cs="Arial"/>
                <w:color w:val="000000"/>
                <w:sz w:val="22"/>
                <w:szCs w:val="22"/>
                <w:lang w:val="ru-RU"/>
              </w:rPr>
              <w:t>автон</w:t>
            </w:r>
            <w:proofErr w:type="spellEnd"/>
            <w:r w:rsidRPr="001A2620">
              <w:rPr>
                <w:rFonts w:ascii="Arial" w:hAnsi="Arial" w:cs="Arial"/>
                <w:color w:val="000000"/>
                <w:sz w:val="22"/>
                <w:szCs w:val="22"/>
                <w:lang w:val="ru-RU"/>
              </w:rPr>
              <w:t xml:space="preserve">. и </w:t>
            </w:r>
            <w:proofErr w:type="gramStart"/>
            <w:r w:rsidRPr="001A2620">
              <w:rPr>
                <w:rFonts w:ascii="Arial" w:hAnsi="Arial" w:cs="Arial"/>
                <w:color w:val="000000"/>
                <w:sz w:val="22"/>
                <w:szCs w:val="22"/>
                <w:lang w:val="ru-RU"/>
              </w:rPr>
              <w:t>бюджетные</w:t>
            </w:r>
            <w:proofErr w:type="gramEnd"/>
            <w:r w:rsidRPr="001A2620">
              <w:rPr>
                <w:rFonts w:ascii="Arial" w:hAnsi="Arial" w:cs="Arial"/>
                <w:color w:val="000000"/>
                <w:sz w:val="22"/>
                <w:szCs w:val="22"/>
                <w:lang w:val="ru-RU"/>
              </w:rPr>
              <w:t xml:space="preserve"> – определяются самостоятельно, либо </w:t>
            </w:r>
            <w:r w:rsidRPr="001A2620">
              <w:rPr>
                <w:rFonts w:ascii="Arial" w:hAnsi="Arial" w:cs="Arial"/>
                <w:color w:val="000000"/>
                <w:sz w:val="22"/>
                <w:szCs w:val="22"/>
                <w:lang w:val="ru-RU"/>
              </w:rPr>
              <w:lastRenderedPageBreak/>
              <w:t xml:space="preserve">уточнить формулировку. </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lastRenderedPageBreak/>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Уточнение текста стандарта не требуется.</w:t>
            </w:r>
            <w:r w:rsidRPr="001A2620">
              <w:rPr>
                <w:rFonts w:ascii="Arial" w:hAnsi="Arial" w:cs="Arial"/>
                <w:color w:val="000000"/>
                <w:sz w:val="22"/>
                <w:szCs w:val="22"/>
                <w:lang w:val="ru-RU"/>
              </w:rPr>
              <w:br/>
              <w:t xml:space="preserve">В соответствии с положениями п. 36 ФС "Концептуальные основы…" критериями признания объекта активом является не только способность приносить экономическую выгоду, но и наличие у объекта полезного потенциала. </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20</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40. </w:t>
            </w:r>
            <w:proofErr w:type="gramStart"/>
            <w:r w:rsidRPr="001A2620">
              <w:rPr>
                <w:rFonts w:ascii="Arial" w:hAnsi="Arial" w:cs="Arial"/>
                <w:i/>
                <w:iCs/>
                <w:color w:val="000000"/>
                <w:sz w:val="22"/>
                <w:szCs w:val="22"/>
                <w:lang w:val="ru-RU"/>
              </w:rPr>
              <w:t>По объектам нематериальных активов амортизация начисляется в следующем порядке:</w:t>
            </w:r>
            <w:r w:rsidRPr="001A2620">
              <w:rPr>
                <w:rFonts w:ascii="Arial" w:hAnsi="Arial" w:cs="Arial"/>
                <w:i/>
                <w:iCs/>
                <w:color w:val="000000"/>
                <w:sz w:val="22"/>
                <w:szCs w:val="22"/>
                <w:lang w:val="ru-RU"/>
              </w:rPr>
              <w:br/>
              <w:t>а) на объекты нематериальных активов стоимостью свыше 100 000 рублей амортизация начисляется в соответствии с рассчитанными в установленном порядке нормами амортизации;</w:t>
            </w:r>
            <w:r w:rsidRPr="001A2620">
              <w:rPr>
                <w:rFonts w:ascii="Arial" w:hAnsi="Arial" w:cs="Arial"/>
                <w:i/>
                <w:iCs/>
                <w:color w:val="000000"/>
                <w:sz w:val="22"/>
                <w:szCs w:val="22"/>
                <w:lang w:val="ru-RU"/>
              </w:rPr>
              <w:br/>
              <w:t>б) на объекты нематериальных активов стоимостью до 100 000 рублей включительно амортизация начисляется в размере 100 % первоначальной стоимости при признании объекта в составе нематериальных активов.</w:t>
            </w:r>
            <w:proofErr w:type="gramEnd"/>
            <w:r w:rsidRPr="001A2620">
              <w:rPr>
                <w:rFonts w:ascii="Arial" w:hAnsi="Arial" w:cs="Arial"/>
                <w:color w:val="000000"/>
                <w:sz w:val="22"/>
                <w:szCs w:val="22"/>
                <w:lang w:val="ru-RU"/>
              </w:rPr>
              <w:br/>
              <w:t>В Приказе 157н критерий установлен - 40тыс. руб. Надо изменить 157н, чтобы соответствовал НК РФ</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Текст стандарта оставить без изменений</w:t>
            </w:r>
            <w:proofErr w:type="gramStart"/>
            <w:r w:rsidRPr="001A2620">
              <w:rPr>
                <w:rFonts w:ascii="Arial" w:hAnsi="Arial" w:cs="Arial"/>
                <w:color w:val="000000"/>
                <w:sz w:val="22"/>
                <w:szCs w:val="22"/>
                <w:lang w:val="ru-RU"/>
              </w:rPr>
              <w:br/>
              <w:t>В</w:t>
            </w:r>
            <w:proofErr w:type="gramEnd"/>
            <w:r w:rsidRPr="001A2620">
              <w:rPr>
                <w:rFonts w:ascii="Arial" w:hAnsi="Arial" w:cs="Arial"/>
                <w:color w:val="000000"/>
                <w:sz w:val="22"/>
                <w:szCs w:val="22"/>
                <w:lang w:val="ru-RU"/>
              </w:rPr>
              <w:t xml:space="preserve"> связи с принятием федеральных </w:t>
            </w:r>
            <w:proofErr w:type="spellStart"/>
            <w:r w:rsidRPr="001A2620">
              <w:rPr>
                <w:rFonts w:ascii="Arial" w:hAnsi="Arial" w:cs="Arial"/>
                <w:color w:val="000000"/>
                <w:sz w:val="22"/>
                <w:szCs w:val="22"/>
                <w:lang w:val="ru-RU"/>
              </w:rPr>
              <w:t>стандардов</w:t>
            </w:r>
            <w:proofErr w:type="spellEnd"/>
            <w:r w:rsidRPr="001A2620">
              <w:rPr>
                <w:rFonts w:ascii="Arial" w:hAnsi="Arial" w:cs="Arial"/>
                <w:color w:val="000000"/>
                <w:sz w:val="22"/>
                <w:szCs w:val="22"/>
                <w:lang w:val="ru-RU"/>
              </w:rPr>
              <w:t xml:space="preserve"> бухгалтерского учета для организаций государственного сектора в Приказ 157н будут вноситься изменения в части изменения Плана счетов и Инструкции к плану счетов. </w:t>
            </w:r>
          </w:p>
        </w:tc>
      </w:tr>
      <w:tr w:rsidR="001A2620" w:rsidRPr="00F967BE"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21</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44. Нематериальные активы с неопределенным сроком полезного использования, а также нематериальные активы, формирование стоимости которых не окончено, тестируются на обесценение </w:t>
            </w:r>
            <w:r w:rsidRPr="001A2620">
              <w:rPr>
                <w:rFonts w:ascii="Arial" w:hAnsi="Arial" w:cs="Arial"/>
                <w:b/>
                <w:bCs/>
                <w:i/>
                <w:iCs/>
                <w:color w:val="000000"/>
                <w:sz w:val="22"/>
                <w:szCs w:val="22"/>
                <w:lang w:val="ru-RU"/>
              </w:rPr>
              <w:t>всякий раз,</w:t>
            </w:r>
            <w:r w:rsidRPr="001A2620">
              <w:rPr>
                <w:rFonts w:ascii="Arial" w:hAnsi="Arial" w:cs="Arial"/>
                <w:i/>
                <w:iCs/>
                <w:color w:val="000000"/>
                <w:sz w:val="22"/>
                <w:szCs w:val="22"/>
                <w:lang w:val="ru-RU"/>
              </w:rPr>
              <w:t xml:space="preserve"> когда появляются признаки возможного обесценения указанных нематериальных активов.</w:t>
            </w:r>
            <w:r w:rsidRPr="001A2620">
              <w:rPr>
                <w:rFonts w:ascii="Arial" w:hAnsi="Arial" w:cs="Arial"/>
                <w:i/>
                <w:iCs/>
                <w:color w:val="000000"/>
                <w:sz w:val="22"/>
                <w:szCs w:val="22"/>
                <w:lang w:val="ru-RU"/>
              </w:rPr>
              <w:br/>
            </w:r>
            <w:r w:rsidRPr="001A2620">
              <w:rPr>
                <w:rFonts w:ascii="Arial" w:hAnsi="Arial" w:cs="Arial"/>
                <w:color w:val="000000"/>
                <w:sz w:val="22"/>
                <w:szCs w:val="22"/>
                <w:lang w:val="ru-RU"/>
              </w:rPr>
              <w:t xml:space="preserve">Некорректная формулировка. Что такое за понятие для бухгалтера «всякий раз»? </w:t>
            </w:r>
            <w:proofErr w:type="spellStart"/>
            <w:r w:rsidRPr="00F62E78">
              <w:rPr>
                <w:rFonts w:ascii="Arial" w:hAnsi="Arial" w:cs="Arial"/>
                <w:color w:val="000000"/>
                <w:sz w:val="22"/>
                <w:szCs w:val="22"/>
              </w:rPr>
              <w:t>Раз</w:t>
            </w:r>
            <w:proofErr w:type="spellEnd"/>
            <w:r w:rsidRPr="00F62E78">
              <w:rPr>
                <w:rFonts w:ascii="Arial" w:hAnsi="Arial" w:cs="Arial"/>
                <w:color w:val="000000"/>
                <w:sz w:val="22"/>
                <w:szCs w:val="22"/>
              </w:rPr>
              <w:t xml:space="preserve"> в </w:t>
            </w:r>
            <w:proofErr w:type="spellStart"/>
            <w:r w:rsidRPr="00F62E78">
              <w:rPr>
                <w:rFonts w:ascii="Arial" w:hAnsi="Arial" w:cs="Arial"/>
                <w:color w:val="000000"/>
                <w:sz w:val="22"/>
                <w:szCs w:val="22"/>
              </w:rPr>
              <w:t>квартал</w:t>
            </w:r>
            <w:proofErr w:type="spellEnd"/>
            <w:r w:rsidRPr="00F62E78">
              <w:rPr>
                <w:rFonts w:ascii="Arial" w:hAnsi="Arial" w:cs="Arial"/>
                <w:color w:val="000000"/>
                <w:sz w:val="22"/>
                <w:szCs w:val="22"/>
              </w:rPr>
              <w:t xml:space="preserve">, в </w:t>
            </w:r>
            <w:proofErr w:type="spellStart"/>
            <w:r w:rsidRPr="00F62E78">
              <w:rPr>
                <w:rFonts w:ascii="Arial" w:hAnsi="Arial" w:cs="Arial"/>
                <w:color w:val="000000"/>
                <w:sz w:val="22"/>
                <w:szCs w:val="22"/>
              </w:rPr>
              <w:t>год</w:t>
            </w:r>
            <w:proofErr w:type="spellEnd"/>
            <w:r w:rsidRPr="00F62E78">
              <w:rPr>
                <w:rFonts w:ascii="Arial" w:hAnsi="Arial" w:cs="Arial"/>
                <w:color w:val="000000"/>
                <w:sz w:val="22"/>
                <w:szCs w:val="22"/>
              </w:rPr>
              <w:t>?</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w:t>
            </w:r>
            <w:proofErr w:type="gramStart"/>
            <w:r w:rsidRPr="001A2620">
              <w:rPr>
                <w:rFonts w:ascii="Arial" w:hAnsi="Arial" w:cs="Arial"/>
                <w:color w:val="000000"/>
                <w:sz w:val="22"/>
                <w:szCs w:val="22"/>
                <w:lang w:val="ru-RU"/>
              </w:rPr>
              <w:t>кст ст</w:t>
            </w:r>
            <w:proofErr w:type="gramEnd"/>
            <w:r w:rsidRPr="001A2620">
              <w:rPr>
                <w:rFonts w:ascii="Arial" w:hAnsi="Arial" w:cs="Arial"/>
                <w:color w:val="000000"/>
                <w:sz w:val="22"/>
                <w:szCs w:val="22"/>
                <w:lang w:val="ru-RU"/>
              </w:rPr>
              <w:t>андарта оставить без изменений</w:t>
            </w:r>
            <w:r w:rsidRPr="001A2620">
              <w:rPr>
                <w:rFonts w:ascii="Arial" w:hAnsi="Arial" w:cs="Arial"/>
                <w:color w:val="000000"/>
                <w:sz w:val="22"/>
                <w:szCs w:val="22"/>
                <w:lang w:val="ru-RU"/>
              </w:rPr>
              <w:br/>
              <w:t xml:space="preserve">Формулировка "всякий  раз" использована для того, чтобы показать, что для тестирования на обесценения не нужно ждать конца квартала/года, а </w:t>
            </w:r>
            <w:r w:rsidRPr="00F62E78">
              <w:rPr>
                <w:rFonts w:ascii="Arial" w:hAnsi="Arial" w:cs="Arial"/>
                <w:color w:val="000000"/>
                <w:sz w:val="22"/>
                <w:szCs w:val="22"/>
                <w:lang w:val="ru-RU"/>
              </w:rPr>
              <w:t xml:space="preserve">следует </w:t>
            </w:r>
            <w:r w:rsidRPr="001A2620">
              <w:rPr>
                <w:rFonts w:ascii="Arial" w:hAnsi="Arial" w:cs="Arial"/>
                <w:color w:val="000000"/>
                <w:sz w:val="22"/>
                <w:szCs w:val="22"/>
                <w:lang w:val="ru-RU"/>
              </w:rPr>
              <w:t xml:space="preserve">проводить указанное тестирование во всех случаях, когда возникают признаки возможного обесценения (см. </w:t>
            </w:r>
            <w:r w:rsidRPr="00F62E78">
              <w:rPr>
                <w:rFonts w:ascii="Arial" w:hAnsi="Arial" w:cs="Arial"/>
                <w:color w:val="000000"/>
                <w:sz w:val="22"/>
                <w:szCs w:val="22"/>
              </w:rPr>
              <w:t>ФС "</w:t>
            </w:r>
            <w:proofErr w:type="spellStart"/>
            <w:r w:rsidRPr="00F62E78">
              <w:rPr>
                <w:rFonts w:ascii="Arial" w:hAnsi="Arial" w:cs="Arial"/>
                <w:color w:val="000000"/>
                <w:sz w:val="22"/>
                <w:szCs w:val="22"/>
              </w:rPr>
              <w:t>Обесценение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активы</w:t>
            </w:r>
            <w:proofErr w:type="spellEnd"/>
            <w:r w:rsidRPr="00F62E78">
              <w:rPr>
                <w:rFonts w:ascii="Arial" w:hAnsi="Arial" w:cs="Arial"/>
                <w:color w:val="000000"/>
                <w:sz w:val="22"/>
                <w:szCs w:val="22"/>
              </w:rPr>
              <w:t>")</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22</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 п. 56. </w:t>
            </w:r>
            <w:proofErr w:type="gramStart"/>
            <w:r w:rsidRPr="001A2620">
              <w:rPr>
                <w:rFonts w:ascii="Arial" w:hAnsi="Arial" w:cs="Arial"/>
                <w:i/>
                <w:iCs/>
                <w:color w:val="000000"/>
                <w:sz w:val="22"/>
                <w:szCs w:val="22"/>
                <w:lang w:val="ru-RU"/>
              </w:rPr>
              <w:t xml:space="preserve">В Пояснительной записке, представляемой в составе бухгалтерской (финансовой) отчетности, дополнительно (при наличии) раскрывается информация в отношении: </w:t>
            </w:r>
            <w:r w:rsidRPr="001A2620">
              <w:rPr>
                <w:rFonts w:ascii="Arial" w:hAnsi="Arial" w:cs="Arial"/>
                <w:i/>
                <w:iCs/>
                <w:color w:val="000000"/>
                <w:sz w:val="22"/>
                <w:szCs w:val="22"/>
                <w:lang w:val="ru-RU"/>
              </w:rPr>
              <w:br/>
              <w:t>......</w:t>
            </w:r>
            <w:r w:rsidRPr="001A2620">
              <w:rPr>
                <w:rFonts w:ascii="Arial" w:hAnsi="Arial" w:cs="Arial"/>
                <w:i/>
                <w:iCs/>
                <w:color w:val="000000"/>
                <w:sz w:val="22"/>
                <w:szCs w:val="22"/>
                <w:lang w:val="ru-RU"/>
              </w:rPr>
              <w:br/>
              <w:t xml:space="preserve">б) - </w:t>
            </w:r>
            <w:r w:rsidRPr="001A2620">
              <w:rPr>
                <w:rFonts w:ascii="Arial" w:hAnsi="Arial" w:cs="Arial"/>
                <w:b/>
                <w:bCs/>
                <w:i/>
                <w:iCs/>
                <w:color w:val="000000"/>
                <w:sz w:val="22"/>
                <w:szCs w:val="22"/>
                <w:lang w:val="ru-RU"/>
              </w:rPr>
              <w:t>активы, не имеющие материальной формы, контролируемые субъектом учета</w:t>
            </w:r>
            <w:r w:rsidRPr="001A2620">
              <w:rPr>
                <w:rFonts w:ascii="Arial" w:hAnsi="Arial" w:cs="Arial"/>
                <w:i/>
                <w:iCs/>
                <w:color w:val="000000"/>
                <w:sz w:val="22"/>
                <w:szCs w:val="22"/>
                <w:lang w:val="ru-RU"/>
              </w:rPr>
              <w:t xml:space="preserve">, но не признанные в качестве нематериальных активов, поскольку они не удовлетворяют критериям признания; </w:t>
            </w:r>
            <w:r w:rsidRPr="001A2620">
              <w:rPr>
                <w:rFonts w:ascii="Arial" w:hAnsi="Arial" w:cs="Arial"/>
                <w:i/>
                <w:iCs/>
                <w:color w:val="000000"/>
                <w:sz w:val="22"/>
                <w:szCs w:val="22"/>
                <w:lang w:val="ru-RU"/>
              </w:rPr>
              <w:br/>
              <w:t>......</w:t>
            </w:r>
            <w:r w:rsidRPr="001A2620">
              <w:rPr>
                <w:rFonts w:ascii="Arial" w:hAnsi="Arial" w:cs="Arial"/>
                <w:color w:val="000000"/>
                <w:sz w:val="22"/>
                <w:szCs w:val="22"/>
                <w:lang w:val="ru-RU"/>
              </w:rPr>
              <w:br/>
              <w:t>Не дано определение  "активы, не имеющие материальной формы, контролируемые субъектом учета".</w:t>
            </w:r>
            <w:proofErr w:type="gramEnd"/>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51</w:t>
            </w:r>
            <w:r w:rsidRPr="001A2620">
              <w:rPr>
                <w:rFonts w:ascii="Arial" w:hAnsi="Arial" w:cs="Arial"/>
                <w:color w:val="000000"/>
                <w:sz w:val="22"/>
                <w:szCs w:val="22"/>
                <w:lang w:val="ru-RU"/>
              </w:rPr>
              <w:t>:</w:t>
            </w:r>
          </w:p>
          <w:p w:rsidR="001A2620" w:rsidRPr="00F967BE"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967BE">
              <w:rPr>
                <w:rFonts w:ascii="Arial" w:hAnsi="Arial" w:cs="Arial"/>
                <w:color w:val="000000"/>
                <w:sz w:val="22"/>
                <w:szCs w:val="22"/>
                <w:lang w:val="ru-RU"/>
              </w:rPr>
              <w:t xml:space="preserve">В Пояснительной записке к годовой бухгалтерской (финансовой) отчетности, дополнительно (при наличии) раскрывается информация в отношении: </w:t>
            </w:r>
          </w:p>
          <w:p w:rsidR="001A2620" w:rsidRPr="00F967BE" w:rsidRDefault="001A2620" w:rsidP="0023517F">
            <w:pPr>
              <w:rPr>
                <w:rFonts w:ascii="Arial" w:hAnsi="Arial" w:cs="Arial"/>
                <w:color w:val="000000"/>
                <w:sz w:val="22"/>
                <w:szCs w:val="22"/>
                <w:lang w:val="ru-RU"/>
              </w:rPr>
            </w:pPr>
            <w:r w:rsidRPr="00F967BE">
              <w:rPr>
                <w:rFonts w:ascii="Arial" w:hAnsi="Arial" w:cs="Arial"/>
                <w:color w:val="000000"/>
                <w:sz w:val="22"/>
                <w:szCs w:val="22"/>
                <w:lang w:val="ru-RU"/>
              </w:rPr>
              <w:t xml:space="preserve">а) балансовой стоимости объектов нематериальных активов находящихся в эксплуатации и имеющих нулевую остаточную стоимость; </w:t>
            </w:r>
          </w:p>
          <w:p w:rsidR="001A2620" w:rsidRPr="00F62E78" w:rsidRDefault="001A2620" w:rsidP="0023517F">
            <w:pPr>
              <w:rPr>
                <w:rFonts w:ascii="Arial" w:hAnsi="Arial" w:cs="Arial"/>
                <w:color w:val="000000"/>
                <w:sz w:val="22"/>
                <w:szCs w:val="22"/>
                <w:lang w:val="ru-RU"/>
              </w:rPr>
            </w:pPr>
            <w:r w:rsidRPr="00F967BE">
              <w:rPr>
                <w:rFonts w:ascii="Arial" w:hAnsi="Arial" w:cs="Arial"/>
                <w:color w:val="000000"/>
                <w:sz w:val="22"/>
                <w:szCs w:val="22"/>
                <w:lang w:val="ru-RU"/>
              </w:rPr>
              <w:t>б) суммы затрат на научные исследования и опытно-конструкторские и технологические разработки, признанные в качестве расхода в течение периода</w:t>
            </w:r>
            <w:r>
              <w:rPr>
                <w:rFonts w:ascii="Arial" w:hAnsi="Arial" w:cs="Arial"/>
                <w:color w:val="000000"/>
                <w:sz w:val="22"/>
                <w:szCs w:val="22"/>
                <w:lang w:val="ru-RU"/>
              </w:rPr>
              <w:t>»</w:t>
            </w:r>
          </w:p>
        </w:tc>
      </w:tr>
      <w:tr w:rsidR="001A2620" w:rsidRPr="00404F04" w:rsidTr="0023517F">
        <w:trPr>
          <w:trHeight w:val="552"/>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23</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 59. Финансовый результат от признания нематериальных активов, ранее не признававшихся в учете и отчетности, при первом применении настоящего Стандарта признается в качестве корректировки начального </w:t>
            </w:r>
            <w:r w:rsidRPr="001A2620">
              <w:rPr>
                <w:rFonts w:ascii="Arial" w:hAnsi="Arial" w:cs="Arial"/>
                <w:b/>
                <w:bCs/>
                <w:i/>
                <w:iCs/>
                <w:color w:val="000000"/>
                <w:sz w:val="22"/>
                <w:szCs w:val="22"/>
                <w:lang w:val="ru-RU"/>
              </w:rPr>
              <w:t xml:space="preserve">сальдо финансового результата прошлых отчетных периодов </w:t>
            </w:r>
            <w:r w:rsidRPr="001A2620">
              <w:rPr>
                <w:rFonts w:ascii="Arial" w:hAnsi="Arial" w:cs="Arial"/>
                <w:i/>
                <w:iCs/>
                <w:color w:val="000000"/>
                <w:sz w:val="22"/>
                <w:szCs w:val="22"/>
                <w:lang w:val="ru-RU"/>
              </w:rPr>
              <w:t xml:space="preserve">в том периоде, в котором произошло первоначальное признание нематериальных активов. Результаты указанной корректировки однократно раскрываются в </w:t>
            </w:r>
            <w:r w:rsidRPr="001A2620">
              <w:rPr>
                <w:rFonts w:ascii="Arial" w:hAnsi="Arial" w:cs="Arial"/>
                <w:b/>
                <w:bCs/>
                <w:i/>
                <w:iCs/>
                <w:color w:val="000000"/>
                <w:sz w:val="22"/>
                <w:szCs w:val="22"/>
                <w:lang w:val="ru-RU"/>
              </w:rPr>
              <w:t>Примечаниях</w:t>
            </w:r>
            <w:r w:rsidRPr="001A2620">
              <w:rPr>
                <w:rFonts w:ascii="Arial" w:hAnsi="Arial" w:cs="Arial"/>
                <w:i/>
                <w:iCs/>
                <w:color w:val="000000"/>
                <w:sz w:val="22"/>
                <w:szCs w:val="22"/>
                <w:lang w:val="ru-RU"/>
              </w:rPr>
              <w:t xml:space="preserve"> к отчетности. </w:t>
            </w:r>
            <w:r w:rsidRPr="001A2620">
              <w:rPr>
                <w:rFonts w:ascii="Arial" w:hAnsi="Arial" w:cs="Arial"/>
                <w:color w:val="000000"/>
                <w:sz w:val="22"/>
                <w:szCs w:val="22"/>
                <w:lang w:val="ru-RU"/>
              </w:rPr>
              <w:br/>
              <w:t>Какой счет соответствует "финансовый результат прошлых отчетных периодов "?</w:t>
            </w:r>
            <w:r w:rsidRPr="001A2620">
              <w:rPr>
                <w:rFonts w:ascii="Arial" w:hAnsi="Arial" w:cs="Arial"/>
                <w:color w:val="000000"/>
                <w:sz w:val="22"/>
                <w:szCs w:val="22"/>
                <w:lang w:val="ru-RU"/>
              </w:rPr>
              <w:br/>
              <w:t>Что за отчет «Примечание»? У нас есть форма в составе Пояснительной записке 0503173, может ее достаточно?</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Пошехонова Л. А.</w:t>
            </w:r>
            <w:r w:rsidRPr="001A2620">
              <w:rPr>
                <w:rFonts w:ascii="Arial" w:hAnsi="Arial" w:cs="Arial"/>
                <w:color w:val="000000"/>
                <w:sz w:val="22"/>
                <w:szCs w:val="22"/>
                <w:lang w:val="ru-RU"/>
              </w:rPr>
              <w:br/>
              <w:t xml:space="preserve">Заместитель руководителя управления </w:t>
            </w:r>
            <w:r w:rsidRPr="001A2620">
              <w:rPr>
                <w:rFonts w:ascii="Arial" w:hAnsi="Arial" w:cs="Arial"/>
                <w:color w:val="000000"/>
                <w:sz w:val="22"/>
                <w:szCs w:val="22"/>
                <w:lang w:val="ru-RU"/>
              </w:rPr>
              <w:br/>
              <w:t>ООО «АСБК»</w:t>
            </w:r>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53</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967BE">
              <w:rPr>
                <w:rFonts w:ascii="Arial" w:hAnsi="Arial" w:cs="Arial"/>
                <w:color w:val="000000"/>
                <w:sz w:val="22"/>
                <w:szCs w:val="22"/>
                <w:lang w:val="ru-RU"/>
              </w:rPr>
              <w:t>53. Финансовый результат от признания объектов нематериальных активов, ранее не признававшихся в учете и отчетности, при первом применении настоящего Стандарта, признается в качестве корректировки начального сальдо финансового результата прошлых отчетных периодов в том периоде, в котором произошло первоначальное признание объектов нематериальных активов. Результаты указанной корректировки однократно раскрываются в Пояснительной записке к годовой бухгалт</w:t>
            </w:r>
            <w:r>
              <w:rPr>
                <w:rFonts w:ascii="Arial" w:hAnsi="Arial" w:cs="Arial"/>
                <w:color w:val="000000"/>
                <w:sz w:val="22"/>
                <w:szCs w:val="22"/>
                <w:lang w:val="ru-RU"/>
              </w:rPr>
              <w:t>ерской (финансовой) отчетности</w:t>
            </w:r>
            <w:proofErr w:type="gramStart"/>
            <w:r>
              <w:rPr>
                <w:rFonts w:ascii="Arial" w:hAnsi="Arial" w:cs="Arial"/>
                <w:color w:val="000000"/>
                <w:sz w:val="22"/>
                <w:szCs w:val="22"/>
                <w:lang w:val="ru-RU"/>
              </w:rPr>
              <w:t>.»</w:t>
            </w:r>
            <w:proofErr w:type="gramEnd"/>
          </w:p>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br/>
              <w:t xml:space="preserve">В связи с принятием федеральных </w:t>
            </w:r>
            <w:proofErr w:type="spellStart"/>
            <w:r w:rsidRPr="001A2620">
              <w:rPr>
                <w:rFonts w:ascii="Arial" w:hAnsi="Arial" w:cs="Arial"/>
                <w:color w:val="000000"/>
                <w:sz w:val="22"/>
                <w:szCs w:val="22"/>
                <w:lang w:val="ru-RU"/>
              </w:rPr>
              <w:t>стандардов</w:t>
            </w:r>
            <w:proofErr w:type="spellEnd"/>
            <w:r w:rsidRPr="001A2620">
              <w:rPr>
                <w:rFonts w:ascii="Arial" w:hAnsi="Arial" w:cs="Arial"/>
                <w:color w:val="000000"/>
                <w:sz w:val="22"/>
                <w:szCs w:val="22"/>
                <w:lang w:val="ru-RU"/>
              </w:rPr>
              <w:t xml:space="preserve"> бухгалтерского учета для организаций государственного сектора в Приказ 157н будут вноситься изменения в части изменения Плана счетов и Инструкции к плану счетов. </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24</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5. </w:t>
            </w:r>
            <w:proofErr w:type="gramStart"/>
            <w:r w:rsidRPr="001A2620">
              <w:rPr>
                <w:rFonts w:ascii="Arial" w:hAnsi="Arial" w:cs="Arial"/>
                <w:color w:val="000000"/>
                <w:sz w:val="22"/>
                <w:szCs w:val="22"/>
                <w:lang w:val="ru-RU"/>
              </w:rPr>
              <w:t xml:space="preserve">Настоящий Стандарт не применяется к учету: </w:t>
            </w:r>
            <w:r w:rsidRPr="001A2620">
              <w:rPr>
                <w:rFonts w:ascii="Arial" w:hAnsi="Arial" w:cs="Arial"/>
                <w:color w:val="000000"/>
                <w:sz w:val="22"/>
                <w:szCs w:val="22"/>
                <w:lang w:val="ru-RU"/>
              </w:rPr>
              <w:br/>
              <w:t xml:space="preserve">г) расходов на создание активов, не имеющих материально-вещественной формы, </w:t>
            </w:r>
            <w:r w:rsidRPr="001A2620">
              <w:rPr>
                <w:rFonts w:ascii="Arial" w:hAnsi="Arial" w:cs="Arial"/>
                <w:b/>
                <w:bCs/>
                <w:color w:val="000000"/>
                <w:sz w:val="22"/>
                <w:szCs w:val="22"/>
                <w:lang w:val="ru-RU"/>
              </w:rPr>
              <w:t>предназначенных для отчуждения;</w:t>
            </w:r>
            <w:r w:rsidRPr="001A2620">
              <w:rPr>
                <w:rFonts w:ascii="Arial" w:hAnsi="Arial" w:cs="Arial"/>
                <w:color w:val="000000"/>
                <w:sz w:val="22"/>
                <w:szCs w:val="22"/>
                <w:lang w:val="ru-RU"/>
              </w:rPr>
              <w:br/>
              <w:t xml:space="preserve">Одинаковые слова с п. 30 </w:t>
            </w:r>
            <w:r w:rsidRPr="001A2620">
              <w:rPr>
                <w:rFonts w:ascii="Arial" w:hAnsi="Arial" w:cs="Arial"/>
                <w:color w:val="000000"/>
                <w:sz w:val="22"/>
                <w:szCs w:val="22"/>
                <w:lang w:val="ru-RU"/>
              </w:rPr>
              <w:br/>
              <w:t>30.</w:t>
            </w:r>
            <w:proofErr w:type="gramEnd"/>
            <w:r w:rsidRPr="001A2620">
              <w:rPr>
                <w:rFonts w:ascii="Arial" w:hAnsi="Arial" w:cs="Arial"/>
                <w:color w:val="000000"/>
                <w:sz w:val="22"/>
                <w:szCs w:val="22"/>
                <w:lang w:val="ru-RU"/>
              </w:rPr>
              <w:t xml:space="preserve"> Учет по первоначальной стоимости применяется ко всем объектам нематериальных активов, кроме активов, </w:t>
            </w:r>
            <w:r w:rsidRPr="001A2620">
              <w:rPr>
                <w:rFonts w:ascii="Arial" w:hAnsi="Arial" w:cs="Arial"/>
                <w:b/>
                <w:bCs/>
                <w:color w:val="000000"/>
                <w:sz w:val="22"/>
                <w:szCs w:val="22"/>
                <w:lang w:val="ru-RU"/>
              </w:rPr>
              <w:t>предназначенных для отчуждения</w:t>
            </w:r>
            <w:r w:rsidRPr="001A2620">
              <w:rPr>
                <w:rFonts w:ascii="Arial" w:hAnsi="Arial" w:cs="Arial"/>
                <w:color w:val="000000"/>
                <w:sz w:val="22"/>
                <w:szCs w:val="22"/>
                <w:lang w:val="ru-RU"/>
              </w:rPr>
              <w:t xml:space="preserve"> не в пользу субъектов государственного сектора.</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Кузенкова</w:t>
            </w:r>
            <w:proofErr w:type="spellEnd"/>
            <w:r w:rsidRPr="001A2620">
              <w:rPr>
                <w:rFonts w:ascii="Arial" w:hAnsi="Arial" w:cs="Arial"/>
                <w:b/>
                <w:bCs/>
                <w:color w:val="000000"/>
                <w:sz w:val="22"/>
                <w:szCs w:val="22"/>
                <w:lang w:val="ru-RU"/>
              </w:rPr>
              <w:t xml:space="preserve"> Т.А.</w:t>
            </w:r>
            <w:r w:rsidRPr="001A2620">
              <w:rPr>
                <w:rFonts w:ascii="Arial" w:hAnsi="Arial" w:cs="Arial"/>
                <w:color w:val="000000"/>
                <w:sz w:val="22"/>
                <w:szCs w:val="22"/>
                <w:lang w:val="ru-RU"/>
              </w:rPr>
              <w:br/>
              <w:t xml:space="preserve">Главный бухгалтер </w:t>
            </w:r>
            <w:r w:rsidRPr="001A2620">
              <w:rPr>
                <w:rFonts w:ascii="Arial" w:hAnsi="Arial" w:cs="Arial"/>
                <w:color w:val="000000"/>
                <w:sz w:val="22"/>
                <w:szCs w:val="22"/>
                <w:lang w:val="ru-RU"/>
              </w:rPr>
              <w:br/>
              <w:t>Некоммерческий фонд реструктуризации предприятий и развития финансовых институтов</w:t>
            </w:r>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4</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 xml:space="preserve">Настоящий Стандарт не применяется </w:t>
            </w:r>
            <w:proofErr w:type="gramStart"/>
            <w:r w:rsidRPr="001A2620">
              <w:rPr>
                <w:rFonts w:ascii="Arial" w:hAnsi="Arial" w:cs="Arial"/>
                <w:color w:val="000000"/>
                <w:sz w:val="22"/>
                <w:szCs w:val="22"/>
                <w:lang w:val="ru-RU"/>
              </w:rPr>
              <w:t>к</w:t>
            </w:r>
            <w:proofErr w:type="gramEnd"/>
            <w:r w:rsidRPr="001A2620">
              <w:rPr>
                <w:rFonts w:ascii="Arial" w:hAnsi="Arial" w:cs="Arial"/>
                <w:color w:val="000000"/>
                <w:sz w:val="22"/>
                <w:szCs w:val="22"/>
                <w:lang w:val="ru-RU"/>
              </w:rPr>
              <w:t xml:space="preserve">: </w:t>
            </w:r>
          </w:p>
          <w:p w:rsidR="001A2620" w:rsidRPr="00F967BE" w:rsidRDefault="001A2620" w:rsidP="0023517F">
            <w:pPr>
              <w:rPr>
                <w:rFonts w:ascii="Arial" w:hAnsi="Arial" w:cs="Arial"/>
                <w:color w:val="000000"/>
                <w:sz w:val="22"/>
                <w:szCs w:val="22"/>
                <w:lang w:val="ru-RU"/>
              </w:rPr>
            </w:pPr>
            <w:r>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г) расходам на создание активов, не имеющих материально-вещественной формы, предназначенных для отчуждения;</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д) расходам на проведение научно-исследовательских, опытно-конструкторских и технологических разработок, производимых субъектом учета при выполнении им договоров по оказанию услуг в рамках приносящей доход деятельности; </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е) результатам интеллектуальной </w:t>
            </w:r>
            <w:proofErr w:type="gramStart"/>
            <w:r w:rsidRPr="001A2620">
              <w:rPr>
                <w:rFonts w:ascii="Arial" w:hAnsi="Arial" w:cs="Arial"/>
                <w:color w:val="000000"/>
                <w:sz w:val="22"/>
                <w:szCs w:val="22"/>
                <w:lang w:val="ru-RU"/>
              </w:rPr>
              <w:t>деятельности</w:t>
            </w:r>
            <w:proofErr w:type="gramEnd"/>
            <w:r w:rsidRPr="001A2620">
              <w:rPr>
                <w:rFonts w:ascii="Arial" w:hAnsi="Arial" w:cs="Arial"/>
                <w:color w:val="000000"/>
                <w:sz w:val="22"/>
                <w:szCs w:val="22"/>
                <w:lang w:val="ru-RU"/>
              </w:rPr>
              <w:t xml:space="preserve"> приобретенным   для последующей перепродажи;</w:t>
            </w:r>
          </w:p>
          <w:p w:rsidR="001A2620" w:rsidRPr="001A2620"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24 и п. 25</w:t>
            </w:r>
            <w:r w:rsidRPr="001A2620">
              <w:rPr>
                <w:rFonts w:ascii="Arial" w:hAnsi="Arial" w:cs="Arial"/>
                <w:color w:val="000000"/>
                <w:sz w:val="22"/>
                <w:szCs w:val="22"/>
                <w:lang w:val="ru-RU"/>
              </w:rPr>
              <w:t>:</w:t>
            </w:r>
          </w:p>
          <w:p w:rsidR="001A2620" w:rsidRPr="00F967BE"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967BE">
              <w:rPr>
                <w:rFonts w:ascii="Arial" w:hAnsi="Arial" w:cs="Arial"/>
                <w:color w:val="000000"/>
                <w:sz w:val="22"/>
                <w:szCs w:val="22"/>
                <w:lang w:val="ru-RU"/>
              </w:rPr>
              <w:t>24. После признания в бухгалтерском учете актива в качестве объекта нематериальных активов его учет осуществляется по балансовой стоимости</w:t>
            </w:r>
            <w:proofErr w:type="gramStart"/>
            <w:r w:rsidRPr="00F967BE">
              <w:rPr>
                <w:rFonts w:ascii="Arial" w:hAnsi="Arial" w:cs="Arial"/>
                <w:color w:val="000000"/>
                <w:sz w:val="22"/>
                <w:szCs w:val="22"/>
                <w:lang w:val="ru-RU"/>
              </w:rPr>
              <w:t xml:space="preserve">. </w:t>
            </w:r>
            <w:proofErr w:type="gramEnd"/>
          </w:p>
          <w:p w:rsidR="001A2620" w:rsidRPr="00F967BE"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967BE">
              <w:rPr>
                <w:rFonts w:ascii="Arial" w:hAnsi="Arial" w:cs="Arial"/>
                <w:color w:val="000000"/>
                <w:sz w:val="22"/>
                <w:szCs w:val="22"/>
                <w:lang w:val="ru-RU"/>
              </w:rPr>
              <w:t xml:space="preserve"> </w:t>
            </w:r>
          </w:p>
          <w:p w:rsidR="001A2620" w:rsidRPr="00F62E78" w:rsidRDefault="001A2620" w:rsidP="0023517F">
            <w:pPr>
              <w:rPr>
                <w:rFonts w:ascii="Arial" w:hAnsi="Arial" w:cs="Arial"/>
                <w:color w:val="000000"/>
                <w:sz w:val="22"/>
                <w:szCs w:val="22"/>
                <w:lang w:val="ru-RU"/>
              </w:rPr>
            </w:pPr>
            <w:r w:rsidRPr="00F967BE">
              <w:rPr>
                <w:rFonts w:ascii="Arial" w:hAnsi="Arial" w:cs="Arial"/>
                <w:color w:val="000000"/>
                <w:sz w:val="22"/>
                <w:szCs w:val="22"/>
                <w:lang w:val="ru-RU"/>
              </w:rPr>
              <w:t>25. Отражение в бухгалтерском учете объектов нематериальных активов, которые после признания в бухгалтерском учете в качестве объектов нематериальных активов перешли в категорию предназначенных для отчуждения не в пользу организаций государственного сектора, осуществляется с учетом особенностей, предусмотренных пунктами 26, 27 настоящего Стандарта</w:t>
            </w:r>
            <w:proofErr w:type="gramStart"/>
            <w:r w:rsidRPr="00F967BE">
              <w:rPr>
                <w:rFonts w:ascii="Arial" w:hAnsi="Arial" w:cs="Arial"/>
                <w:color w:val="000000"/>
                <w:sz w:val="22"/>
                <w:szCs w:val="22"/>
                <w:lang w:val="ru-RU"/>
              </w:rPr>
              <w:t>.</w:t>
            </w:r>
            <w:r>
              <w:rPr>
                <w:rFonts w:ascii="Arial" w:hAnsi="Arial" w:cs="Arial"/>
                <w:color w:val="000000"/>
                <w:sz w:val="22"/>
                <w:szCs w:val="22"/>
                <w:lang w:val="ru-RU"/>
              </w:rPr>
              <w:t>»</w:t>
            </w:r>
            <w:proofErr w:type="gramEnd"/>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25</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8. Объект нематериальных активов признается в качестве актива только в случае, если он удовлетворяет критериям признания актива.</w:t>
            </w:r>
            <w:r w:rsidRPr="001A2620">
              <w:rPr>
                <w:rFonts w:ascii="Arial" w:hAnsi="Arial" w:cs="Arial"/>
                <w:color w:val="000000"/>
                <w:sz w:val="22"/>
                <w:szCs w:val="22"/>
                <w:lang w:val="ru-RU"/>
              </w:rPr>
              <w:br/>
            </w:r>
            <w:proofErr w:type="spellStart"/>
            <w:r w:rsidRPr="00F62E78">
              <w:rPr>
                <w:rFonts w:ascii="Arial" w:hAnsi="Arial" w:cs="Arial"/>
                <w:color w:val="000000"/>
                <w:sz w:val="22"/>
                <w:szCs w:val="22"/>
              </w:rPr>
              <w:t>Не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четко</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сформулировано</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где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взять</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эти</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критерии</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признания</w:t>
            </w:r>
            <w:proofErr w:type="spellEnd"/>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Кузенкова</w:t>
            </w:r>
            <w:proofErr w:type="spellEnd"/>
            <w:r w:rsidRPr="001A2620">
              <w:rPr>
                <w:rFonts w:ascii="Arial" w:hAnsi="Arial" w:cs="Arial"/>
                <w:b/>
                <w:bCs/>
                <w:color w:val="000000"/>
                <w:sz w:val="22"/>
                <w:szCs w:val="22"/>
                <w:lang w:val="ru-RU"/>
              </w:rPr>
              <w:t xml:space="preserve"> Т.А.</w:t>
            </w:r>
            <w:r w:rsidRPr="001A2620">
              <w:rPr>
                <w:rFonts w:ascii="Arial" w:hAnsi="Arial" w:cs="Arial"/>
                <w:color w:val="000000"/>
                <w:sz w:val="22"/>
                <w:szCs w:val="22"/>
                <w:lang w:val="ru-RU"/>
              </w:rPr>
              <w:br/>
              <w:t xml:space="preserve">Главный бухгалтер </w:t>
            </w:r>
            <w:r w:rsidRPr="001A2620">
              <w:rPr>
                <w:rFonts w:ascii="Arial" w:hAnsi="Arial" w:cs="Arial"/>
                <w:color w:val="000000"/>
                <w:sz w:val="22"/>
                <w:szCs w:val="22"/>
                <w:lang w:val="ru-RU"/>
              </w:rPr>
              <w:br/>
              <w:t xml:space="preserve">Некоммерческий фонд реструктуризации предприятий и развития финансовых </w:t>
            </w:r>
            <w:r w:rsidRPr="001A2620">
              <w:rPr>
                <w:rFonts w:ascii="Arial" w:hAnsi="Arial" w:cs="Arial"/>
                <w:color w:val="000000"/>
                <w:sz w:val="22"/>
                <w:szCs w:val="22"/>
                <w:lang w:val="ru-RU"/>
              </w:rPr>
              <w:lastRenderedPageBreak/>
              <w:t>институтов</w:t>
            </w:r>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lastRenderedPageBreak/>
              <w:t>Комментарий учтен.</w:t>
            </w:r>
          </w:p>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Уточнена редакция п.</w:t>
            </w:r>
            <w:r>
              <w:rPr>
                <w:rFonts w:ascii="Arial" w:hAnsi="Arial" w:cs="Arial"/>
                <w:color w:val="000000"/>
                <w:sz w:val="22"/>
                <w:szCs w:val="22"/>
                <w:lang w:val="ru-RU"/>
              </w:rPr>
              <w:t>8</w:t>
            </w:r>
            <w:r w:rsidRPr="001A2620">
              <w:rPr>
                <w:rFonts w:ascii="Arial" w:hAnsi="Arial" w:cs="Arial"/>
                <w:color w:val="000000"/>
                <w:sz w:val="22"/>
                <w:szCs w:val="22"/>
                <w:lang w:val="ru-RU"/>
              </w:rPr>
              <w:t>:</w:t>
            </w:r>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1A2620">
              <w:rPr>
                <w:rFonts w:ascii="Arial" w:hAnsi="Arial" w:cs="Arial"/>
                <w:color w:val="000000"/>
                <w:sz w:val="22"/>
                <w:szCs w:val="22"/>
                <w:lang w:val="ru-RU"/>
              </w:rPr>
              <w:t>8. Объект подлежит признанию в бухгалтерском учете в составе нематериальных активов при условии, что субъектом учета прогнозируется получение экономических выгод или полезного потенциала от его использования и первоначальную стоимость объекта можно надежно оценить (далее - критерии признания объекта нематериальных активов)</w:t>
            </w:r>
            <w:proofErr w:type="gramStart"/>
            <w:r w:rsidRPr="001A2620">
              <w:rPr>
                <w:rFonts w:ascii="Arial" w:hAnsi="Arial" w:cs="Arial"/>
                <w:color w:val="000000"/>
                <w:sz w:val="22"/>
                <w:szCs w:val="22"/>
                <w:lang w:val="ru-RU"/>
              </w:rPr>
              <w:t>.</w:t>
            </w:r>
            <w:r>
              <w:rPr>
                <w:rFonts w:ascii="Arial" w:hAnsi="Arial" w:cs="Arial"/>
                <w:color w:val="000000"/>
                <w:sz w:val="22"/>
                <w:szCs w:val="22"/>
                <w:lang w:val="ru-RU"/>
              </w:rPr>
              <w:t>»</w:t>
            </w:r>
            <w:proofErr w:type="gramEnd"/>
            <w:r w:rsidRPr="001A2620">
              <w:rPr>
                <w:rFonts w:ascii="Arial" w:hAnsi="Arial" w:cs="Arial"/>
                <w:color w:val="000000"/>
                <w:sz w:val="22"/>
                <w:szCs w:val="22"/>
                <w:lang w:val="ru-RU"/>
              </w:rPr>
              <w:br/>
            </w:r>
            <w:r w:rsidRPr="001A2620">
              <w:rPr>
                <w:rFonts w:ascii="Arial" w:hAnsi="Arial" w:cs="Arial"/>
                <w:color w:val="000000"/>
                <w:sz w:val="22"/>
                <w:szCs w:val="22"/>
                <w:lang w:val="ru-RU"/>
              </w:rPr>
              <w:lastRenderedPageBreak/>
              <w:t xml:space="preserve">Критерии </w:t>
            </w:r>
            <w:proofErr w:type="spellStart"/>
            <w:r w:rsidRPr="001A2620">
              <w:rPr>
                <w:rFonts w:ascii="Arial" w:hAnsi="Arial" w:cs="Arial"/>
                <w:color w:val="000000"/>
                <w:sz w:val="22"/>
                <w:szCs w:val="22"/>
                <w:lang w:val="ru-RU"/>
              </w:rPr>
              <w:t>призанания</w:t>
            </w:r>
            <w:proofErr w:type="spellEnd"/>
            <w:r w:rsidRPr="001A2620">
              <w:rPr>
                <w:rFonts w:ascii="Arial" w:hAnsi="Arial" w:cs="Arial"/>
                <w:color w:val="000000"/>
                <w:sz w:val="22"/>
                <w:szCs w:val="22"/>
                <w:lang w:val="ru-RU"/>
              </w:rPr>
              <w:t xml:space="preserve"> активов установлены в Федеральном стандарте бухгалтерского учета </w:t>
            </w:r>
            <w:r w:rsidRPr="001A2620">
              <w:rPr>
                <w:lang w:val="ru-RU"/>
              </w:rPr>
              <w:t xml:space="preserve"> </w:t>
            </w:r>
            <w:r w:rsidRPr="001A2620">
              <w:rPr>
                <w:rFonts w:ascii="Arial" w:hAnsi="Arial" w:cs="Arial"/>
                <w:color w:val="000000"/>
                <w:sz w:val="22"/>
                <w:szCs w:val="22"/>
                <w:lang w:val="ru-RU"/>
              </w:rPr>
              <w:t>для организаций государственного сектора "Концептуальные основы бухгалтерского учета и отчетности организаций государственного сектора" Раздела 3 "Объекты бухгалтерского учета"</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26</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 п. 11: Вопрос: на </w:t>
            </w:r>
            <w:proofErr w:type="gramStart"/>
            <w:r w:rsidRPr="001A2620">
              <w:rPr>
                <w:rFonts w:ascii="Arial" w:hAnsi="Arial" w:cs="Arial"/>
                <w:color w:val="000000"/>
                <w:sz w:val="22"/>
                <w:szCs w:val="22"/>
                <w:lang w:val="ru-RU"/>
              </w:rPr>
              <w:t>основании</w:t>
            </w:r>
            <w:proofErr w:type="gramEnd"/>
            <w:r w:rsidRPr="001A2620">
              <w:rPr>
                <w:rFonts w:ascii="Arial" w:hAnsi="Arial" w:cs="Arial"/>
                <w:color w:val="000000"/>
                <w:sz w:val="22"/>
                <w:szCs w:val="22"/>
                <w:lang w:val="ru-RU"/>
              </w:rPr>
              <w:t xml:space="preserve"> какого документа объект принимается к бухгалтерскому учету?</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Кузенкова</w:t>
            </w:r>
            <w:proofErr w:type="spellEnd"/>
            <w:r w:rsidRPr="001A2620">
              <w:rPr>
                <w:rFonts w:ascii="Arial" w:hAnsi="Arial" w:cs="Arial"/>
                <w:b/>
                <w:bCs/>
                <w:color w:val="000000"/>
                <w:sz w:val="22"/>
                <w:szCs w:val="22"/>
                <w:lang w:val="ru-RU"/>
              </w:rPr>
              <w:t xml:space="preserve"> Т.А.</w:t>
            </w:r>
            <w:r w:rsidRPr="001A2620">
              <w:rPr>
                <w:rFonts w:ascii="Arial" w:hAnsi="Arial" w:cs="Arial"/>
                <w:color w:val="000000"/>
                <w:sz w:val="22"/>
                <w:szCs w:val="22"/>
                <w:lang w:val="ru-RU"/>
              </w:rPr>
              <w:br/>
              <w:t xml:space="preserve">Главный бухгалтер </w:t>
            </w:r>
            <w:r w:rsidRPr="001A2620">
              <w:rPr>
                <w:rFonts w:ascii="Arial" w:hAnsi="Arial" w:cs="Arial"/>
                <w:color w:val="000000"/>
                <w:sz w:val="22"/>
                <w:szCs w:val="22"/>
                <w:lang w:val="ru-RU"/>
              </w:rPr>
              <w:br/>
              <w:t>Некоммерческий фонд реструктуризации предприятий и развития финансовых институтов</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w:t>
            </w:r>
            <w:proofErr w:type="gramStart"/>
            <w:r w:rsidRPr="001A2620">
              <w:rPr>
                <w:rFonts w:ascii="Arial" w:hAnsi="Arial" w:cs="Arial"/>
                <w:color w:val="000000"/>
                <w:sz w:val="22"/>
                <w:szCs w:val="22"/>
                <w:lang w:val="ru-RU"/>
              </w:rPr>
              <w:t>кст ст</w:t>
            </w:r>
            <w:proofErr w:type="gramEnd"/>
            <w:r w:rsidRPr="001A2620">
              <w:rPr>
                <w:rFonts w:ascii="Arial" w:hAnsi="Arial" w:cs="Arial"/>
                <w:color w:val="000000"/>
                <w:sz w:val="22"/>
                <w:szCs w:val="22"/>
                <w:lang w:val="ru-RU"/>
              </w:rPr>
              <w:t>андарта оставить без изменений</w:t>
            </w:r>
            <w:r w:rsidRPr="001A2620">
              <w:rPr>
                <w:rFonts w:ascii="Arial" w:hAnsi="Arial" w:cs="Arial"/>
                <w:color w:val="000000"/>
                <w:sz w:val="22"/>
                <w:szCs w:val="22"/>
                <w:lang w:val="ru-RU"/>
              </w:rPr>
              <w:br/>
              <w:t>Первичные документы по учету активов  устанавливаются  соответствующими нормативно-правовыми актами по бухгалтерскому учету с учетом положений федеральных стандартов по бухгалтерскому учету в организациях государственного сектора, и не являются предметом регулирования самих федеральных стандартов по бухгалтерскому учету в организациях государственного сектора.</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27</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 п. 24 Необходимо расширить перечень объектов, создаваемых собственными силами. Например, собственными силами помимо указанных создаются и другие результаты интеллектуальной деятельности: произведения, сайты, товарные знаки, базы данных, сценарии, виде</w:t>
            </w:r>
            <w:proofErr w:type="gramStart"/>
            <w:r w:rsidRPr="001A2620">
              <w:rPr>
                <w:rFonts w:ascii="Arial" w:hAnsi="Arial" w:cs="Arial"/>
                <w:color w:val="000000"/>
                <w:sz w:val="22"/>
                <w:szCs w:val="22"/>
                <w:lang w:val="ru-RU"/>
              </w:rPr>
              <w:t>о-</w:t>
            </w:r>
            <w:proofErr w:type="gramEnd"/>
            <w:r w:rsidRPr="001A2620">
              <w:rPr>
                <w:rFonts w:ascii="Arial" w:hAnsi="Arial" w:cs="Arial"/>
                <w:color w:val="000000"/>
                <w:sz w:val="22"/>
                <w:szCs w:val="22"/>
                <w:lang w:val="ru-RU"/>
              </w:rPr>
              <w:t xml:space="preserve"> </w:t>
            </w:r>
            <w:proofErr w:type="spellStart"/>
            <w:r w:rsidRPr="001A2620">
              <w:rPr>
                <w:rFonts w:ascii="Arial" w:hAnsi="Arial" w:cs="Arial"/>
                <w:color w:val="000000"/>
                <w:sz w:val="22"/>
                <w:szCs w:val="22"/>
                <w:lang w:val="ru-RU"/>
              </w:rPr>
              <w:t>аудиоролики</w:t>
            </w:r>
            <w:proofErr w:type="spellEnd"/>
            <w:r w:rsidRPr="001A2620">
              <w:rPr>
                <w:rFonts w:ascii="Arial" w:hAnsi="Arial" w:cs="Arial"/>
                <w:color w:val="000000"/>
                <w:sz w:val="22"/>
                <w:szCs w:val="22"/>
                <w:lang w:val="ru-RU"/>
              </w:rPr>
              <w:t>, фильмы и другие объекты в соответствии с Гражданским кодексом Российской Федерации, которые создаются для собственного применения сроком более года.</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Кузенкова</w:t>
            </w:r>
            <w:proofErr w:type="spellEnd"/>
            <w:r w:rsidRPr="001A2620">
              <w:rPr>
                <w:rFonts w:ascii="Arial" w:hAnsi="Arial" w:cs="Arial"/>
                <w:b/>
                <w:bCs/>
                <w:color w:val="000000"/>
                <w:sz w:val="22"/>
                <w:szCs w:val="22"/>
                <w:lang w:val="ru-RU"/>
              </w:rPr>
              <w:t xml:space="preserve"> Т.А.</w:t>
            </w:r>
            <w:r w:rsidRPr="001A2620">
              <w:rPr>
                <w:rFonts w:ascii="Arial" w:hAnsi="Arial" w:cs="Arial"/>
                <w:color w:val="000000"/>
                <w:sz w:val="22"/>
                <w:szCs w:val="22"/>
                <w:lang w:val="ru-RU"/>
              </w:rPr>
              <w:br/>
              <w:t xml:space="preserve">Главный бухгалтер </w:t>
            </w:r>
            <w:r w:rsidRPr="001A2620">
              <w:rPr>
                <w:rFonts w:ascii="Arial" w:hAnsi="Arial" w:cs="Arial"/>
                <w:color w:val="000000"/>
                <w:sz w:val="22"/>
                <w:szCs w:val="22"/>
                <w:lang w:val="ru-RU"/>
              </w:rPr>
              <w:br/>
              <w:t>Некоммерческий фонд реструктуризации предприятий и развития финансовых институтов</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r w:rsidRPr="001A2620">
              <w:rPr>
                <w:rFonts w:ascii="Arial" w:hAnsi="Arial" w:cs="Arial"/>
                <w:color w:val="000000"/>
                <w:sz w:val="22"/>
                <w:szCs w:val="22"/>
                <w:lang w:val="ru-RU"/>
              </w:rPr>
              <w:br/>
              <w:t>Дополнить Методические рекомендации  по учету нематериальных активов примерами (перечнем) возможных объектов нематериальных активов, созданных собственными силами.</w:t>
            </w:r>
          </w:p>
        </w:tc>
      </w:tr>
      <w:tr w:rsidR="001A2620" w:rsidRPr="007771FC"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28</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II</w:t>
            </w:r>
            <w:r w:rsidRPr="001A2620">
              <w:rPr>
                <w:rFonts w:ascii="Arial" w:hAnsi="Arial" w:cs="Arial"/>
                <w:color w:val="000000"/>
                <w:sz w:val="22"/>
                <w:szCs w:val="22"/>
                <w:lang w:val="ru-RU"/>
              </w:rPr>
              <w:t xml:space="preserve"> «Термины и определения».</w:t>
            </w:r>
            <w:r w:rsidRPr="001A2620">
              <w:rPr>
                <w:rFonts w:ascii="Arial" w:hAnsi="Arial" w:cs="Arial"/>
                <w:color w:val="000000"/>
                <w:sz w:val="22"/>
                <w:szCs w:val="22"/>
                <w:lang w:val="ru-RU"/>
              </w:rPr>
              <w:br/>
              <w:t>1.1 Значения терминов «Балансовая стоимость» и «Остаточная стоимость», данные в пункте 7 проекта ФСБУ, по смыслу не отличаются друг от друга. Считаем целесообразным термин «остаточная стоимость» исключить, определение термина</w:t>
            </w:r>
            <w:r w:rsidRPr="001A2620">
              <w:rPr>
                <w:rFonts w:ascii="Arial" w:hAnsi="Arial" w:cs="Arial"/>
                <w:color w:val="000000"/>
                <w:sz w:val="22"/>
                <w:szCs w:val="22"/>
                <w:lang w:val="ru-RU"/>
              </w:rPr>
              <w:br/>
            </w:r>
            <w:r w:rsidRPr="001A2620">
              <w:rPr>
                <w:rFonts w:ascii="Arial" w:hAnsi="Arial" w:cs="Arial"/>
                <w:color w:val="000000"/>
                <w:sz w:val="22"/>
                <w:szCs w:val="22"/>
                <w:lang w:val="ru-RU"/>
              </w:rPr>
              <w:lastRenderedPageBreak/>
              <w:t>«балансовая стоимость» уточнить в части того, какие изменения первоначальной стоимости имеются в виду, или привести определение в соответствие с МСФО ОС.</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lastRenderedPageBreak/>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Default="001A2620" w:rsidP="0023517F">
            <w:pPr>
              <w:rPr>
                <w:rFonts w:ascii="Arial" w:hAnsi="Arial" w:cs="Arial"/>
                <w:color w:val="000000"/>
                <w:sz w:val="22"/>
                <w:szCs w:val="22"/>
              </w:rPr>
            </w:pPr>
            <w:proofErr w:type="spellStart"/>
            <w:r w:rsidRPr="00F62E78">
              <w:rPr>
                <w:rFonts w:ascii="Arial" w:hAnsi="Arial" w:cs="Arial"/>
                <w:color w:val="000000"/>
                <w:sz w:val="22"/>
                <w:szCs w:val="22"/>
              </w:rPr>
              <w:t>Комментарий</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учтен</w:t>
            </w:r>
            <w:proofErr w:type="spellEnd"/>
            <w:r w:rsidRPr="00F62E78">
              <w:rPr>
                <w:rFonts w:ascii="Arial" w:hAnsi="Arial" w:cs="Arial"/>
                <w:color w:val="000000"/>
                <w:sz w:val="22"/>
                <w:szCs w:val="22"/>
              </w:rPr>
              <w:t>.</w:t>
            </w:r>
          </w:p>
          <w:p w:rsidR="001A2620" w:rsidRPr="00F62E78" w:rsidRDefault="001A2620" w:rsidP="0023517F">
            <w:pPr>
              <w:rPr>
                <w:rFonts w:ascii="Arial" w:hAnsi="Arial" w:cs="Arial"/>
                <w:color w:val="000000"/>
                <w:sz w:val="22"/>
                <w:szCs w:val="22"/>
                <w:lang w:val="ru-RU"/>
              </w:rPr>
            </w:pPr>
            <w:r>
              <w:rPr>
                <w:rFonts w:ascii="Arial" w:hAnsi="Arial" w:cs="Arial"/>
                <w:color w:val="000000"/>
                <w:sz w:val="22"/>
                <w:szCs w:val="22"/>
                <w:lang w:val="ru-RU"/>
              </w:rPr>
              <w:t>Термин исключен.</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29</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II</w:t>
            </w:r>
            <w:r w:rsidRPr="001A2620">
              <w:rPr>
                <w:rFonts w:ascii="Arial" w:hAnsi="Arial" w:cs="Arial"/>
                <w:color w:val="000000"/>
                <w:sz w:val="22"/>
                <w:szCs w:val="22"/>
                <w:lang w:val="ru-RU"/>
              </w:rPr>
              <w:t xml:space="preserve"> «Термины и определения».</w:t>
            </w:r>
            <w:r w:rsidRPr="001A2620">
              <w:rPr>
                <w:rFonts w:ascii="Arial" w:hAnsi="Arial" w:cs="Arial"/>
                <w:color w:val="000000"/>
                <w:sz w:val="22"/>
                <w:szCs w:val="22"/>
                <w:lang w:val="ru-RU"/>
              </w:rPr>
              <w:br/>
              <w:t xml:space="preserve">1.2 Согласно пункту 74 МСФО ОС «Нематериальные активы» после первоначального признания нематериальный актив должен учитываться по переоцененной стоимости, представляющей собой его справедливую стоимость на дату переоценки за вычетом всей последующей накопленной амортизации. В целях переоценки, предусмотренной настоящим Стандартом, справедливая стоимость должна определяться с использованием данных активного рынка. Переоценка должна проводиться с такой регулярностью, чтобы на отчетную дату балансовая стоимость актива не отличалась существенно от его справедливой стоимости. Таким образом, переоцененная стоимость представляет собой стоимость, которая существенно не отличается </w:t>
            </w:r>
            <w:proofErr w:type="gramStart"/>
            <w:r w:rsidRPr="001A2620">
              <w:rPr>
                <w:rFonts w:ascii="Arial" w:hAnsi="Arial" w:cs="Arial"/>
                <w:color w:val="000000"/>
                <w:sz w:val="22"/>
                <w:szCs w:val="22"/>
                <w:lang w:val="ru-RU"/>
              </w:rPr>
              <w:t>от</w:t>
            </w:r>
            <w:proofErr w:type="gramEnd"/>
            <w:r w:rsidRPr="001A2620">
              <w:rPr>
                <w:rFonts w:ascii="Arial" w:hAnsi="Arial" w:cs="Arial"/>
                <w:color w:val="000000"/>
                <w:sz w:val="22"/>
                <w:szCs w:val="22"/>
                <w:lang w:val="ru-RU"/>
              </w:rPr>
              <w:t xml:space="preserve"> справедливой на отчетную дату.  Ввиду этого корректировка переоцененной стоимости на величину убытка от обесценения, как это предусмотрено пунктом 7 раздела </w:t>
            </w:r>
            <w:r w:rsidRPr="00F62E78">
              <w:rPr>
                <w:rFonts w:ascii="Arial" w:hAnsi="Arial" w:cs="Arial"/>
                <w:color w:val="000000"/>
                <w:sz w:val="22"/>
                <w:szCs w:val="22"/>
              </w:rPr>
              <w:t>II</w:t>
            </w:r>
            <w:r w:rsidRPr="001A2620">
              <w:rPr>
                <w:rFonts w:ascii="Arial" w:hAnsi="Arial" w:cs="Arial"/>
                <w:color w:val="000000"/>
                <w:sz w:val="22"/>
                <w:szCs w:val="22"/>
                <w:lang w:val="ru-RU"/>
              </w:rPr>
              <w:t xml:space="preserve"> ФСБУ, является нецелесообразной. </w:t>
            </w:r>
            <w:proofErr w:type="spellStart"/>
            <w:r w:rsidRPr="00F62E78">
              <w:rPr>
                <w:rFonts w:ascii="Arial" w:hAnsi="Arial" w:cs="Arial"/>
                <w:color w:val="000000"/>
                <w:sz w:val="22"/>
                <w:szCs w:val="22"/>
              </w:rPr>
              <w:t>Предлагаем</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уточнить</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определение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термина</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переоцененная</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стоимость</w:t>
            </w:r>
            <w:proofErr w:type="spellEnd"/>
            <w:r w:rsidRPr="00F62E78">
              <w:rPr>
                <w:rFonts w:ascii="Arial" w:hAnsi="Arial" w:cs="Arial"/>
                <w:color w:val="000000"/>
                <w:sz w:val="22"/>
                <w:szCs w:val="22"/>
              </w:rPr>
              <w:t>».</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F62E78" w:rsidRDefault="001A2620" w:rsidP="0023517F">
            <w:pPr>
              <w:rPr>
                <w:rFonts w:ascii="Arial" w:hAnsi="Arial" w:cs="Arial"/>
                <w:color w:val="000000"/>
                <w:sz w:val="22"/>
                <w:szCs w:val="22"/>
                <w:lang w:val="ru-RU"/>
              </w:rPr>
            </w:pPr>
            <w:proofErr w:type="gramStart"/>
            <w:r w:rsidRPr="001A2620">
              <w:rPr>
                <w:rFonts w:ascii="Arial" w:hAnsi="Arial" w:cs="Arial"/>
                <w:color w:val="000000"/>
                <w:sz w:val="22"/>
                <w:szCs w:val="22"/>
                <w:lang w:val="ru-RU"/>
              </w:rPr>
              <w:t>Уточнение текста стандарта не требуется,</w:t>
            </w:r>
            <w:r w:rsidRPr="001A2620">
              <w:rPr>
                <w:rFonts w:ascii="Arial" w:hAnsi="Arial" w:cs="Arial"/>
                <w:color w:val="000000"/>
                <w:sz w:val="22"/>
                <w:szCs w:val="22"/>
                <w:lang w:val="ru-RU"/>
              </w:rPr>
              <w:br/>
              <w:t>используемые формулировки соответствуют целям стандарта</w:t>
            </w:r>
            <w:r w:rsidRPr="001A2620">
              <w:rPr>
                <w:rFonts w:ascii="Arial" w:hAnsi="Arial" w:cs="Arial"/>
                <w:color w:val="000000"/>
                <w:sz w:val="22"/>
                <w:szCs w:val="22"/>
                <w:lang w:val="ru-RU"/>
              </w:rPr>
              <w:br/>
              <w:t xml:space="preserve">Модель учета по переоцененной стоимости в ФС "НМА" не предусмотрена, поэтому ссылка на п. 74 МСФО ОС 31 </w:t>
            </w:r>
            <w:proofErr w:type="spellStart"/>
            <w:r w:rsidRPr="001A2620">
              <w:rPr>
                <w:rFonts w:ascii="Arial" w:hAnsi="Arial" w:cs="Arial"/>
                <w:color w:val="000000"/>
                <w:sz w:val="22"/>
                <w:szCs w:val="22"/>
                <w:lang w:val="ru-RU"/>
              </w:rPr>
              <w:t>нерелевантна</w:t>
            </w:r>
            <w:proofErr w:type="spellEnd"/>
            <w:r w:rsidRPr="001A2620">
              <w:rPr>
                <w:rFonts w:ascii="Arial" w:hAnsi="Arial" w:cs="Arial"/>
                <w:color w:val="000000"/>
                <w:sz w:val="22"/>
                <w:szCs w:val="22"/>
                <w:lang w:val="ru-RU"/>
              </w:rPr>
              <w:t xml:space="preserve"> (см. п. 73 МСФО ОС 31)</w:t>
            </w:r>
            <w:r w:rsidRPr="001A2620">
              <w:rPr>
                <w:rFonts w:ascii="Arial" w:hAnsi="Arial" w:cs="Arial"/>
                <w:color w:val="000000"/>
                <w:sz w:val="22"/>
                <w:szCs w:val="22"/>
                <w:lang w:val="ru-RU"/>
              </w:rPr>
              <w:br/>
              <w:t xml:space="preserve">см. также Дополнения к МСФОО ОС 21 и 26, выпущенные </w:t>
            </w:r>
            <w:r w:rsidRPr="00F62E78">
              <w:rPr>
                <w:rFonts w:ascii="Arial" w:hAnsi="Arial" w:cs="Arial"/>
                <w:color w:val="000000"/>
                <w:sz w:val="22"/>
                <w:szCs w:val="22"/>
              </w:rPr>
              <w:t>IPSAS</w:t>
            </w:r>
            <w:r w:rsidRPr="001A2620">
              <w:rPr>
                <w:rFonts w:ascii="Arial" w:hAnsi="Arial" w:cs="Arial"/>
                <w:color w:val="000000"/>
                <w:sz w:val="22"/>
                <w:szCs w:val="22"/>
                <w:lang w:val="ru-RU"/>
              </w:rPr>
              <w:t xml:space="preserve"> </w:t>
            </w:r>
            <w:r w:rsidRPr="00F62E78">
              <w:rPr>
                <w:rFonts w:ascii="Arial" w:hAnsi="Arial" w:cs="Arial"/>
                <w:color w:val="000000"/>
                <w:sz w:val="22"/>
                <w:szCs w:val="22"/>
              </w:rPr>
              <w:t>Board</w:t>
            </w:r>
            <w:r w:rsidRPr="001A2620">
              <w:rPr>
                <w:rFonts w:ascii="Arial" w:hAnsi="Arial" w:cs="Arial"/>
                <w:color w:val="000000"/>
                <w:sz w:val="22"/>
                <w:szCs w:val="22"/>
                <w:lang w:val="ru-RU"/>
              </w:rPr>
              <w:t xml:space="preserve"> в июле 2016 года, которые включают в сферу действия указанных стандартов ряд активов</w:t>
            </w:r>
            <w:proofErr w:type="gramEnd"/>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учитываемых</w:t>
            </w:r>
            <w:proofErr w:type="gramEnd"/>
            <w:r w:rsidRPr="001A2620">
              <w:rPr>
                <w:rFonts w:ascii="Arial" w:hAnsi="Arial" w:cs="Arial"/>
                <w:color w:val="000000"/>
                <w:sz w:val="22"/>
                <w:szCs w:val="22"/>
                <w:lang w:val="ru-RU"/>
              </w:rPr>
              <w:t xml:space="preserve"> по модели переоцененной стоимости.</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30</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III</w:t>
            </w:r>
            <w:r w:rsidRPr="001A2620">
              <w:rPr>
                <w:rFonts w:ascii="Arial" w:hAnsi="Arial" w:cs="Arial"/>
                <w:color w:val="000000"/>
                <w:sz w:val="22"/>
                <w:szCs w:val="22"/>
                <w:lang w:val="ru-RU"/>
              </w:rPr>
              <w:t xml:space="preserve">    «Признание    (принятие    к бухгалтерскому учету) нематериальных активов». По пункту 9.</w:t>
            </w:r>
            <w:r w:rsidRPr="001A2620">
              <w:rPr>
                <w:rFonts w:ascii="Arial" w:hAnsi="Arial" w:cs="Arial"/>
                <w:color w:val="000000"/>
                <w:sz w:val="22"/>
                <w:szCs w:val="22"/>
                <w:lang w:val="ru-RU"/>
              </w:rPr>
              <w:br/>
              <w:t>Второе предложение пункта 9 некорректно, так как предполагает в бухгалтерской (финансовой) отчетности раскрывать информацию об объектах, не признанных в качестве нематериальных активов.</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9B5A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w:t>
            </w:r>
            <w:proofErr w:type="gramStart"/>
            <w:r w:rsidRPr="001A2620">
              <w:rPr>
                <w:rFonts w:ascii="Arial" w:hAnsi="Arial" w:cs="Arial"/>
                <w:color w:val="000000"/>
                <w:sz w:val="22"/>
                <w:szCs w:val="22"/>
                <w:lang w:val="ru-RU"/>
              </w:rPr>
              <w:t>кст ст</w:t>
            </w:r>
            <w:proofErr w:type="gramEnd"/>
            <w:r w:rsidRPr="001A2620">
              <w:rPr>
                <w:rFonts w:ascii="Arial" w:hAnsi="Arial" w:cs="Arial"/>
                <w:color w:val="000000"/>
                <w:sz w:val="22"/>
                <w:szCs w:val="22"/>
                <w:lang w:val="ru-RU"/>
              </w:rPr>
              <w:t>андарта оставить без изменений</w:t>
            </w:r>
            <w:r w:rsidRPr="001A2620">
              <w:rPr>
                <w:rFonts w:ascii="Arial" w:hAnsi="Arial" w:cs="Arial"/>
                <w:color w:val="000000"/>
                <w:sz w:val="22"/>
                <w:szCs w:val="22"/>
                <w:lang w:val="ru-RU"/>
              </w:rPr>
              <w:br/>
              <w:t xml:space="preserve">п. 9 уточняет, что активы, </w:t>
            </w:r>
            <w:r>
              <w:rPr>
                <w:rFonts w:ascii="Arial" w:hAnsi="Arial" w:cs="Arial"/>
                <w:color w:val="000000"/>
                <w:sz w:val="22"/>
                <w:szCs w:val="22"/>
                <w:lang w:val="ru-RU"/>
              </w:rPr>
              <w:t>культурного наследия</w:t>
            </w:r>
            <w:r w:rsidRPr="001A2620">
              <w:rPr>
                <w:rFonts w:ascii="Arial" w:hAnsi="Arial" w:cs="Arial"/>
                <w:color w:val="000000"/>
                <w:sz w:val="22"/>
                <w:szCs w:val="22"/>
                <w:lang w:val="ru-RU"/>
              </w:rPr>
              <w:t>, также могут признаваться в составе НМА (как и все остальные активы), при условии, что они соответствуют критериям признания</w:t>
            </w:r>
            <w:r>
              <w:rPr>
                <w:rFonts w:ascii="Arial" w:hAnsi="Arial" w:cs="Arial"/>
                <w:color w:val="000000"/>
                <w:sz w:val="22"/>
                <w:szCs w:val="22"/>
                <w:lang w:val="ru-RU"/>
              </w:rPr>
              <w:t xml:space="preserve"> актива</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31</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IV</w:t>
            </w:r>
            <w:r w:rsidRPr="001A2620">
              <w:rPr>
                <w:rFonts w:ascii="Arial" w:hAnsi="Arial" w:cs="Arial"/>
                <w:color w:val="000000"/>
                <w:sz w:val="22"/>
                <w:szCs w:val="22"/>
                <w:lang w:val="ru-RU"/>
              </w:rPr>
              <w:t xml:space="preserve"> «Оценка при признании».</w:t>
            </w:r>
            <w:r w:rsidRPr="001A2620">
              <w:rPr>
                <w:rFonts w:ascii="Arial" w:hAnsi="Arial" w:cs="Arial"/>
                <w:color w:val="000000"/>
                <w:sz w:val="22"/>
                <w:szCs w:val="22"/>
                <w:lang w:val="ru-RU"/>
              </w:rPr>
              <w:br/>
              <w:t>По пункту 19.</w:t>
            </w:r>
            <w:r w:rsidRPr="001A2620">
              <w:rPr>
                <w:rFonts w:ascii="Arial" w:hAnsi="Arial" w:cs="Arial"/>
                <w:color w:val="000000"/>
                <w:sz w:val="22"/>
                <w:szCs w:val="22"/>
                <w:lang w:val="ru-RU"/>
              </w:rPr>
              <w:br/>
              <w:t xml:space="preserve">Не является предметом регулирования данного стандарта. </w:t>
            </w:r>
            <w:proofErr w:type="spellStart"/>
            <w:r w:rsidRPr="00F62E78">
              <w:rPr>
                <w:rFonts w:ascii="Arial" w:hAnsi="Arial" w:cs="Arial"/>
                <w:color w:val="000000"/>
                <w:sz w:val="22"/>
                <w:szCs w:val="22"/>
              </w:rPr>
              <w:t>Считаем</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целесообразным</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исключить</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из</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проекта</w:t>
            </w:r>
            <w:proofErr w:type="spellEnd"/>
            <w:r w:rsidRPr="00F62E78">
              <w:rPr>
                <w:rFonts w:ascii="Arial" w:hAnsi="Arial" w:cs="Arial"/>
                <w:color w:val="000000"/>
                <w:sz w:val="22"/>
                <w:szCs w:val="22"/>
              </w:rPr>
              <w:t xml:space="preserve"> ФСБУ.</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1A2620">
              <w:rPr>
                <w:lang w:val="ru-RU"/>
              </w:rPr>
              <w:t xml:space="preserve"> </w:t>
            </w:r>
            <w:r w:rsidRPr="001A2620">
              <w:rPr>
                <w:rFonts w:ascii="Arial" w:hAnsi="Arial" w:cs="Arial"/>
                <w:color w:val="000000"/>
                <w:sz w:val="22"/>
                <w:szCs w:val="22"/>
                <w:lang w:val="ru-RU"/>
              </w:rPr>
              <w:t>Уточнена редакция п.1</w:t>
            </w:r>
            <w:r>
              <w:rPr>
                <w:rFonts w:ascii="Arial" w:hAnsi="Arial" w:cs="Arial"/>
                <w:color w:val="000000"/>
                <w:sz w:val="22"/>
                <w:szCs w:val="22"/>
                <w:lang w:val="ru-RU"/>
              </w:rPr>
              <w:t>6</w:t>
            </w:r>
            <w:r w:rsidRPr="001A2620">
              <w:rPr>
                <w:rFonts w:ascii="Arial" w:hAnsi="Arial" w:cs="Arial"/>
                <w:color w:val="000000"/>
                <w:sz w:val="22"/>
                <w:szCs w:val="22"/>
                <w:lang w:val="ru-RU"/>
              </w:rPr>
              <w:t>:</w:t>
            </w:r>
          </w:p>
          <w:p w:rsidR="001A2620" w:rsidRPr="002A3AA5"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2A3AA5">
              <w:rPr>
                <w:rFonts w:ascii="Arial" w:hAnsi="Arial" w:cs="Arial"/>
                <w:color w:val="000000"/>
                <w:sz w:val="22"/>
                <w:szCs w:val="22"/>
                <w:lang w:val="ru-RU"/>
              </w:rPr>
              <w:t>Первоначальной стоимостью объекта нематериальных активов,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или справедливую стоимость полученного и переданного актива, невозможно надежно оценить.</w:t>
            </w:r>
          </w:p>
          <w:p w:rsidR="001A2620" w:rsidRPr="002A3AA5"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В целях настоящего Стандарта обменная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субъекта учета, для которой приобретается актив.</w:t>
            </w:r>
          </w:p>
          <w:p w:rsidR="001A2620" w:rsidRPr="00F62E78" w:rsidRDefault="001A2620" w:rsidP="0023517F">
            <w:pPr>
              <w:rPr>
                <w:rFonts w:ascii="Arial" w:hAnsi="Arial" w:cs="Arial"/>
                <w:color w:val="000000"/>
                <w:sz w:val="22"/>
                <w:szCs w:val="22"/>
                <w:lang w:val="ru-RU"/>
              </w:rPr>
            </w:pPr>
            <w:r w:rsidRPr="002A3AA5">
              <w:rPr>
                <w:rFonts w:ascii="Arial" w:hAnsi="Arial" w:cs="Arial"/>
                <w:color w:val="000000"/>
                <w:sz w:val="22"/>
                <w:szCs w:val="22"/>
                <w:lang w:val="ru-RU"/>
              </w:rPr>
              <w:t>В случае</w:t>
            </w:r>
            <w:proofErr w:type="gramStart"/>
            <w:r w:rsidRPr="002A3AA5">
              <w:rPr>
                <w:rFonts w:ascii="Arial" w:hAnsi="Arial" w:cs="Arial"/>
                <w:color w:val="000000"/>
                <w:sz w:val="22"/>
                <w:szCs w:val="22"/>
                <w:lang w:val="ru-RU"/>
              </w:rPr>
              <w:t>,</w:t>
            </w:r>
            <w:proofErr w:type="gramEnd"/>
            <w:r w:rsidRPr="002A3AA5">
              <w:rPr>
                <w:rFonts w:ascii="Arial" w:hAnsi="Arial" w:cs="Arial"/>
                <w:color w:val="000000"/>
                <w:sz w:val="22"/>
                <w:szCs w:val="22"/>
                <w:lang w:val="ru-RU"/>
              </w:rPr>
              <w:t xml:space="preserve">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объектом нематериальных активов, производится на основании остаточной стоимости переданного взамен актива.</w:t>
            </w:r>
            <w:r>
              <w:rPr>
                <w:rFonts w:ascii="Arial" w:hAnsi="Arial" w:cs="Arial"/>
                <w:color w:val="000000"/>
                <w:sz w:val="22"/>
                <w:szCs w:val="22"/>
                <w:lang w:val="ru-RU"/>
              </w:rPr>
              <w:t>»</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32</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V</w:t>
            </w:r>
            <w:r w:rsidRPr="001A2620">
              <w:rPr>
                <w:rFonts w:ascii="Arial" w:hAnsi="Arial" w:cs="Arial"/>
                <w:color w:val="000000"/>
                <w:sz w:val="22"/>
                <w:szCs w:val="22"/>
                <w:lang w:val="ru-RU"/>
              </w:rPr>
              <w:t xml:space="preserve"> «Последующая оценка».</w:t>
            </w:r>
            <w:r w:rsidRPr="001A2620">
              <w:rPr>
                <w:rFonts w:ascii="Arial" w:hAnsi="Arial" w:cs="Arial"/>
                <w:color w:val="000000"/>
                <w:sz w:val="22"/>
                <w:szCs w:val="22"/>
                <w:lang w:val="ru-RU"/>
              </w:rPr>
              <w:br/>
              <w:t>Пунктом 30 проекта ФСБУ предусмотрено, что объекты нематериальных активов, предназначенные для отчуждения не в пользу субъектов государственного сектора, отражаются в учете и отчетности субъекта по справедливой стоимости, определяемой методом рыночных цен.</w:t>
            </w:r>
            <w:r w:rsidRPr="001A2620">
              <w:rPr>
                <w:rFonts w:ascii="Arial" w:hAnsi="Arial" w:cs="Arial"/>
                <w:color w:val="000000"/>
                <w:sz w:val="22"/>
                <w:szCs w:val="22"/>
                <w:lang w:val="ru-RU"/>
              </w:rPr>
              <w:br/>
              <w:t>Считаем ограничительные нормы в отношении отчуждения в пользу субъектов не государственного сектора нецелесообразными и предлагаем их исключить.</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Уточнение текста стандарта не требуется. </w:t>
            </w:r>
            <w:r w:rsidRPr="001A2620">
              <w:rPr>
                <w:rFonts w:ascii="Arial" w:hAnsi="Arial" w:cs="Arial"/>
                <w:color w:val="000000"/>
                <w:sz w:val="22"/>
                <w:szCs w:val="22"/>
                <w:lang w:val="ru-RU"/>
              </w:rPr>
              <w:br/>
              <w:t xml:space="preserve">Целью передачи (отчуждения) активов в пользу субъектов государственного сектора не является извлечение прибыли, в </w:t>
            </w:r>
            <w:proofErr w:type="gramStart"/>
            <w:r w:rsidRPr="001A2620">
              <w:rPr>
                <w:rFonts w:ascii="Arial" w:hAnsi="Arial" w:cs="Arial"/>
                <w:color w:val="000000"/>
                <w:sz w:val="22"/>
                <w:szCs w:val="22"/>
                <w:lang w:val="ru-RU"/>
              </w:rPr>
              <w:t>связи</w:t>
            </w:r>
            <w:proofErr w:type="gramEnd"/>
            <w:r w:rsidRPr="001A2620">
              <w:rPr>
                <w:rFonts w:ascii="Arial" w:hAnsi="Arial" w:cs="Arial"/>
                <w:color w:val="000000"/>
                <w:sz w:val="22"/>
                <w:szCs w:val="22"/>
                <w:lang w:val="ru-RU"/>
              </w:rPr>
              <w:t xml:space="preserve"> с чем применение к указанным активам оценки по справедливой стоимости методом рыночных цен представляется некорректным.</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33</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VI</w:t>
            </w:r>
            <w:r w:rsidRPr="001A2620">
              <w:rPr>
                <w:rFonts w:ascii="Arial" w:hAnsi="Arial" w:cs="Arial"/>
                <w:color w:val="000000"/>
                <w:sz w:val="22"/>
                <w:szCs w:val="22"/>
                <w:lang w:val="ru-RU"/>
              </w:rPr>
              <w:t xml:space="preserve"> «Амортизация объектов нематериальных активов».</w:t>
            </w:r>
            <w:r w:rsidRPr="001A2620">
              <w:rPr>
                <w:rFonts w:ascii="Arial" w:hAnsi="Arial" w:cs="Arial"/>
                <w:color w:val="000000"/>
                <w:sz w:val="22"/>
                <w:szCs w:val="22"/>
                <w:lang w:val="ru-RU"/>
              </w:rPr>
              <w:br/>
              <w:t>4.1</w:t>
            </w:r>
            <w:proofErr w:type="gramStart"/>
            <w:r w:rsidRPr="001A2620">
              <w:rPr>
                <w:rFonts w:ascii="Arial" w:hAnsi="Arial" w:cs="Arial"/>
                <w:color w:val="000000"/>
                <w:sz w:val="22"/>
                <w:szCs w:val="22"/>
                <w:lang w:val="ru-RU"/>
              </w:rPr>
              <w:t xml:space="preserve"> В</w:t>
            </w:r>
            <w:proofErr w:type="gramEnd"/>
            <w:r w:rsidRPr="001A2620">
              <w:rPr>
                <w:rFonts w:ascii="Arial" w:hAnsi="Arial" w:cs="Arial"/>
                <w:color w:val="000000"/>
                <w:sz w:val="22"/>
                <w:szCs w:val="22"/>
                <w:lang w:val="ru-RU"/>
              </w:rPr>
              <w:t xml:space="preserve"> целом по разделу.</w:t>
            </w:r>
            <w:r w:rsidRPr="001A2620">
              <w:rPr>
                <w:rFonts w:ascii="Arial" w:hAnsi="Arial" w:cs="Arial"/>
                <w:color w:val="000000"/>
                <w:sz w:val="22"/>
                <w:szCs w:val="22"/>
                <w:lang w:val="ru-RU"/>
              </w:rPr>
              <w:br/>
              <w:t>Предлагаем рассмотреть возможность дополнения проекта ФСБУ нормами, касающимися оценки ликвидационной стоимости нематериального актива, поскольку, по нашему мнению, ряд нематериальных активов может иметь ликвидационную стоимость, и отсутствие указанных норм может привести к некорректному отражению стоимости нематериальных активов.</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Уточнение текста стандарта не требуется, используемые формулировки соответствуют целям стандарта</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34</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По разделу </w:t>
            </w:r>
            <w:r w:rsidRPr="00F62E78">
              <w:rPr>
                <w:rFonts w:ascii="Arial" w:hAnsi="Arial" w:cs="Arial"/>
                <w:color w:val="000000"/>
                <w:sz w:val="22"/>
                <w:szCs w:val="22"/>
              </w:rPr>
              <w:t>VI</w:t>
            </w:r>
            <w:r w:rsidRPr="001A2620">
              <w:rPr>
                <w:rFonts w:ascii="Arial" w:hAnsi="Arial" w:cs="Arial"/>
                <w:color w:val="000000"/>
                <w:sz w:val="22"/>
                <w:szCs w:val="22"/>
                <w:lang w:val="ru-RU"/>
              </w:rPr>
              <w:t xml:space="preserve"> «Амортизация объектов нематериальных активов».</w:t>
            </w:r>
            <w:r w:rsidRPr="001A2620">
              <w:rPr>
                <w:rFonts w:ascii="Arial" w:hAnsi="Arial" w:cs="Arial"/>
                <w:color w:val="000000"/>
                <w:sz w:val="22"/>
                <w:szCs w:val="22"/>
                <w:lang w:val="ru-RU"/>
              </w:rPr>
              <w:br/>
              <w:t>4.2</w:t>
            </w:r>
            <w:proofErr w:type="gramStart"/>
            <w:r w:rsidRPr="001A2620">
              <w:rPr>
                <w:rFonts w:ascii="Arial" w:hAnsi="Arial" w:cs="Arial"/>
                <w:color w:val="000000"/>
                <w:sz w:val="22"/>
                <w:szCs w:val="22"/>
                <w:lang w:val="ru-RU"/>
              </w:rPr>
              <w:t xml:space="preserve"> П</w:t>
            </w:r>
            <w:proofErr w:type="gramEnd"/>
            <w:r w:rsidRPr="001A2620">
              <w:rPr>
                <w:rFonts w:ascii="Arial" w:hAnsi="Arial" w:cs="Arial"/>
                <w:color w:val="000000"/>
                <w:sz w:val="22"/>
                <w:szCs w:val="22"/>
                <w:lang w:val="ru-RU"/>
              </w:rPr>
              <w:t>о пунктам 35 и 36.</w:t>
            </w:r>
            <w:r w:rsidRPr="001A2620">
              <w:rPr>
                <w:rFonts w:ascii="Arial" w:hAnsi="Arial" w:cs="Arial"/>
                <w:color w:val="000000"/>
                <w:sz w:val="22"/>
                <w:szCs w:val="22"/>
                <w:lang w:val="ru-RU"/>
              </w:rPr>
              <w:br/>
              <w:t xml:space="preserve">Предлагаем пункты 35 и 36 проекта ФСБУ привести в соответствие с пунктом 96 МСФО ОС 31, согласно которому амортизация должна начинаться с того момента, когда этот актив становится пригодным для использования, т.е. когда его местоположение и состояние </w:t>
            </w:r>
            <w:r w:rsidRPr="001A2620">
              <w:rPr>
                <w:rFonts w:ascii="Arial" w:hAnsi="Arial" w:cs="Arial"/>
                <w:color w:val="000000"/>
                <w:sz w:val="22"/>
                <w:szCs w:val="22"/>
                <w:lang w:val="ru-RU"/>
              </w:rPr>
              <w:lastRenderedPageBreak/>
              <w:t xml:space="preserve">обеспечивают возможность его использования в соответствии с намерениями руководства. </w:t>
            </w:r>
            <w:proofErr w:type="gramStart"/>
            <w:r w:rsidRPr="001A2620">
              <w:rPr>
                <w:rFonts w:ascii="Arial" w:hAnsi="Arial" w:cs="Arial"/>
                <w:color w:val="000000"/>
                <w:sz w:val="22"/>
                <w:szCs w:val="22"/>
                <w:lang w:val="ru-RU"/>
              </w:rPr>
              <w:t xml:space="preserve">Амортизация должна прекращаться на более раннюю из двух дат: на дату классификации данного актива как предназначенного для продажи (или включения в группу выбывающих активов, классифицированных как предназначенные для продажи) в соответствии с соответствующим международным или национальным стандартом финансовой отчетности, рассматривающим учет долгосрочных активов, предназначенных для продажи и    прекращенную    </w:t>
            </w:r>
            <w:proofErr w:type="spellStart"/>
            <w:r w:rsidRPr="00F62E78">
              <w:rPr>
                <w:rFonts w:ascii="Arial" w:hAnsi="Arial" w:cs="Arial"/>
                <w:color w:val="000000"/>
                <w:sz w:val="22"/>
                <w:szCs w:val="22"/>
              </w:rPr>
              <w:t>деятельность</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или</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на</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дату</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прекращения</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его</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признания</w:t>
            </w:r>
            <w:proofErr w:type="spellEnd"/>
            <w:r w:rsidRPr="00F62E78">
              <w:rPr>
                <w:rFonts w:ascii="Arial" w:hAnsi="Arial" w:cs="Arial"/>
                <w:color w:val="000000"/>
                <w:sz w:val="22"/>
                <w:szCs w:val="22"/>
              </w:rPr>
              <w:t xml:space="preserve">. </w:t>
            </w:r>
            <w:proofErr w:type="gramEnd"/>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lastRenderedPageBreak/>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Уточнение текста стандарта не требуется, используемые формулировки соответствуют целям стандарта</w:t>
            </w:r>
          </w:p>
        </w:tc>
      </w:tr>
      <w:tr w:rsidR="001A2620" w:rsidRPr="00404F04" w:rsidTr="0023517F">
        <w:trPr>
          <w:trHeight w:val="841"/>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35</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4.3</w:t>
            </w:r>
            <w:proofErr w:type="gramStart"/>
            <w:r w:rsidRPr="001A2620">
              <w:rPr>
                <w:rFonts w:ascii="Arial" w:hAnsi="Arial" w:cs="Arial"/>
                <w:color w:val="000000"/>
                <w:sz w:val="22"/>
                <w:szCs w:val="22"/>
                <w:lang w:val="ru-RU"/>
              </w:rPr>
              <w:t xml:space="preserve"> П</w:t>
            </w:r>
            <w:proofErr w:type="gramEnd"/>
            <w:r w:rsidRPr="001A2620">
              <w:rPr>
                <w:rFonts w:ascii="Arial" w:hAnsi="Arial" w:cs="Arial"/>
                <w:color w:val="000000"/>
                <w:sz w:val="22"/>
                <w:szCs w:val="22"/>
                <w:lang w:val="ru-RU"/>
              </w:rPr>
              <w:t>о пункту 39.</w:t>
            </w:r>
            <w:r w:rsidRPr="001A2620">
              <w:rPr>
                <w:rFonts w:ascii="Arial" w:hAnsi="Arial" w:cs="Arial"/>
                <w:color w:val="000000"/>
                <w:sz w:val="22"/>
                <w:szCs w:val="22"/>
                <w:lang w:val="ru-RU"/>
              </w:rPr>
              <w:br/>
              <w:t>Предлагаем пункт 39 проекта ФСБУ привести в соответствие с пунктом 103 МСФО ОС 31, дополнив его предложением следующего содержания «Срок и метод начисления амортизации нематериального актива с конечным сроком полезного использования должны анализироваться, по меньшей мере, на каждую отчетную дату</w:t>
            </w:r>
            <w:proofErr w:type="gramStart"/>
            <w:r w:rsidRPr="001A2620">
              <w:rPr>
                <w:rFonts w:ascii="Arial" w:hAnsi="Arial" w:cs="Arial"/>
                <w:color w:val="000000"/>
                <w:sz w:val="22"/>
                <w:szCs w:val="22"/>
                <w:lang w:val="ru-RU"/>
              </w:rPr>
              <w:t>.»</w:t>
            </w:r>
            <w:proofErr w:type="gramEnd"/>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color w:val="000000"/>
                <w:sz w:val="22"/>
                <w:szCs w:val="22"/>
                <w:lang w:val="ru-RU"/>
              </w:rPr>
              <w:t>Кружалов</w:t>
            </w:r>
            <w:proofErr w:type="spellEnd"/>
            <w:r w:rsidRPr="001A2620">
              <w:rPr>
                <w:rFonts w:ascii="Arial" w:hAnsi="Arial" w:cs="Arial"/>
                <w:b/>
                <w:bCs/>
                <w:color w:val="000000"/>
                <w:sz w:val="22"/>
                <w:szCs w:val="22"/>
                <w:lang w:val="ru-RU"/>
              </w:rPr>
              <w:t xml:space="preserve"> А.В.</w:t>
            </w:r>
            <w:r w:rsidRPr="001A2620">
              <w:rPr>
                <w:rFonts w:ascii="Arial" w:hAnsi="Arial" w:cs="Arial"/>
                <w:color w:val="000000"/>
                <w:sz w:val="22"/>
                <w:szCs w:val="22"/>
                <w:lang w:val="ru-RU"/>
              </w:rPr>
              <w:br/>
              <w:t xml:space="preserve">Главный бухгалтер Банка России </w:t>
            </w:r>
            <w:proofErr w:type="gramStart"/>
            <w:r w:rsidRPr="001A2620">
              <w:rPr>
                <w:rFonts w:ascii="Arial" w:hAnsi="Arial" w:cs="Arial"/>
                <w:color w:val="000000"/>
                <w:sz w:val="22"/>
                <w:szCs w:val="22"/>
                <w:lang w:val="ru-RU"/>
              </w:rPr>
              <w:t>-д</w:t>
            </w:r>
            <w:proofErr w:type="gramEnd"/>
            <w:r w:rsidRPr="001A2620">
              <w:rPr>
                <w:rFonts w:ascii="Arial" w:hAnsi="Arial" w:cs="Arial"/>
                <w:color w:val="000000"/>
                <w:sz w:val="22"/>
                <w:szCs w:val="22"/>
                <w:lang w:val="ru-RU"/>
              </w:rPr>
              <w:t xml:space="preserve">иректор Департамента бухгалтерского учета и </w:t>
            </w:r>
            <w:proofErr w:type="spellStart"/>
            <w:r w:rsidRPr="001A2620">
              <w:rPr>
                <w:rFonts w:ascii="Arial" w:hAnsi="Arial" w:cs="Arial"/>
                <w:color w:val="000000"/>
                <w:sz w:val="22"/>
                <w:szCs w:val="22"/>
                <w:lang w:val="ru-RU"/>
              </w:rPr>
              <w:t>отчетност</w:t>
            </w:r>
            <w:proofErr w:type="spellEnd"/>
          </w:p>
        </w:tc>
        <w:tc>
          <w:tcPr>
            <w:tcW w:w="6390" w:type="dxa"/>
          </w:tcPr>
          <w:p w:rsidR="001A2620" w:rsidRDefault="001A2620" w:rsidP="0023517F">
            <w:pPr>
              <w:rPr>
                <w:rFonts w:ascii="Arial" w:hAnsi="Arial" w:cs="Arial"/>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Уточнена редакция п. </w:t>
            </w:r>
            <w:r>
              <w:rPr>
                <w:rFonts w:ascii="Arial" w:hAnsi="Arial" w:cs="Arial"/>
                <w:sz w:val="22"/>
                <w:szCs w:val="22"/>
                <w:lang w:val="ru-RU"/>
              </w:rPr>
              <w:t>29:</w:t>
            </w:r>
          </w:p>
          <w:p w:rsidR="001A2620" w:rsidRPr="00225524"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225524">
              <w:rPr>
                <w:rFonts w:ascii="Arial" w:hAnsi="Arial" w:cs="Arial"/>
                <w:color w:val="000000"/>
                <w:sz w:val="22"/>
                <w:szCs w:val="22"/>
                <w:lang w:val="ru-RU"/>
              </w:rPr>
              <w:t xml:space="preserve">При определении срока полезного использования объекта нематериальных активов учитываются следующие факторы: </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а) ожидаемый срок получения экономических выгод и (или) полезного потенциала, заключенных в активе, признаваемом объектом нематериальных активов; </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б) срок действия прав субъекта учета на результат интеллектуальной деятельности или средство индивидуализации и периода контроля над активом;</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в) срок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г) срок полезного использования иного актива, с которым объект нематериальных активов непосредственного связан.  </w:t>
            </w:r>
          </w:p>
          <w:p w:rsidR="001A2620" w:rsidRPr="00F62E78"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Срок полезного использования объекта нематериальных активов с конечным сроком полезного использования </w:t>
            </w:r>
            <w:r w:rsidRPr="00225524">
              <w:rPr>
                <w:rFonts w:ascii="Arial" w:hAnsi="Arial" w:cs="Arial"/>
                <w:color w:val="000000"/>
                <w:sz w:val="22"/>
                <w:szCs w:val="22"/>
                <w:lang w:val="ru-RU"/>
              </w:rPr>
              <w:lastRenderedPageBreak/>
              <w:t>анализируется на каждую отчетную дату</w:t>
            </w:r>
            <w:proofErr w:type="gramStart"/>
            <w:r w:rsidRPr="00225524">
              <w:rPr>
                <w:rFonts w:ascii="Arial" w:hAnsi="Arial" w:cs="Arial"/>
                <w:color w:val="000000"/>
                <w:sz w:val="22"/>
                <w:szCs w:val="22"/>
                <w:lang w:val="ru-RU"/>
              </w:rPr>
              <w:t>.</w:t>
            </w:r>
            <w:r>
              <w:rPr>
                <w:rFonts w:ascii="Arial" w:hAnsi="Arial" w:cs="Arial"/>
                <w:color w:val="000000"/>
                <w:sz w:val="22"/>
                <w:szCs w:val="22"/>
                <w:lang w:val="ru-RU"/>
              </w:rPr>
              <w:t>»</w:t>
            </w:r>
            <w:proofErr w:type="gramEnd"/>
          </w:p>
        </w:tc>
      </w:tr>
      <w:tr w:rsidR="001A2620" w:rsidRPr="00404F04" w:rsidTr="0023517F">
        <w:trPr>
          <w:trHeight w:val="126"/>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36</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i/>
                <w:iCs/>
                <w:color w:val="000000"/>
                <w:sz w:val="22"/>
                <w:szCs w:val="22"/>
                <w:lang w:val="ru-RU"/>
              </w:rPr>
              <w:t xml:space="preserve">Пункт 7 раздела </w:t>
            </w:r>
            <w:r w:rsidRPr="00F62E78">
              <w:rPr>
                <w:rFonts w:ascii="Arial" w:hAnsi="Arial" w:cs="Arial"/>
                <w:i/>
                <w:iCs/>
                <w:color w:val="000000"/>
                <w:sz w:val="22"/>
                <w:szCs w:val="22"/>
              </w:rPr>
              <w:t>II</w:t>
            </w:r>
            <w:r w:rsidRPr="001A2620">
              <w:rPr>
                <w:rFonts w:ascii="Arial" w:hAnsi="Arial" w:cs="Arial"/>
                <w:i/>
                <w:iCs/>
                <w:color w:val="000000"/>
                <w:sz w:val="22"/>
                <w:szCs w:val="22"/>
                <w:lang w:val="ru-RU"/>
              </w:rPr>
              <w:t>: Определение "Нематериальный актив"</w:t>
            </w:r>
            <w:r w:rsidRPr="001A2620">
              <w:rPr>
                <w:rFonts w:ascii="Arial" w:hAnsi="Arial" w:cs="Arial"/>
                <w:i/>
                <w:iCs/>
                <w:color w:val="000000"/>
                <w:sz w:val="22"/>
                <w:szCs w:val="22"/>
                <w:lang w:val="ru-RU"/>
              </w:rPr>
              <w:br/>
            </w:r>
            <w:r w:rsidRPr="001A2620">
              <w:rPr>
                <w:rFonts w:ascii="Arial" w:hAnsi="Arial" w:cs="Arial"/>
                <w:color w:val="000000"/>
                <w:sz w:val="22"/>
                <w:szCs w:val="22"/>
                <w:lang w:val="ru-RU"/>
              </w:rPr>
              <w:t xml:space="preserve">В определении отсутствует условие наличия исключительного права на нематериальный актив. </w:t>
            </w:r>
            <w:r w:rsidRPr="001A2620">
              <w:rPr>
                <w:rFonts w:ascii="Arial" w:hAnsi="Arial" w:cs="Arial"/>
                <w:color w:val="000000"/>
                <w:sz w:val="22"/>
                <w:szCs w:val="22"/>
                <w:lang w:val="ru-RU"/>
              </w:rPr>
              <w:br/>
            </w:r>
            <w:proofErr w:type="gramStart"/>
            <w:r w:rsidRPr="001A2620">
              <w:rPr>
                <w:rFonts w:ascii="Arial" w:hAnsi="Arial" w:cs="Arial"/>
                <w:color w:val="000000"/>
                <w:sz w:val="22"/>
                <w:szCs w:val="22"/>
                <w:lang w:val="ru-RU"/>
              </w:rPr>
              <w:t>При этом в соответствии со статьей 257 НК РФ в целях настоящей главы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roofErr w:type="gramEnd"/>
            <w:r w:rsidRPr="001A2620">
              <w:rPr>
                <w:rFonts w:ascii="Arial" w:hAnsi="Arial" w:cs="Arial"/>
                <w:color w:val="000000"/>
                <w:sz w:val="22"/>
                <w:szCs w:val="22"/>
                <w:lang w:val="ru-RU"/>
              </w:rPr>
              <w:b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r w:rsidRPr="001A2620">
              <w:rPr>
                <w:rFonts w:ascii="Arial" w:hAnsi="Arial" w:cs="Arial"/>
                <w:color w:val="000000"/>
                <w:sz w:val="22"/>
                <w:szCs w:val="22"/>
                <w:lang w:val="ru-RU"/>
              </w:rPr>
              <w:br/>
            </w:r>
            <w:proofErr w:type="gramStart"/>
            <w:r w:rsidRPr="001A2620">
              <w:rPr>
                <w:rFonts w:ascii="Arial" w:hAnsi="Arial" w:cs="Arial"/>
                <w:color w:val="000000"/>
                <w:sz w:val="22"/>
                <w:szCs w:val="22"/>
                <w:lang w:val="ru-RU"/>
              </w:rPr>
              <w:t>К нематериальным активам, в частности, относятся:</w:t>
            </w:r>
            <w:r w:rsidRPr="001A2620">
              <w:rPr>
                <w:rFonts w:ascii="Arial" w:hAnsi="Arial" w:cs="Arial"/>
                <w:color w:val="000000"/>
                <w:sz w:val="22"/>
                <w:szCs w:val="22"/>
                <w:lang w:val="ru-RU"/>
              </w:rPr>
              <w:br/>
            </w:r>
            <w:r w:rsidRPr="001A2620">
              <w:rPr>
                <w:rFonts w:ascii="Arial" w:hAnsi="Arial" w:cs="Arial"/>
                <w:color w:val="000000"/>
                <w:sz w:val="22"/>
                <w:szCs w:val="22"/>
                <w:lang w:val="ru-RU"/>
              </w:rPr>
              <w:lastRenderedPageBreak/>
              <w:t>1) исключительное право патентообладателя на изобретение, промышленный образец, полезную модель;</w:t>
            </w:r>
            <w:r w:rsidRPr="001A2620">
              <w:rPr>
                <w:rFonts w:ascii="Arial" w:hAnsi="Arial" w:cs="Arial"/>
                <w:color w:val="000000"/>
                <w:sz w:val="22"/>
                <w:szCs w:val="22"/>
                <w:lang w:val="ru-RU"/>
              </w:rPr>
              <w:br/>
              <w:t>2) исключительное право автора и иного правообладателя на использование программы для ЭВМ, базы данных;</w:t>
            </w:r>
            <w:r w:rsidRPr="001A2620">
              <w:rPr>
                <w:rFonts w:ascii="Arial" w:hAnsi="Arial" w:cs="Arial"/>
                <w:color w:val="000000"/>
                <w:sz w:val="22"/>
                <w:szCs w:val="22"/>
                <w:lang w:val="ru-RU"/>
              </w:rPr>
              <w:br/>
              <w:t>3) исключительное право автора или иного правообладателя на использование топологии интегральных микросхем;</w:t>
            </w:r>
            <w:r w:rsidRPr="001A2620">
              <w:rPr>
                <w:rFonts w:ascii="Arial" w:hAnsi="Arial" w:cs="Arial"/>
                <w:color w:val="000000"/>
                <w:sz w:val="22"/>
                <w:szCs w:val="22"/>
                <w:lang w:val="ru-RU"/>
              </w:rPr>
              <w:br/>
              <w:t>4) исключительное право на товарный знак, знак обслуживания, наименование места происхождения товаров и фирменное наименование;</w:t>
            </w:r>
            <w:proofErr w:type="gramEnd"/>
            <w:r w:rsidRPr="001A2620">
              <w:rPr>
                <w:rFonts w:ascii="Arial" w:hAnsi="Arial" w:cs="Arial"/>
                <w:color w:val="000000"/>
                <w:sz w:val="22"/>
                <w:szCs w:val="22"/>
                <w:lang w:val="ru-RU"/>
              </w:rPr>
              <w:br/>
              <w:t>5) исключительное право патентообладателя на селекционные достижения;</w:t>
            </w:r>
            <w:r w:rsidRPr="001A2620">
              <w:rPr>
                <w:rFonts w:ascii="Arial" w:hAnsi="Arial" w:cs="Arial"/>
                <w:color w:val="000000"/>
                <w:sz w:val="22"/>
                <w:szCs w:val="22"/>
                <w:lang w:val="ru-RU"/>
              </w:rPr>
              <w:br/>
              <w:t>6) владение "ноу-хау", секретной формулой или процессом, информацией в отношении промышленного, коммерческого или научного опыта;</w:t>
            </w:r>
            <w:r w:rsidRPr="001A2620">
              <w:rPr>
                <w:rFonts w:ascii="Arial" w:hAnsi="Arial" w:cs="Arial"/>
                <w:color w:val="000000"/>
                <w:sz w:val="22"/>
                <w:szCs w:val="22"/>
                <w:lang w:val="ru-RU"/>
              </w:rPr>
              <w:br/>
              <w:t>7) исключительное право на аудиовизуальные произведения.</w:t>
            </w:r>
            <w:r w:rsidRPr="001A2620">
              <w:rPr>
                <w:rFonts w:ascii="Arial" w:hAnsi="Arial" w:cs="Arial"/>
                <w:color w:val="000000"/>
                <w:sz w:val="22"/>
                <w:szCs w:val="22"/>
                <w:lang w:val="ru-RU"/>
              </w:rPr>
              <w:br/>
              <w:t xml:space="preserve">     </w:t>
            </w:r>
            <w:proofErr w:type="gramStart"/>
            <w:r w:rsidRPr="001A2620">
              <w:rPr>
                <w:rFonts w:ascii="Arial" w:hAnsi="Arial" w:cs="Arial"/>
                <w:color w:val="000000"/>
                <w:sz w:val="22"/>
                <w:szCs w:val="22"/>
                <w:lang w:val="ru-RU"/>
              </w:rPr>
              <w:t xml:space="preserve">Одновременно следует учесть нормы ст.1226 «Интеллектуальные права» Гражданского кодекса РФ, в соответствии с которой 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w:t>
            </w:r>
            <w:r w:rsidRPr="001A2620">
              <w:rPr>
                <w:rFonts w:ascii="Arial" w:hAnsi="Arial" w:cs="Arial"/>
                <w:color w:val="000000"/>
                <w:sz w:val="22"/>
                <w:szCs w:val="22"/>
                <w:lang w:val="ru-RU"/>
              </w:rPr>
              <w:lastRenderedPageBreak/>
              <w:t>право доступа и другие</w:t>
            </w:r>
            <w:proofErr w:type="gramEnd"/>
            <w:r w:rsidRPr="001A2620">
              <w:rPr>
                <w:rFonts w:ascii="Arial" w:hAnsi="Arial" w:cs="Arial"/>
                <w:color w:val="000000"/>
                <w:sz w:val="22"/>
                <w:szCs w:val="22"/>
                <w:lang w:val="ru-RU"/>
              </w:rPr>
              <w:t>)</w:t>
            </w:r>
            <w:r w:rsidRPr="001A2620">
              <w:rPr>
                <w:rFonts w:ascii="Arial" w:hAnsi="Arial" w:cs="Arial"/>
                <w:color w:val="000000"/>
                <w:sz w:val="22"/>
                <w:szCs w:val="22"/>
                <w:lang w:val="ru-RU"/>
              </w:rPr>
              <w:br/>
              <w:t xml:space="preserve">Таким </w:t>
            </w:r>
            <w:proofErr w:type="gramStart"/>
            <w:r w:rsidRPr="001A2620">
              <w:rPr>
                <w:rFonts w:ascii="Arial" w:hAnsi="Arial" w:cs="Arial"/>
                <w:color w:val="000000"/>
                <w:sz w:val="22"/>
                <w:szCs w:val="22"/>
                <w:lang w:val="ru-RU"/>
              </w:rPr>
              <w:t>образом</w:t>
            </w:r>
            <w:proofErr w:type="gramEnd"/>
            <w:r w:rsidRPr="001A2620">
              <w:rPr>
                <w:rFonts w:ascii="Arial" w:hAnsi="Arial" w:cs="Arial"/>
                <w:color w:val="000000"/>
                <w:sz w:val="22"/>
                <w:szCs w:val="22"/>
                <w:lang w:val="ru-RU"/>
              </w:rPr>
              <w:t xml:space="preserve"> нематериальным активом является исключительное право, в связи с чем определение нематериального актива требует уточнения.</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lastRenderedPageBreak/>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Default="001A2620" w:rsidP="0023517F">
            <w:pPr>
              <w:rPr>
                <w:rFonts w:ascii="Arial" w:hAnsi="Arial" w:cs="Arial"/>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Уточнена редакция п. </w:t>
            </w:r>
            <w:r>
              <w:rPr>
                <w:rFonts w:ascii="Arial" w:hAnsi="Arial" w:cs="Arial"/>
                <w:sz w:val="22"/>
                <w:szCs w:val="22"/>
                <w:lang w:val="ru-RU"/>
              </w:rPr>
              <w:t>7:</w:t>
            </w:r>
          </w:p>
          <w:p w:rsidR="001A2620" w:rsidRDefault="001A2620" w:rsidP="0023517F">
            <w:pPr>
              <w:rPr>
                <w:rFonts w:ascii="Arial" w:hAnsi="Arial" w:cs="Arial"/>
                <w:b/>
                <w:sz w:val="22"/>
                <w:szCs w:val="22"/>
                <w:lang w:val="ru-RU"/>
              </w:rPr>
            </w:pPr>
            <w:proofErr w:type="gramStart"/>
            <w:r>
              <w:rPr>
                <w:rFonts w:ascii="Arial" w:hAnsi="Arial" w:cs="Arial"/>
                <w:sz w:val="22"/>
                <w:szCs w:val="22"/>
                <w:lang w:val="ru-RU"/>
              </w:rPr>
              <w:t>«</w:t>
            </w:r>
            <w:r w:rsidRPr="007771FC">
              <w:rPr>
                <w:rFonts w:ascii="Arial" w:hAnsi="Arial" w:cs="Arial"/>
                <w:sz w:val="22"/>
                <w:szCs w:val="22"/>
                <w:lang w:val="ru-RU"/>
              </w:rPr>
              <w:t>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актива.»</w:t>
            </w:r>
            <w:proofErr w:type="gramEnd"/>
          </w:p>
          <w:p w:rsidR="001A2620" w:rsidRPr="00F62E78" w:rsidRDefault="001A2620" w:rsidP="0023517F">
            <w:pPr>
              <w:rPr>
                <w:rFonts w:ascii="Arial" w:hAnsi="Arial" w:cs="Arial"/>
                <w:color w:val="000000"/>
                <w:sz w:val="22"/>
                <w:szCs w:val="22"/>
                <w:lang w:val="ru-RU"/>
              </w:rPr>
            </w:pP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37</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 9 "Активы, имеющие историко-культурную ценность, признаются в составе нематериальных активов и оцениваются в соответствии с требованиями настоящего Стандарта, только если субъект учета имеет возможность получить будущие экономические выгоды и (или) полезный потенциал, связанный с указанными активами. В иных случаях активы, имеющие историко-культурную ценность, в бухгалтерском учете не отражаются, информация о них раскрывается в Пояснениях к бухгалтерской (финансовой) отчетности". </w:t>
            </w:r>
            <w:r w:rsidRPr="001A2620">
              <w:rPr>
                <w:rFonts w:ascii="Arial" w:hAnsi="Arial" w:cs="Arial"/>
                <w:color w:val="000000"/>
                <w:sz w:val="22"/>
                <w:szCs w:val="22"/>
                <w:lang w:val="ru-RU"/>
              </w:rPr>
              <w:br/>
              <w:t>Кто и когда должен принимать решение о постановке на учет НМА, у которого историко-культурная ценность была все время, а полезный потенциал или экономическая выгода вдруг появилась?</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Pr="001A2620" w:rsidRDefault="001A2620" w:rsidP="0023517F">
            <w:pPr>
              <w:autoSpaceDE w:val="0"/>
              <w:autoSpaceDN w:val="0"/>
              <w:adjustRightInd w:val="0"/>
              <w:ind w:firstLine="540"/>
              <w:jc w:val="both"/>
              <w:rPr>
                <w:rFonts w:ascii="Arial" w:hAnsi="Arial" w:cs="Arial"/>
                <w:sz w:val="22"/>
                <w:szCs w:val="22"/>
                <w:lang w:val="ru-RU"/>
              </w:rPr>
            </w:pPr>
            <w:r w:rsidRPr="001A2620">
              <w:rPr>
                <w:rFonts w:ascii="Arial" w:hAnsi="Arial" w:cs="Arial"/>
                <w:color w:val="000000"/>
                <w:sz w:val="22"/>
                <w:szCs w:val="22"/>
                <w:lang w:val="ru-RU"/>
              </w:rPr>
              <w:t>Текст стандарта оставить без изменений</w:t>
            </w:r>
            <w:proofErr w:type="gramStart"/>
            <w:r w:rsidRPr="001A2620">
              <w:rPr>
                <w:rFonts w:ascii="Arial" w:hAnsi="Arial" w:cs="Arial"/>
                <w:color w:val="000000"/>
                <w:sz w:val="22"/>
                <w:szCs w:val="22"/>
                <w:lang w:val="ru-RU"/>
              </w:rPr>
              <w:br/>
              <w:t>Л</w:t>
            </w:r>
            <w:proofErr w:type="gramEnd"/>
            <w:r w:rsidRPr="001A2620">
              <w:rPr>
                <w:rFonts w:ascii="Arial" w:hAnsi="Arial" w:cs="Arial"/>
                <w:color w:val="000000"/>
                <w:sz w:val="22"/>
                <w:szCs w:val="22"/>
                <w:lang w:val="ru-RU"/>
              </w:rPr>
              <w:t>юбые объекты НМА принимаются к учету по решению комиссии</w:t>
            </w:r>
            <w:r>
              <w:rPr>
                <w:rFonts w:ascii="Arial" w:hAnsi="Arial" w:cs="Arial"/>
                <w:color w:val="000000"/>
                <w:sz w:val="22"/>
                <w:szCs w:val="22"/>
                <w:lang w:val="ru-RU"/>
              </w:rPr>
              <w:t xml:space="preserve"> </w:t>
            </w:r>
            <w:r w:rsidRPr="001A2620">
              <w:rPr>
                <w:rFonts w:ascii="Arial" w:hAnsi="Arial" w:cs="Arial"/>
                <w:sz w:val="22"/>
                <w:szCs w:val="22"/>
                <w:lang w:val="ru-RU"/>
              </w:rPr>
              <w:t xml:space="preserve"> по поступлению и выбытию активов</w:t>
            </w:r>
            <w:r w:rsidRPr="001A2620">
              <w:rPr>
                <w:rFonts w:ascii="Arial" w:hAnsi="Arial" w:cs="Arial"/>
                <w:color w:val="000000"/>
                <w:sz w:val="22"/>
                <w:szCs w:val="22"/>
                <w:lang w:val="ru-RU"/>
              </w:rPr>
              <w:t xml:space="preserve">. На </w:t>
            </w:r>
            <w:proofErr w:type="gramStart"/>
            <w:r w:rsidRPr="001A2620">
              <w:rPr>
                <w:rFonts w:ascii="Arial" w:hAnsi="Arial" w:cs="Arial"/>
                <w:color w:val="000000"/>
                <w:sz w:val="22"/>
                <w:szCs w:val="22"/>
                <w:lang w:val="ru-RU"/>
              </w:rPr>
              <w:t>основании</w:t>
            </w:r>
            <w:proofErr w:type="gramEnd"/>
            <w:r w:rsidRPr="001A2620">
              <w:rPr>
                <w:rFonts w:ascii="Arial" w:hAnsi="Arial" w:cs="Arial"/>
                <w:color w:val="000000"/>
                <w:sz w:val="22"/>
                <w:szCs w:val="22"/>
                <w:lang w:val="ru-RU"/>
              </w:rPr>
              <w:t xml:space="preserve"> каких данных комиссия принимает решение о вводе в эксплуатацию, Стандарт не устанавливает.</w:t>
            </w:r>
            <w:r w:rsidRPr="001A2620">
              <w:rPr>
                <w:rFonts w:ascii="Arial" w:hAnsi="Arial" w:cs="Arial"/>
                <w:color w:val="000000"/>
                <w:sz w:val="22"/>
                <w:szCs w:val="22"/>
                <w:lang w:val="ru-RU"/>
              </w:rPr>
              <w:br/>
              <w:t xml:space="preserve">Порядок и сроки анализа методов амортизации и сроков полезного использования </w:t>
            </w:r>
            <w:proofErr w:type="gramStart"/>
            <w:r w:rsidRPr="001A2620">
              <w:rPr>
                <w:rFonts w:ascii="Arial" w:hAnsi="Arial" w:cs="Arial"/>
                <w:color w:val="000000"/>
                <w:sz w:val="22"/>
                <w:szCs w:val="22"/>
                <w:lang w:val="ru-RU"/>
              </w:rPr>
              <w:t>устанавливается</w:t>
            </w:r>
            <w:proofErr w:type="gramEnd"/>
            <w:r w:rsidRPr="001A2620">
              <w:rPr>
                <w:rFonts w:ascii="Arial" w:hAnsi="Arial" w:cs="Arial"/>
                <w:color w:val="000000"/>
                <w:sz w:val="22"/>
                <w:szCs w:val="22"/>
                <w:lang w:val="ru-RU"/>
              </w:rPr>
              <w:t xml:space="preserve"> в том числе в ФС "Обесценение активов"</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38</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Пункт 11 раздел </w:t>
            </w:r>
            <w:r w:rsidRPr="00F62E78">
              <w:rPr>
                <w:rFonts w:ascii="Arial" w:hAnsi="Arial" w:cs="Arial"/>
                <w:color w:val="000000"/>
                <w:sz w:val="22"/>
                <w:szCs w:val="22"/>
              </w:rPr>
              <w:t>III</w:t>
            </w:r>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 xml:space="preserve">«Инвентарным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w:t>
            </w:r>
            <w:r w:rsidRPr="001A2620">
              <w:rPr>
                <w:rFonts w:ascii="Arial" w:hAnsi="Arial" w:cs="Arial"/>
                <w:b/>
                <w:bCs/>
                <w:color w:val="000000"/>
                <w:sz w:val="22"/>
                <w:szCs w:val="22"/>
                <w:lang w:val="ru-RU"/>
              </w:rPr>
              <w:t xml:space="preserve">приобретение (отчуждение) </w:t>
            </w:r>
            <w:r w:rsidRPr="001A2620">
              <w:rPr>
                <w:rFonts w:ascii="Arial" w:hAnsi="Arial" w:cs="Arial"/>
                <w:color w:val="000000"/>
                <w:sz w:val="22"/>
                <w:szCs w:val="22"/>
                <w:lang w:val="ru-RU"/>
              </w:rPr>
              <w:t xml:space="preserve">в пользу Российской Федерации, субъекта Российской Федерации, муниципального образования, учреждения прав на результаты </w:t>
            </w:r>
            <w:r w:rsidRPr="001A2620">
              <w:rPr>
                <w:rFonts w:ascii="Arial" w:hAnsi="Arial" w:cs="Arial"/>
                <w:color w:val="000000"/>
                <w:sz w:val="22"/>
                <w:szCs w:val="22"/>
                <w:lang w:val="ru-RU"/>
              </w:rPr>
              <w:lastRenderedPageBreak/>
              <w:t>интеллектуальной деятельности (на средства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roofErr w:type="gramEnd"/>
            <w:r w:rsidRPr="001A2620">
              <w:rPr>
                <w:rFonts w:ascii="Arial" w:hAnsi="Arial" w:cs="Arial"/>
                <w:color w:val="000000"/>
                <w:sz w:val="22"/>
                <w:szCs w:val="22"/>
                <w:lang w:val="ru-RU"/>
              </w:rPr>
              <w:t xml:space="preserve"> Данное определение не учитывает нормы статья 1373 ГК РФ, предусматривающей создание нематериального актива при выполнении работ по государственному контракту</w:t>
            </w:r>
            <w:r w:rsidRPr="001A2620">
              <w:rPr>
                <w:rFonts w:ascii="Arial" w:hAnsi="Arial" w:cs="Arial"/>
                <w:color w:val="000000"/>
                <w:sz w:val="22"/>
                <w:szCs w:val="22"/>
                <w:lang w:val="ru-RU"/>
              </w:rPr>
              <w:br/>
            </w:r>
            <w:proofErr w:type="spellStart"/>
            <w:r w:rsidRPr="001A2620">
              <w:rPr>
                <w:rFonts w:ascii="Arial" w:hAnsi="Arial" w:cs="Arial"/>
                <w:color w:val="000000"/>
                <w:sz w:val="22"/>
                <w:szCs w:val="22"/>
                <w:lang w:val="ru-RU"/>
              </w:rPr>
              <w:t>абз</w:t>
            </w:r>
            <w:proofErr w:type="spellEnd"/>
            <w:r w:rsidRPr="001A2620">
              <w:rPr>
                <w:rFonts w:ascii="Arial" w:hAnsi="Arial" w:cs="Arial"/>
                <w:color w:val="000000"/>
                <w:sz w:val="22"/>
                <w:szCs w:val="22"/>
                <w:lang w:val="ru-RU"/>
              </w:rPr>
              <w:t xml:space="preserve"> 2 п. 11 дополнить собственным производством</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lastRenderedPageBreak/>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roofErr w:type="gramStart"/>
            <w:r w:rsidRPr="001A2620">
              <w:rPr>
                <w:rFonts w:ascii="Arial" w:hAnsi="Arial" w:cs="Arial"/>
                <w:color w:val="000000"/>
                <w:sz w:val="22"/>
                <w:szCs w:val="22"/>
                <w:lang w:val="ru-RU"/>
              </w:rPr>
              <w:br/>
              <w:t>С</w:t>
            </w:r>
            <w:proofErr w:type="gramEnd"/>
            <w:r w:rsidRPr="001A2620">
              <w:rPr>
                <w:rFonts w:ascii="Arial" w:hAnsi="Arial" w:cs="Arial"/>
                <w:color w:val="000000"/>
                <w:sz w:val="22"/>
                <w:szCs w:val="22"/>
                <w:lang w:val="ru-RU"/>
              </w:rPr>
              <w:t xml:space="preserve">корректировать текст </w:t>
            </w:r>
            <w:proofErr w:type="spellStart"/>
            <w:r w:rsidRPr="001A2620">
              <w:rPr>
                <w:rFonts w:ascii="Arial" w:hAnsi="Arial" w:cs="Arial"/>
                <w:color w:val="000000"/>
                <w:sz w:val="22"/>
                <w:szCs w:val="22"/>
                <w:lang w:val="ru-RU"/>
              </w:rPr>
              <w:t>абз</w:t>
            </w:r>
            <w:proofErr w:type="spellEnd"/>
            <w:r w:rsidRPr="001A2620">
              <w:rPr>
                <w:rFonts w:ascii="Arial" w:hAnsi="Arial" w:cs="Arial"/>
                <w:color w:val="000000"/>
                <w:sz w:val="22"/>
                <w:szCs w:val="22"/>
                <w:lang w:val="ru-RU"/>
              </w:rPr>
              <w:t>. 2 п. 11</w:t>
            </w:r>
            <w:bookmarkStart w:id="0" w:name="_GoBack"/>
            <w:bookmarkEnd w:id="0"/>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39</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Пункт 18 раздел </w:t>
            </w:r>
            <w:r w:rsidRPr="00F62E78">
              <w:rPr>
                <w:rFonts w:ascii="Arial" w:hAnsi="Arial" w:cs="Arial"/>
                <w:color w:val="000000"/>
                <w:sz w:val="22"/>
                <w:szCs w:val="22"/>
              </w:rPr>
              <w:t>IV</w:t>
            </w:r>
            <w:r w:rsidRPr="001A2620">
              <w:rPr>
                <w:rFonts w:ascii="Arial" w:hAnsi="Arial" w:cs="Arial"/>
                <w:color w:val="000000"/>
                <w:sz w:val="22"/>
                <w:szCs w:val="22"/>
                <w:lang w:val="ru-RU"/>
              </w:rPr>
              <w:t>: «Первоначальной стоимостью нематериального актива, приобретаемого путем обменной операции в обмен на нефинансовые активы либо на сочетание финансовых и нефинансовых активов…»</w:t>
            </w:r>
            <w:r w:rsidRPr="001A2620">
              <w:rPr>
                <w:rFonts w:ascii="Arial" w:hAnsi="Arial" w:cs="Arial"/>
                <w:color w:val="000000"/>
                <w:sz w:val="22"/>
                <w:szCs w:val="22"/>
                <w:lang w:val="ru-RU"/>
              </w:rPr>
              <w:br/>
              <w:t xml:space="preserve">В соответствии с Бюджетным кодексом в расходах бюджета предусматриваются ассигнования на закупки для государственных нужд. Отношения, направленные на обеспечение закупок для государственных нужд (в </w:t>
            </w:r>
            <w:proofErr w:type="spellStart"/>
            <w:r w:rsidRPr="001A2620">
              <w:rPr>
                <w:rFonts w:ascii="Arial" w:hAnsi="Arial" w:cs="Arial"/>
                <w:color w:val="000000"/>
                <w:sz w:val="22"/>
                <w:szCs w:val="22"/>
                <w:lang w:val="ru-RU"/>
              </w:rPr>
              <w:t>т.ч</w:t>
            </w:r>
            <w:proofErr w:type="spellEnd"/>
            <w:r w:rsidRPr="001A2620">
              <w:rPr>
                <w:rFonts w:ascii="Arial" w:hAnsi="Arial" w:cs="Arial"/>
                <w:color w:val="000000"/>
                <w:sz w:val="22"/>
                <w:szCs w:val="22"/>
                <w:lang w:val="ru-RU"/>
              </w:rPr>
              <w:t xml:space="preserve">. для бюджетных учреждений), регулируются 44-ФЗ и не предусматривают обменных операций. В то же время к видам доходов бюджетов относятся безвозмездные поступления от физических и юридических лиц, что предполагает возможность безвозмездного получения нематериальных активов. </w:t>
            </w:r>
            <w:r w:rsidRPr="001A2620">
              <w:rPr>
                <w:rFonts w:ascii="Arial" w:hAnsi="Arial" w:cs="Arial"/>
                <w:color w:val="000000"/>
                <w:sz w:val="22"/>
                <w:szCs w:val="22"/>
                <w:lang w:val="ru-RU"/>
              </w:rPr>
              <w:br/>
              <w:t xml:space="preserve">     Следует также учесть, что имущество у государственных учреждений находится на праве оперативного управления, в </w:t>
            </w:r>
            <w:proofErr w:type="gramStart"/>
            <w:r w:rsidRPr="001A2620">
              <w:rPr>
                <w:rFonts w:ascii="Arial" w:hAnsi="Arial" w:cs="Arial"/>
                <w:color w:val="000000"/>
                <w:sz w:val="22"/>
                <w:szCs w:val="22"/>
                <w:lang w:val="ru-RU"/>
              </w:rPr>
              <w:t>связи</w:t>
            </w:r>
            <w:proofErr w:type="gramEnd"/>
            <w:r w:rsidRPr="001A2620">
              <w:rPr>
                <w:rFonts w:ascii="Arial" w:hAnsi="Arial" w:cs="Arial"/>
                <w:color w:val="000000"/>
                <w:sz w:val="22"/>
                <w:szCs w:val="22"/>
                <w:lang w:val="ru-RU"/>
              </w:rPr>
              <w:t xml:space="preserve"> с </w:t>
            </w:r>
            <w:r w:rsidRPr="001A2620">
              <w:rPr>
                <w:rFonts w:ascii="Arial" w:hAnsi="Arial" w:cs="Arial"/>
                <w:color w:val="000000"/>
                <w:sz w:val="22"/>
                <w:szCs w:val="22"/>
                <w:lang w:val="ru-RU"/>
              </w:rPr>
              <w:lastRenderedPageBreak/>
              <w:t xml:space="preserve">чем выбытие государственного имущества требует согласования   с органом, уполномоченным на распоряжение государственным имуществом, в порядке, установленном высшим исполнительным органом государственной власти, с учетом особенностей правового положения государственных учреждений в части наделения и распоряжения имуществом. </w:t>
            </w:r>
            <w:r w:rsidRPr="001A2620">
              <w:rPr>
                <w:rFonts w:ascii="Arial" w:hAnsi="Arial" w:cs="Arial"/>
                <w:color w:val="000000"/>
                <w:sz w:val="22"/>
                <w:szCs w:val="22"/>
                <w:lang w:val="ru-RU"/>
              </w:rPr>
              <w:br/>
              <w:t xml:space="preserve">     В этой связи обменные операции следует исключить из оснований для приобретения нематериального актива как несоответствующие бюджетному законодательству и законодательству о закупках для государственных нужд</w:t>
            </w:r>
            <w:proofErr w:type="gramStart"/>
            <w:r w:rsidRPr="001A2620">
              <w:rPr>
                <w:rFonts w:ascii="Arial" w:hAnsi="Arial" w:cs="Arial"/>
                <w:color w:val="000000"/>
                <w:sz w:val="22"/>
                <w:szCs w:val="22"/>
                <w:lang w:val="ru-RU"/>
              </w:rPr>
              <w:t>.</w:t>
            </w:r>
            <w:proofErr w:type="gramEnd"/>
            <w:r w:rsidRPr="001A2620">
              <w:rPr>
                <w:rFonts w:ascii="Arial" w:hAnsi="Arial" w:cs="Arial"/>
                <w:color w:val="000000"/>
                <w:sz w:val="22"/>
                <w:szCs w:val="22"/>
                <w:lang w:val="ru-RU"/>
              </w:rPr>
              <w:br/>
            </w:r>
            <w:proofErr w:type="gramStart"/>
            <w:r w:rsidRPr="001A2620">
              <w:rPr>
                <w:rFonts w:ascii="Arial" w:hAnsi="Arial" w:cs="Arial"/>
                <w:color w:val="000000"/>
                <w:sz w:val="22"/>
                <w:szCs w:val="22"/>
                <w:lang w:val="ru-RU"/>
              </w:rPr>
              <w:t>п</w:t>
            </w:r>
            <w:proofErr w:type="gramEnd"/>
            <w:r w:rsidRPr="001A2620">
              <w:rPr>
                <w:rFonts w:ascii="Arial" w:hAnsi="Arial" w:cs="Arial"/>
                <w:color w:val="000000"/>
                <w:sz w:val="22"/>
                <w:szCs w:val="22"/>
                <w:lang w:val="ru-RU"/>
              </w:rPr>
              <w:t>. 18 убрать, чтобы не возникло аргумента "если у вас описано, как это учесть, то почему вы мне запрещаете саму операцию проводить?"</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lastRenderedPageBreak/>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Default="001A2620" w:rsidP="0023517F">
            <w:pPr>
              <w:rPr>
                <w:rFonts w:ascii="Arial" w:hAnsi="Arial" w:cs="Arial"/>
                <w:color w:val="000000"/>
                <w:sz w:val="22"/>
                <w:szCs w:val="22"/>
                <w:lang w:val="ru-RU"/>
              </w:rPr>
            </w:pPr>
            <w:r w:rsidRPr="00F62E78">
              <w:rPr>
                <w:rFonts w:ascii="Arial" w:hAnsi="Arial" w:cs="Arial"/>
                <w:color w:val="000000"/>
                <w:sz w:val="22"/>
                <w:szCs w:val="22"/>
              </w:rPr>
              <w:t> </w:t>
            </w: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Уточнена редакция п. </w:t>
            </w:r>
            <w:r>
              <w:rPr>
                <w:rFonts w:ascii="Arial" w:hAnsi="Arial" w:cs="Arial"/>
                <w:sz w:val="22"/>
                <w:szCs w:val="22"/>
                <w:lang w:val="ru-RU"/>
              </w:rPr>
              <w:t>16</w:t>
            </w:r>
          </w:p>
          <w:p w:rsidR="001A2620" w:rsidRPr="00F36F85"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36F85">
              <w:rPr>
                <w:rFonts w:ascii="Arial" w:hAnsi="Arial" w:cs="Arial"/>
                <w:color w:val="000000"/>
                <w:sz w:val="22"/>
                <w:szCs w:val="22"/>
                <w:lang w:val="ru-RU"/>
              </w:rPr>
              <w:t>16. Первоначальной стоимостью объекта нематериальных активов, приобретенного путем обменной операции в обмен на иные активы, за исключением денежных средств (их эквивалентов), является его справедливая стоимость на дату приобретения за исключением случаев, когда обменная операция не носит коммерческий характер или справедливую стоимость полученного и переданного актива, невозможно надежно оценить.</w:t>
            </w:r>
          </w:p>
          <w:p w:rsidR="001A2620" w:rsidRPr="00F36F85" w:rsidRDefault="001A2620" w:rsidP="0023517F">
            <w:pPr>
              <w:rPr>
                <w:rFonts w:ascii="Arial" w:hAnsi="Arial" w:cs="Arial"/>
                <w:color w:val="000000"/>
                <w:sz w:val="22"/>
                <w:szCs w:val="22"/>
                <w:lang w:val="ru-RU"/>
              </w:rPr>
            </w:pPr>
            <w:r w:rsidRPr="00F36F85">
              <w:rPr>
                <w:rFonts w:ascii="Arial" w:hAnsi="Arial" w:cs="Arial"/>
                <w:color w:val="000000"/>
                <w:sz w:val="22"/>
                <w:szCs w:val="22"/>
                <w:lang w:val="ru-RU"/>
              </w:rPr>
              <w:t>В целях настоящего Стандарта обменная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субъекта учета, для которой приобретается актив.</w:t>
            </w:r>
          </w:p>
          <w:p w:rsidR="001A2620" w:rsidRPr="00F62E78" w:rsidRDefault="001A2620" w:rsidP="0023517F">
            <w:pPr>
              <w:rPr>
                <w:rFonts w:ascii="Arial" w:hAnsi="Arial" w:cs="Arial"/>
                <w:color w:val="000000"/>
                <w:sz w:val="22"/>
                <w:szCs w:val="22"/>
                <w:lang w:val="ru-RU"/>
              </w:rPr>
            </w:pPr>
            <w:r w:rsidRPr="00F36F85">
              <w:rPr>
                <w:rFonts w:ascii="Arial" w:hAnsi="Arial" w:cs="Arial"/>
                <w:color w:val="000000"/>
                <w:sz w:val="22"/>
                <w:szCs w:val="22"/>
                <w:lang w:val="ru-RU"/>
              </w:rPr>
              <w:t>В случае</w:t>
            </w:r>
            <w:proofErr w:type="gramStart"/>
            <w:r w:rsidRPr="00F36F85">
              <w:rPr>
                <w:rFonts w:ascii="Arial" w:hAnsi="Arial" w:cs="Arial"/>
                <w:color w:val="000000"/>
                <w:sz w:val="22"/>
                <w:szCs w:val="22"/>
                <w:lang w:val="ru-RU"/>
              </w:rPr>
              <w:t>,</w:t>
            </w:r>
            <w:proofErr w:type="gramEnd"/>
            <w:r w:rsidRPr="00F36F85">
              <w:rPr>
                <w:rFonts w:ascii="Arial" w:hAnsi="Arial" w:cs="Arial"/>
                <w:color w:val="000000"/>
                <w:sz w:val="22"/>
                <w:szCs w:val="22"/>
                <w:lang w:val="ru-RU"/>
              </w:rPr>
              <w:t xml:space="preserve">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объектом нематериальных активов, </w:t>
            </w:r>
            <w:r w:rsidRPr="00F36F85">
              <w:rPr>
                <w:rFonts w:ascii="Arial" w:hAnsi="Arial" w:cs="Arial"/>
                <w:color w:val="000000"/>
                <w:sz w:val="22"/>
                <w:szCs w:val="22"/>
                <w:lang w:val="ru-RU"/>
              </w:rPr>
              <w:lastRenderedPageBreak/>
              <w:t>производится на основании остаточной стоимости переданного взамен актива.</w:t>
            </w:r>
            <w:r>
              <w:rPr>
                <w:rFonts w:ascii="Arial" w:hAnsi="Arial" w:cs="Arial"/>
                <w:color w:val="000000"/>
                <w:sz w:val="22"/>
                <w:szCs w:val="22"/>
                <w:lang w:val="ru-RU"/>
              </w:rPr>
              <w:t>»</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40</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Пункт 25 раздел </w:t>
            </w:r>
            <w:r w:rsidRPr="00F62E78">
              <w:rPr>
                <w:rFonts w:ascii="Arial" w:hAnsi="Arial" w:cs="Arial"/>
                <w:color w:val="000000"/>
                <w:sz w:val="22"/>
                <w:szCs w:val="22"/>
              </w:rPr>
              <w:t>IV</w:t>
            </w:r>
            <w:r w:rsidRPr="001A2620">
              <w:rPr>
                <w:rFonts w:ascii="Arial" w:hAnsi="Arial" w:cs="Arial"/>
                <w:color w:val="000000"/>
                <w:sz w:val="22"/>
                <w:szCs w:val="22"/>
                <w:lang w:val="ru-RU"/>
              </w:rPr>
              <w:t xml:space="preserve">: </w:t>
            </w:r>
            <w:proofErr w:type="gramStart"/>
            <w:r w:rsidRPr="001A2620">
              <w:rPr>
                <w:rFonts w:ascii="Arial" w:hAnsi="Arial" w:cs="Arial"/>
                <w:color w:val="000000"/>
                <w:sz w:val="22"/>
                <w:szCs w:val="22"/>
                <w:lang w:val="ru-RU"/>
              </w:rPr>
              <w:t>«Первоначальная стоимость нематериального актива, созданного силами субъекта учета, равна сумме затрат, понесенных с момента, когда нематериальный актив стал соответствовать критериям признания (указанным в п.24) и включает прямые затраты, необходимые для создания, производства и подготовки актива к использованию в соответствии с намерениями руководства…</w:t>
            </w:r>
            <w:r w:rsidRPr="001A2620">
              <w:rPr>
                <w:rFonts w:ascii="Arial" w:hAnsi="Arial" w:cs="Arial"/>
                <w:color w:val="000000"/>
                <w:sz w:val="22"/>
                <w:szCs w:val="22"/>
                <w:lang w:val="ru-RU"/>
              </w:rPr>
              <w:br/>
              <w:t>Правовое положение государственных учреждений определено бюджетным законодательством, законодательством о некоммерческих организациях и устанавливает цели создания государственных учреждений</w:t>
            </w:r>
            <w:proofErr w:type="gramEnd"/>
            <w:r w:rsidRPr="001A2620">
              <w:rPr>
                <w:rFonts w:ascii="Arial" w:hAnsi="Arial" w:cs="Arial"/>
                <w:color w:val="000000"/>
                <w:sz w:val="22"/>
                <w:szCs w:val="22"/>
                <w:lang w:val="ru-RU"/>
              </w:rPr>
              <w:t xml:space="preserve"> (исполнение </w:t>
            </w:r>
            <w:r w:rsidRPr="001A2620">
              <w:rPr>
                <w:rFonts w:ascii="Arial" w:hAnsi="Arial" w:cs="Arial"/>
                <w:color w:val="000000"/>
                <w:sz w:val="22"/>
                <w:szCs w:val="22"/>
                <w:lang w:val="ru-RU"/>
              </w:rPr>
              <w:lastRenderedPageBreak/>
              <w:t>государственных функций, реализация полномочий органов государственной власти). В этой связи условие использования нематериального актива в соответствии с намерениями руководства не вполне соответствует правовому положению государственных учреждений, а также может повлечь несоблюдение принципа эффективности расходования бюджетных сре</w:t>
            </w:r>
            <w:proofErr w:type="gramStart"/>
            <w:r w:rsidRPr="001A2620">
              <w:rPr>
                <w:rFonts w:ascii="Arial" w:hAnsi="Arial" w:cs="Arial"/>
                <w:color w:val="000000"/>
                <w:sz w:val="22"/>
                <w:szCs w:val="22"/>
                <w:lang w:val="ru-RU"/>
              </w:rPr>
              <w:t>дств в сл</w:t>
            </w:r>
            <w:proofErr w:type="gramEnd"/>
            <w:r w:rsidRPr="001A2620">
              <w:rPr>
                <w:rFonts w:ascii="Arial" w:hAnsi="Arial" w:cs="Arial"/>
                <w:color w:val="000000"/>
                <w:sz w:val="22"/>
                <w:szCs w:val="22"/>
                <w:lang w:val="ru-RU"/>
              </w:rPr>
              <w:t>учае, если созданный нематериальный актив не будет использоваться до определения намерений руководства.</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lastRenderedPageBreak/>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Pr="001A2620"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 Уточнена редакция п. </w:t>
            </w:r>
            <w:r>
              <w:rPr>
                <w:rFonts w:ascii="Arial" w:hAnsi="Arial" w:cs="Arial"/>
                <w:sz w:val="22"/>
                <w:szCs w:val="22"/>
                <w:lang w:val="ru-RU"/>
              </w:rPr>
              <w:t>21</w:t>
            </w:r>
          </w:p>
          <w:p w:rsidR="001A2620" w:rsidRPr="00F36F85"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F36F85">
              <w:rPr>
                <w:rFonts w:ascii="Arial" w:hAnsi="Arial" w:cs="Arial"/>
                <w:color w:val="000000"/>
                <w:sz w:val="22"/>
                <w:szCs w:val="22"/>
                <w:lang w:val="ru-RU"/>
              </w:rPr>
              <w:t>21. Первоначальная стоимость объекта нематериальных активов, созданного силами субъекта учета, равна сумме затрат, понесенных с момента, когда объект нематериальных активов впервые стал соответствовать критериям признания (указанным в п. 20) и включает все прямые затраты, необходимые для создания, производства и подготовки актива к использованию по назначению, в том числе</w:t>
            </w:r>
            <w:proofErr w:type="gramStart"/>
            <w:r w:rsidRPr="00F36F85">
              <w:rPr>
                <w:rFonts w:ascii="Arial" w:hAnsi="Arial" w:cs="Arial"/>
                <w:color w:val="000000"/>
                <w:sz w:val="22"/>
                <w:szCs w:val="22"/>
                <w:lang w:val="ru-RU"/>
              </w:rPr>
              <w:t>:</w:t>
            </w:r>
            <w:r>
              <w:rPr>
                <w:rFonts w:ascii="Arial" w:hAnsi="Arial" w:cs="Arial"/>
                <w:color w:val="000000"/>
                <w:sz w:val="22"/>
                <w:szCs w:val="22"/>
                <w:lang w:val="ru-RU"/>
              </w:rPr>
              <w:t>……»</w:t>
            </w:r>
            <w:proofErr w:type="gramEnd"/>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41</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В целом по проекту.</w:t>
            </w:r>
            <w:r w:rsidRPr="001A2620">
              <w:rPr>
                <w:rFonts w:ascii="Arial" w:hAnsi="Arial" w:cs="Arial"/>
                <w:color w:val="000000"/>
                <w:sz w:val="22"/>
                <w:szCs w:val="22"/>
                <w:lang w:val="ru-RU"/>
              </w:rPr>
              <w:br/>
              <w:t>Учитывая, что федеральный стандарт подлежит применению в государственном секторе, из применяемых в проекте определений следует исключить: «обесценение актива», «накопленный убыток от обесценения актива», «операционные убытки», «накопленные убытки».</w:t>
            </w:r>
            <w:r w:rsidRPr="001A2620">
              <w:rPr>
                <w:rFonts w:ascii="Arial" w:hAnsi="Arial" w:cs="Arial"/>
                <w:color w:val="000000"/>
                <w:sz w:val="22"/>
                <w:szCs w:val="22"/>
                <w:lang w:val="ru-RU"/>
              </w:rPr>
              <w:br/>
            </w:r>
            <w:proofErr w:type="spellStart"/>
            <w:r w:rsidRPr="00F62E78">
              <w:rPr>
                <w:rFonts w:ascii="Arial" w:hAnsi="Arial" w:cs="Arial"/>
                <w:color w:val="000000"/>
                <w:sz w:val="22"/>
                <w:szCs w:val="22"/>
              </w:rPr>
              <w:t>Одновременно</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проект</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требует</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редакционных</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правок</w:t>
            </w:r>
            <w:proofErr w:type="spellEnd"/>
            <w:r w:rsidRPr="00F62E78">
              <w:rPr>
                <w:rFonts w:ascii="Arial" w:hAnsi="Arial" w:cs="Arial"/>
                <w:color w:val="000000"/>
                <w:sz w:val="22"/>
                <w:szCs w:val="22"/>
              </w:rPr>
              <w:t>.</w:t>
            </w:r>
          </w:p>
        </w:tc>
        <w:tc>
          <w:tcPr>
            <w:tcW w:w="2052" w:type="dxa"/>
          </w:tcPr>
          <w:p w:rsidR="001A2620" w:rsidRPr="001A2620" w:rsidRDefault="001A2620" w:rsidP="0023517F">
            <w:pPr>
              <w:rPr>
                <w:rFonts w:ascii="Arial" w:hAnsi="Arial" w:cs="Arial"/>
                <w:b/>
                <w:bCs/>
                <w:color w:val="000000"/>
                <w:sz w:val="22"/>
                <w:szCs w:val="22"/>
                <w:lang w:val="ru-RU"/>
              </w:rPr>
            </w:pPr>
            <w:proofErr w:type="spellStart"/>
            <w:r w:rsidRPr="001A2620">
              <w:rPr>
                <w:rFonts w:ascii="Arial" w:hAnsi="Arial" w:cs="Arial"/>
                <w:b/>
                <w:bCs/>
                <w:sz w:val="22"/>
                <w:szCs w:val="22"/>
                <w:lang w:val="ru-RU"/>
              </w:rPr>
              <w:t>Бутахина</w:t>
            </w:r>
            <w:proofErr w:type="spellEnd"/>
            <w:r w:rsidRPr="001A2620">
              <w:rPr>
                <w:rFonts w:ascii="Arial" w:hAnsi="Arial" w:cs="Arial"/>
                <w:b/>
                <w:bCs/>
                <w:sz w:val="22"/>
                <w:szCs w:val="22"/>
                <w:lang w:val="ru-RU"/>
              </w:rPr>
              <w:t xml:space="preserve"> Е. А. </w:t>
            </w:r>
            <w:r w:rsidRPr="001A2620">
              <w:rPr>
                <w:rFonts w:ascii="Arial" w:hAnsi="Arial" w:cs="Arial"/>
                <w:b/>
                <w:bCs/>
                <w:sz w:val="22"/>
                <w:szCs w:val="22"/>
                <w:lang w:val="ru-RU"/>
              </w:rPr>
              <w:br/>
            </w:r>
            <w:r w:rsidRPr="001A2620">
              <w:rPr>
                <w:rFonts w:ascii="Arial" w:hAnsi="Arial" w:cs="Arial"/>
                <w:sz w:val="22"/>
                <w:szCs w:val="22"/>
                <w:lang w:val="ru-RU"/>
              </w:rPr>
              <w:t>Департамент финансов города Москвы</w:t>
            </w:r>
          </w:p>
        </w:tc>
        <w:tc>
          <w:tcPr>
            <w:tcW w:w="6390" w:type="dxa"/>
          </w:tcPr>
          <w:p w:rsidR="001A2620" w:rsidRPr="00F36F85"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w:t>
            </w:r>
            <w:proofErr w:type="gramStart"/>
            <w:r w:rsidRPr="001A2620">
              <w:rPr>
                <w:rFonts w:ascii="Arial" w:hAnsi="Arial" w:cs="Arial"/>
                <w:color w:val="000000"/>
                <w:sz w:val="22"/>
                <w:szCs w:val="22"/>
                <w:lang w:val="ru-RU"/>
              </w:rPr>
              <w:t>кст ст</w:t>
            </w:r>
            <w:proofErr w:type="gramEnd"/>
            <w:r w:rsidRPr="001A2620">
              <w:rPr>
                <w:rFonts w:ascii="Arial" w:hAnsi="Arial" w:cs="Arial"/>
                <w:color w:val="000000"/>
                <w:sz w:val="22"/>
                <w:szCs w:val="22"/>
                <w:lang w:val="ru-RU"/>
              </w:rPr>
              <w:t>андарта оставить без изменений</w:t>
            </w:r>
            <w:r w:rsidRPr="001A2620">
              <w:rPr>
                <w:rFonts w:ascii="Arial" w:hAnsi="Arial" w:cs="Arial"/>
                <w:color w:val="000000"/>
                <w:sz w:val="22"/>
                <w:szCs w:val="22"/>
                <w:lang w:val="ru-RU"/>
              </w:rPr>
              <w:br/>
            </w:r>
            <w:r w:rsidRPr="00F62E78">
              <w:rPr>
                <w:rFonts w:ascii="Arial" w:hAnsi="Arial" w:cs="Arial"/>
                <w:color w:val="000000"/>
                <w:sz w:val="22"/>
                <w:szCs w:val="22"/>
                <w:lang w:val="ru-RU"/>
              </w:rPr>
              <w:t>Применение</w:t>
            </w:r>
            <w:r w:rsidRPr="001A2620">
              <w:rPr>
                <w:rFonts w:ascii="Arial" w:hAnsi="Arial" w:cs="Arial"/>
                <w:color w:val="000000"/>
                <w:sz w:val="22"/>
                <w:szCs w:val="22"/>
                <w:lang w:val="ru-RU"/>
              </w:rPr>
              <w:t xml:space="preserve"> обесценени</w:t>
            </w:r>
            <w:r w:rsidRPr="00F62E78">
              <w:rPr>
                <w:rFonts w:ascii="Arial" w:hAnsi="Arial" w:cs="Arial"/>
                <w:color w:val="000000"/>
                <w:sz w:val="22"/>
                <w:szCs w:val="22"/>
                <w:lang w:val="ru-RU"/>
              </w:rPr>
              <w:t>я</w:t>
            </w:r>
            <w:r w:rsidRPr="001A2620">
              <w:rPr>
                <w:rFonts w:ascii="Arial" w:hAnsi="Arial" w:cs="Arial"/>
                <w:color w:val="000000"/>
                <w:sz w:val="22"/>
                <w:szCs w:val="22"/>
                <w:lang w:val="ru-RU"/>
              </w:rPr>
              <w:t xml:space="preserve"> к активам субъектов государственного сектора установлено  федеральн</w:t>
            </w:r>
            <w:r>
              <w:rPr>
                <w:rFonts w:ascii="Arial" w:hAnsi="Arial" w:cs="Arial"/>
                <w:color w:val="000000"/>
                <w:sz w:val="22"/>
                <w:szCs w:val="22"/>
                <w:lang w:val="ru-RU"/>
              </w:rPr>
              <w:t>ым</w:t>
            </w:r>
            <w:r w:rsidRPr="001A2620">
              <w:rPr>
                <w:rFonts w:ascii="Arial" w:hAnsi="Arial" w:cs="Arial"/>
                <w:color w:val="000000"/>
                <w:sz w:val="22"/>
                <w:szCs w:val="22"/>
                <w:lang w:val="ru-RU"/>
              </w:rPr>
              <w:t xml:space="preserve"> стандарт</w:t>
            </w:r>
            <w:r>
              <w:rPr>
                <w:rFonts w:ascii="Arial" w:hAnsi="Arial" w:cs="Arial"/>
                <w:color w:val="000000"/>
                <w:sz w:val="22"/>
                <w:szCs w:val="22"/>
                <w:lang w:val="ru-RU"/>
              </w:rPr>
              <w:t>ом</w:t>
            </w:r>
            <w:r w:rsidRPr="001A2620">
              <w:rPr>
                <w:rFonts w:ascii="Arial" w:hAnsi="Arial" w:cs="Arial"/>
                <w:color w:val="000000"/>
                <w:sz w:val="22"/>
                <w:szCs w:val="22"/>
                <w:lang w:val="ru-RU"/>
              </w:rPr>
              <w:t xml:space="preserve"> бухгалтерского учета для организаций государственного сектора "Обесценение активов"</w:t>
            </w:r>
            <w:r>
              <w:rPr>
                <w:rFonts w:ascii="Arial" w:hAnsi="Arial" w:cs="Arial"/>
                <w:color w:val="000000"/>
                <w:sz w:val="22"/>
                <w:szCs w:val="22"/>
                <w:lang w:val="ru-RU"/>
              </w:rPr>
              <w:t xml:space="preserve"> </w:t>
            </w:r>
            <w:r>
              <w:rPr>
                <w:lang w:val="ru-RU"/>
              </w:rPr>
              <w:t>(</w:t>
            </w:r>
            <w:r w:rsidRPr="001A2620">
              <w:rPr>
                <w:rFonts w:ascii="Arial" w:hAnsi="Arial" w:cs="Arial"/>
                <w:color w:val="000000"/>
                <w:sz w:val="22"/>
                <w:szCs w:val="22"/>
                <w:lang w:val="ru-RU"/>
              </w:rPr>
              <w:t xml:space="preserve">Утвержден приказом Министерства финансов Российской Федерации от 31 декабря 2016 г. </w:t>
            </w:r>
            <w:r w:rsidRPr="00F36F85">
              <w:rPr>
                <w:rFonts w:ascii="Arial" w:hAnsi="Arial" w:cs="Arial"/>
                <w:color w:val="000000"/>
                <w:sz w:val="22"/>
                <w:szCs w:val="22"/>
              </w:rPr>
              <w:t>N</w:t>
            </w:r>
            <w:r w:rsidRPr="001A2620">
              <w:rPr>
                <w:rFonts w:ascii="Arial" w:hAnsi="Arial" w:cs="Arial"/>
                <w:color w:val="000000"/>
                <w:sz w:val="22"/>
                <w:szCs w:val="22"/>
                <w:lang w:val="ru-RU"/>
              </w:rPr>
              <w:t xml:space="preserve"> 259н</w:t>
            </w:r>
            <w:r>
              <w:rPr>
                <w:rFonts w:ascii="Arial" w:hAnsi="Arial" w:cs="Arial"/>
                <w:color w:val="000000"/>
                <w:sz w:val="22"/>
                <w:szCs w:val="22"/>
                <w:lang w:val="ru-RU"/>
              </w:rPr>
              <w:t>)</w:t>
            </w:r>
          </w:p>
        </w:tc>
      </w:tr>
      <w:tr w:rsidR="001A2620" w:rsidRPr="00404F04" w:rsidTr="0023517F">
        <w:trPr>
          <w:trHeight w:val="64"/>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t>42</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Раньше было возможно уточнять срок полезного использования (п. 61 157н). Сейчас ФС не содержит положений, позволяющих изменять срок использования – это правильно? В п.39 написано про изменение «метода амортизации, который будет использоваться в течение оставшегося срока</w:t>
            </w:r>
            <w:proofErr w:type="gramStart"/>
            <w:r w:rsidRPr="001A2620">
              <w:rPr>
                <w:rFonts w:ascii="Arial" w:hAnsi="Arial" w:cs="Arial"/>
                <w:color w:val="000000"/>
                <w:sz w:val="22"/>
                <w:szCs w:val="22"/>
                <w:lang w:val="ru-RU"/>
              </w:rPr>
              <w:t>».</w:t>
            </w:r>
            <w:r w:rsidRPr="001A2620">
              <w:rPr>
                <w:rFonts w:ascii="Arial" w:hAnsi="Arial" w:cs="Arial"/>
                <w:color w:val="000000"/>
                <w:sz w:val="22"/>
                <w:szCs w:val="22"/>
                <w:lang w:val="ru-RU"/>
              </w:rPr>
              <w:br/>
            </w:r>
            <w:r w:rsidRPr="001A2620">
              <w:rPr>
                <w:rFonts w:ascii="Arial" w:hAnsi="Arial" w:cs="Arial"/>
                <w:color w:val="000000"/>
                <w:sz w:val="22"/>
                <w:szCs w:val="22"/>
                <w:lang w:val="ru-RU"/>
              </w:rPr>
              <w:br/>
              <w:t xml:space="preserve">! </w:t>
            </w:r>
            <w:proofErr w:type="gramEnd"/>
            <w:r w:rsidRPr="001A2620">
              <w:rPr>
                <w:rFonts w:ascii="Arial" w:hAnsi="Arial" w:cs="Arial"/>
                <w:color w:val="000000"/>
                <w:sz w:val="22"/>
                <w:szCs w:val="22"/>
                <w:lang w:val="ru-RU"/>
              </w:rPr>
              <w:t xml:space="preserve">Аналогично ФС «Основные средства» сейчас не предполагает изменение срока </w:t>
            </w:r>
            <w:r w:rsidRPr="001A2620">
              <w:rPr>
                <w:rFonts w:ascii="Arial" w:hAnsi="Arial" w:cs="Arial"/>
                <w:color w:val="000000"/>
                <w:sz w:val="22"/>
                <w:szCs w:val="22"/>
                <w:lang w:val="ru-RU"/>
              </w:rPr>
              <w:lastRenderedPageBreak/>
              <w:t>полезного использования. Хотя в МСФО ОС срок использования пересматривается регулярно (п. 67 МСФО ОС «Основные средства»).</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lastRenderedPageBreak/>
              <w:t>Кочетов Алексей</w:t>
            </w:r>
            <w:r w:rsidRPr="001A2620">
              <w:rPr>
                <w:rFonts w:ascii="Arial" w:hAnsi="Arial" w:cs="Arial"/>
                <w:color w:val="000000"/>
                <w:sz w:val="22"/>
                <w:szCs w:val="22"/>
                <w:lang w:val="ru-RU"/>
              </w:rPr>
              <w:br/>
              <w:t>Методист отдела разработки программ бюджетного учета "1С"</w:t>
            </w:r>
          </w:p>
        </w:tc>
        <w:tc>
          <w:tcPr>
            <w:tcW w:w="6390" w:type="dxa"/>
          </w:tcPr>
          <w:p w:rsidR="001A2620" w:rsidRDefault="001A2620" w:rsidP="0023517F">
            <w:pPr>
              <w:rPr>
                <w:rFonts w:ascii="Arial" w:hAnsi="Arial" w:cs="Arial"/>
                <w:sz w:val="22"/>
                <w:szCs w:val="22"/>
                <w:lang w:val="ru-RU"/>
              </w:rPr>
            </w:pPr>
            <w:r w:rsidRPr="001A2620">
              <w:rPr>
                <w:rFonts w:ascii="Arial" w:hAnsi="Arial" w:cs="Arial"/>
                <w:color w:val="000000"/>
                <w:sz w:val="22"/>
                <w:szCs w:val="22"/>
                <w:lang w:val="ru-RU"/>
              </w:rPr>
              <w:t xml:space="preserve">Комментарий </w:t>
            </w:r>
            <w:proofErr w:type="gramStart"/>
            <w:r w:rsidRPr="001A2620">
              <w:rPr>
                <w:rFonts w:ascii="Arial" w:hAnsi="Arial" w:cs="Arial"/>
                <w:color w:val="000000"/>
                <w:sz w:val="22"/>
                <w:szCs w:val="22"/>
                <w:lang w:val="ru-RU"/>
              </w:rPr>
              <w:t>учтен</w:t>
            </w:r>
            <w:proofErr w:type="gramEnd"/>
            <w:r w:rsidRPr="001A2620">
              <w:rPr>
                <w:rFonts w:ascii="Arial" w:hAnsi="Arial" w:cs="Arial"/>
                <w:color w:val="000000"/>
                <w:sz w:val="22"/>
                <w:szCs w:val="22"/>
                <w:lang w:val="ru-RU"/>
              </w:rPr>
              <w:br/>
            </w:r>
            <w:r w:rsidRPr="00F62E78">
              <w:rPr>
                <w:rFonts w:ascii="Arial" w:hAnsi="Arial" w:cs="Arial"/>
                <w:sz w:val="22"/>
                <w:szCs w:val="22"/>
                <w:lang w:val="ru-RU"/>
              </w:rPr>
              <w:t xml:space="preserve">Уточнена редакция п. </w:t>
            </w:r>
            <w:r>
              <w:rPr>
                <w:rFonts w:ascii="Arial" w:hAnsi="Arial" w:cs="Arial"/>
                <w:sz w:val="22"/>
                <w:szCs w:val="22"/>
                <w:lang w:val="ru-RU"/>
              </w:rPr>
              <w:t>29:</w:t>
            </w:r>
          </w:p>
          <w:p w:rsidR="001A2620" w:rsidRPr="00225524" w:rsidRDefault="001A2620" w:rsidP="0023517F">
            <w:pPr>
              <w:rPr>
                <w:rFonts w:ascii="Arial" w:hAnsi="Arial" w:cs="Arial"/>
                <w:color w:val="000000"/>
                <w:sz w:val="22"/>
                <w:szCs w:val="22"/>
                <w:lang w:val="ru-RU"/>
              </w:rPr>
            </w:pPr>
            <w:r>
              <w:rPr>
                <w:rFonts w:ascii="Arial" w:hAnsi="Arial" w:cs="Arial"/>
                <w:color w:val="000000"/>
                <w:sz w:val="22"/>
                <w:szCs w:val="22"/>
                <w:lang w:val="ru-RU"/>
              </w:rPr>
              <w:t>«</w:t>
            </w:r>
            <w:r w:rsidRPr="00225524">
              <w:rPr>
                <w:rFonts w:ascii="Arial" w:hAnsi="Arial" w:cs="Arial"/>
                <w:color w:val="000000"/>
                <w:sz w:val="22"/>
                <w:szCs w:val="22"/>
                <w:lang w:val="ru-RU"/>
              </w:rPr>
              <w:t xml:space="preserve">При определении срока полезного использования объекта нематериальных активов учитываются следующие факторы: </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а) ожидаемый срок получения экономических выгод и (или) полезного потенциала, заключенных в активе, признаваемом объектом нематериальных активов; </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б) срок действия прав субъекта учета на результат интеллектуальной деятельности или средство индивидуализации и периода контроля над активом;</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в) срок действия патента, свидетельства и других </w:t>
            </w:r>
            <w:r w:rsidRPr="00225524">
              <w:rPr>
                <w:rFonts w:ascii="Arial" w:hAnsi="Arial" w:cs="Arial"/>
                <w:color w:val="000000"/>
                <w:sz w:val="22"/>
                <w:szCs w:val="22"/>
                <w:lang w:val="ru-RU"/>
              </w:rPr>
              <w:lastRenderedPageBreak/>
              <w:t>ограничений сроков использования объектов интеллектуальной собственности согласно законодательству Российской Федерации;</w:t>
            </w:r>
          </w:p>
          <w:p w:rsidR="001A2620" w:rsidRPr="00225524"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 xml:space="preserve">г) срок полезного использования иного актива, с которым объект нематериальных активов непосредственного связан.  </w:t>
            </w:r>
          </w:p>
          <w:p w:rsidR="001A2620" w:rsidRPr="00F62E78" w:rsidRDefault="001A2620" w:rsidP="0023517F">
            <w:pPr>
              <w:rPr>
                <w:rFonts w:ascii="Arial" w:hAnsi="Arial" w:cs="Arial"/>
                <w:color w:val="000000"/>
                <w:sz w:val="22"/>
                <w:szCs w:val="22"/>
                <w:lang w:val="ru-RU"/>
              </w:rPr>
            </w:pPr>
            <w:r w:rsidRPr="00225524">
              <w:rPr>
                <w:rFonts w:ascii="Arial" w:hAnsi="Arial" w:cs="Arial"/>
                <w:color w:val="000000"/>
                <w:sz w:val="22"/>
                <w:szCs w:val="22"/>
                <w:lang w:val="ru-RU"/>
              </w:rPr>
              <w:t>Срок полезного использования объекта нематериальных активов с конечным сроком полезного использования анализируется на каждую отчетную дату.</w:t>
            </w:r>
            <w:r>
              <w:rPr>
                <w:rFonts w:ascii="Arial" w:hAnsi="Arial" w:cs="Arial"/>
                <w:color w:val="000000"/>
                <w:sz w:val="22"/>
                <w:szCs w:val="22"/>
                <w:lang w:val="ru-RU"/>
              </w:rPr>
              <w:t>»</w:t>
            </w:r>
            <w:r w:rsidRPr="001A2620">
              <w:rPr>
                <w:rFonts w:ascii="Arial" w:hAnsi="Arial" w:cs="Arial"/>
                <w:color w:val="000000"/>
                <w:sz w:val="22"/>
                <w:szCs w:val="22"/>
                <w:lang w:val="ru-RU"/>
              </w:rPr>
              <w:br/>
              <w:t xml:space="preserve">Порядок и сроки анализа методов амортизации и сроков полезного использования </w:t>
            </w:r>
            <w:proofErr w:type="gramStart"/>
            <w:r w:rsidRPr="001A2620">
              <w:rPr>
                <w:rFonts w:ascii="Arial" w:hAnsi="Arial" w:cs="Arial"/>
                <w:color w:val="000000"/>
                <w:sz w:val="22"/>
                <w:szCs w:val="22"/>
                <w:lang w:val="ru-RU"/>
              </w:rPr>
              <w:t>устанавливается</w:t>
            </w:r>
            <w:proofErr w:type="gramEnd"/>
            <w:r w:rsidRPr="001A2620">
              <w:rPr>
                <w:rFonts w:ascii="Arial" w:hAnsi="Arial" w:cs="Arial"/>
                <w:color w:val="000000"/>
                <w:sz w:val="22"/>
                <w:szCs w:val="22"/>
                <w:lang w:val="ru-RU"/>
              </w:rPr>
              <w:t xml:space="preserve"> в том числе в  федеральн</w:t>
            </w:r>
            <w:r>
              <w:rPr>
                <w:rFonts w:ascii="Arial" w:hAnsi="Arial" w:cs="Arial"/>
                <w:color w:val="000000"/>
                <w:sz w:val="22"/>
                <w:szCs w:val="22"/>
                <w:lang w:val="ru-RU"/>
              </w:rPr>
              <w:t>ым</w:t>
            </w:r>
            <w:r w:rsidRPr="001A2620">
              <w:rPr>
                <w:rFonts w:ascii="Arial" w:hAnsi="Arial" w:cs="Arial"/>
                <w:color w:val="000000"/>
                <w:sz w:val="22"/>
                <w:szCs w:val="22"/>
                <w:lang w:val="ru-RU"/>
              </w:rPr>
              <w:t xml:space="preserve"> стандарт</w:t>
            </w:r>
            <w:r>
              <w:rPr>
                <w:rFonts w:ascii="Arial" w:hAnsi="Arial" w:cs="Arial"/>
                <w:color w:val="000000"/>
                <w:sz w:val="22"/>
                <w:szCs w:val="22"/>
                <w:lang w:val="ru-RU"/>
              </w:rPr>
              <w:t>ом</w:t>
            </w:r>
            <w:r w:rsidRPr="001A2620">
              <w:rPr>
                <w:rFonts w:ascii="Arial" w:hAnsi="Arial" w:cs="Arial"/>
                <w:color w:val="000000"/>
                <w:sz w:val="22"/>
                <w:szCs w:val="22"/>
                <w:lang w:val="ru-RU"/>
              </w:rPr>
              <w:t xml:space="preserve"> бухгалтерского учета для организаций государственного сектора "Обесценение активов", который и устанавливает возможность изменения сроков амортизации при наличии признаков обесценения активов.</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43</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п.17 «разница между стоимостью при оплате без отсрочки платежа и стоимостью при оплате с учетом отсрочки платежа признается в качестве расходов на уплату процентов» - из текста ФС непонятна методика отражения в учете суммы дисконта (процентных расходов):</w:t>
            </w:r>
            <w:r w:rsidRPr="001A2620">
              <w:rPr>
                <w:rFonts w:ascii="Arial" w:hAnsi="Arial" w:cs="Arial"/>
                <w:color w:val="000000"/>
                <w:sz w:val="22"/>
                <w:szCs w:val="22"/>
                <w:lang w:val="ru-RU"/>
              </w:rPr>
              <w:br/>
              <w:t xml:space="preserve">* Вся сумма расходов на уплату процентов (дисконт) отражается в момент принятия НМА к учету, или они </w:t>
            </w:r>
            <w:proofErr w:type="spellStart"/>
            <w:r w:rsidRPr="001A2620">
              <w:rPr>
                <w:rFonts w:ascii="Arial" w:hAnsi="Arial" w:cs="Arial"/>
                <w:color w:val="000000"/>
                <w:sz w:val="22"/>
                <w:szCs w:val="22"/>
                <w:lang w:val="ru-RU"/>
              </w:rPr>
              <w:t>начиляются</w:t>
            </w:r>
            <w:proofErr w:type="spellEnd"/>
            <w:r w:rsidRPr="001A2620">
              <w:rPr>
                <w:rFonts w:ascii="Arial" w:hAnsi="Arial" w:cs="Arial"/>
                <w:color w:val="000000"/>
                <w:sz w:val="22"/>
                <w:szCs w:val="22"/>
                <w:lang w:val="ru-RU"/>
              </w:rPr>
              <w:t xml:space="preserve"> по частям (ежемесячно, ежегодно)?</w:t>
            </w:r>
            <w:r w:rsidRPr="001A2620">
              <w:rPr>
                <w:rFonts w:ascii="Arial" w:hAnsi="Arial" w:cs="Arial"/>
                <w:color w:val="000000"/>
                <w:sz w:val="22"/>
                <w:szCs w:val="22"/>
                <w:lang w:val="ru-RU"/>
              </w:rPr>
              <w:br/>
              <w:t>* Какими проводками отражается сумма дисконта (расходов на уплату процентов)?</w:t>
            </w:r>
            <w:r w:rsidRPr="001A2620">
              <w:rPr>
                <w:rFonts w:ascii="Arial" w:hAnsi="Arial" w:cs="Arial"/>
                <w:color w:val="000000"/>
                <w:sz w:val="22"/>
                <w:szCs w:val="22"/>
                <w:lang w:val="ru-RU"/>
              </w:rPr>
              <w:br/>
              <w:t xml:space="preserve">* Обособляются ли на счете 302 расчеты по процентам от расчетов по поступлению </w:t>
            </w:r>
            <w:r w:rsidRPr="00F62E78">
              <w:rPr>
                <w:rFonts w:ascii="Arial" w:hAnsi="Arial" w:cs="Arial"/>
                <w:color w:val="000000"/>
                <w:sz w:val="22"/>
                <w:szCs w:val="22"/>
              </w:rPr>
              <w:t>НФА (</w:t>
            </w:r>
            <w:proofErr w:type="spellStart"/>
            <w:r w:rsidRPr="00F62E78">
              <w:rPr>
                <w:rFonts w:ascii="Arial" w:hAnsi="Arial" w:cs="Arial"/>
                <w:color w:val="000000"/>
                <w:sz w:val="22"/>
                <w:szCs w:val="22"/>
              </w:rPr>
              <w:t>счет</w:t>
            </w:r>
            <w:proofErr w:type="spellEnd"/>
            <w:r w:rsidRPr="00F62E78">
              <w:rPr>
                <w:rFonts w:ascii="Arial" w:hAnsi="Arial" w:cs="Arial"/>
                <w:color w:val="000000"/>
                <w:sz w:val="22"/>
                <w:szCs w:val="22"/>
              </w:rPr>
              <w:t xml:space="preserve"> 302.30)?</w:t>
            </w:r>
            <w:r w:rsidRPr="00F62E78">
              <w:rPr>
                <w:rFonts w:ascii="Arial" w:hAnsi="Arial" w:cs="Arial"/>
                <w:color w:val="000000"/>
                <w:sz w:val="22"/>
                <w:szCs w:val="22"/>
              </w:rPr>
              <w:br/>
            </w:r>
            <w:r w:rsidRPr="00F62E78">
              <w:rPr>
                <w:rFonts w:ascii="Arial" w:hAnsi="Arial" w:cs="Arial"/>
                <w:color w:val="000000"/>
                <w:sz w:val="22"/>
                <w:szCs w:val="22"/>
              </w:rPr>
              <w:br/>
              <w:t xml:space="preserve">! </w:t>
            </w:r>
            <w:proofErr w:type="spellStart"/>
            <w:r w:rsidRPr="00F62E78">
              <w:rPr>
                <w:rFonts w:ascii="Arial" w:hAnsi="Arial" w:cs="Arial"/>
                <w:color w:val="000000"/>
                <w:sz w:val="22"/>
                <w:szCs w:val="22"/>
              </w:rPr>
              <w:t>Аналогичное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положение</w:t>
            </w:r>
            <w:proofErr w:type="spellEnd"/>
            <w:r w:rsidRPr="00F62E78">
              <w:rPr>
                <w:rFonts w:ascii="Arial" w:hAnsi="Arial" w:cs="Arial"/>
                <w:color w:val="000000"/>
                <w:sz w:val="22"/>
                <w:szCs w:val="22"/>
              </w:rPr>
              <w:t xml:space="preserve"> ФС «</w:t>
            </w:r>
            <w:proofErr w:type="spellStart"/>
            <w:r w:rsidRPr="00F62E78">
              <w:rPr>
                <w:rFonts w:ascii="Arial" w:hAnsi="Arial" w:cs="Arial"/>
                <w:color w:val="000000"/>
                <w:sz w:val="22"/>
                <w:szCs w:val="22"/>
              </w:rPr>
              <w:t>Основные</w:t>
            </w:r>
            <w:proofErr w:type="spellEnd"/>
            <w:r w:rsidRPr="00F62E78">
              <w:rPr>
                <w:rFonts w:ascii="Arial" w:hAnsi="Arial" w:cs="Arial"/>
                <w:color w:val="000000"/>
                <w:sz w:val="22"/>
                <w:szCs w:val="22"/>
              </w:rPr>
              <w:t xml:space="preserve"> </w:t>
            </w:r>
            <w:proofErr w:type="spellStart"/>
            <w:r w:rsidRPr="00F62E78">
              <w:rPr>
                <w:rFonts w:ascii="Arial" w:hAnsi="Arial" w:cs="Arial"/>
                <w:color w:val="000000"/>
                <w:sz w:val="22"/>
                <w:szCs w:val="22"/>
              </w:rPr>
              <w:t>средства</w:t>
            </w:r>
            <w:proofErr w:type="spellEnd"/>
            <w:r w:rsidRPr="00F62E78">
              <w:rPr>
                <w:rFonts w:ascii="Arial" w:hAnsi="Arial" w:cs="Arial"/>
                <w:color w:val="000000"/>
                <w:sz w:val="22"/>
                <w:szCs w:val="22"/>
              </w:rPr>
              <w:t>».</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Кочетов Алексей</w:t>
            </w:r>
            <w:r w:rsidRPr="001A2620">
              <w:rPr>
                <w:rFonts w:ascii="Arial" w:hAnsi="Arial" w:cs="Arial"/>
                <w:color w:val="000000"/>
                <w:sz w:val="22"/>
                <w:szCs w:val="22"/>
                <w:lang w:val="ru-RU"/>
              </w:rPr>
              <w:br/>
              <w:t>Методист отдела разработки программ бюджетного учета "1С"</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Текст стандарта оставить без изменений</w:t>
            </w:r>
            <w:proofErr w:type="gramStart"/>
            <w:r w:rsidRPr="001A2620">
              <w:rPr>
                <w:rFonts w:ascii="Arial" w:hAnsi="Arial" w:cs="Arial"/>
                <w:color w:val="000000"/>
                <w:sz w:val="22"/>
                <w:szCs w:val="22"/>
                <w:lang w:val="ru-RU"/>
              </w:rPr>
              <w:br/>
              <w:t>В</w:t>
            </w:r>
            <w:proofErr w:type="gramEnd"/>
            <w:r w:rsidRPr="001A2620">
              <w:rPr>
                <w:rFonts w:ascii="Arial" w:hAnsi="Arial" w:cs="Arial"/>
                <w:color w:val="000000"/>
                <w:sz w:val="22"/>
                <w:szCs w:val="22"/>
                <w:lang w:val="ru-RU"/>
              </w:rPr>
              <w:t>ключить в методические рекомендации указания о порядке начисления процентов (дисконта) за отсрочку платежа.</w:t>
            </w:r>
            <w:r w:rsidRPr="001A2620">
              <w:rPr>
                <w:rFonts w:ascii="Arial" w:hAnsi="Arial" w:cs="Arial"/>
                <w:color w:val="000000"/>
                <w:sz w:val="22"/>
                <w:szCs w:val="22"/>
                <w:lang w:val="ru-RU"/>
              </w:rPr>
              <w:br/>
              <w:t xml:space="preserve">В связи с принятием федеральных </w:t>
            </w:r>
            <w:proofErr w:type="spellStart"/>
            <w:r w:rsidRPr="001A2620">
              <w:rPr>
                <w:rFonts w:ascii="Arial" w:hAnsi="Arial" w:cs="Arial"/>
                <w:color w:val="000000"/>
                <w:sz w:val="22"/>
                <w:szCs w:val="22"/>
                <w:lang w:val="ru-RU"/>
              </w:rPr>
              <w:t>стандардов</w:t>
            </w:r>
            <w:proofErr w:type="spellEnd"/>
            <w:r w:rsidRPr="001A2620">
              <w:rPr>
                <w:rFonts w:ascii="Arial" w:hAnsi="Arial" w:cs="Arial"/>
                <w:color w:val="000000"/>
                <w:sz w:val="22"/>
                <w:szCs w:val="22"/>
                <w:lang w:val="ru-RU"/>
              </w:rPr>
              <w:t xml:space="preserve"> бухгалтерского учета для организаций государственного сектора в Приказ 157н в части Плана счетов и Инструкции по его применению будут вноситься изменения.</w:t>
            </w:r>
          </w:p>
        </w:tc>
      </w:tr>
      <w:tr w:rsidR="001A2620" w:rsidRPr="00404F04" w:rsidTr="0023517F">
        <w:trPr>
          <w:trHeight w:val="1425"/>
        </w:trPr>
        <w:tc>
          <w:tcPr>
            <w:tcW w:w="485" w:type="dxa"/>
          </w:tcPr>
          <w:p w:rsidR="001A2620" w:rsidRPr="00F62E78" w:rsidRDefault="001A2620" w:rsidP="0023517F">
            <w:pPr>
              <w:rPr>
                <w:rFonts w:ascii="Arial" w:hAnsi="Arial" w:cs="Arial"/>
                <w:color w:val="000000"/>
                <w:sz w:val="22"/>
                <w:szCs w:val="22"/>
              </w:rPr>
            </w:pPr>
            <w:r w:rsidRPr="00F62E78">
              <w:rPr>
                <w:rFonts w:ascii="Arial" w:hAnsi="Arial" w:cs="Arial"/>
                <w:color w:val="000000"/>
                <w:sz w:val="22"/>
                <w:szCs w:val="22"/>
              </w:rPr>
              <w:lastRenderedPageBreak/>
              <w:t>44</w:t>
            </w:r>
          </w:p>
        </w:tc>
        <w:tc>
          <w:tcPr>
            <w:tcW w:w="4748"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 xml:space="preserve">п.59 «признают объекты нематериальных активов, ранее не признававшиеся, а также отражавшиеся за балансом, по справедливой стоимости» - как быть с неисключительными лицензиями </w:t>
            </w:r>
            <w:proofErr w:type="gramStart"/>
            <w:r w:rsidRPr="001A2620">
              <w:rPr>
                <w:rFonts w:ascii="Arial" w:hAnsi="Arial" w:cs="Arial"/>
                <w:color w:val="000000"/>
                <w:sz w:val="22"/>
                <w:szCs w:val="22"/>
                <w:lang w:val="ru-RU"/>
              </w:rPr>
              <w:t>на</w:t>
            </w:r>
            <w:proofErr w:type="gramEnd"/>
            <w:r w:rsidRPr="001A2620">
              <w:rPr>
                <w:rFonts w:ascii="Arial" w:hAnsi="Arial" w:cs="Arial"/>
                <w:color w:val="000000"/>
                <w:sz w:val="22"/>
                <w:szCs w:val="22"/>
                <w:lang w:val="ru-RU"/>
              </w:rPr>
              <w:t xml:space="preserve"> ПО?</w:t>
            </w:r>
            <w:r w:rsidRPr="001A2620">
              <w:rPr>
                <w:rFonts w:ascii="Arial" w:hAnsi="Arial" w:cs="Arial"/>
                <w:color w:val="000000"/>
                <w:sz w:val="22"/>
                <w:szCs w:val="22"/>
                <w:lang w:val="ru-RU"/>
              </w:rPr>
              <w:br/>
            </w:r>
            <w:r w:rsidRPr="001A2620">
              <w:rPr>
                <w:rFonts w:ascii="Arial" w:hAnsi="Arial" w:cs="Arial"/>
                <w:color w:val="000000"/>
                <w:sz w:val="22"/>
                <w:szCs w:val="22"/>
                <w:lang w:val="ru-RU"/>
              </w:rPr>
              <w:br/>
            </w:r>
            <w:proofErr w:type="gramStart"/>
            <w:r w:rsidRPr="001A2620">
              <w:rPr>
                <w:rFonts w:ascii="Arial" w:hAnsi="Arial" w:cs="Arial"/>
                <w:color w:val="000000"/>
                <w:sz w:val="22"/>
                <w:szCs w:val="22"/>
                <w:lang w:val="ru-RU"/>
              </w:rPr>
              <w:t>Неисключительные лицензии на ПО сейчас учитываются на счете 401.50 «Расходы будущих периодов».</w:t>
            </w:r>
            <w:proofErr w:type="gramEnd"/>
            <w:r w:rsidRPr="001A2620">
              <w:rPr>
                <w:rFonts w:ascii="Arial" w:hAnsi="Arial" w:cs="Arial"/>
                <w:color w:val="000000"/>
                <w:sz w:val="22"/>
                <w:szCs w:val="22"/>
                <w:lang w:val="ru-RU"/>
              </w:rPr>
              <w:t xml:space="preserve"> На 01.01.2019 часть стоимости может быть уже перенесена на 109.</w:t>
            </w:r>
            <w:r w:rsidRPr="001A2620">
              <w:rPr>
                <w:rFonts w:ascii="Arial" w:hAnsi="Arial" w:cs="Arial"/>
                <w:color w:val="000000"/>
                <w:sz w:val="22"/>
                <w:szCs w:val="22"/>
                <w:lang w:val="ru-RU"/>
              </w:rPr>
              <w:br/>
              <w:t>Имеет ли смысл определять для них справедливую стоимость?</w:t>
            </w:r>
            <w:r w:rsidRPr="001A2620">
              <w:rPr>
                <w:rFonts w:ascii="Arial" w:hAnsi="Arial" w:cs="Arial"/>
                <w:color w:val="000000"/>
                <w:sz w:val="22"/>
                <w:szCs w:val="22"/>
                <w:lang w:val="ru-RU"/>
              </w:rPr>
              <w:br/>
              <w:t xml:space="preserve">Возможно, нужно просто </w:t>
            </w:r>
            <w:proofErr w:type="spellStart"/>
            <w:r w:rsidRPr="001A2620">
              <w:rPr>
                <w:rFonts w:ascii="Arial" w:hAnsi="Arial" w:cs="Arial"/>
                <w:color w:val="000000"/>
                <w:sz w:val="22"/>
                <w:szCs w:val="22"/>
                <w:lang w:val="ru-RU"/>
              </w:rPr>
              <w:t>реклассифицировать</w:t>
            </w:r>
            <w:proofErr w:type="spellEnd"/>
            <w:r w:rsidRPr="001A2620">
              <w:rPr>
                <w:rFonts w:ascii="Arial" w:hAnsi="Arial" w:cs="Arial"/>
                <w:color w:val="000000"/>
                <w:sz w:val="22"/>
                <w:szCs w:val="22"/>
                <w:lang w:val="ru-RU"/>
              </w:rPr>
              <w:t xml:space="preserve"> РБП в НМА – перенести сумму со счета 401.50 на счет 102 (или 102 + 104)?</w:t>
            </w:r>
          </w:p>
        </w:tc>
        <w:tc>
          <w:tcPr>
            <w:tcW w:w="2052" w:type="dxa"/>
          </w:tcPr>
          <w:p w:rsidR="001A2620" w:rsidRPr="001A2620" w:rsidRDefault="001A2620" w:rsidP="0023517F">
            <w:pPr>
              <w:rPr>
                <w:rFonts w:ascii="Arial" w:hAnsi="Arial" w:cs="Arial"/>
                <w:b/>
                <w:bCs/>
                <w:color w:val="000000"/>
                <w:sz w:val="22"/>
                <w:szCs w:val="22"/>
                <w:lang w:val="ru-RU"/>
              </w:rPr>
            </w:pPr>
            <w:r w:rsidRPr="001A2620">
              <w:rPr>
                <w:rFonts w:ascii="Arial" w:hAnsi="Arial" w:cs="Arial"/>
                <w:b/>
                <w:bCs/>
                <w:color w:val="000000"/>
                <w:sz w:val="22"/>
                <w:szCs w:val="22"/>
                <w:lang w:val="ru-RU"/>
              </w:rPr>
              <w:t>Кочетов Алексей</w:t>
            </w:r>
            <w:r w:rsidRPr="001A2620">
              <w:rPr>
                <w:rFonts w:ascii="Arial" w:hAnsi="Arial" w:cs="Arial"/>
                <w:color w:val="000000"/>
                <w:sz w:val="22"/>
                <w:szCs w:val="22"/>
                <w:lang w:val="ru-RU"/>
              </w:rPr>
              <w:br/>
              <w:t>Методист отдела разработки программ бюджетного учета "1С"</w:t>
            </w:r>
          </w:p>
        </w:tc>
        <w:tc>
          <w:tcPr>
            <w:tcW w:w="6390" w:type="dxa"/>
          </w:tcPr>
          <w:p w:rsidR="001A2620" w:rsidRPr="00F62E78" w:rsidRDefault="001A2620" w:rsidP="0023517F">
            <w:pPr>
              <w:rPr>
                <w:rFonts w:ascii="Arial" w:hAnsi="Arial" w:cs="Arial"/>
                <w:color w:val="000000"/>
                <w:sz w:val="22"/>
                <w:szCs w:val="22"/>
                <w:lang w:val="ru-RU"/>
              </w:rPr>
            </w:pPr>
            <w:r w:rsidRPr="001A2620">
              <w:rPr>
                <w:rFonts w:ascii="Arial" w:hAnsi="Arial" w:cs="Arial"/>
                <w:color w:val="000000"/>
                <w:sz w:val="22"/>
                <w:szCs w:val="22"/>
                <w:lang w:val="ru-RU"/>
              </w:rPr>
              <w:t>Комментарий учтен</w:t>
            </w:r>
            <w:proofErr w:type="gramStart"/>
            <w:r w:rsidRPr="001A2620">
              <w:rPr>
                <w:rFonts w:ascii="Arial" w:hAnsi="Arial" w:cs="Arial"/>
                <w:color w:val="000000"/>
                <w:sz w:val="22"/>
                <w:szCs w:val="22"/>
                <w:lang w:val="ru-RU"/>
              </w:rPr>
              <w:br/>
              <w:t>В</w:t>
            </w:r>
            <w:proofErr w:type="gramEnd"/>
            <w:r w:rsidRPr="001A2620">
              <w:rPr>
                <w:rFonts w:ascii="Arial" w:hAnsi="Arial" w:cs="Arial"/>
                <w:color w:val="000000"/>
                <w:sz w:val="22"/>
                <w:szCs w:val="22"/>
                <w:lang w:val="ru-RU"/>
              </w:rPr>
              <w:t>ключить в методические рекомендации указания о порядке классификации и оценки нематериальных активов при первом применении ФС "Нематериальные активы"</w:t>
            </w:r>
          </w:p>
        </w:tc>
      </w:tr>
    </w:tbl>
    <w:p w:rsidR="001A2620" w:rsidRDefault="001A2620" w:rsidP="001A2620">
      <w:pPr>
        <w:rPr>
          <w:rFonts w:ascii="Arial" w:hAnsi="Arial" w:cs="Arial"/>
          <w:b/>
          <w:lang w:val="ru-RU"/>
        </w:rPr>
      </w:pPr>
    </w:p>
    <w:p w:rsidR="001A2620" w:rsidRDefault="001A2620" w:rsidP="001A2620">
      <w:pPr>
        <w:rPr>
          <w:rFonts w:ascii="Arial" w:hAnsi="Arial" w:cs="Arial"/>
          <w:b/>
          <w:lang w:val="ru-RU"/>
        </w:rPr>
      </w:pPr>
    </w:p>
    <w:p w:rsidR="001A2620" w:rsidRPr="00260AB9" w:rsidRDefault="001A2620" w:rsidP="001A2620">
      <w:pPr>
        <w:rPr>
          <w:rFonts w:ascii="Arial" w:hAnsi="Arial" w:cs="Arial"/>
          <w:b/>
          <w:lang w:val="ru-RU"/>
        </w:rPr>
      </w:pPr>
    </w:p>
    <w:p w:rsidR="001A2620" w:rsidRDefault="001A2620" w:rsidP="001A2620">
      <w:pPr>
        <w:rPr>
          <w:rFonts w:ascii="Arial" w:hAnsi="Arial" w:cs="Arial"/>
          <w:b/>
          <w:lang w:val="ru-RU"/>
        </w:rPr>
      </w:pPr>
    </w:p>
    <w:p w:rsidR="001A2620" w:rsidRPr="00260AB9" w:rsidRDefault="001A2620" w:rsidP="001A2620">
      <w:pPr>
        <w:rPr>
          <w:rFonts w:ascii="Arial" w:hAnsi="Arial" w:cs="Arial"/>
          <w:b/>
          <w:bCs/>
          <w:iCs/>
          <w:lang w:val="ru-RU"/>
        </w:rPr>
      </w:pPr>
    </w:p>
    <w:p w:rsidR="00CA21CD" w:rsidRPr="001A2620" w:rsidRDefault="00CA21CD" w:rsidP="001A2620">
      <w:pPr>
        <w:rPr>
          <w:lang w:val="ru-RU"/>
        </w:rPr>
      </w:pPr>
    </w:p>
    <w:sectPr w:rsidR="00CA21CD" w:rsidRPr="001A2620" w:rsidSect="001A2620">
      <w:headerReference w:type="default" r:id="rId5"/>
      <w:footerReference w:type="default" r:id="rId6"/>
      <w:pgSz w:w="15840" w:h="12240" w:orient="landscape"/>
      <w:pgMar w:top="170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YInterstate Light">
    <w:altName w:val="Franklin Gothic Medium Cond"/>
    <w:charset w:val="CC"/>
    <w:family w:val="auto"/>
    <w:pitch w:val="variable"/>
    <w:sig w:usb0="A00002AF" w:usb1="5000206A"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YInterstate">
    <w:altName w:val="Corbel"/>
    <w:charset w:val="CC"/>
    <w:family w:val="auto"/>
    <w:pitch w:val="variable"/>
    <w:sig w:usb0="A00002AF" w:usb1="5000206A"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7865"/>
      <w:docPartObj>
        <w:docPartGallery w:val="Page Numbers (Bottom of Page)"/>
        <w:docPartUnique/>
      </w:docPartObj>
    </w:sdtPr>
    <w:sdtEndPr/>
    <w:sdtContent>
      <w:p w:rsidR="003B6690" w:rsidRDefault="001A2620">
        <w:pPr>
          <w:pStyle w:val="a4"/>
          <w:jc w:val="right"/>
        </w:pPr>
        <w:r>
          <w:fldChar w:fldCharType="begin"/>
        </w:r>
        <w:r>
          <w:instrText>PAGE   \* MERGEFORMAT</w:instrText>
        </w:r>
        <w:r>
          <w:fldChar w:fldCharType="separate"/>
        </w:r>
        <w:r w:rsidRPr="001A2620">
          <w:rPr>
            <w:noProof/>
            <w:lang w:val="ru-RU"/>
          </w:rPr>
          <w:t>1</w:t>
        </w:r>
        <w:r>
          <w:fldChar w:fldCharType="end"/>
        </w:r>
      </w:p>
    </w:sdtContent>
  </w:sdt>
  <w:p w:rsidR="003B6690" w:rsidRPr="00492F73" w:rsidRDefault="001A2620" w:rsidP="00B6623B">
    <w:pPr>
      <w:pStyle w:val="EYHeaderandfooter"/>
      <w:tabs>
        <w:tab w:val="clear" w:pos="4320"/>
        <w:tab w:val="clear" w:pos="8640"/>
        <w:tab w:val="left" w:pos="3416"/>
      </w:tabs>
      <w:ind w:left="907" w:right="360"/>
      <w:rPr>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90" w:rsidRPr="000C3956" w:rsidRDefault="001A2620" w:rsidP="000C3956">
    <w:pPr>
      <w:pStyle w:val="EYHeaderandfooter"/>
      <w:tabs>
        <w:tab w:val="clear" w:pos="4320"/>
        <w:tab w:val="clear" w:pos="8640"/>
        <w:tab w:val="left" w:pos="3416"/>
      </w:tabs>
      <w:rPr>
        <w:rFonts w:ascii="EYInterstate" w:hAnsi="EYInterstate"/>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A4"/>
    <w:rsid w:val="000A6A6F"/>
    <w:rsid w:val="001A2620"/>
    <w:rsid w:val="00233195"/>
    <w:rsid w:val="00356014"/>
    <w:rsid w:val="00365188"/>
    <w:rsid w:val="004D6C25"/>
    <w:rsid w:val="005700A4"/>
    <w:rsid w:val="00652AEA"/>
    <w:rsid w:val="00695D89"/>
    <w:rsid w:val="006F1F93"/>
    <w:rsid w:val="0070639C"/>
    <w:rsid w:val="007E07D3"/>
    <w:rsid w:val="008D1FA3"/>
    <w:rsid w:val="00925118"/>
    <w:rsid w:val="00932A1E"/>
    <w:rsid w:val="009425E1"/>
    <w:rsid w:val="00946618"/>
    <w:rsid w:val="009D761C"/>
    <w:rsid w:val="009D7813"/>
    <w:rsid w:val="00A03FF6"/>
    <w:rsid w:val="00B67BBB"/>
    <w:rsid w:val="00BB6ABD"/>
    <w:rsid w:val="00BE7D11"/>
    <w:rsid w:val="00C14630"/>
    <w:rsid w:val="00C37AE6"/>
    <w:rsid w:val="00C61F90"/>
    <w:rsid w:val="00CA21CD"/>
    <w:rsid w:val="00E37E27"/>
    <w:rsid w:val="00EE2EAA"/>
    <w:rsid w:val="00F419CF"/>
    <w:rsid w:val="00F4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A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
    <w:name w:val="Table Grid2"/>
    <w:basedOn w:val="a1"/>
    <w:next w:val="a3"/>
    <w:uiPriority w:val="39"/>
    <w:rsid w:val="005700A4"/>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7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A2620"/>
    <w:pPr>
      <w:tabs>
        <w:tab w:val="center" w:pos="4320"/>
        <w:tab w:val="right" w:pos="8640"/>
      </w:tabs>
    </w:pPr>
  </w:style>
  <w:style w:type="character" w:customStyle="1" w:styleId="a5">
    <w:name w:val="Нижний колонтитул Знак"/>
    <w:basedOn w:val="a0"/>
    <w:link w:val="a4"/>
    <w:uiPriority w:val="99"/>
    <w:rsid w:val="001A2620"/>
    <w:rPr>
      <w:rFonts w:ascii="Times New Roman" w:eastAsia="Times New Roman" w:hAnsi="Times New Roman" w:cs="Times New Roman"/>
      <w:sz w:val="24"/>
      <w:szCs w:val="24"/>
      <w:lang w:val="en-US"/>
    </w:rPr>
  </w:style>
  <w:style w:type="paragraph" w:customStyle="1" w:styleId="EYHeaderandfooter">
    <w:name w:val="EY Header and footer"/>
    <w:basedOn w:val="a6"/>
    <w:rsid w:val="001A2620"/>
    <w:pPr>
      <w:tabs>
        <w:tab w:val="clear" w:pos="4677"/>
        <w:tab w:val="clear" w:pos="9355"/>
        <w:tab w:val="center" w:pos="4320"/>
        <w:tab w:val="right" w:pos="8640"/>
      </w:tabs>
      <w:spacing w:line="180" w:lineRule="exact"/>
    </w:pPr>
    <w:rPr>
      <w:rFonts w:ascii="EYInterstate Light" w:hAnsi="EYInterstate Light"/>
      <w:color w:val="646464"/>
      <w:sz w:val="14"/>
    </w:rPr>
  </w:style>
  <w:style w:type="character" w:styleId="a7">
    <w:name w:val="annotation reference"/>
    <w:basedOn w:val="a0"/>
    <w:uiPriority w:val="99"/>
    <w:rsid w:val="001A2620"/>
    <w:rPr>
      <w:sz w:val="16"/>
      <w:szCs w:val="16"/>
    </w:rPr>
  </w:style>
  <w:style w:type="paragraph" w:styleId="a8">
    <w:name w:val="annotation text"/>
    <w:basedOn w:val="a"/>
    <w:link w:val="a9"/>
    <w:rsid w:val="001A2620"/>
    <w:rPr>
      <w:sz w:val="20"/>
      <w:szCs w:val="20"/>
    </w:rPr>
  </w:style>
  <w:style w:type="character" w:customStyle="1" w:styleId="a9">
    <w:name w:val="Текст примечания Знак"/>
    <w:basedOn w:val="a0"/>
    <w:link w:val="a8"/>
    <w:rsid w:val="001A2620"/>
    <w:rPr>
      <w:rFonts w:ascii="Times New Roman" w:eastAsia="Times New Roman" w:hAnsi="Times New Roman" w:cs="Times New Roman"/>
      <w:sz w:val="20"/>
      <w:szCs w:val="20"/>
      <w:lang w:val="en-US"/>
    </w:rPr>
  </w:style>
  <w:style w:type="paragraph" w:styleId="a6">
    <w:name w:val="header"/>
    <w:basedOn w:val="a"/>
    <w:link w:val="aa"/>
    <w:uiPriority w:val="99"/>
    <w:semiHidden/>
    <w:unhideWhenUsed/>
    <w:rsid w:val="001A2620"/>
    <w:pPr>
      <w:tabs>
        <w:tab w:val="center" w:pos="4677"/>
        <w:tab w:val="right" w:pos="9355"/>
      </w:tabs>
    </w:pPr>
  </w:style>
  <w:style w:type="character" w:customStyle="1" w:styleId="aa">
    <w:name w:val="Верхний колонтитул Знак"/>
    <w:basedOn w:val="a0"/>
    <w:link w:val="a6"/>
    <w:uiPriority w:val="99"/>
    <w:semiHidden/>
    <w:rsid w:val="001A2620"/>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1A2620"/>
    <w:rPr>
      <w:rFonts w:ascii="Tahoma" w:hAnsi="Tahoma" w:cs="Tahoma"/>
      <w:sz w:val="16"/>
      <w:szCs w:val="16"/>
    </w:rPr>
  </w:style>
  <w:style w:type="character" w:customStyle="1" w:styleId="ac">
    <w:name w:val="Текст выноски Знак"/>
    <w:basedOn w:val="a0"/>
    <w:link w:val="ab"/>
    <w:uiPriority w:val="99"/>
    <w:semiHidden/>
    <w:rsid w:val="001A26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A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2">
    <w:name w:val="Table Grid2"/>
    <w:basedOn w:val="a1"/>
    <w:next w:val="a3"/>
    <w:uiPriority w:val="39"/>
    <w:rsid w:val="005700A4"/>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7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A2620"/>
    <w:pPr>
      <w:tabs>
        <w:tab w:val="center" w:pos="4320"/>
        <w:tab w:val="right" w:pos="8640"/>
      </w:tabs>
    </w:pPr>
  </w:style>
  <w:style w:type="character" w:customStyle="1" w:styleId="a5">
    <w:name w:val="Нижний колонтитул Знак"/>
    <w:basedOn w:val="a0"/>
    <w:link w:val="a4"/>
    <w:uiPriority w:val="99"/>
    <w:rsid w:val="001A2620"/>
    <w:rPr>
      <w:rFonts w:ascii="Times New Roman" w:eastAsia="Times New Roman" w:hAnsi="Times New Roman" w:cs="Times New Roman"/>
      <w:sz w:val="24"/>
      <w:szCs w:val="24"/>
      <w:lang w:val="en-US"/>
    </w:rPr>
  </w:style>
  <w:style w:type="paragraph" w:customStyle="1" w:styleId="EYHeaderandfooter">
    <w:name w:val="EY Header and footer"/>
    <w:basedOn w:val="a6"/>
    <w:rsid w:val="001A2620"/>
    <w:pPr>
      <w:tabs>
        <w:tab w:val="clear" w:pos="4677"/>
        <w:tab w:val="clear" w:pos="9355"/>
        <w:tab w:val="center" w:pos="4320"/>
        <w:tab w:val="right" w:pos="8640"/>
      </w:tabs>
      <w:spacing w:line="180" w:lineRule="exact"/>
    </w:pPr>
    <w:rPr>
      <w:rFonts w:ascii="EYInterstate Light" w:hAnsi="EYInterstate Light"/>
      <w:color w:val="646464"/>
      <w:sz w:val="14"/>
    </w:rPr>
  </w:style>
  <w:style w:type="character" w:styleId="a7">
    <w:name w:val="annotation reference"/>
    <w:basedOn w:val="a0"/>
    <w:uiPriority w:val="99"/>
    <w:rsid w:val="001A2620"/>
    <w:rPr>
      <w:sz w:val="16"/>
      <w:szCs w:val="16"/>
    </w:rPr>
  </w:style>
  <w:style w:type="paragraph" w:styleId="a8">
    <w:name w:val="annotation text"/>
    <w:basedOn w:val="a"/>
    <w:link w:val="a9"/>
    <w:rsid w:val="001A2620"/>
    <w:rPr>
      <w:sz w:val="20"/>
      <w:szCs w:val="20"/>
    </w:rPr>
  </w:style>
  <w:style w:type="character" w:customStyle="1" w:styleId="a9">
    <w:name w:val="Текст примечания Знак"/>
    <w:basedOn w:val="a0"/>
    <w:link w:val="a8"/>
    <w:rsid w:val="001A2620"/>
    <w:rPr>
      <w:rFonts w:ascii="Times New Roman" w:eastAsia="Times New Roman" w:hAnsi="Times New Roman" w:cs="Times New Roman"/>
      <w:sz w:val="20"/>
      <w:szCs w:val="20"/>
      <w:lang w:val="en-US"/>
    </w:rPr>
  </w:style>
  <w:style w:type="paragraph" w:styleId="a6">
    <w:name w:val="header"/>
    <w:basedOn w:val="a"/>
    <w:link w:val="aa"/>
    <w:uiPriority w:val="99"/>
    <w:semiHidden/>
    <w:unhideWhenUsed/>
    <w:rsid w:val="001A2620"/>
    <w:pPr>
      <w:tabs>
        <w:tab w:val="center" w:pos="4677"/>
        <w:tab w:val="right" w:pos="9355"/>
      </w:tabs>
    </w:pPr>
  </w:style>
  <w:style w:type="character" w:customStyle="1" w:styleId="aa">
    <w:name w:val="Верхний колонтитул Знак"/>
    <w:basedOn w:val="a0"/>
    <w:link w:val="a6"/>
    <w:uiPriority w:val="99"/>
    <w:semiHidden/>
    <w:rsid w:val="001A2620"/>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1A2620"/>
    <w:rPr>
      <w:rFonts w:ascii="Tahoma" w:hAnsi="Tahoma" w:cs="Tahoma"/>
      <w:sz w:val="16"/>
      <w:szCs w:val="16"/>
    </w:rPr>
  </w:style>
  <w:style w:type="character" w:customStyle="1" w:styleId="ac">
    <w:name w:val="Текст выноски Знак"/>
    <w:basedOn w:val="a0"/>
    <w:link w:val="ab"/>
    <w:uiPriority w:val="99"/>
    <w:semiHidden/>
    <w:rsid w:val="001A262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7890</Words>
  <Characters>44974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БАГДАСАРЯН ТИГРАН АЛЕКСАНДРОВИЧ</dc:creator>
  <cp:lastModifiedBy>БАГДАСАРЯН ТИГРАН АЛЕКСАНДРОВИЧ</cp:lastModifiedBy>
  <cp:revision>2</cp:revision>
  <dcterms:created xsi:type="dcterms:W3CDTF">2017-08-17T15:29:00Z</dcterms:created>
  <dcterms:modified xsi:type="dcterms:W3CDTF">2017-08-17T15:29:00Z</dcterms:modified>
</cp:coreProperties>
</file>