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9F" w:rsidRPr="00C92BAA" w:rsidRDefault="00EC4550" w:rsidP="00403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50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</w:r>
      <w:r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      </w:t>
      </w:r>
      <w:r w:rsidR="00403D9F" w:rsidRPr="00C92BAA">
        <w:rPr>
          <w:rFonts w:ascii="Times New Roman" w:hAnsi="Times New Roman" w:cs="Times New Roman"/>
          <w:b/>
          <w:sz w:val="24"/>
          <w:szCs w:val="24"/>
        </w:rPr>
        <w:t>ОБЗОР</w:t>
      </w:r>
    </w:p>
    <w:p w:rsidR="00403D9F" w:rsidRPr="00C92BAA" w:rsidRDefault="00403D9F" w:rsidP="00403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AA">
        <w:rPr>
          <w:rFonts w:ascii="Times New Roman" w:hAnsi="Times New Roman" w:cs="Times New Roman"/>
          <w:b/>
          <w:sz w:val="24"/>
          <w:szCs w:val="24"/>
        </w:rPr>
        <w:t>П</w:t>
      </w:r>
      <w:r w:rsidR="00200979">
        <w:rPr>
          <w:rFonts w:ascii="Times New Roman" w:hAnsi="Times New Roman" w:cs="Times New Roman"/>
          <w:b/>
          <w:sz w:val="24"/>
          <w:szCs w:val="24"/>
        </w:rPr>
        <w:t>равоприменительной практики за 2</w:t>
      </w:r>
      <w:r>
        <w:rPr>
          <w:rFonts w:ascii="Times New Roman" w:hAnsi="Times New Roman" w:cs="Times New Roman"/>
          <w:b/>
          <w:sz w:val="24"/>
          <w:szCs w:val="24"/>
        </w:rPr>
        <w:t xml:space="preserve">  квартал 2017</w:t>
      </w:r>
      <w:r w:rsidRPr="00C92BAA">
        <w:rPr>
          <w:rFonts w:ascii="Times New Roman" w:hAnsi="Times New Roman" w:cs="Times New Roman"/>
          <w:b/>
          <w:sz w:val="24"/>
          <w:szCs w:val="24"/>
        </w:rPr>
        <w:t xml:space="preserve"> года по спорам о признании недействительными нормативно-правовых актов, не</w:t>
      </w:r>
      <w:r>
        <w:rPr>
          <w:rFonts w:ascii="Times New Roman" w:hAnsi="Times New Roman" w:cs="Times New Roman"/>
          <w:b/>
          <w:sz w:val="24"/>
          <w:szCs w:val="24"/>
        </w:rPr>
        <w:t>законными  решений и действий (</w:t>
      </w:r>
      <w:r w:rsidRPr="00C92BAA">
        <w:rPr>
          <w:rFonts w:ascii="Times New Roman" w:hAnsi="Times New Roman" w:cs="Times New Roman"/>
          <w:b/>
          <w:sz w:val="24"/>
          <w:szCs w:val="24"/>
        </w:rPr>
        <w:t>бездействий)  Минфина России.</w:t>
      </w:r>
    </w:p>
    <w:p w:rsidR="00403D9F" w:rsidRPr="00C92BAA" w:rsidRDefault="00403D9F" w:rsidP="00403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AA">
        <w:rPr>
          <w:rFonts w:ascii="Times New Roman" w:hAnsi="Times New Roman" w:cs="Times New Roman"/>
          <w:b/>
          <w:sz w:val="24"/>
          <w:szCs w:val="24"/>
        </w:rPr>
        <w:t>( на основании вступивших в законную силу судебных актов)</w:t>
      </w:r>
    </w:p>
    <w:p w:rsidR="00403D9F" w:rsidRPr="00C92BAA" w:rsidRDefault="00403D9F" w:rsidP="00EA2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BAA">
        <w:rPr>
          <w:rFonts w:ascii="Times New Roman" w:hAnsi="Times New Roman" w:cs="Times New Roman"/>
          <w:sz w:val="24"/>
          <w:szCs w:val="24"/>
        </w:rPr>
        <w:t xml:space="preserve">       Разделом 10 Плана Министерства финансов Российской Федерации (далее – Минфин России, Министерство) по реализации Концепции открытости федеральных орган</w:t>
      </w:r>
      <w:r>
        <w:rPr>
          <w:rFonts w:ascii="Times New Roman" w:hAnsi="Times New Roman" w:cs="Times New Roman"/>
          <w:sz w:val="24"/>
          <w:szCs w:val="24"/>
        </w:rPr>
        <w:t>ов исполнительной власти на 2017</w:t>
      </w:r>
      <w:r w:rsidRPr="00C92BAA">
        <w:rPr>
          <w:rFonts w:ascii="Times New Roman" w:hAnsi="Times New Roman" w:cs="Times New Roman"/>
          <w:sz w:val="24"/>
          <w:szCs w:val="24"/>
        </w:rPr>
        <w:t xml:space="preserve"> год предусмотрена независимая антикоррупционная экспертиза  и общественный мониторинг право применения.</w:t>
      </w:r>
    </w:p>
    <w:p w:rsidR="00EA21E8" w:rsidRDefault="00403D9F" w:rsidP="00EA2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BAA">
        <w:rPr>
          <w:rFonts w:ascii="Times New Roman" w:hAnsi="Times New Roman" w:cs="Times New Roman"/>
          <w:sz w:val="24"/>
          <w:szCs w:val="24"/>
        </w:rPr>
        <w:t xml:space="preserve">      В соответствии с пунктом 10.01 плана Правовым департаментом подготовлен обзор обобщенной  правоприменительной практики по результатам вступивших в законную силу решений судов, арбитражных судов и признании недействительными нормативно-правовых актов, ненормативных-правовых актов, незаконными решений и действий (бездействий) Минфина России.</w:t>
      </w:r>
    </w:p>
    <w:p w:rsidR="006633DE" w:rsidRPr="00EA21E8" w:rsidRDefault="00EA21E8" w:rsidP="00EA2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0979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Во</w:t>
      </w:r>
      <w:bookmarkStart w:id="0" w:name="_GoBack"/>
      <w:bookmarkEnd w:id="0"/>
      <w:r w:rsidR="00200979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2</w:t>
      </w:r>
      <w:r w:rsidR="00EC4550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квартале 2017</w:t>
      </w:r>
      <w:r w:rsidR="00EC4550" w:rsidRPr="00EC4550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года вступивших в законную силу судебных актов по спорам о признании недействительными нормативных правовых актов, ненормативных правовых актов, незаконными решений и действий (бездействия) Минфина России не имеется.</w:t>
      </w:r>
    </w:p>
    <w:p w:rsidR="00EC4550" w:rsidRPr="00EC4550" w:rsidRDefault="00EC4550" w:rsidP="00EA21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       </w:t>
      </w:r>
    </w:p>
    <w:p w:rsidR="00EC4550" w:rsidRDefault="00EC4550" w:rsidP="00EA21E8">
      <w:pPr>
        <w:spacing w:line="240" w:lineRule="auto"/>
        <w:jc w:val="both"/>
      </w:pPr>
      <w:r w:rsidRPr="00EC4550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</w:r>
    </w:p>
    <w:sectPr w:rsidR="00EC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2"/>
    <w:rsid w:val="00200979"/>
    <w:rsid w:val="00403D9F"/>
    <w:rsid w:val="006633DE"/>
    <w:rsid w:val="00D539C2"/>
    <w:rsid w:val="00EA21E8"/>
    <w:rsid w:val="00E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ЕЛЕНА НИКОЛАЕВНА</dc:creator>
  <cp:keywords/>
  <dc:description/>
  <cp:lastModifiedBy>ЛОБОВА ЕЛЕНА НИКОЛАЕВНА</cp:lastModifiedBy>
  <cp:revision>4</cp:revision>
  <dcterms:created xsi:type="dcterms:W3CDTF">2017-07-14T12:42:00Z</dcterms:created>
  <dcterms:modified xsi:type="dcterms:W3CDTF">2017-07-14T12:58:00Z</dcterms:modified>
</cp:coreProperties>
</file>