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3" w:rsidRPr="00F90115" w:rsidRDefault="00901947" w:rsidP="00F90115">
      <w:pPr>
        <w:pStyle w:val="a3"/>
        <w:jc w:val="both"/>
        <w:rPr>
          <w:rFonts w:ascii="Times New Roman Cyr" w:hAnsi="Times New Roman Cyr"/>
          <w:sz w:val="28"/>
          <w:szCs w:val="28"/>
        </w:rPr>
      </w:pPr>
      <w:bookmarkStart w:id="0" w:name="_GoBack"/>
      <w:bookmarkEnd w:id="0"/>
      <w:r w:rsidRPr="00F90115">
        <w:rPr>
          <w:rFonts w:ascii="Times New Roman Cyr" w:hAnsi="Times New Roman Cyr"/>
          <w:sz w:val="28"/>
          <w:szCs w:val="28"/>
        </w:rPr>
        <w:t>05.04.2017 № 03-05-04-01/20122</w:t>
      </w:r>
    </w:p>
    <w:p w:rsidR="001716A4" w:rsidRDefault="001716A4">
      <w:pPr>
        <w:rPr>
          <w:rFonts w:ascii="Times New Roman Cyr" w:hAnsi="Times New Roman Cyr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16A4">
        <w:rPr>
          <w:rFonts w:ascii="Times New Roman Cyr" w:hAnsi="Times New Roman Cyr"/>
          <w:sz w:val="28"/>
          <w:szCs w:val="28"/>
        </w:rPr>
        <w:t>Федеральная налоговая служба</w:t>
      </w:r>
    </w:p>
    <w:p w:rsidR="00606320" w:rsidRDefault="00606320">
      <w:pPr>
        <w:rPr>
          <w:rFonts w:ascii="Times New Roman Cyr" w:hAnsi="Times New Roman Cyr"/>
          <w:sz w:val="28"/>
          <w:szCs w:val="28"/>
        </w:rPr>
      </w:pPr>
    </w:p>
    <w:p w:rsidR="00D76C33" w:rsidRDefault="001716A4" w:rsidP="00D76C33">
      <w:pPr>
        <w:pStyle w:val="a3"/>
        <w:jc w:val="both"/>
        <w:rPr>
          <w:rFonts w:ascii="Times New Roman Cyr" w:hAnsi="Times New Roman Cyr"/>
          <w:sz w:val="28"/>
          <w:szCs w:val="28"/>
        </w:rPr>
      </w:pPr>
      <w:r>
        <w:tab/>
      </w:r>
      <w:r w:rsidRPr="001716A4">
        <w:rPr>
          <w:rFonts w:ascii="Times New Roman Cyr" w:hAnsi="Times New Roman Cyr"/>
          <w:sz w:val="28"/>
          <w:szCs w:val="28"/>
        </w:rPr>
        <w:t xml:space="preserve">Министерство финансов Российской Федерации </w:t>
      </w:r>
      <w:r w:rsidR="00D76C33">
        <w:rPr>
          <w:rFonts w:ascii="Times New Roman Cyr" w:hAnsi="Times New Roman Cyr"/>
          <w:sz w:val="28"/>
          <w:szCs w:val="28"/>
        </w:rPr>
        <w:t>в связи с многочисленными обращениями кредитных организаций по вопросу определения налоговой базы по налогу на имущество организаций в отношении имущества, учитываемого на  балансовых счетах 619, 620 и  621,  с учетом  мнения Центрального Банка Российской Федерации сообщает.</w:t>
      </w:r>
    </w:p>
    <w:p w:rsidR="00D76C33" w:rsidRDefault="00D76C33" w:rsidP="00D76C33">
      <w:pPr>
        <w:pStyle w:val="a3"/>
        <w:ind w:firstLine="567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На основании   пункта 1 статьи 374 Налогового кодекса Российской Федерации (далее – Кодекс) объектами налогообложения для российских организаций признается движимое и недвижимое имущество,  учитываемое на балансе в качестве объектов основных сре</w:t>
      </w:r>
      <w:proofErr w:type="gramStart"/>
      <w:r>
        <w:rPr>
          <w:rFonts w:ascii="Times New Roman Cyr" w:hAnsi="Times New Roman Cyr"/>
          <w:sz w:val="28"/>
          <w:szCs w:val="28"/>
        </w:rPr>
        <w:t>дств в п</w:t>
      </w:r>
      <w:proofErr w:type="gramEnd"/>
      <w:r>
        <w:rPr>
          <w:rFonts w:ascii="Times New Roman Cyr" w:hAnsi="Times New Roman Cyr"/>
          <w:sz w:val="28"/>
          <w:szCs w:val="28"/>
        </w:rPr>
        <w:t>орядке, установленном для ведения бухгалтерского учета, если иное не предусмотрено статьями 378, 378.1 и 378.2  Кодекса.</w:t>
      </w:r>
    </w:p>
    <w:p w:rsidR="00D76C33" w:rsidRPr="00F90115" w:rsidRDefault="00D76C33" w:rsidP="00D76C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90115">
        <w:rPr>
          <w:rFonts w:ascii="Times New Roman Cyr" w:hAnsi="Times New Roman Cyr" w:cs="Times New Roman Cyr"/>
          <w:sz w:val="28"/>
          <w:szCs w:val="28"/>
        </w:rPr>
        <w:t xml:space="preserve">Согласно пунктам 1 и 2 статьи 375 Кодекса налоговая база определяется как </w:t>
      </w:r>
      <w:hyperlink r:id="rId7" w:history="1">
        <w:r w:rsidRPr="00F90115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среднегодовая стоимость</w:t>
        </w:r>
      </w:hyperlink>
      <w:r w:rsidRPr="00F90115">
        <w:rPr>
          <w:rFonts w:ascii="Times New Roman Cyr" w:hAnsi="Times New Roman Cyr" w:cs="Times New Roman Cyr"/>
          <w:sz w:val="28"/>
          <w:szCs w:val="28"/>
        </w:rPr>
        <w:t xml:space="preserve"> имущества, признаваемого объектом налогообложения, за исключением </w:t>
      </w:r>
      <w:hyperlink r:id="rId8" w:history="1">
        <w:r w:rsidRPr="00F90115">
          <w:rPr>
            <w:rStyle w:val="a6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отдельных объектов</w:t>
        </w:r>
      </w:hyperlink>
      <w:r w:rsidRPr="00F90115">
        <w:rPr>
          <w:rFonts w:ascii="Times New Roman Cyr" w:hAnsi="Times New Roman Cyr" w:cs="Times New Roman Cyr"/>
          <w:sz w:val="28"/>
          <w:szCs w:val="28"/>
        </w:rPr>
        <w:t xml:space="preserve"> недвижимого имущества, указанных в статье 378.2 Кодекса, налоговая база в отношении которых определяется   как их кадастровая стоимость. </w:t>
      </w:r>
    </w:p>
    <w:p w:rsidR="00D76C33" w:rsidRDefault="00D76C33" w:rsidP="00D76C33">
      <w:pPr>
        <w:pStyle w:val="ConsPlusNormal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F90115">
        <w:rPr>
          <w:rFonts w:ascii="Times New Roman Cyr" w:hAnsi="Times New Roman Cyr"/>
          <w:sz w:val="28"/>
          <w:szCs w:val="28"/>
        </w:rPr>
        <w:t xml:space="preserve">В целях применения Положения Банка России от 22.12.2014 № 448-П              «О порядке бухгалтерского учета основных средств, нематериальных активов, недвижимости, временно неиспользуемой в основной деятельности, долгосрочных активов, предназначенных для продажи, запасов, средств </w:t>
      </w:r>
      <w:proofErr w:type="gramStart"/>
      <w:r>
        <w:rPr>
          <w:rFonts w:ascii="Times New Roman Cyr" w:hAnsi="Times New Roman Cyr"/>
          <w:sz w:val="28"/>
          <w:szCs w:val="28"/>
        </w:rPr>
        <w:t>труда и предметов труда, полученных по договорам отступного, залога, назначение которых не определено, в кредитных организациях» (далее - Положение № 448-П) объекты имущества, классифицированные кредитной организацией в качестве недвижимости, временно неиспользуемой в основной деятельности, долгосрочных активов, предназначенных для продажи, средств труда, полученных по договорам отступного, залога, назначение которых не определено, учитываемые на балансовых счетах 619 «Недвижимость, временно неиспользуемая в основной деятельности»,  620</w:t>
      </w:r>
      <w:proofErr w:type="gramEnd"/>
      <w:r>
        <w:rPr>
          <w:rFonts w:ascii="Times New Roman Cyr" w:hAnsi="Times New Roman Cyr"/>
          <w:sz w:val="28"/>
          <w:szCs w:val="28"/>
        </w:rPr>
        <w:t xml:space="preserve"> «Долгосрочные активы, предназначенные для продажи», 62101 «Средства труда, полученные по договорам отступного, залога, назначение которых не определено» соответственно,  на основании пунктов 2.1, 4.1, 5.1, 7.1 Положения № 448-П основными средствами не являются.</w:t>
      </w:r>
    </w:p>
    <w:p w:rsidR="00D76C33" w:rsidRDefault="00D76C33" w:rsidP="00D76C33">
      <w:pPr>
        <w:pStyle w:val="ConsPlusNormal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Бухгалтерский учет вышеперечисленных объектов имущества осуществляется кредитными организациями в порядке, установленном главой</w:t>
      </w:r>
      <w:r>
        <w:rPr>
          <w:rFonts w:ascii="Times New Roman Cyr" w:hAnsi="Times New Roman Cyr"/>
          <w:sz w:val="28"/>
          <w:szCs w:val="28"/>
        </w:rPr>
        <w:tab/>
        <w:t xml:space="preserve"> 4 Положения № 448-П – для недвижимости, временно неиспользуемой в основной деятельности, главой 5 Положения № 448-П -  для долгосрочных активов, предназначенных для продажи, главой 7 Положения № 448-П – для сре</w:t>
      </w:r>
      <w:proofErr w:type="gramStart"/>
      <w:r>
        <w:rPr>
          <w:rFonts w:ascii="Times New Roman Cyr" w:hAnsi="Times New Roman Cyr"/>
          <w:sz w:val="28"/>
          <w:szCs w:val="28"/>
        </w:rPr>
        <w:t>дств тр</w:t>
      </w:r>
      <w:proofErr w:type="gramEnd"/>
      <w:r>
        <w:rPr>
          <w:rFonts w:ascii="Times New Roman Cyr" w:hAnsi="Times New Roman Cyr"/>
          <w:sz w:val="28"/>
          <w:szCs w:val="28"/>
        </w:rPr>
        <w:t>уда, полученных по договорам отступного, залога, назначение которых не определено.</w:t>
      </w:r>
    </w:p>
    <w:p w:rsidR="00D76C33" w:rsidRDefault="00F426CE" w:rsidP="00D76C33">
      <w:pPr>
        <w:pStyle w:val="a3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 xml:space="preserve"> </w:t>
      </w:r>
      <w:r>
        <w:rPr>
          <w:rFonts w:ascii="Times New Roman Cyr" w:hAnsi="Times New Roman Cyr"/>
          <w:sz w:val="28"/>
          <w:szCs w:val="28"/>
        </w:rPr>
        <w:tab/>
      </w:r>
      <w:r w:rsidR="00D76C33">
        <w:rPr>
          <w:rFonts w:ascii="Times New Roman Cyr" w:hAnsi="Times New Roman Cyr"/>
          <w:sz w:val="28"/>
          <w:szCs w:val="28"/>
        </w:rPr>
        <w:t xml:space="preserve">В этой связи учитываемое на  балансовых счетах 619, 620 и  621   имущество в силу  статьи 374 Кодекса  не признается объектом налогообложения по налогу на имущество организаций. </w:t>
      </w:r>
    </w:p>
    <w:p w:rsidR="00D76C33" w:rsidRDefault="00D76C33" w:rsidP="00F426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Вместе с тем,  согласно подпункту 4 пункта 1 статьи 378.2 Кодекса налоговая база определяется как кадастровая стоимость имущества в отношении жилых домов и жилых помещений, не учитываемых на балансе в качестве объектов основных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орядке, установленном для ведения бухгалтерского учета.  </w:t>
      </w:r>
    </w:p>
    <w:p w:rsidR="001716A4" w:rsidRPr="00D76C33" w:rsidRDefault="00D76C33" w:rsidP="00F426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Следовательно,  </w:t>
      </w:r>
      <w:r>
        <w:rPr>
          <w:rFonts w:ascii="Times New Roman Cyr" w:hAnsi="Times New Roman Cyr"/>
          <w:sz w:val="28"/>
          <w:szCs w:val="28"/>
        </w:rPr>
        <w:t>в отношении  жилых домов и жилых помещений,  учитываемых кредитными организациями  на  балансовых счетах 619, 620, 621, налоговая база определяется  как кадастровая стоимость объектов недвижимого</w:t>
      </w:r>
      <w:r w:rsidR="008552F0">
        <w:rPr>
          <w:rFonts w:ascii="Times New Roman Cyr" w:hAnsi="Times New Roman Cyr"/>
          <w:sz w:val="28"/>
          <w:szCs w:val="28"/>
        </w:rPr>
        <w:t xml:space="preserve"> имущества</w:t>
      </w:r>
      <w:r>
        <w:rPr>
          <w:rFonts w:ascii="Times New Roman Cyr" w:hAnsi="Times New Roman Cyr"/>
          <w:sz w:val="28"/>
          <w:szCs w:val="28"/>
        </w:rPr>
        <w:t>, если субъектом Российской Федерации установлены о</w:t>
      </w:r>
      <w:r>
        <w:rPr>
          <w:rFonts w:ascii="Times New Roman Cyr" w:hAnsi="Times New Roman Cyr" w:cs="Times New Roman Cyr"/>
          <w:sz w:val="28"/>
          <w:szCs w:val="28"/>
        </w:rPr>
        <w:t>собенности определения налоговой базы, исчисления и уплаты налога в отношении отдельных объектов недвижимого имущества в рамках статьи 378.2 Кодекса.</w:t>
      </w:r>
    </w:p>
    <w:p w:rsidR="001716A4" w:rsidRDefault="00D76C33" w:rsidP="008552F0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 учетом изложенного </w:t>
      </w:r>
      <w:r w:rsidR="001716A4">
        <w:rPr>
          <w:rFonts w:ascii="Times New Roman Cyr" w:hAnsi="Times New Roman Cyr"/>
          <w:sz w:val="28"/>
          <w:szCs w:val="28"/>
        </w:rPr>
        <w:t>письм</w:t>
      </w:r>
      <w:r w:rsidR="008552F0">
        <w:rPr>
          <w:rFonts w:ascii="Times New Roman Cyr" w:hAnsi="Times New Roman Cyr"/>
          <w:sz w:val="28"/>
          <w:szCs w:val="28"/>
        </w:rPr>
        <w:t>о</w:t>
      </w:r>
      <w:r w:rsidR="001716A4">
        <w:rPr>
          <w:rFonts w:ascii="Times New Roman Cyr" w:hAnsi="Times New Roman Cyr"/>
          <w:sz w:val="28"/>
          <w:szCs w:val="28"/>
        </w:rPr>
        <w:t xml:space="preserve"> Минфина России от 05.02.2016                   № 03-05-04-01/5884</w:t>
      </w:r>
      <w:r w:rsidR="008552F0" w:rsidRPr="008552F0">
        <w:rPr>
          <w:rFonts w:ascii="Times New Roman Cyr" w:hAnsi="Times New Roman Cyr"/>
          <w:sz w:val="28"/>
          <w:szCs w:val="28"/>
        </w:rPr>
        <w:t xml:space="preserve"> </w:t>
      </w:r>
      <w:r w:rsidR="008552F0">
        <w:rPr>
          <w:rFonts w:ascii="Times New Roman Cyr" w:hAnsi="Times New Roman Cyr"/>
          <w:sz w:val="28"/>
          <w:szCs w:val="28"/>
        </w:rPr>
        <w:t>действу</w:t>
      </w:r>
      <w:r w:rsidR="00F83CB3">
        <w:rPr>
          <w:rFonts w:ascii="Times New Roman Cyr" w:hAnsi="Times New Roman Cyr"/>
          <w:sz w:val="28"/>
          <w:szCs w:val="28"/>
        </w:rPr>
        <w:t>е</w:t>
      </w:r>
      <w:r w:rsidR="008552F0">
        <w:rPr>
          <w:rFonts w:ascii="Times New Roman Cyr" w:hAnsi="Times New Roman Cyr"/>
          <w:sz w:val="28"/>
          <w:szCs w:val="28"/>
        </w:rPr>
        <w:t xml:space="preserve">т в части,  не противоречащей  настоящему письму, а письмо Минфина России </w:t>
      </w:r>
      <w:r w:rsidR="000E548C">
        <w:rPr>
          <w:rFonts w:ascii="Times New Roman Cyr" w:hAnsi="Times New Roman Cyr"/>
          <w:sz w:val="28"/>
          <w:szCs w:val="28"/>
        </w:rPr>
        <w:t xml:space="preserve"> от 01.07.2016 № 03</w:t>
      </w:r>
      <w:r w:rsidR="001716A4">
        <w:rPr>
          <w:rFonts w:ascii="Times New Roman Cyr" w:hAnsi="Times New Roman Cyr"/>
          <w:sz w:val="28"/>
          <w:szCs w:val="28"/>
        </w:rPr>
        <w:t>-</w:t>
      </w:r>
      <w:r w:rsidR="000E548C">
        <w:rPr>
          <w:rFonts w:ascii="Times New Roman Cyr" w:hAnsi="Times New Roman Cyr"/>
          <w:sz w:val="28"/>
          <w:szCs w:val="28"/>
        </w:rPr>
        <w:t>05-</w:t>
      </w:r>
      <w:r w:rsidR="001716A4">
        <w:rPr>
          <w:rFonts w:ascii="Times New Roman Cyr" w:hAnsi="Times New Roman Cyr"/>
          <w:sz w:val="28"/>
          <w:szCs w:val="28"/>
        </w:rPr>
        <w:t>04</w:t>
      </w:r>
      <w:r w:rsidR="000E548C">
        <w:rPr>
          <w:rFonts w:ascii="Times New Roman Cyr" w:hAnsi="Times New Roman Cyr"/>
          <w:sz w:val="28"/>
          <w:szCs w:val="28"/>
        </w:rPr>
        <w:t>-01</w:t>
      </w:r>
      <w:r w:rsidR="001716A4">
        <w:rPr>
          <w:rFonts w:ascii="Times New Roman Cyr" w:hAnsi="Times New Roman Cyr"/>
          <w:sz w:val="28"/>
          <w:szCs w:val="28"/>
        </w:rPr>
        <w:t>/39869</w:t>
      </w:r>
      <w:r w:rsidR="000E548C">
        <w:rPr>
          <w:rFonts w:ascii="Times New Roman Cyr" w:hAnsi="Times New Roman Cyr"/>
          <w:sz w:val="28"/>
          <w:szCs w:val="28"/>
        </w:rPr>
        <w:t xml:space="preserve"> </w:t>
      </w:r>
      <w:r w:rsidR="008552F0">
        <w:rPr>
          <w:rFonts w:ascii="Times New Roman Cyr" w:hAnsi="Times New Roman Cyr"/>
          <w:sz w:val="28"/>
          <w:szCs w:val="28"/>
        </w:rPr>
        <w:t xml:space="preserve"> не применяется.</w:t>
      </w:r>
    </w:p>
    <w:p w:rsidR="000E548C" w:rsidRDefault="000E548C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EC0077" w:rsidRDefault="00EC0077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F90115" w:rsidRDefault="00F90115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F90115" w:rsidRDefault="00F90115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F90115" w:rsidRDefault="00F90115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0E548C" w:rsidRDefault="000E548C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 w:rsidR="00D76C33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И.В. </w:t>
      </w:r>
      <w:proofErr w:type="spellStart"/>
      <w:r>
        <w:rPr>
          <w:rFonts w:ascii="Times New Roman Cyr" w:hAnsi="Times New Roman Cyr"/>
          <w:sz w:val="28"/>
          <w:szCs w:val="28"/>
        </w:rPr>
        <w:t>Трунин</w:t>
      </w:r>
      <w:proofErr w:type="spellEnd"/>
    </w:p>
    <w:p w:rsidR="000E548C" w:rsidRDefault="000E548C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0E548C" w:rsidRDefault="000E548C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0E548C" w:rsidRDefault="000E548C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D76C33" w:rsidRDefault="00D76C33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606320" w:rsidRDefault="00606320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606320" w:rsidRDefault="00606320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p w:rsidR="00606320" w:rsidRDefault="00606320" w:rsidP="001716A4">
      <w:pPr>
        <w:pStyle w:val="a3"/>
        <w:ind w:firstLine="708"/>
        <w:jc w:val="both"/>
        <w:rPr>
          <w:rFonts w:ascii="Times New Roman Cyr" w:hAnsi="Times New Roman Cyr"/>
          <w:sz w:val="28"/>
          <w:szCs w:val="28"/>
        </w:rPr>
      </w:pPr>
    </w:p>
    <w:sectPr w:rsidR="00606320" w:rsidSect="00D76C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E5D" w:rsidRDefault="00863E5D" w:rsidP="00D76C33">
      <w:pPr>
        <w:spacing w:after="0" w:line="240" w:lineRule="auto"/>
      </w:pPr>
      <w:r>
        <w:separator/>
      </w:r>
    </w:p>
  </w:endnote>
  <w:endnote w:type="continuationSeparator" w:id="0">
    <w:p w:rsidR="00863E5D" w:rsidRDefault="00863E5D" w:rsidP="00D7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E5D" w:rsidRDefault="00863E5D" w:rsidP="00D76C33">
      <w:pPr>
        <w:spacing w:after="0" w:line="240" w:lineRule="auto"/>
      </w:pPr>
      <w:r>
        <w:separator/>
      </w:r>
    </w:p>
  </w:footnote>
  <w:footnote w:type="continuationSeparator" w:id="0">
    <w:p w:rsidR="00863E5D" w:rsidRDefault="00863E5D" w:rsidP="00D7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89465"/>
      <w:docPartObj>
        <w:docPartGallery w:val="Page Numbers (Top of Page)"/>
        <w:docPartUnique/>
      </w:docPartObj>
    </w:sdtPr>
    <w:sdtEndPr/>
    <w:sdtContent>
      <w:p w:rsidR="00D76C33" w:rsidRDefault="00D76C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F83">
          <w:rPr>
            <w:noProof/>
          </w:rPr>
          <w:t>2</w:t>
        </w:r>
        <w:r>
          <w:fldChar w:fldCharType="end"/>
        </w:r>
      </w:p>
    </w:sdtContent>
  </w:sdt>
  <w:p w:rsidR="00D76C33" w:rsidRDefault="00D76C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10"/>
    <w:rsid w:val="000E548C"/>
    <w:rsid w:val="001716A4"/>
    <w:rsid w:val="00337419"/>
    <w:rsid w:val="003A0F83"/>
    <w:rsid w:val="003E0310"/>
    <w:rsid w:val="00503EF0"/>
    <w:rsid w:val="00606320"/>
    <w:rsid w:val="00646C67"/>
    <w:rsid w:val="007A5DEA"/>
    <w:rsid w:val="008552F0"/>
    <w:rsid w:val="00863E5D"/>
    <w:rsid w:val="00897360"/>
    <w:rsid w:val="00901947"/>
    <w:rsid w:val="009045EE"/>
    <w:rsid w:val="00AD4B6E"/>
    <w:rsid w:val="00D76C33"/>
    <w:rsid w:val="00DA61FA"/>
    <w:rsid w:val="00E87B7E"/>
    <w:rsid w:val="00EC0077"/>
    <w:rsid w:val="00F12F6F"/>
    <w:rsid w:val="00F426CE"/>
    <w:rsid w:val="00F83CB3"/>
    <w:rsid w:val="00F85338"/>
    <w:rsid w:val="00F90115"/>
    <w:rsid w:val="00F95F0E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76C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C33"/>
  </w:style>
  <w:style w:type="paragraph" w:styleId="a9">
    <w:name w:val="footer"/>
    <w:basedOn w:val="a"/>
    <w:link w:val="aa"/>
    <w:uiPriority w:val="99"/>
    <w:unhideWhenUsed/>
    <w:rsid w:val="00D7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6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76C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7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6C33"/>
  </w:style>
  <w:style w:type="paragraph" w:styleId="a9">
    <w:name w:val="footer"/>
    <w:basedOn w:val="a"/>
    <w:link w:val="aa"/>
    <w:uiPriority w:val="99"/>
    <w:unhideWhenUsed/>
    <w:rsid w:val="00D7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4DB3312387507DC76745AA8879686A12AFC96BF7326B7191A25D134B5A5A5D9C4E3D835C02AV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4DB3312387507DC76745AA8879686A12AFC96BF7326B7191A25D134B5A5A5D9C4E3D836C92AV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НАДЕЖДА АЛЕКСЕЕВНА</dc:creator>
  <cp:lastModifiedBy>ТОБОЛЕВА ЕЛЕНА АЛЕКСАНДРОВНА</cp:lastModifiedBy>
  <cp:revision>17</cp:revision>
  <cp:lastPrinted>2017-04-24T17:10:00Z</cp:lastPrinted>
  <dcterms:created xsi:type="dcterms:W3CDTF">2017-04-03T08:30:00Z</dcterms:created>
  <dcterms:modified xsi:type="dcterms:W3CDTF">2017-04-24T17:10:00Z</dcterms:modified>
</cp:coreProperties>
</file>