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22" w:rsidRPr="00594CD3" w:rsidRDefault="008A3B22" w:rsidP="008A3B22">
      <w:pPr>
        <w:spacing w:line="360" w:lineRule="auto"/>
        <w:ind w:firstLine="709"/>
        <w:jc w:val="center"/>
        <w:rPr>
          <w:sz w:val="28"/>
          <w:szCs w:val="28"/>
        </w:rPr>
      </w:pPr>
      <w:bookmarkStart w:id="0" w:name="player_bm_02323000"/>
      <w:bookmarkStart w:id="1" w:name="_GoBack"/>
      <w:bookmarkEnd w:id="0"/>
      <w:bookmarkEnd w:id="1"/>
      <w:r w:rsidRPr="00594CD3">
        <w:rPr>
          <w:sz w:val="28"/>
          <w:szCs w:val="28"/>
        </w:rPr>
        <w:t>Выступление Председателя Центрального банка Российской Федерации</w:t>
      </w:r>
    </w:p>
    <w:p w:rsidR="0045104B" w:rsidRDefault="008A3B22" w:rsidP="008A3B22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Э.С. </w:t>
      </w:r>
      <w:r w:rsidR="0045104B">
        <w:rPr>
          <w:sz w:val="28"/>
          <w:szCs w:val="28"/>
          <w:u w:val="single"/>
        </w:rPr>
        <w:t>НАБИУЛЛИН</w:t>
      </w:r>
      <w:r>
        <w:rPr>
          <w:sz w:val="28"/>
          <w:szCs w:val="28"/>
          <w:u w:val="single"/>
        </w:rPr>
        <w:t>ОЙ</w:t>
      </w:r>
      <w:r w:rsidR="0045104B">
        <w:rPr>
          <w:sz w:val="28"/>
          <w:szCs w:val="28"/>
          <w:u w:val="single"/>
        </w:rPr>
        <w:t xml:space="preserve"> </w:t>
      </w:r>
    </w:p>
    <w:p w:rsidR="00520BFB" w:rsidRDefault="00B33125" w:rsidP="00520B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Добрый день, уважаемый Дмитрий Анатольевич, уважаемые коллеги! </w:t>
      </w:r>
      <w:bookmarkStart w:id="2" w:name="player_bm_02331240"/>
      <w:bookmarkEnd w:id="2"/>
      <w:r>
        <w:rPr>
          <w:sz w:val="28"/>
          <w:szCs w:val="28"/>
        </w:rPr>
        <w:t xml:space="preserve">Министерство финансов для Банка России важнейший и самый близкий партнер. </w:t>
      </w:r>
      <w:bookmarkStart w:id="3" w:name="player_bm_02339120"/>
      <w:bookmarkEnd w:id="3"/>
      <w:r>
        <w:rPr>
          <w:sz w:val="28"/>
          <w:szCs w:val="28"/>
        </w:rPr>
        <w:t>Нас не зря вместе объединяют в одно понятие денежной финансовой власти. И, конечно, наши мер</w:t>
      </w:r>
      <w:bookmarkStart w:id="4" w:name="player_bm_02347280"/>
      <w:bookmarkEnd w:id="4"/>
      <w:r>
        <w:rPr>
          <w:sz w:val="28"/>
          <w:szCs w:val="28"/>
        </w:rPr>
        <w:t xml:space="preserve">ы, денежно-кредитная политика, с одной стороны, и бюджетная политика, с другой стороны тесно увязаны, влияют друг на друга. </w:t>
      </w:r>
      <w:r w:rsidR="00834458">
        <w:rPr>
          <w:sz w:val="28"/>
          <w:szCs w:val="28"/>
        </w:rPr>
        <w:t>У нас общая ответственность, поддержание макроэконо</w:t>
      </w:r>
      <w:bookmarkStart w:id="5" w:name="player_bm_02355160"/>
      <w:bookmarkEnd w:id="5"/>
      <w:r w:rsidR="00834458">
        <w:rPr>
          <w:sz w:val="28"/>
          <w:szCs w:val="28"/>
        </w:rPr>
        <w:t xml:space="preserve">мической стабильности. И именно, финансовая система первая приняла на себя удар внешних шоков, </w:t>
      </w:r>
      <w:bookmarkStart w:id="6" w:name="player_bm_02363120"/>
      <w:bookmarkEnd w:id="6"/>
      <w:r w:rsidR="00834458">
        <w:rPr>
          <w:sz w:val="28"/>
          <w:szCs w:val="28"/>
        </w:rPr>
        <w:t xml:space="preserve">который мы испытали два года назад. И с тех пор нам приходилось принимать часто очень непростые иногда непопулярные </w:t>
      </w:r>
      <w:bookmarkStart w:id="7" w:name="player_bm_02371160"/>
      <w:bookmarkEnd w:id="7"/>
      <w:r w:rsidR="00834458">
        <w:rPr>
          <w:sz w:val="28"/>
          <w:szCs w:val="28"/>
        </w:rPr>
        <w:t xml:space="preserve">решения. </w:t>
      </w:r>
      <w:r w:rsidR="00520BFB">
        <w:rPr>
          <w:sz w:val="28"/>
          <w:szCs w:val="28"/>
        </w:rPr>
        <w:t>И Минфин, принимая консервативные решения в области бюджетной политики, последовательно поддерживая линию на снижение бюджетн</w:t>
      </w:r>
      <w:bookmarkStart w:id="8" w:name="player_bm_02379100"/>
      <w:bookmarkEnd w:id="8"/>
      <w:r w:rsidR="00520BFB">
        <w:rPr>
          <w:sz w:val="28"/>
          <w:szCs w:val="28"/>
        </w:rPr>
        <w:t>ого дефицита, на снижение зависимости от нефтяных доходов, на наш в</w:t>
      </w:r>
      <w:bookmarkStart w:id="9" w:name="player_bm_02387080"/>
      <w:bookmarkEnd w:id="9"/>
      <w:r w:rsidR="00520BFB">
        <w:rPr>
          <w:sz w:val="28"/>
          <w:szCs w:val="28"/>
        </w:rPr>
        <w:t>згляд, внес очень большой вклад в сохранение стабильности и поддержал процесс адаптации экономики.</w:t>
      </w:r>
    </w:p>
    <w:p w:rsidR="00520BFB" w:rsidRDefault="00520BFB" w:rsidP="00520B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том, что российская </w:t>
      </w:r>
      <w:bookmarkStart w:id="10" w:name="player_bm_02395000"/>
      <w:bookmarkEnd w:id="10"/>
      <w:r>
        <w:rPr>
          <w:sz w:val="28"/>
          <w:szCs w:val="28"/>
        </w:rPr>
        <w:t>экономика сейчас себя чувствует более уверенно. Макроэкономические показатели в норме. Очень серьезная заслуга Министерства финансов. Экономич</w:t>
      </w:r>
      <w:bookmarkStart w:id="11" w:name="player_bm_02403240"/>
      <w:bookmarkEnd w:id="11"/>
      <w:r>
        <w:rPr>
          <w:sz w:val="28"/>
          <w:szCs w:val="28"/>
        </w:rPr>
        <w:t>еская ситуация сейчас выглядит в целом обнадеживающей и, принимая решение по денежно-кредитно</w:t>
      </w:r>
      <w:bookmarkStart w:id="12" w:name="player_bm_02411120"/>
      <w:bookmarkEnd w:id="12"/>
      <w:r>
        <w:rPr>
          <w:sz w:val="28"/>
          <w:szCs w:val="28"/>
        </w:rPr>
        <w:t>й политике в марте мы видели возможность продолжения снижения ключевой ставки во 2 квартале, ес</w:t>
      </w:r>
      <w:bookmarkStart w:id="13" w:name="player_bm_02419000"/>
      <w:bookmarkEnd w:id="13"/>
      <w:r>
        <w:rPr>
          <w:sz w:val="28"/>
          <w:szCs w:val="28"/>
        </w:rPr>
        <w:t>ли ситуация будет развиваться в соответствии с прогнозом. В марте инфляция снизилась до 4,3%</w:t>
      </w:r>
      <w:bookmarkStart w:id="14" w:name="player_bm_02427040"/>
      <w:bookmarkEnd w:id="14"/>
      <w:r>
        <w:rPr>
          <w:sz w:val="28"/>
          <w:szCs w:val="28"/>
        </w:rPr>
        <w:t>, а по оценке на 17 апреля инфляция уже опустилась в годовом выражении до 4,1%, что очень близко к це</w:t>
      </w:r>
      <w:bookmarkStart w:id="15" w:name="player_bm_02435260"/>
      <w:bookmarkEnd w:id="15"/>
      <w:r>
        <w:rPr>
          <w:sz w:val="28"/>
          <w:szCs w:val="28"/>
        </w:rPr>
        <w:t>левому уровню.</w:t>
      </w:r>
    </w:p>
    <w:p w:rsidR="00520BFB" w:rsidRDefault="00520BFB" w:rsidP="00520B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быстрое снижение инфляции открывает нам пространство для снижения ключевой ст</w:t>
      </w:r>
      <w:bookmarkStart w:id="16" w:name="player_bm_02443100"/>
      <w:bookmarkEnd w:id="16"/>
      <w:r>
        <w:rPr>
          <w:sz w:val="28"/>
          <w:szCs w:val="28"/>
        </w:rPr>
        <w:t>авки уже в апреле. И я даже допускаю, что на ближайшем заседании Совета директоров, которое состоится через неделю, может быть, ди</w:t>
      </w:r>
      <w:bookmarkStart w:id="17" w:name="player_bm_02451020"/>
      <w:bookmarkEnd w:id="17"/>
      <w:r>
        <w:rPr>
          <w:sz w:val="28"/>
          <w:szCs w:val="28"/>
        </w:rPr>
        <w:t>скуссия о снижении ставки между 25 и 50 базовых пунктов.</w:t>
      </w:r>
    </w:p>
    <w:p w:rsidR="00520BFB" w:rsidRDefault="00520BFB" w:rsidP="00520B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же, проводя денежно-кредитную политику, мы будем придерживатьс</w:t>
      </w:r>
      <w:bookmarkStart w:id="18" w:name="player_bm_02459300"/>
      <w:bookmarkEnd w:id="18"/>
      <w:r>
        <w:rPr>
          <w:sz w:val="28"/>
          <w:szCs w:val="28"/>
        </w:rPr>
        <w:t xml:space="preserve">я взвешенного аккуратного подхода, учитывая риски и </w:t>
      </w:r>
      <w:r>
        <w:rPr>
          <w:sz w:val="28"/>
          <w:szCs w:val="28"/>
        </w:rPr>
        <w:lastRenderedPageBreak/>
        <w:t>неопределенности, в том числе по динамике нефтяных цен</w:t>
      </w:r>
      <w:bookmarkStart w:id="19" w:name="player_bm_02467140"/>
      <w:bookmarkEnd w:id="19"/>
      <w:r>
        <w:rPr>
          <w:sz w:val="28"/>
          <w:szCs w:val="28"/>
        </w:rPr>
        <w:t>. Будем сохранять умеренную жесткость денежно-кредитной политики для того, чтобы добиться стабилизации инфляции</w:t>
      </w:r>
      <w:bookmarkStart w:id="20" w:name="player_bm_02475180"/>
      <w:bookmarkEnd w:id="20"/>
      <w:r>
        <w:rPr>
          <w:sz w:val="28"/>
          <w:szCs w:val="28"/>
        </w:rPr>
        <w:t xml:space="preserve"> вблизи 4% и устойчивое снижение инфляционных ожиданий.</w:t>
      </w:r>
    </w:p>
    <w:p w:rsidR="00520BFB" w:rsidRDefault="00520BFB" w:rsidP="00520BFB">
      <w:pPr>
        <w:spacing w:line="360" w:lineRule="auto"/>
        <w:ind w:firstLine="709"/>
        <w:jc w:val="both"/>
        <w:rPr>
          <w:sz w:val="28"/>
          <w:szCs w:val="28"/>
        </w:rPr>
      </w:pPr>
      <w:bookmarkStart w:id="21" w:name="player_bm_02483220"/>
      <w:bookmarkEnd w:id="21"/>
      <w:r>
        <w:rPr>
          <w:sz w:val="28"/>
          <w:szCs w:val="28"/>
        </w:rPr>
        <w:t>Выбранная Министерством финансов стратегия бюджетной консолидации, планируемое сокращение дефицита бюджета</w:t>
      </w:r>
      <w:r w:rsidR="00E0272A">
        <w:rPr>
          <w:sz w:val="28"/>
          <w:szCs w:val="28"/>
        </w:rPr>
        <w:t>,</w:t>
      </w:r>
      <w:r>
        <w:rPr>
          <w:sz w:val="28"/>
          <w:szCs w:val="28"/>
        </w:rPr>
        <w:t xml:space="preserve"> будет способствовать стабильности государственных финансов. </w:t>
      </w:r>
      <w:bookmarkStart w:id="22" w:name="player_bm_02491120"/>
      <w:bookmarkEnd w:id="22"/>
      <w:r>
        <w:rPr>
          <w:sz w:val="28"/>
          <w:szCs w:val="28"/>
        </w:rPr>
        <w:t xml:space="preserve">А с точки зрения </w:t>
      </w:r>
      <w:r w:rsidR="00BB44B8">
        <w:rPr>
          <w:sz w:val="28"/>
          <w:szCs w:val="28"/>
        </w:rPr>
        <w:t xml:space="preserve">денежно-кредитной политики для нас важно, что выбранная стратегия </w:t>
      </w:r>
      <w:bookmarkStart w:id="23" w:name="player_bm_02499260"/>
      <w:bookmarkEnd w:id="23"/>
      <w:r w:rsidR="00BB44B8">
        <w:rPr>
          <w:sz w:val="28"/>
          <w:szCs w:val="28"/>
        </w:rPr>
        <w:t>ограничивает инфляционные риски со стороны бюджетной политики.</w:t>
      </w:r>
    </w:p>
    <w:p w:rsidR="00BB44B8" w:rsidRDefault="00BB44B8" w:rsidP="00520B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Параметры бюджетной политики влияют на денежно-кредитную политику и нао</w:t>
      </w:r>
      <w:bookmarkStart w:id="24" w:name="player_bm_02507060"/>
      <w:bookmarkEnd w:id="24"/>
      <w:r>
        <w:rPr>
          <w:sz w:val="28"/>
          <w:szCs w:val="28"/>
        </w:rPr>
        <w:t>борот. Поэтому нам важен режим постоянный консультаций. Я надеюсь, что мы сохраним такое взаимодействи</w:t>
      </w:r>
      <w:bookmarkStart w:id="25" w:name="player_bm_02515300"/>
      <w:bookmarkEnd w:id="25"/>
      <w:r>
        <w:rPr>
          <w:sz w:val="28"/>
          <w:szCs w:val="28"/>
        </w:rPr>
        <w:t>е и, когда вы начнете работу, вы уже практически начали, над бюджетом в этом году.</w:t>
      </w:r>
    </w:p>
    <w:p w:rsidR="00BB44B8" w:rsidRDefault="00BB44B8" w:rsidP="00520B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прошлом году Министерство финансов анонсировало </w:t>
      </w:r>
      <w:bookmarkStart w:id="26" w:name="player_bm_02523020"/>
      <w:bookmarkEnd w:id="26"/>
      <w:r w:rsidR="00365604">
        <w:rPr>
          <w:sz w:val="28"/>
          <w:szCs w:val="28"/>
        </w:rPr>
        <w:t>планы по переходу к бюджетному правилу, а в этом году уже началась реализация</w:t>
      </w:r>
      <w:r w:rsidR="00E0272A">
        <w:rPr>
          <w:sz w:val="28"/>
          <w:szCs w:val="28"/>
        </w:rPr>
        <w:t xml:space="preserve"> пере</w:t>
      </w:r>
      <w:r w:rsidR="00365604">
        <w:rPr>
          <w:sz w:val="28"/>
          <w:szCs w:val="28"/>
        </w:rPr>
        <w:t>ходных положений прави</w:t>
      </w:r>
      <w:bookmarkStart w:id="27" w:name="player_bm_02531240"/>
      <w:bookmarkEnd w:id="27"/>
      <w:r w:rsidR="00365604">
        <w:rPr>
          <w:sz w:val="28"/>
          <w:szCs w:val="28"/>
        </w:rPr>
        <w:t xml:space="preserve">ла. Банк России приветствует это решение. Бюджетное правило способствует снижению зависимости </w:t>
      </w:r>
      <w:bookmarkStart w:id="28" w:name="player_bm_02539180"/>
      <w:bookmarkEnd w:id="28"/>
      <w:r w:rsidR="00365604">
        <w:rPr>
          <w:sz w:val="28"/>
          <w:szCs w:val="28"/>
        </w:rPr>
        <w:t>российской экономики от колебаний цен на нефть, способствует поддержанию макроэкономической стабильности, обеспечивает большую предсказуемо</w:t>
      </w:r>
      <w:bookmarkStart w:id="29" w:name="player_bm_02547060"/>
      <w:bookmarkEnd w:id="29"/>
      <w:r w:rsidR="00365604">
        <w:rPr>
          <w:sz w:val="28"/>
          <w:szCs w:val="28"/>
        </w:rPr>
        <w:t>сть политику и большую предсказуемость, и устойчивую динамику процентных ставок в экономике.</w:t>
      </w:r>
    </w:p>
    <w:p w:rsidR="00365604" w:rsidRDefault="00365604" w:rsidP="00520BFB">
      <w:pPr>
        <w:spacing w:line="360" w:lineRule="auto"/>
        <w:ind w:firstLine="709"/>
        <w:jc w:val="both"/>
        <w:rPr>
          <w:sz w:val="28"/>
          <w:szCs w:val="28"/>
        </w:rPr>
      </w:pPr>
      <w:bookmarkStart w:id="30" w:name="player_bm_02555040"/>
      <w:bookmarkEnd w:id="30"/>
      <w:r>
        <w:rPr>
          <w:sz w:val="28"/>
          <w:szCs w:val="28"/>
        </w:rPr>
        <w:t xml:space="preserve">Бюджетное правило в сочетании с </w:t>
      </w:r>
      <w:proofErr w:type="spellStart"/>
      <w:r>
        <w:rPr>
          <w:sz w:val="28"/>
          <w:szCs w:val="28"/>
        </w:rPr>
        <w:t>таргетированием</w:t>
      </w:r>
      <w:proofErr w:type="spellEnd"/>
      <w:r>
        <w:rPr>
          <w:sz w:val="28"/>
          <w:szCs w:val="28"/>
        </w:rPr>
        <w:t xml:space="preserve"> инфляции будет способствовать стабилизации воздействия на реальный курс</w:t>
      </w:r>
      <w:bookmarkStart w:id="31" w:name="player_bm_02563040"/>
      <w:bookmarkEnd w:id="31"/>
      <w:r>
        <w:rPr>
          <w:sz w:val="28"/>
          <w:szCs w:val="28"/>
        </w:rPr>
        <w:t xml:space="preserve"> рубля. Уменьшить его волатильность, </w:t>
      </w:r>
      <w:proofErr w:type="gramStart"/>
      <w:r>
        <w:rPr>
          <w:sz w:val="28"/>
          <w:szCs w:val="28"/>
        </w:rPr>
        <w:t>которая</w:t>
      </w:r>
      <w:proofErr w:type="gramEnd"/>
      <w:r w:rsidR="00556095">
        <w:rPr>
          <w:sz w:val="28"/>
          <w:szCs w:val="28"/>
        </w:rPr>
        <w:t>,</w:t>
      </w:r>
      <w:r>
        <w:rPr>
          <w:sz w:val="28"/>
          <w:szCs w:val="28"/>
        </w:rPr>
        <w:t xml:space="preserve"> хотя уже заметно снизилась,</w:t>
      </w:r>
      <w:r w:rsidR="00556095">
        <w:rPr>
          <w:sz w:val="28"/>
          <w:szCs w:val="28"/>
        </w:rPr>
        <w:t xml:space="preserve"> все же беспокоит российских производителей,</w:t>
      </w:r>
      <w:bookmarkStart w:id="32" w:name="player_bm_02571020"/>
      <w:bookmarkEnd w:id="32"/>
      <w:r w:rsidR="00556095">
        <w:rPr>
          <w:sz w:val="28"/>
          <w:szCs w:val="28"/>
        </w:rPr>
        <w:t xml:space="preserve"> российских предпринимателей. С февраля этого года Банк России, выступая агентом Минфина, проводит в рамках переходных положений</w:t>
      </w:r>
      <w:bookmarkStart w:id="33" w:name="player_bm_02579240"/>
      <w:bookmarkEnd w:id="33"/>
      <w:r w:rsidR="00556095">
        <w:rPr>
          <w:sz w:val="28"/>
          <w:szCs w:val="28"/>
        </w:rPr>
        <w:t xml:space="preserve"> бюджетного правила покупки иностранной валюты на внутреннем рынке. Это механизм сглаживания влияния колебания</w:t>
      </w:r>
      <w:bookmarkStart w:id="34" w:name="player_bm_02587280"/>
      <w:bookmarkEnd w:id="34"/>
      <w:r w:rsidR="00556095">
        <w:rPr>
          <w:sz w:val="28"/>
          <w:szCs w:val="28"/>
        </w:rPr>
        <w:t xml:space="preserve"> сырьевой конъюнктуры </w:t>
      </w:r>
      <w:r w:rsidR="00556095">
        <w:rPr>
          <w:sz w:val="28"/>
          <w:szCs w:val="28"/>
        </w:rPr>
        <w:lastRenderedPageBreak/>
        <w:t>на экономику России</w:t>
      </w:r>
      <w:r w:rsidR="009C7594">
        <w:rPr>
          <w:sz w:val="28"/>
          <w:szCs w:val="28"/>
        </w:rPr>
        <w:t xml:space="preserve"> до закрепления этих бюджетных правил в Бюджетном кодексе Российской Федерации.</w:t>
      </w:r>
    </w:p>
    <w:p w:rsidR="009C7594" w:rsidRDefault="009C7594" w:rsidP="00520B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мы </w:t>
      </w:r>
      <w:bookmarkStart w:id="35" w:name="player_bm_02595060"/>
      <w:bookmarkEnd w:id="35"/>
      <w:r>
        <w:rPr>
          <w:sz w:val="28"/>
          <w:szCs w:val="28"/>
        </w:rPr>
        <w:t>действуем</w:t>
      </w:r>
      <w:r w:rsidR="00181E14">
        <w:rPr>
          <w:sz w:val="28"/>
          <w:szCs w:val="28"/>
        </w:rPr>
        <w:t>,</w:t>
      </w:r>
      <w:r>
        <w:rPr>
          <w:sz w:val="28"/>
          <w:szCs w:val="28"/>
        </w:rPr>
        <w:t xml:space="preserve"> таким образом, чтобы покупки валюты не привели к увеличению волатильности курса. Курс рубля при этом остается плавающим. Продолжает</w:t>
      </w:r>
      <w:bookmarkStart w:id="36" w:name="player_bm_02603200"/>
      <w:bookmarkEnd w:id="36"/>
      <w:r>
        <w:rPr>
          <w:sz w:val="28"/>
          <w:szCs w:val="28"/>
        </w:rPr>
        <w:t xml:space="preserve"> формироваться под воздействием рыночных факторов. А влияние проводимых операций на номинальный курс очень ограничено</w:t>
      </w:r>
      <w:bookmarkStart w:id="37" w:name="player_bm_02611280"/>
      <w:bookmarkEnd w:id="37"/>
      <w:r>
        <w:rPr>
          <w:sz w:val="28"/>
          <w:szCs w:val="28"/>
        </w:rPr>
        <w:t>, поскольку объемы ежемесячных покупок валюты не будут превышать объемы ежемесячных дополнительных нефте</w:t>
      </w:r>
      <w:bookmarkStart w:id="38" w:name="player_bm_02619040"/>
      <w:bookmarkEnd w:id="38"/>
      <w:r>
        <w:rPr>
          <w:sz w:val="28"/>
          <w:szCs w:val="28"/>
        </w:rPr>
        <w:t>газовых доходов бюджета от превышения фактической цены на нефть</w:t>
      </w:r>
      <w:r w:rsidR="008B733F">
        <w:rPr>
          <w:sz w:val="28"/>
          <w:szCs w:val="28"/>
        </w:rPr>
        <w:t>, уровни, которые заложены в бюджете.</w:t>
      </w:r>
    </w:p>
    <w:p w:rsidR="008B733F" w:rsidRDefault="008B733F" w:rsidP="00520B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Отмечу также</w:t>
      </w:r>
      <w:bookmarkStart w:id="39" w:name="player_bm_02627160"/>
      <w:bookmarkEnd w:id="39"/>
      <w:r>
        <w:rPr>
          <w:sz w:val="28"/>
          <w:szCs w:val="28"/>
        </w:rPr>
        <w:t xml:space="preserve">, что краткосрочные инфляционные риски, связанные с началом покупки Минфином валюты, которые Банк России учитывал при принятии своих решений </w:t>
      </w:r>
      <w:bookmarkStart w:id="40" w:name="player_bm_02635040"/>
      <w:bookmarkEnd w:id="40"/>
      <w:r>
        <w:rPr>
          <w:sz w:val="28"/>
          <w:szCs w:val="28"/>
        </w:rPr>
        <w:t>вначале года, не реализовались эти риски. Для денежно-кредитной политики крайне важна определенность не только в о</w:t>
      </w:r>
      <w:bookmarkStart w:id="41" w:name="player_bm_02643040"/>
      <w:bookmarkEnd w:id="41"/>
      <w:r>
        <w:rPr>
          <w:sz w:val="28"/>
          <w:szCs w:val="28"/>
        </w:rPr>
        <w:t xml:space="preserve">тношении основных параметров бюджета, но и изменение в налоговой системе. Сейчас обсуждается </w:t>
      </w:r>
      <w:r w:rsidR="00330ECD">
        <w:rPr>
          <w:sz w:val="28"/>
          <w:szCs w:val="28"/>
        </w:rPr>
        <w:t xml:space="preserve">налоговый </w:t>
      </w:r>
      <w:r>
        <w:rPr>
          <w:sz w:val="28"/>
          <w:szCs w:val="28"/>
        </w:rPr>
        <w:t>м</w:t>
      </w:r>
      <w:bookmarkStart w:id="42" w:name="player_bm_02651260"/>
      <w:bookmarkEnd w:id="42"/>
      <w:r>
        <w:rPr>
          <w:sz w:val="28"/>
          <w:szCs w:val="28"/>
        </w:rPr>
        <w:t>аневр и иные налоговые новации. И, на наш взгляд, очень</w:t>
      </w:r>
      <w:r w:rsidR="005B509A">
        <w:rPr>
          <w:sz w:val="28"/>
          <w:szCs w:val="28"/>
        </w:rPr>
        <w:t xml:space="preserve"> важно при обсуждении просчитывать и возможное влияние на инфляцию</w:t>
      </w:r>
      <w:bookmarkStart w:id="43" w:name="player_bm_02659060"/>
      <w:bookmarkEnd w:id="43"/>
      <w:r w:rsidR="005B509A">
        <w:rPr>
          <w:sz w:val="28"/>
          <w:szCs w:val="28"/>
        </w:rPr>
        <w:t>, инфляционные эффекты. И здесь принимать взвешенные решения, и мы надеемся на то</w:t>
      </w:r>
      <w:r w:rsidR="00305AC9">
        <w:rPr>
          <w:sz w:val="28"/>
          <w:szCs w:val="28"/>
        </w:rPr>
        <w:t>, что также Минфин</w:t>
      </w:r>
      <w:r w:rsidR="00175191">
        <w:rPr>
          <w:sz w:val="28"/>
          <w:szCs w:val="28"/>
        </w:rPr>
        <w:t>, Правительство буду</w:t>
      </w:r>
      <w:r w:rsidR="00305AC9">
        <w:rPr>
          <w:sz w:val="28"/>
          <w:szCs w:val="28"/>
        </w:rPr>
        <w:t>т это делать во</w:t>
      </w:r>
      <w:r w:rsidR="005B509A">
        <w:rPr>
          <w:sz w:val="28"/>
          <w:szCs w:val="28"/>
        </w:rPr>
        <w:t xml:space="preserve"> взаимодействии </w:t>
      </w:r>
      <w:r w:rsidR="00305AC9">
        <w:rPr>
          <w:sz w:val="28"/>
          <w:szCs w:val="28"/>
        </w:rPr>
        <w:t xml:space="preserve">с Центральным банком. </w:t>
      </w:r>
    </w:p>
    <w:p w:rsidR="00175191" w:rsidRDefault="00175191" w:rsidP="00520BFB">
      <w:pPr>
        <w:spacing w:line="360" w:lineRule="auto"/>
        <w:ind w:firstLine="709"/>
        <w:jc w:val="both"/>
        <w:rPr>
          <w:sz w:val="28"/>
          <w:szCs w:val="28"/>
        </w:rPr>
      </w:pPr>
      <w:bookmarkStart w:id="44" w:name="player_bm_02675020"/>
      <w:bookmarkEnd w:id="44"/>
      <w:r>
        <w:rPr>
          <w:sz w:val="28"/>
          <w:szCs w:val="28"/>
        </w:rPr>
        <w:t xml:space="preserve">Мы также поддерживаем проект, который мы давно обсуждаем по выпуску ОФЗ для населения. </w:t>
      </w:r>
      <w:bookmarkStart w:id="45" w:name="player_bm_02683120"/>
      <w:bookmarkEnd w:id="45"/>
      <w:r>
        <w:rPr>
          <w:sz w:val="28"/>
          <w:szCs w:val="28"/>
        </w:rPr>
        <w:t xml:space="preserve">Для нас, кроме прочего это фактор, который повысит эффективность </w:t>
      </w:r>
      <w:bookmarkStart w:id="46" w:name="player_bm_02691180"/>
      <w:bookmarkEnd w:id="46"/>
      <w:r>
        <w:rPr>
          <w:sz w:val="28"/>
          <w:szCs w:val="28"/>
        </w:rPr>
        <w:t>трансмиссионного механизма денежно-кредитной политики. А для населения это абсолютно надежная, выгодная альтернатива депозита</w:t>
      </w:r>
      <w:bookmarkStart w:id="47" w:name="player_bm_02699040"/>
      <w:bookmarkEnd w:id="47"/>
      <w:r>
        <w:rPr>
          <w:sz w:val="28"/>
          <w:szCs w:val="28"/>
        </w:rPr>
        <w:t xml:space="preserve">м. При этом мы не ожидаем негативного влияния на банковскую систему.  Объем такой не велик пока. И в условиях профицита ликвидности </w:t>
      </w:r>
      <w:bookmarkStart w:id="48" w:name="player_bm_02707060"/>
      <w:bookmarkEnd w:id="48"/>
      <w:r>
        <w:rPr>
          <w:sz w:val="28"/>
          <w:szCs w:val="28"/>
        </w:rPr>
        <w:t xml:space="preserve">небольшой </w:t>
      </w:r>
      <w:proofErr w:type="spellStart"/>
      <w:r>
        <w:rPr>
          <w:sz w:val="28"/>
          <w:szCs w:val="28"/>
        </w:rPr>
        <w:t>переток</w:t>
      </w:r>
      <w:proofErr w:type="spellEnd"/>
      <w:r>
        <w:rPr>
          <w:sz w:val="28"/>
          <w:szCs w:val="28"/>
        </w:rPr>
        <w:t xml:space="preserve">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 xml:space="preserve">аждан из депозитов в ОФЗ не будет проблемным для банков. </w:t>
      </w:r>
      <w:bookmarkStart w:id="49" w:name="player_bm_02715160"/>
      <w:bookmarkEnd w:id="49"/>
    </w:p>
    <w:p w:rsidR="00830729" w:rsidRDefault="00830729" w:rsidP="00520B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Другой проект в том, что касается государственного долга – это выпуск суверенных облигаций, номинированных в юанях. </w:t>
      </w:r>
      <w:bookmarkStart w:id="50" w:name="player_bm_02723240"/>
      <w:bookmarkEnd w:id="50"/>
      <w:r>
        <w:rPr>
          <w:sz w:val="28"/>
          <w:szCs w:val="28"/>
        </w:rPr>
        <w:t xml:space="preserve">Мы также его обсуждаем </w:t>
      </w:r>
      <w:r>
        <w:rPr>
          <w:sz w:val="28"/>
          <w:szCs w:val="28"/>
        </w:rPr>
        <w:lastRenderedPageBreak/>
        <w:t>уже. И, на наш взгляд,</w:t>
      </w:r>
      <w:r w:rsidR="002118E0">
        <w:rPr>
          <w:sz w:val="28"/>
          <w:szCs w:val="28"/>
        </w:rPr>
        <w:t xml:space="preserve"> этот выпуск</w:t>
      </w:r>
      <w:r w:rsidR="00336E1E">
        <w:rPr>
          <w:sz w:val="28"/>
          <w:szCs w:val="28"/>
        </w:rPr>
        <w:t xml:space="preserve"> суверенных облигаций номинированных в юанях даст ориентир заимствован</w:t>
      </w:r>
      <w:r w:rsidR="00C13B36">
        <w:rPr>
          <w:sz w:val="28"/>
          <w:szCs w:val="28"/>
        </w:rPr>
        <w:t>иям для выпуска бумаг российским</w:t>
      </w:r>
      <w:r w:rsidR="00336E1E">
        <w:rPr>
          <w:sz w:val="28"/>
          <w:szCs w:val="28"/>
        </w:rPr>
        <w:t xml:space="preserve"> корпоративным эмитентам</w:t>
      </w:r>
      <w:bookmarkStart w:id="51" w:name="player_bm_02731236"/>
      <w:bookmarkEnd w:id="51"/>
      <w:r w:rsidR="00336E1E">
        <w:rPr>
          <w:sz w:val="28"/>
          <w:szCs w:val="28"/>
        </w:rPr>
        <w:t>. Мы уже сейчас видим интерес к этому инструменту со стороны крупных российских эмитен</w:t>
      </w:r>
      <w:bookmarkStart w:id="52" w:name="player_bm_02739176"/>
      <w:bookmarkEnd w:id="52"/>
      <w:r w:rsidR="00336E1E">
        <w:rPr>
          <w:sz w:val="28"/>
          <w:szCs w:val="28"/>
        </w:rPr>
        <w:t xml:space="preserve">тов. Сейчас создана вся необходимая финансовая инфраструктура. Внесены соответствующие изменения </w:t>
      </w:r>
      <w:bookmarkStart w:id="53" w:name="player_bm_02747316"/>
      <w:bookmarkEnd w:id="53"/>
      <w:r w:rsidR="00EF1A89">
        <w:rPr>
          <w:sz w:val="28"/>
          <w:szCs w:val="28"/>
        </w:rPr>
        <w:t>в законодательство. Мы находимся во взаимодействии с Народным банком Китая, и препятствий для размещения сейчас нет. Сейчас мы готовы сказать</w:t>
      </w:r>
      <w:bookmarkStart w:id="54" w:name="player_bm_02755136"/>
      <w:bookmarkEnd w:id="54"/>
      <w:r w:rsidR="00EF1A89">
        <w:rPr>
          <w:sz w:val="28"/>
          <w:szCs w:val="28"/>
        </w:rPr>
        <w:t>, что технически готовы к выпуску.</w:t>
      </w:r>
    </w:p>
    <w:p w:rsidR="00EF1A89" w:rsidRDefault="00EF1A89" w:rsidP="00520B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Действител</w:t>
      </w:r>
      <w:bookmarkStart w:id="55" w:name="player_bm_02763156"/>
      <w:bookmarkEnd w:id="55"/>
      <w:r>
        <w:rPr>
          <w:sz w:val="28"/>
          <w:szCs w:val="28"/>
        </w:rPr>
        <w:t xml:space="preserve">ьно, два предыдущих года наш фокус деятельности был сосредоточен на обеспечение стабильности финансовой системы. </w:t>
      </w:r>
      <w:bookmarkStart w:id="56" w:name="player_bm_02771216"/>
      <w:bookmarkEnd w:id="56"/>
      <w:r>
        <w:rPr>
          <w:sz w:val="28"/>
          <w:szCs w:val="28"/>
        </w:rPr>
        <w:t>На мой взгляд, на передний план сейчас выходят вопросы развития финансовой системы, не только поддержание стабильности, устойчивости, но развитие финансовой с</w:t>
      </w:r>
      <w:bookmarkStart w:id="57" w:name="player_bm_02779316"/>
      <w:bookmarkEnd w:id="57"/>
      <w:r>
        <w:rPr>
          <w:sz w:val="28"/>
          <w:szCs w:val="28"/>
        </w:rPr>
        <w:t>истемы с тем, чтобы она вносила больший вклад в экономическое развитие, появлялос</w:t>
      </w:r>
      <w:r w:rsidR="00341849">
        <w:rPr>
          <w:sz w:val="28"/>
          <w:szCs w:val="28"/>
        </w:rPr>
        <w:t>ь больше</w:t>
      </w:r>
      <w:r>
        <w:rPr>
          <w:sz w:val="28"/>
          <w:szCs w:val="28"/>
        </w:rPr>
        <w:t xml:space="preserve"> источников дл</w:t>
      </w:r>
      <w:bookmarkStart w:id="58" w:name="player_bm_02787176"/>
      <w:bookmarkEnd w:id="58"/>
      <w:r>
        <w:rPr>
          <w:sz w:val="28"/>
          <w:szCs w:val="28"/>
        </w:rPr>
        <w:t xml:space="preserve">инных денег. </w:t>
      </w:r>
      <w:r w:rsidR="00341849">
        <w:rPr>
          <w:sz w:val="28"/>
          <w:szCs w:val="28"/>
        </w:rPr>
        <w:t>И здесь очень важна наша совместная работа по законопроектам. Антон Германович уже в с</w:t>
      </w:r>
      <w:bookmarkStart w:id="59" w:name="player_bm_02795036"/>
      <w:bookmarkEnd w:id="59"/>
      <w:r w:rsidR="00341849">
        <w:rPr>
          <w:sz w:val="28"/>
          <w:szCs w:val="28"/>
        </w:rPr>
        <w:t>воем выступлении коснулся части важных инициатив. Я бы хотела здесь дополнить этот перечень</w:t>
      </w:r>
      <w:bookmarkStart w:id="60" w:name="player_bm_02803196"/>
      <w:bookmarkEnd w:id="60"/>
      <w:r w:rsidR="00341849">
        <w:rPr>
          <w:sz w:val="28"/>
          <w:szCs w:val="28"/>
        </w:rPr>
        <w:t xml:space="preserve"> теми инициативами, которые мы считаем важными для развития финансового сектора.</w:t>
      </w:r>
      <w:bookmarkStart w:id="61" w:name="player_bm_02811036"/>
      <w:bookmarkEnd w:id="61"/>
    </w:p>
    <w:p w:rsidR="00341849" w:rsidRDefault="00341849" w:rsidP="00520B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из крупнейших проектов, над которым мы работаем совместно с Минфином – это реформа лизинговой отрасли. Мы обсуждали эту тему и на совещ</w:t>
      </w:r>
      <w:bookmarkStart w:id="62" w:name="player_bm_02819156"/>
      <w:bookmarkEnd w:id="62"/>
      <w:r>
        <w:rPr>
          <w:sz w:val="28"/>
          <w:szCs w:val="28"/>
        </w:rPr>
        <w:t>аниях у Игоря Ивановича. И сейчас разработали уже законопроект,</w:t>
      </w:r>
      <w:r w:rsidR="002620D6">
        <w:rPr>
          <w:sz w:val="28"/>
          <w:szCs w:val="28"/>
        </w:rPr>
        <w:t xml:space="preserve"> который готовится </w:t>
      </w:r>
      <w:r>
        <w:rPr>
          <w:sz w:val="28"/>
          <w:szCs w:val="28"/>
        </w:rPr>
        <w:t xml:space="preserve"> </w:t>
      </w:r>
      <w:r w:rsidR="0069307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внесению </w:t>
      </w:r>
      <w:r w:rsidR="0069307D">
        <w:rPr>
          <w:sz w:val="28"/>
          <w:szCs w:val="28"/>
        </w:rPr>
        <w:t xml:space="preserve">в </w:t>
      </w:r>
      <w:r w:rsidR="002620D6">
        <w:rPr>
          <w:sz w:val="28"/>
          <w:szCs w:val="28"/>
        </w:rPr>
        <w:t xml:space="preserve"> Государственн</w:t>
      </w:r>
      <w:r w:rsidR="0069307D">
        <w:rPr>
          <w:sz w:val="28"/>
          <w:szCs w:val="28"/>
        </w:rPr>
        <w:t>ую</w:t>
      </w:r>
      <w:r w:rsidR="002620D6">
        <w:rPr>
          <w:sz w:val="28"/>
          <w:szCs w:val="28"/>
        </w:rPr>
        <w:t xml:space="preserve"> Дум</w:t>
      </w:r>
      <w:r w:rsidR="0069307D">
        <w:rPr>
          <w:sz w:val="28"/>
          <w:szCs w:val="28"/>
        </w:rPr>
        <w:t>у. Его основные пол</w:t>
      </w:r>
      <w:bookmarkStart w:id="63" w:name="player_bm_02827056"/>
      <w:bookmarkEnd w:id="63"/>
      <w:r w:rsidR="0069307D">
        <w:rPr>
          <w:sz w:val="28"/>
          <w:szCs w:val="28"/>
        </w:rPr>
        <w:t>ожения включают, в том числе создание реестра лизинговых компаний, определением  минимального капитала лизинговых</w:t>
      </w:r>
      <w:bookmarkStart w:id="64" w:name="player_bm_02835280"/>
      <w:bookmarkEnd w:id="64"/>
      <w:r w:rsidR="0069307D">
        <w:rPr>
          <w:sz w:val="28"/>
          <w:szCs w:val="28"/>
        </w:rPr>
        <w:t xml:space="preserve"> компаний, повышение их прозрачности. На наш взгляд, это чрезвычайно важно. Учитывая уже сейчас, что портфель лизинговый составляет по оценкам </w:t>
      </w:r>
      <w:bookmarkStart w:id="65" w:name="player_bm_02843140"/>
      <w:bookmarkEnd w:id="65"/>
      <w:r w:rsidR="0069307D">
        <w:rPr>
          <w:sz w:val="28"/>
          <w:szCs w:val="28"/>
        </w:rPr>
        <w:t>3 трлн. 200 млрд. рублей. Это очень большая цифра. В прошлом году рост был 36%. И, конечно, важно, чтобы</w:t>
      </w:r>
      <w:bookmarkStart w:id="66" w:name="player_bm_02851140"/>
      <w:bookmarkEnd w:id="66"/>
      <w:r w:rsidR="00E72F03">
        <w:rPr>
          <w:sz w:val="28"/>
          <w:szCs w:val="28"/>
        </w:rPr>
        <w:t xml:space="preserve"> эта</w:t>
      </w:r>
      <w:r w:rsidR="0069307D">
        <w:rPr>
          <w:sz w:val="28"/>
          <w:szCs w:val="28"/>
        </w:rPr>
        <w:t xml:space="preserve"> отрасль, которая важна для развития экономики была устойчивой, была прозрачной. И было адекватное </w:t>
      </w:r>
      <w:bookmarkStart w:id="67" w:name="player_bm_02859220"/>
      <w:bookmarkEnd w:id="67"/>
      <w:r w:rsidR="0069307D">
        <w:rPr>
          <w:sz w:val="28"/>
          <w:szCs w:val="28"/>
        </w:rPr>
        <w:t>регулирование.</w:t>
      </w:r>
    </w:p>
    <w:p w:rsidR="0069307D" w:rsidRDefault="0069307D" w:rsidP="00520B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Ряд законопроектов прошли первое чтение в Государственной Думе. И предстоит серьезная работа по подготовке ко второму чтению. </w:t>
      </w:r>
      <w:bookmarkStart w:id="68" w:name="player_bm_02867060"/>
      <w:bookmarkEnd w:id="68"/>
      <w:r>
        <w:rPr>
          <w:sz w:val="28"/>
          <w:szCs w:val="28"/>
        </w:rPr>
        <w:t>Важнейшая из них – это введение единой системы оценки деловой репутации и квалификационных</w:t>
      </w:r>
      <w:bookmarkStart w:id="69" w:name="player_bm_02875000"/>
      <w:bookmarkEnd w:id="69"/>
      <w:r>
        <w:rPr>
          <w:sz w:val="28"/>
          <w:szCs w:val="28"/>
        </w:rPr>
        <w:t xml:space="preserve"> требований к менеджменту</w:t>
      </w:r>
      <w:r w:rsidR="00E72F03">
        <w:rPr>
          <w:sz w:val="28"/>
          <w:szCs w:val="28"/>
        </w:rPr>
        <w:t>,</w:t>
      </w:r>
      <w:r>
        <w:rPr>
          <w:sz w:val="28"/>
          <w:szCs w:val="28"/>
        </w:rPr>
        <w:t xml:space="preserve"> и требования к учредителям, собственникам</w:t>
      </w:r>
      <w:bookmarkStart w:id="70" w:name="player_bm_02883040"/>
      <w:bookmarkEnd w:id="70"/>
      <w:r w:rsidR="00826F5C">
        <w:rPr>
          <w:sz w:val="28"/>
          <w:szCs w:val="28"/>
        </w:rPr>
        <w:t xml:space="preserve"> не кредитных финансовых организаций. У нас уже такие определенные требования есть в банковской системе. И это очень важно повышать ответственность собственников</w:t>
      </w:r>
      <w:bookmarkStart w:id="71" w:name="player_bm_02891240"/>
      <w:bookmarkEnd w:id="71"/>
      <w:r w:rsidR="00826F5C">
        <w:rPr>
          <w:sz w:val="28"/>
          <w:szCs w:val="28"/>
        </w:rPr>
        <w:t>, менеджмент финансовых организаций за их устойчивость, добросовестное управление.</w:t>
      </w:r>
      <w:bookmarkStart w:id="72" w:name="player_bm_02899020"/>
      <w:bookmarkEnd w:id="72"/>
      <w:r w:rsidR="00826F5C">
        <w:rPr>
          <w:sz w:val="28"/>
          <w:szCs w:val="28"/>
        </w:rPr>
        <w:t xml:space="preserve"> И на наш взгляд очень важно ввести подобные нормы и для не банковских организаций.</w:t>
      </w:r>
      <w:bookmarkStart w:id="73" w:name="player_bm_02907000"/>
      <w:bookmarkEnd w:id="73"/>
    </w:p>
    <w:p w:rsidR="00826F5C" w:rsidRDefault="00826F5C" w:rsidP="00520B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Другой законопроект, который сейчас в Думе и который важен – это повышение эффективности регулирования в сфере </w:t>
      </w:r>
      <w:bookmarkStart w:id="74" w:name="player_bm_02915060"/>
      <w:bookmarkEnd w:id="74"/>
      <w:r>
        <w:rPr>
          <w:sz w:val="28"/>
          <w:szCs w:val="28"/>
        </w:rPr>
        <w:t>борьбы с инсайдом и манипулированием рынка. Здесь пока наше законодательство отстает от лучших мировых практик. Мы понимаем, какая эта тема острая. И</w:t>
      </w:r>
      <w:bookmarkStart w:id="75" w:name="player_bm_02923120"/>
      <w:bookmarkEnd w:id="75"/>
      <w:r>
        <w:rPr>
          <w:sz w:val="28"/>
          <w:szCs w:val="28"/>
        </w:rPr>
        <w:t xml:space="preserve"> для того чтобы повысить инвестиционную привлекательность нашей экономики, конечно, должны быть эффективные м</w:t>
      </w:r>
      <w:bookmarkStart w:id="76" w:name="player_bm_02931060"/>
      <w:bookmarkEnd w:id="76"/>
      <w:r>
        <w:rPr>
          <w:sz w:val="28"/>
          <w:szCs w:val="28"/>
        </w:rPr>
        <w:t xml:space="preserve">еханизмы </w:t>
      </w:r>
      <w:r w:rsidR="00614A6B">
        <w:rPr>
          <w:sz w:val="28"/>
          <w:szCs w:val="28"/>
        </w:rPr>
        <w:t xml:space="preserve">борьбы </w:t>
      </w:r>
      <w:r>
        <w:rPr>
          <w:sz w:val="28"/>
          <w:szCs w:val="28"/>
        </w:rPr>
        <w:t>с инсайдом и манипулированием рынком.</w:t>
      </w:r>
    </w:p>
    <w:p w:rsidR="00496CFC" w:rsidRDefault="00826F5C" w:rsidP="00D930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Следующая важнейшая тема – это законопроект</w:t>
      </w:r>
      <w:r w:rsidR="00D33B78">
        <w:rPr>
          <w:sz w:val="28"/>
          <w:szCs w:val="28"/>
        </w:rPr>
        <w:t xml:space="preserve"> о ф</w:t>
      </w:r>
      <w:bookmarkStart w:id="77" w:name="player_bm_02939020"/>
      <w:bookmarkEnd w:id="77"/>
      <w:r w:rsidR="00D33B78">
        <w:rPr>
          <w:sz w:val="28"/>
          <w:szCs w:val="28"/>
        </w:rPr>
        <w:t xml:space="preserve">инансовом уполномоченном по правам потребителей финансовых услуг. Недавно, </w:t>
      </w:r>
      <w:r w:rsidR="003C6E45">
        <w:rPr>
          <w:sz w:val="28"/>
          <w:szCs w:val="28"/>
        </w:rPr>
        <w:t>буквально, на П</w:t>
      </w:r>
      <w:r w:rsidR="00D33B78">
        <w:rPr>
          <w:sz w:val="28"/>
          <w:szCs w:val="28"/>
        </w:rPr>
        <w:t>резидиуме Госсовета обсуж</w:t>
      </w:r>
      <w:bookmarkStart w:id="78" w:name="player_bm_02947180"/>
      <w:bookmarkEnd w:id="78"/>
      <w:r w:rsidR="00D33B78">
        <w:rPr>
          <w:sz w:val="28"/>
          <w:szCs w:val="28"/>
        </w:rPr>
        <w:t xml:space="preserve">далась тема защиты прав потребителей финансовых услуг. И, конечно, </w:t>
      </w:r>
      <w:r w:rsidR="000914E8">
        <w:rPr>
          <w:sz w:val="28"/>
          <w:szCs w:val="28"/>
        </w:rPr>
        <w:t>финансовый уполномоченный может стать одним из инструментов, который повысит эффективность з</w:t>
      </w:r>
      <w:bookmarkStart w:id="79" w:name="player_bm_02955200"/>
      <w:bookmarkEnd w:id="79"/>
      <w:r w:rsidR="000914E8">
        <w:rPr>
          <w:sz w:val="28"/>
          <w:szCs w:val="28"/>
        </w:rPr>
        <w:t>ащиты прав потребителей. Мы предполагаем его вводить поэтапно</w:t>
      </w:r>
      <w:r w:rsidR="00456567">
        <w:rPr>
          <w:sz w:val="28"/>
          <w:szCs w:val="28"/>
        </w:rPr>
        <w:t>.</w:t>
      </w:r>
      <w:r w:rsidR="000914E8">
        <w:rPr>
          <w:sz w:val="28"/>
          <w:szCs w:val="28"/>
        </w:rPr>
        <w:t xml:space="preserve"> </w:t>
      </w:r>
      <w:r w:rsidR="00456567">
        <w:rPr>
          <w:sz w:val="28"/>
          <w:szCs w:val="28"/>
        </w:rPr>
        <w:t>И</w:t>
      </w:r>
      <w:r w:rsidR="000914E8">
        <w:rPr>
          <w:sz w:val="28"/>
          <w:szCs w:val="28"/>
        </w:rPr>
        <w:t xml:space="preserve"> я здесь тоже надеюсь на поддержку </w:t>
      </w:r>
      <w:bookmarkStart w:id="80" w:name="player_bm_02963000"/>
      <w:bookmarkEnd w:id="80"/>
      <w:r w:rsidR="000914E8">
        <w:rPr>
          <w:sz w:val="28"/>
          <w:szCs w:val="28"/>
        </w:rPr>
        <w:t>Министерства финансов, в целом Правительства,</w:t>
      </w:r>
      <w:r w:rsidR="00456567">
        <w:rPr>
          <w:sz w:val="28"/>
          <w:szCs w:val="28"/>
        </w:rPr>
        <w:t xml:space="preserve"> Государственной Думы по этому законопроекту. </w:t>
      </w:r>
    </w:p>
    <w:p w:rsidR="008B0276" w:rsidRDefault="00456567" w:rsidP="00D930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 законопроектов находится на стадии доработки </w:t>
      </w:r>
      <w:bookmarkStart w:id="81" w:name="player_bm_02971160"/>
      <w:bookmarkEnd w:id="81"/>
      <w:r>
        <w:rPr>
          <w:sz w:val="28"/>
          <w:szCs w:val="28"/>
        </w:rPr>
        <w:t>перед внесением в Госду</w:t>
      </w:r>
      <w:r w:rsidR="008B0276">
        <w:rPr>
          <w:sz w:val="28"/>
          <w:szCs w:val="28"/>
        </w:rPr>
        <w:t>му. Во-первых, это важный для нас законопроект, который ужесточает ответственность за фальсификацию отчетности</w:t>
      </w:r>
      <w:bookmarkStart w:id="82" w:name="player_bm_02979260"/>
      <w:bookmarkEnd w:id="82"/>
      <w:r w:rsidR="008B0276">
        <w:rPr>
          <w:sz w:val="28"/>
          <w:szCs w:val="28"/>
        </w:rPr>
        <w:t xml:space="preserve"> в финансовой сфере.</w:t>
      </w:r>
    </w:p>
    <w:p w:rsidR="008B0276" w:rsidRDefault="008B0276" w:rsidP="00D930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ведем большую работу по повышению </w:t>
      </w:r>
      <w:proofErr w:type="spellStart"/>
      <w:r>
        <w:rPr>
          <w:sz w:val="28"/>
          <w:szCs w:val="28"/>
        </w:rPr>
        <w:t>киберустойчивости</w:t>
      </w:r>
      <w:proofErr w:type="spellEnd"/>
      <w:r>
        <w:rPr>
          <w:sz w:val="28"/>
          <w:szCs w:val="28"/>
        </w:rPr>
        <w:t xml:space="preserve"> финансовых организаций, противодействую к </w:t>
      </w:r>
      <w:proofErr w:type="spellStart"/>
      <w:r>
        <w:rPr>
          <w:sz w:val="28"/>
          <w:szCs w:val="28"/>
        </w:rPr>
        <w:t>кибератакам</w:t>
      </w:r>
      <w:proofErr w:type="spellEnd"/>
      <w:r>
        <w:rPr>
          <w:sz w:val="28"/>
          <w:szCs w:val="28"/>
        </w:rPr>
        <w:t xml:space="preserve">. </w:t>
      </w:r>
      <w:bookmarkStart w:id="83" w:name="player_bm_02987260"/>
      <w:bookmarkEnd w:id="83"/>
      <w:r>
        <w:rPr>
          <w:sz w:val="28"/>
          <w:szCs w:val="28"/>
        </w:rPr>
        <w:t xml:space="preserve">Поэтому </w:t>
      </w:r>
      <w:r w:rsidR="00D01C85">
        <w:rPr>
          <w:sz w:val="28"/>
          <w:szCs w:val="28"/>
        </w:rPr>
        <w:t xml:space="preserve">для нас </w:t>
      </w:r>
      <w:r w:rsidR="00D01C85">
        <w:rPr>
          <w:sz w:val="28"/>
          <w:szCs w:val="28"/>
        </w:rPr>
        <w:lastRenderedPageBreak/>
        <w:t>важно, учитывая какие преимущества дает развитие цифровых технологий в финансовой сфере</w:t>
      </w:r>
      <w:bookmarkStart w:id="84" w:name="player_bm_02995140"/>
      <w:bookmarkEnd w:id="84"/>
      <w:r w:rsidR="00D01C85">
        <w:rPr>
          <w:sz w:val="28"/>
          <w:szCs w:val="28"/>
        </w:rPr>
        <w:t xml:space="preserve">, обеспечить адекватный уровень надежности и защиты от рисков. </w:t>
      </w:r>
      <w:bookmarkStart w:id="85" w:name="player_bm_03003280"/>
      <w:bookmarkEnd w:id="85"/>
      <w:r w:rsidR="00D01C85">
        <w:rPr>
          <w:sz w:val="28"/>
          <w:szCs w:val="28"/>
        </w:rPr>
        <w:t>Поэтому необходимо изменение законодательства, которое позволило бы устанавливать требования к финансовым организациям по организац</w:t>
      </w:r>
      <w:bookmarkStart w:id="86" w:name="player_bm_03011080"/>
      <w:bookmarkEnd w:id="86"/>
      <w:r w:rsidR="00D01C85">
        <w:rPr>
          <w:sz w:val="28"/>
          <w:szCs w:val="28"/>
        </w:rPr>
        <w:t>ии защиты информации</w:t>
      </w:r>
      <w:r w:rsidR="00EA1ECE">
        <w:rPr>
          <w:sz w:val="28"/>
          <w:szCs w:val="28"/>
        </w:rPr>
        <w:t xml:space="preserve"> и противодействии хищения сре</w:t>
      </w:r>
      <w:proofErr w:type="gramStart"/>
      <w:r w:rsidR="00EA1ECE">
        <w:rPr>
          <w:sz w:val="28"/>
          <w:szCs w:val="28"/>
        </w:rPr>
        <w:t>дств кл</w:t>
      </w:r>
      <w:proofErr w:type="gramEnd"/>
      <w:r w:rsidR="00EA1ECE">
        <w:rPr>
          <w:sz w:val="28"/>
          <w:szCs w:val="28"/>
        </w:rPr>
        <w:t>иентов. Этот законопроект мы также совместно готовим</w:t>
      </w:r>
    </w:p>
    <w:p w:rsidR="00EA1ECE" w:rsidRDefault="00EA1ECE" w:rsidP="00D930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важно упомянуть</w:t>
      </w:r>
      <w:bookmarkStart w:id="87" w:name="player_bm_03019100"/>
      <w:bookmarkEnd w:id="87"/>
      <w:r>
        <w:rPr>
          <w:sz w:val="28"/>
          <w:szCs w:val="28"/>
        </w:rPr>
        <w:t xml:space="preserve"> также и нашу общую работу, наше предложение – это наша инициатива совместная с Министерством финансов о модели </w:t>
      </w:r>
      <w:bookmarkStart w:id="88" w:name="player_bm_03027260"/>
      <w:bookmarkEnd w:id="88"/>
      <w:r>
        <w:rPr>
          <w:sz w:val="28"/>
          <w:szCs w:val="28"/>
        </w:rPr>
        <w:t>формирования пенсионных накоплений по индивидуальному и пенсионному капиталу. Сейчас по нашей оценке работа над проектом уже достаточно продвинута</w:t>
      </w:r>
      <w:r w:rsidR="00450C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50C0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bookmarkStart w:id="89" w:name="player_bm_03035040"/>
      <w:bookmarkEnd w:id="89"/>
      <w:r>
        <w:rPr>
          <w:sz w:val="28"/>
          <w:szCs w:val="28"/>
        </w:rPr>
        <w:t xml:space="preserve">мы прошли несколько кругов и ведомственного экспертного обсуждения. </w:t>
      </w:r>
      <w:bookmarkStart w:id="90" w:name="player_bm_03043240"/>
      <w:bookmarkEnd w:id="90"/>
      <w:r>
        <w:rPr>
          <w:sz w:val="28"/>
          <w:szCs w:val="28"/>
        </w:rPr>
        <w:t>Я очень</w:t>
      </w:r>
      <w:r w:rsidR="00450C01">
        <w:rPr>
          <w:sz w:val="28"/>
          <w:szCs w:val="28"/>
        </w:rPr>
        <w:t xml:space="preserve"> надеюсь, что эти изменения будут приняты. Это обеспечит и гражданам лучшие качества жизни, но и сформирует и</w:t>
      </w:r>
      <w:bookmarkStart w:id="91" w:name="player_bm_03051240"/>
      <w:bookmarkEnd w:id="91"/>
      <w:r w:rsidR="00450C01">
        <w:rPr>
          <w:sz w:val="28"/>
          <w:szCs w:val="28"/>
        </w:rPr>
        <w:t>сточник длинных денег для экономики, которые необходимы для инвестиционного развития.</w:t>
      </w:r>
    </w:p>
    <w:p w:rsidR="00450C01" w:rsidRDefault="00450C01" w:rsidP="00D930B3">
      <w:pPr>
        <w:spacing w:line="360" w:lineRule="auto"/>
        <w:ind w:firstLine="709"/>
        <w:jc w:val="both"/>
        <w:rPr>
          <w:sz w:val="28"/>
          <w:szCs w:val="28"/>
        </w:rPr>
      </w:pPr>
      <w:bookmarkStart w:id="92" w:name="player_bm_03059200"/>
      <w:bookmarkEnd w:id="92"/>
      <w:r>
        <w:rPr>
          <w:sz w:val="28"/>
          <w:szCs w:val="28"/>
        </w:rPr>
        <w:t>И последнее, о чем я хотела бы упомянуть. Мне кажется, особую важность приобретает это сейчас, когда идет работа над сценарными условиями, над прогнозом, на</w:t>
      </w:r>
      <w:bookmarkStart w:id="93" w:name="player_bm_03067260"/>
      <w:bookmarkEnd w:id="93"/>
      <w:r>
        <w:rPr>
          <w:sz w:val="28"/>
          <w:szCs w:val="28"/>
        </w:rPr>
        <w:t>д бюджетом. Наше взаимодействие с Минфином и с Минэкономразвития при подготовке</w:t>
      </w:r>
      <w:r w:rsidR="00E37FED">
        <w:rPr>
          <w:sz w:val="28"/>
          <w:szCs w:val="28"/>
        </w:rPr>
        <w:t xml:space="preserve"> среднесрочного макроэкономи</w:t>
      </w:r>
      <w:bookmarkStart w:id="94" w:name="player_bm_03075280"/>
      <w:bookmarkEnd w:id="94"/>
      <w:r w:rsidR="00E37FED">
        <w:rPr>
          <w:sz w:val="28"/>
          <w:szCs w:val="28"/>
        </w:rPr>
        <w:t>ческого прогноза с тем, чтобы он был обоснован, потому что на него ориентируются не только бюджет, но ориентируютс</w:t>
      </w:r>
      <w:bookmarkStart w:id="95" w:name="player_bm_03083260"/>
      <w:bookmarkEnd w:id="95"/>
      <w:r w:rsidR="00E37FED">
        <w:rPr>
          <w:sz w:val="28"/>
          <w:szCs w:val="28"/>
        </w:rPr>
        <w:t>я и предприятия, в нашей экономике – экономические субъекты. И я надеюсь, что эта работа также по</w:t>
      </w:r>
      <w:bookmarkStart w:id="96" w:name="player_bm_03091240"/>
      <w:bookmarkEnd w:id="96"/>
      <w:r w:rsidR="00E37FED">
        <w:rPr>
          <w:sz w:val="28"/>
          <w:szCs w:val="28"/>
        </w:rPr>
        <w:t>зволит обеспечивать согласованность взглядов на макроэкономику, экономическую политику. Потому что это очень важно</w:t>
      </w:r>
      <w:bookmarkStart w:id="97" w:name="player_bm_03099000"/>
      <w:bookmarkEnd w:id="97"/>
      <w:r w:rsidR="00E37FED">
        <w:rPr>
          <w:sz w:val="28"/>
          <w:szCs w:val="28"/>
        </w:rPr>
        <w:t xml:space="preserve">. Последние два года мы, действительно, работали достаточно </w:t>
      </w:r>
      <w:r w:rsidR="00E52DB1">
        <w:rPr>
          <w:sz w:val="28"/>
          <w:szCs w:val="28"/>
        </w:rPr>
        <w:t>согласовано</w:t>
      </w:r>
      <w:r w:rsidR="00E37FED">
        <w:rPr>
          <w:sz w:val="28"/>
          <w:szCs w:val="28"/>
        </w:rPr>
        <w:t xml:space="preserve"> </w:t>
      </w:r>
      <w:r w:rsidR="00E52DB1">
        <w:rPr>
          <w:sz w:val="28"/>
          <w:szCs w:val="28"/>
        </w:rPr>
        <w:t>и</w:t>
      </w:r>
      <w:r w:rsidR="00E37FED">
        <w:rPr>
          <w:sz w:val="28"/>
          <w:szCs w:val="28"/>
        </w:rPr>
        <w:t xml:space="preserve">, на наш взгляд, это </w:t>
      </w:r>
      <w:r w:rsidR="00751DB8">
        <w:rPr>
          <w:sz w:val="28"/>
          <w:szCs w:val="28"/>
        </w:rPr>
        <w:t>приносит</w:t>
      </w:r>
      <w:r w:rsidR="00E37FED">
        <w:rPr>
          <w:sz w:val="28"/>
          <w:szCs w:val="28"/>
        </w:rPr>
        <w:t xml:space="preserve"> определенные плоды. И я </w:t>
      </w:r>
      <w:bookmarkStart w:id="98" w:name="player_bm_03107060"/>
      <w:bookmarkEnd w:id="98"/>
      <w:r w:rsidR="00E37FED">
        <w:rPr>
          <w:sz w:val="28"/>
          <w:szCs w:val="28"/>
        </w:rPr>
        <w:t>хочу еще раз в конце поблагодарить всех сотрудни</w:t>
      </w:r>
      <w:r w:rsidR="00751DB8">
        <w:rPr>
          <w:sz w:val="28"/>
          <w:szCs w:val="28"/>
        </w:rPr>
        <w:t>ков Министерства финансов, за то</w:t>
      </w:r>
      <w:r w:rsidR="00E37FED">
        <w:rPr>
          <w:sz w:val="28"/>
          <w:szCs w:val="28"/>
        </w:rPr>
        <w:t xml:space="preserve"> конструктивное взаимодействие, которое у нас складывается. </w:t>
      </w:r>
      <w:bookmarkStart w:id="99" w:name="player_bm_03115220"/>
      <w:bookmarkEnd w:id="99"/>
      <w:r w:rsidR="00E37FED">
        <w:rPr>
          <w:sz w:val="28"/>
          <w:szCs w:val="28"/>
        </w:rPr>
        <w:t xml:space="preserve">За ваш высочайший профессионализм, ответственное, </w:t>
      </w:r>
      <w:r w:rsidR="00E37FED">
        <w:rPr>
          <w:sz w:val="28"/>
          <w:szCs w:val="28"/>
        </w:rPr>
        <w:lastRenderedPageBreak/>
        <w:t>неравнодушное отношение к делу. И мы рассчитываем</w:t>
      </w:r>
      <w:r w:rsidR="00751DB8">
        <w:rPr>
          <w:sz w:val="28"/>
          <w:szCs w:val="28"/>
        </w:rPr>
        <w:t xml:space="preserve"> на то</w:t>
      </w:r>
      <w:r w:rsidR="00E37FED">
        <w:rPr>
          <w:sz w:val="28"/>
          <w:szCs w:val="28"/>
        </w:rPr>
        <w:t>, что такое взаимодействие сохранится в буд</w:t>
      </w:r>
      <w:bookmarkStart w:id="100" w:name="player_bm_03123180"/>
      <w:bookmarkEnd w:id="100"/>
      <w:r w:rsidR="00E37FED">
        <w:rPr>
          <w:sz w:val="28"/>
          <w:szCs w:val="28"/>
        </w:rPr>
        <w:t xml:space="preserve">ущем. </w:t>
      </w:r>
      <w:bookmarkStart w:id="101" w:name="player_bm_03131300"/>
      <w:bookmarkEnd w:id="101"/>
    </w:p>
    <w:sectPr w:rsidR="00450C01" w:rsidSect="001D594B">
      <w:headerReference w:type="default" r:id="rId8"/>
      <w:pgSz w:w="11906" w:h="16838"/>
      <w:pgMar w:top="1440" w:right="851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97" w:rsidRDefault="00C24D97" w:rsidP="001D594B">
      <w:r>
        <w:separator/>
      </w:r>
    </w:p>
  </w:endnote>
  <w:endnote w:type="continuationSeparator" w:id="0">
    <w:p w:rsidR="00C24D97" w:rsidRDefault="00C24D97" w:rsidP="001D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97" w:rsidRDefault="00C24D97" w:rsidP="001D594B">
      <w:r>
        <w:separator/>
      </w:r>
    </w:p>
  </w:footnote>
  <w:footnote w:type="continuationSeparator" w:id="0">
    <w:p w:rsidR="00C24D97" w:rsidRDefault="00C24D97" w:rsidP="001D5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693386198"/>
      <w:docPartObj>
        <w:docPartGallery w:val="Page Numbers (Top of Page)"/>
        <w:docPartUnique/>
      </w:docPartObj>
    </w:sdtPr>
    <w:sdtEndPr/>
    <w:sdtContent>
      <w:p w:rsidR="00D84F8C" w:rsidRPr="001D594B" w:rsidRDefault="00D84F8C">
        <w:pPr>
          <w:pStyle w:val="a3"/>
          <w:jc w:val="center"/>
          <w:rPr>
            <w:sz w:val="28"/>
            <w:szCs w:val="28"/>
          </w:rPr>
        </w:pPr>
        <w:r w:rsidRPr="001D594B">
          <w:rPr>
            <w:sz w:val="28"/>
            <w:szCs w:val="28"/>
          </w:rPr>
          <w:fldChar w:fldCharType="begin"/>
        </w:r>
        <w:r w:rsidRPr="001D594B">
          <w:rPr>
            <w:sz w:val="28"/>
            <w:szCs w:val="28"/>
          </w:rPr>
          <w:instrText>PAGE   \* MERGEFORMAT</w:instrText>
        </w:r>
        <w:r w:rsidRPr="001D594B">
          <w:rPr>
            <w:sz w:val="28"/>
            <w:szCs w:val="28"/>
          </w:rPr>
          <w:fldChar w:fldCharType="separate"/>
        </w:r>
        <w:r w:rsidR="00594CD3">
          <w:rPr>
            <w:noProof/>
            <w:sz w:val="28"/>
            <w:szCs w:val="28"/>
          </w:rPr>
          <w:t>7</w:t>
        </w:r>
        <w:r w:rsidRPr="001D594B">
          <w:rPr>
            <w:sz w:val="28"/>
            <w:szCs w:val="28"/>
          </w:rPr>
          <w:fldChar w:fldCharType="end"/>
        </w:r>
      </w:p>
    </w:sdtContent>
  </w:sdt>
  <w:p w:rsidR="00D84F8C" w:rsidRDefault="00D84F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C8"/>
    <w:rsid w:val="00005B54"/>
    <w:rsid w:val="00025101"/>
    <w:rsid w:val="00034E53"/>
    <w:rsid w:val="0004021C"/>
    <w:rsid w:val="00057ACA"/>
    <w:rsid w:val="000707FA"/>
    <w:rsid w:val="00073E48"/>
    <w:rsid w:val="000760EB"/>
    <w:rsid w:val="000914E8"/>
    <w:rsid w:val="000A3B4B"/>
    <w:rsid w:val="000A6A97"/>
    <w:rsid w:val="000B7C00"/>
    <w:rsid w:val="000C1C03"/>
    <w:rsid w:val="000D52D9"/>
    <w:rsid w:val="000D6030"/>
    <w:rsid w:val="00110F28"/>
    <w:rsid w:val="0011554E"/>
    <w:rsid w:val="001260BD"/>
    <w:rsid w:val="001276AD"/>
    <w:rsid w:val="00135098"/>
    <w:rsid w:val="00135A97"/>
    <w:rsid w:val="00140077"/>
    <w:rsid w:val="00143071"/>
    <w:rsid w:val="00161DD1"/>
    <w:rsid w:val="00161EC8"/>
    <w:rsid w:val="00170103"/>
    <w:rsid w:val="00173AFD"/>
    <w:rsid w:val="00174660"/>
    <w:rsid w:val="00175191"/>
    <w:rsid w:val="00177021"/>
    <w:rsid w:val="00181E14"/>
    <w:rsid w:val="00187FE2"/>
    <w:rsid w:val="00191682"/>
    <w:rsid w:val="00196933"/>
    <w:rsid w:val="001A51B8"/>
    <w:rsid w:val="001C276B"/>
    <w:rsid w:val="001C6056"/>
    <w:rsid w:val="001D15CA"/>
    <w:rsid w:val="001D594B"/>
    <w:rsid w:val="00203E8A"/>
    <w:rsid w:val="002118E0"/>
    <w:rsid w:val="00217C0D"/>
    <w:rsid w:val="00244E4A"/>
    <w:rsid w:val="00260F7B"/>
    <w:rsid w:val="002620D6"/>
    <w:rsid w:val="00264241"/>
    <w:rsid w:val="0028329C"/>
    <w:rsid w:val="002A30DE"/>
    <w:rsid w:val="002B5026"/>
    <w:rsid w:val="002C6ED2"/>
    <w:rsid w:val="002E099D"/>
    <w:rsid w:val="00305AC9"/>
    <w:rsid w:val="00306D28"/>
    <w:rsid w:val="00314FF5"/>
    <w:rsid w:val="00315E8D"/>
    <w:rsid w:val="003208BC"/>
    <w:rsid w:val="00330ECD"/>
    <w:rsid w:val="003327BE"/>
    <w:rsid w:val="00336E1E"/>
    <w:rsid w:val="00341849"/>
    <w:rsid w:val="00347B79"/>
    <w:rsid w:val="00365604"/>
    <w:rsid w:val="003720FA"/>
    <w:rsid w:val="003729F4"/>
    <w:rsid w:val="00387025"/>
    <w:rsid w:val="003919B4"/>
    <w:rsid w:val="003941DF"/>
    <w:rsid w:val="00397388"/>
    <w:rsid w:val="003A63DD"/>
    <w:rsid w:val="003C5401"/>
    <w:rsid w:val="003C63B1"/>
    <w:rsid w:val="003C6E45"/>
    <w:rsid w:val="003D3D66"/>
    <w:rsid w:val="003D5BBE"/>
    <w:rsid w:val="00400BBB"/>
    <w:rsid w:val="004019A2"/>
    <w:rsid w:val="004304F2"/>
    <w:rsid w:val="00430698"/>
    <w:rsid w:val="004361D1"/>
    <w:rsid w:val="00450C01"/>
    <w:rsid w:val="0045104B"/>
    <w:rsid w:val="004534B3"/>
    <w:rsid w:val="00456567"/>
    <w:rsid w:val="00461133"/>
    <w:rsid w:val="004716E4"/>
    <w:rsid w:val="004732B6"/>
    <w:rsid w:val="00474AF0"/>
    <w:rsid w:val="00476929"/>
    <w:rsid w:val="00477B3A"/>
    <w:rsid w:val="00477E98"/>
    <w:rsid w:val="00483F7C"/>
    <w:rsid w:val="00484ACB"/>
    <w:rsid w:val="004855EA"/>
    <w:rsid w:val="0048747B"/>
    <w:rsid w:val="00490409"/>
    <w:rsid w:val="00496CFC"/>
    <w:rsid w:val="004B0A07"/>
    <w:rsid w:val="004B2985"/>
    <w:rsid w:val="004B509E"/>
    <w:rsid w:val="004C24AF"/>
    <w:rsid w:val="004C4452"/>
    <w:rsid w:val="004D1D12"/>
    <w:rsid w:val="004E01CF"/>
    <w:rsid w:val="004E2086"/>
    <w:rsid w:val="004E58E4"/>
    <w:rsid w:val="004F3D11"/>
    <w:rsid w:val="004F6BA3"/>
    <w:rsid w:val="004F6D63"/>
    <w:rsid w:val="00503D2C"/>
    <w:rsid w:val="00507085"/>
    <w:rsid w:val="0051089C"/>
    <w:rsid w:val="00520BFB"/>
    <w:rsid w:val="00531F06"/>
    <w:rsid w:val="00534257"/>
    <w:rsid w:val="00541500"/>
    <w:rsid w:val="005457C8"/>
    <w:rsid w:val="00556095"/>
    <w:rsid w:val="00561161"/>
    <w:rsid w:val="00563E06"/>
    <w:rsid w:val="00575404"/>
    <w:rsid w:val="0058074E"/>
    <w:rsid w:val="00586E59"/>
    <w:rsid w:val="00587793"/>
    <w:rsid w:val="005935D1"/>
    <w:rsid w:val="00594CD3"/>
    <w:rsid w:val="005A2A09"/>
    <w:rsid w:val="005A6F28"/>
    <w:rsid w:val="005B0C75"/>
    <w:rsid w:val="005B509A"/>
    <w:rsid w:val="005B6846"/>
    <w:rsid w:val="005C0B17"/>
    <w:rsid w:val="005D3E5E"/>
    <w:rsid w:val="005F182B"/>
    <w:rsid w:val="00600DF3"/>
    <w:rsid w:val="00606B0B"/>
    <w:rsid w:val="00614A6B"/>
    <w:rsid w:val="00620676"/>
    <w:rsid w:val="00637DA9"/>
    <w:rsid w:val="00646B82"/>
    <w:rsid w:val="00650CF7"/>
    <w:rsid w:val="00652439"/>
    <w:rsid w:val="0065603B"/>
    <w:rsid w:val="00660E2D"/>
    <w:rsid w:val="00686846"/>
    <w:rsid w:val="00690B65"/>
    <w:rsid w:val="0069307D"/>
    <w:rsid w:val="00696A45"/>
    <w:rsid w:val="00697EC6"/>
    <w:rsid w:val="006B1B05"/>
    <w:rsid w:val="006B1B7D"/>
    <w:rsid w:val="006B3F1E"/>
    <w:rsid w:val="006B448B"/>
    <w:rsid w:val="006C6760"/>
    <w:rsid w:val="006C7300"/>
    <w:rsid w:val="006D0D5C"/>
    <w:rsid w:val="006D3B1B"/>
    <w:rsid w:val="006D500D"/>
    <w:rsid w:val="006E2ECF"/>
    <w:rsid w:val="006F1C32"/>
    <w:rsid w:val="006F6027"/>
    <w:rsid w:val="00705541"/>
    <w:rsid w:val="0070579E"/>
    <w:rsid w:val="00714F84"/>
    <w:rsid w:val="00722771"/>
    <w:rsid w:val="00727FD8"/>
    <w:rsid w:val="00751DB8"/>
    <w:rsid w:val="00756657"/>
    <w:rsid w:val="00762971"/>
    <w:rsid w:val="007745AB"/>
    <w:rsid w:val="00776A63"/>
    <w:rsid w:val="00781A64"/>
    <w:rsid w:val="00797B8F"/>
    <w:rsid w:val="007B1C32"/>
    <w:rsid w:val="007D1B30"/>
    <w:rsid w:val="007D58D1"/>
    <w:rsid w:val="007D654F"/>
    <w:rsid w:val="007E3527"/>
    <w:rsid w:val="007F7379"/>
    <w:rsid w:val="00806E83"/>
    <w:rsid w:val="00813951"/>
    <w:rsid w:val="00816D47"/>
    <w:rsid w:val="0081700E"/>
    <w:rsid w:val="008207F3"/>
    <w:rsid w:val="008211D4"/>
    <w:rsid w:val="0082560E"/>
    <w:rsid w:val="00826F5C"/>
    <w:rsid w:val="00830729"/>
    <w:rsid w:val="008314F4"/>
    <w:rsid w:val="00834458"/>
    <w:rsid w:val="0084006D"/>
    <w:rsid w:val="00871D65"/>
    <w:rsid w:val="008861CC"/>
    <w:rsid w:val="008A0E21"/>
    <w:rsid w:val="008A3B22"/>
    <w:rsid w:val="008A535A"/>
    <w:rsid w:val="008A726A"/>
    <w:rsid w:val="008A796A"/>
    <w:rsid w:val="008B0276"/>
    <w:rsid w:val="008B733F"/>
    <w:rsid w:val="008C142C"/>
    <w:rsid w:val="008C4AF6"/>
    <w:rsid w:val="008D134A"/>
    <w:rsid w:val="00901EB2"/>
    <w:rsid w:val="009165D1"/>
    <w:rsid w:val="00921C59"/>
    <w:rsid w:val="009229A7"/>
    <w:rsid w:val="00924CFE"/>
    <w:rsid w:val="00944998"/>
    <w:rsid w:val="00944CF8"/>
    <w:rsid w:val="00946190"/>
    <w:rsid w:val="0096102A"/>
    <w:rsid w:val="009657BD"/>
    <w:rsid w:val="009744D1"/>
    <w:rsid w:val="00981E9E"/>
    <w:rsid w:val="00984C64"/>
    <w:rsid w:val="00991069"/>
    <w:rsid w:val="009A6F55"/>
    <w:rsid w:val="009B4E37"/>
    <w:rsid w:val="009C7594"/>
    <w:rsid w:val="009D0F8E"/>
    <w:rsid w:val="009D392B"/>
    <w:rsid w:val="009D5A13"/>
    <w:rsid w:val="009E32BB"/>
    <w:rsid w:val="009F3CDA"/>
    <w:rsid w:val="009F3E1A"/>
    <w:rsid w:val="00A005C0"/>
    <w:rsid w:val="00A00A6E"/>
    <w:rsid w:val="00A13E5E"/>
    <w:rsid w:val="00A216BB"/>
    <w:rsid w:val="00A3212A"/>
    <w:rsid w:val="00A37079"/>
    <w:rsid w:val="00A60840"/>
    <w:rsid w:val="00A63FA1"/>
    <w:rsid w:val="00A70488"/>
    <w:rsid w:val="00A728FA"/>
    <w:rsid w:val="00A767C6"/>
    <w:rsid w:val="00A85807"/>
    <w:rsid w:val="00A9088E"/>
    <w:rsid w:val="00A96131"/>
    <w:rsid w:val="00AB09DF"/>
    <w:rsid w:val="00AB0C09"/>
    <w:rsid w:val="00AB415A"/>
    <w:rsid w:val="00AC5DB1"/>
    <w:rsid w:val="00AE3043"/>
    <w:rsid w:val="00AE5D9E"/>
    <w:rsid w:val="00AE7465"/>
    <w:rsid w:val="00B046B8"/>
    <w:rsid w:val="00B054E1"/>
    <w:rsid w:val="00B13ECF"/>
    <w:rsid w:val="00B15A2E"/>
    <w:rsid w:val="00B2237D"/>
    <w:rsid w:val="00B2264B"/>
    <w:rsid w:val="00B26C7F"/>
    <w:rsid w:val="00B33125"/>
    <w:rsid w:val="00B3555A"/>
    <w:rsid w:val="00B36BA1"/>
    <w:rsid w:val="00B44A97"/>
    <w:rsid w:val="00B516E4"/>
    <w:rsid w:val="00B54373"/>
    <w:rsid w:val="00B61602"/>
    <w:rsid w:val="00B62238"/>
    <w:rsid w:val="00B62CF4"/>
    <w:rsid w:val="00B71993"/>
    <w:rsid w:val="00B91C11"/>
    <w:rsid w:val="00B94277"/>
    <w:rsid w:val="00BA2492"/>
    <w:rsid w:val="00BB44B8"/>
    <w:rsid w:val="00BB52E1"/>
    <w:rsid w:val="00BD0785"/>
    <w:rsid w:val="00BD7BB2"/>
    <w:rsid w:val="00BE37A7"/>
    <w:rsid w:val="00BE4ADB"/>
    <w:rsid w:val="00BF64C6"/>
    <w:rsid w:val="00C024B7"/>
    <w:rsid w:val="00C02A61"/>
    <w:rsid w:val="00C12740"/>
    <w:rsid w:val="00C13B36"/>
    <w:rsid w:val="00C159A7"/>
    <w:rsid w:val="00C218EA"/>
    <w:rsid w:val="00C232AB"/>
    <w:rsid w:val="00C23B5F"/>
    <w:rsid w:val="00C24D97"/>
    <w:rsid w:val="00C25513"/>
    <w:rsid w:val="00C2597F"/>
    <w:rsid w:val="00C33FB1"/>
    <w:rsid w:val="00C460AD"/>
    <w:rsid w:val="00C66D13"/>
    <w:rsid w:val="00C671A2"/>
    <w:rsid w:val="00C73033"/>
    <w:rsid w:val="00C73C53"/>
    <w:rsid w:val="00C76C69"/>
    <w:rsid w:val="00C86B24"/>
    <w:rsid w:val="00CC0BF2"/>
    <w:rsid w:val="00CC1742"/>
    <w:rsid w:val="00CF6067"/>
    <w:rsid w:val="00D013EB"/>
    <w:rsid w:val="00D01C85"/>
    <w:rsid w:val="00D1197A"/>
    <w:rsid w:val="00D14EAD"/>
    <w:rsid w:val="00D25510"/>
    <w:rsid w:val="00D33B78"/>
    <w:rsid w:val="00D347BE"/>
    <w:rsid w:val="00D368B0"/>
    <w:rsid w:val="00D50671"/>
    <w:rsid w:val="00D60459"/>
    <w:rsid w:val="00D62F1B"/>
    <w:rsid w:val="00D84F8C"/>
    <w:rsid w:val="00D86F63"/>
    <w:rsid w:val="00D87ECC"/>
    <w:rsid w:val="00D930B3"/>
    <w:rsid w:val="00D94B8E"/>
    <w:rsid w:val="00DB6D89"/>
    <w:rsid w:val="00DB6DCC"/>
    <w:rsid w:val="00DB6FAC"/>
    <w:rsid w:val="00DC6FCB"/>
    <w:rsid w:val="00DD4091"/>
    <w:rsid w:val="00DD4620"/>
    <w:rsid w:val="00DD463E"/>
    <w:rsid w:val="00DD79E7"/>
    <w:rsid w:val="00DD7F27"/>
    <w:rsid w:val="00DE3AC8"/>
    <w:rsid w:val="00DE413F"/>
    <w:rsid w:val="00E0272A"/>
    <w:rsid w:val="00E02956"/>
    <w:rsid w:val="00E0468C"/>
    <w:rsid w:val="00E058C9"/>
    <w:rsid w:val="00E067EE"/>
    <w:rsid w:val="00E06E0F"/>
    <w:rsid w:val="00E2135C"/>
    <w:rsid w:val="00E2282C"/>
    <w:rsid w:val="00E26144"/>
    <w:rsid w:val="00E26D5E"/>
    <w:rsid w:val="00E314E6"/>
    <w:rsid w:val="00E33886"/>
    <w:rsid w:val="00E374FA"/>
    <w:rsid w:val="00E37FED"/>
    <w:rsid w:val="00E42FC2"/>
    <w:rsid w:val="00E43B48"/>
    <w:rsid w:val="00E50B98"/>
    <w:rsid w:val="00E52DB1"/>
    <w:rsid w:val="00E55CBE"/>
    <w:rsid w:val="00E56E32"/>
    <w:rsid w:val="00E61BD5"/>
    <w:rsid w:val="00E664E4"/>
    <w:rsid w:val="00E67699"/>
    <w:rsid w:val="00E713C3"/>
    <w:rsid w:val="00E71E20"/>
    <w:rsid w:val="00E72F03"/>
    <w:rsid w:val="00E74BDC"/>
    <w:rsid w:val="00E80479"/>
    <w:rsid w:val="00EA1ECE"/>
    <w:rsid w:val="00EC21DB"/>
    <w:rsid w:val="00EC277C"/>
    <w:rsid w:val="00ED48EA"/>
    <w:rsid w:val="00ED4BFB"/>
    <w:rsid w:val="00EE0929"/>
    <w:rsid w:val="00EF1A89"/>
    <w:rsid w:val="00EF2C96"/>
    <w:rsid w:val="00EF7431"/>
    <w:rsid w:val="00F127E2"/>
    <w:rsid w:val="00F20FFB"/>
    <w:rsid w:val="00F27573"/>
    <w:rsid w:val="00F27FB5"/>
    <w:rsid w:val="00F33074"/>
    <w:rsid w:val="00F33524"/>
    <w:rsid w:val="00F35306"/>
    <w:rsid w:val="00F41C5B"/>
    <w:rsid w:val="00F4207F"/>
    <w:rsid w:val="00F44BBF"/>
    <w:rsid w:val="00F5232B"/>
    <w:rsid w:val="00F568FA"/>
    <w:rsid w:val="00F6115D"/>
    <w:rsid w:val="00F6322D"/>
    <w:rsid w:val="00F7437A"/>
    <w:rsid w:val="00F75115"/>
    <w:rsid w:val="00F809A4"/>
    <w:rsid w:val="00F812C4"/>
    <w:rsid w:val="00F901F7"/>
    <w:rsid w:val="00F9262A"/>
    <w:rsid w:val="00F96F36"/>
    <w:rsid w:val="00FA184C"/>
    <w:rsid w:val="00FC40CA"/>
    <w:rsid w:val="00FD4DE1"/>
    <w:rsid w:val="00FE79A3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5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594B"/>
    <w:rPr>
      <w:sz w:val="24"/>
      <w:szCs w:val="24"/>
      <w:lang w:eastAsia="zh-CN"/>
    </w:rPr>
  </w:style>
  <w:style w:type="paragraph" w:styleId="a5">
    <w:name w:val="footer"/>
    <w:basedOn w:val="a"/>
    <w:link w:val="a6"/>
    <w:rsid w:val="001D59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594B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5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594B"/>
    <w:rPr>
      <w:sz w:val="24"/>
      <w:szCs w:val="24"/>
      <w:lang w:eastAsia="zh-CN"/>
    </w:rPr>
  </w:style>
  <w:style w:type="paragraph" w:styleId="a5">
    <w:name w:val="footer"/>
    <w:basedOn w:val="a"/>
    <w:link w:val="a6"/>
    <w:rsid w:val="001D59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594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70\AppData\Roaming\Microsoft\&#1064;&#1072;&#1073;&#1083;&#1086;&#1085;&#1099;\TRANSCRIBER_TEMPLATE_2010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C2534-0731-4B0E-A43A-D402B9E5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TRANSCRIBER_TEMPLATE_2010</Template>
  <TotalTime>1</TotalTime>
  <Pages>7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</Company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КАРПАЕВА ЛАРИСА ИВАНОВНА</dc:creator>
  <cp:lastModifiedBy>НИКУЛИН ОЛЕГ ВЛАДИМИРОВИЧ</cp:lastModifiedBy>
  <cp:revision>3</cp:revision>
  <dcterms:created xsi:type="dcterms:W3CDTF">2017-05-22T09:55:00Z</dcterms:created>
  <dcterms:modified xsi:type="dcterms:W3CDTF">2017-05-22T11:37:00Z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nd File Name">
    <vt:lpwstr>C:\Users\0270\Documents\GNM_0013.WAV</vt:lpwstr>
  </property>
</Properties>
</file>