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A73" w:rsidRDefault="00617A73" w:rsidP="00C7042D">
      <w:p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</w:p>
    <w:p w:rsidR="00CA3960" w:rsidRDefault="00CA3960" w:rsidP="00C7042D">
      <w:p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</w:p>
    <w:p w:rsidR="00CA3960" w:rsidRDefault="00CA3960" w:rsidP="00C7042D">
      <w:p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</w:p>
    <w:p w:rsidR="00A9759A" w:rsidRDefault="00A9759A" w:rsidP="00C7042D">
      <w:p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</w:p>
    <w:p w:rsidR="00A9759A" w:rsidRDefault="00A9759A" w:rsidP="00C7042D">
      <w:p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</w:p>
    <w:p w:rsidR="00CA3960" w:rsidRDefault="00CA3960" w:rsidP="00C7042D">
      <w:p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</w:p>
    <w:p w:rsidR="00A9759A" w:rsidRPr="00A9759A" w:rsidRDefault="00A9759A" w:rsidP="00C7042D">
      <w:pPr>
        <w:spacing w:line="276" w:lineRule="auto"/>
        <w:ind w:firstLine="0"/>
        <w:jc w:val="left"/>
        <w:rPr>
          <w:rFonts w:eastAsiaTheme="minorHAnsi"/>
          <w:sz w:val="28"/>
          <w:szCs w:val="28"/>
          <w:lang w:eastAsia="en-US"/>
        </w:rPr>
      </w:pPr>
    </w:p>
    <w:p w:rsidR="00A9759A" w:rsidRDefault="004268CE" w:rsidP="004268CE">
      <w:pPr>
        <w:spacing w:line="276" w:lineRule="auto"/>
        <w:ind w:left="5954" w:firstLine="0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Председателю Общественного совета при Министерстве финансов Российской Федерации</w:t>
      </w:r>
    </w:p>
    <w:p w:rsidR="004268CE" w:rsidRDefault="004268CE" w:rsidP="004268CE">
      <w:pPr>
        <w:spacing w:line="276" w:lineRule="auto"/>
        <w:ind w:left="5954" w:firstLine="0"/>
        <w:jc w:val="left"/>
        <w:rPr>
          <w:rFonts w:eastAsiaTheme="minorHAnsi"/>
          <w:sz w:val="28"/>
          <w:szCs w:val="28"/>
          <w:lang w:eastAsia="en-US"/>
        </w:rPr>
      </w:pPr>
    </w:p>
    <w:p w:rsidR="004268CE" w:rsidRPr="00A9759A" w:rsidRDefault="000D79BC" w:rsidP="004268CE">
      <w:pPr>
        <w:spacing w:line="276" w:lineRule="auto"/>
        <w:ind w:left="5954" w:firstLine="0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П.А. Кадочникову</w:t>
      </w:r>
    </w:p>
    <w:p w:rsidR="00A9759A" w:rsidRDefault="00A9759A" w:rsidP="00C7042D">
      <w:pPr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</w:p>
    <w:p w:rsidR="00A9759A" w:rsidRDefault="00A9759A" w:rsidP="00C7042D">
      <w:pPr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</w:p>
    <w:p w:rsidR="00A9759A" w:rsidRDefault="00A9759A" w:rsidP="00C7042D">
      <w:pPr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</w:p>
    <w:p w:rsidR="00A9759A" w:rsidRDefault="00A9759A" w:rsidP="00C7042D">
      <w:pPr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</w:p>
    <w:p w:rsidR="003B08D1" w:rsidRDefault="004268CE" w:rsidP="004268CE">
      <w:pPr>
        <w:autoSpaceDE w:val="0"/>
        <w:autoSpaceDN w:val="0"/>
        <w:adjustRightInd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Уважаемый </w:t>
      </w:r>
      <w:r w:rsidR="000D79BC">
        <w:rPr>
          <w:sz w:val="28"/>
          <w:szCs w:val="28"/>
        </w:rPr>
        <w:t>Павел Анатольевич</w:t>
      </w:r>
      <w:r w:rsidR="00380589">
        <w:rPr>
          <w:sz w:val="28"/>
          <w:szCs w:val="28"/>
        </w:rPr>
        <w:t>!</w:t>
      </w:r>
    </w:p>
    <w:p w:rsidR="004268CE" w:rsidRDefault="004268CE" w:rsidP="00C7042D">
      <w:p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</w:p>
    <w:p w:rsidR="008046CC" w:rsidRPr="004268CE" w:rsidRDefault="00E268D7" w:rsidP="008164F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Минфин России</w:t>
      </w:r>
      <w:r w:rsidR="003B08D1">
        <w:rPr>
          <w:sz w:val="28"/>
          <w:szCs w:val="28"/>
        </w:rPr>
        <w:t xml:space="preserve"> в соответствии с Протоколом заочного </w:t>
      </w:r>
      <w:r w:rsidR="002D7EAC">
        <w:rPr>
          <w:sz w:val="28"/>
          <w:szCs w:val="28"/>
        </w:rPr>
        <w:t>заседания</w:t>
      </w:r>
      <w:r w:rsidR="003B08D1">
        <w:rPr>
          <w:sz w:val="28"/>
          <w:szCs w:val="28"/>
        </w:rPr>
        <w:t xml:space="preserve"> Общественного совета при </w:t>
      </w:r>
      <w:r w:rsidR="009A11E0">
        <w:rPr>
          <w:sz w:val="28"/>
          <w:szCs w:val="28"/>
        </w:rPr>
        <w:t xml:space="preserve">Минфине России </w:t>
      </w:r>
      <w:r w:rsidR="003B08D1">
        <w:rPr>
          <w:sz w:val="28"/>
          <w:szCs w:val="28"/>
        </w:rPr>
        <w:t xml:space="preserve">от </w:t>
      </w:r>
      <w:r w:rsidR="002D7EAC">
        <w:rPr>
          <w:sz w:val="28"/>
          <w:szCs w:val="28"/>
        </w:rPr>
        <w:t>8–15</w:t>
      </w:r>
      <w:r w:rsidR="003B08D1">
        <w:rPr>
          <w:sz w:val="28"/>
          <w:szCs w:val="28"/>
        </w:rPr>
        <w:t xml:space="preserve"> </w:t>
      </w:r>
      <w:r w:rsidR="002D7EAC">
        <w:rPr>
          <w:sz w:val="28"/>
          <w:szCs w:val="28"/>
        </w:rPr>
        <w:t>февраля</w:t>
      </w:r>
      <w:r w:rsidR="003B08D1">
        <w:rPr>
          <w:sz w:val="28"/>
          <w:szCs w:val="28"/>
        </w:rPr>
        <w:t xml:space="preserve"> 201</w:t>
      </w:r>
      <w:r w:rsidR="002D7EAC">
        <w:rPr>
          <w:sz w:val="28"/>
          <w:szCs w:val="28"/>
        </w:rPr>
        <w:t>7 г. № 4</w:t>
      </w:r>
      <w:r w:rsidR="00C66B75">
        <w:rPr>
          <w:sz w:val="28"/>
          <w:szCs w:val="28"/>
        </w:rPr>
        <w:t xml:space="preserve"> </w:t>
      </w:r>
      <w:r w:rsidR="00E2223D">
        <w:rPr>
          <w:sz w:val="28"/>
          <w:szCs w:val="28"/>
        </w:rPr>
        <w:t>рассмотрел</w:t>
      </w:r>
      <w:r w:rsidR="003B08D1">
        <w:rPr>
          <w:sz w:val="28"/>
          <w:szCs w:val="28"/>
        </w:rPr>
        <w:t xml:space="preserve"> </w:t>
      </w:r>
      <w:r w:rsidR="007757E2">
        <w:rPr>
          <w:sz w:val="28"/>
          <w:szCs w:val="28"/>
        </w:rPr>
        <w:t>предложения</w:t>
      </w:r>
      <w:r w:rsidR="009A11E0">
        <w:rPr>
          <w:sz w:val="28"/>
          <w:szCs w:val="28"/>
        </w:rPr>
        <w:t xml:space="preserve"> членов общественного</w:t>
      </w:r>
      <w:r w:rsidR="00617A73">
        <w:rPr>
          <w:sz w:val="28"/>
          <w:szCs w:val="28"/>
        </w:rPr>
        <w:t xml:space="preserve"> совета </w:t>
      </w:r>
      <w:r w:rsidR="00D53F2E">
        <w:rPr>
          <w:sz w:val="28"/>
          <w:szCs w:val="28"/>
        </w:rPr>
        <w:t xml:space="preserve">по </w:t>
      </w:r>
      <w:r w:rsidR="00617A73">
        <w:rPr>
          <w:sz w:val="28"/>
          <w:szCs w:val="28"/>
        </w:rPr>
        <w:t xml:space="preserve">Плану-графику нормативно-правовой работы Минфина России </w:t>
      </w:r>
      <w:r w:rsidR="00617A73" w:rsidRPr="004268CE">
        <w:rPr>
          <w:sz w:val="28"/>
          <w:szCs w:val="28"/>
        </w:rPr>
        <w:t xml:space="preserve">на </w:t>
      </w:r>
      <w:r w:rsidR="009A11E0">
        <w:rPr>
          <w:sz w:val="28"/>
          <w:szCs w:val="28"/>
        </w:rPr>
        <w:t xml:space="preserve">2017 год и на </w:t>
      </w:r>
      <w:r w:rsidR="00617A73" w:rsidRPr="004268CE">
        <w:rPr>
          <w:sz w:val="28"/>
          <w:szCs w:val="28"/>
        </w:rPr>
        <w:t xml:space="preserve">среднесрочную и долгосрочную перспективу </w:t>
      </w:r>
      <w:r w:rsidR="005F2110">
        <w:rPr>
          <w:sz w:val="28"/>
          <w:szCs w:val="28"/>
        </w:rPr>
        <w:t>и сообщает следующее</w:t>
      </w:r>
      <w:r w:rsidR="008046CC" w:rsidRPr="004268CE">
        <w:rPr>
          <w:sz w:val="28"/>
          <w:szCs w:val="28"/>
        </w:rPr>
        <w:t>.</w:t>
      </w:r>
    </w:p>
    <w:p w:rsidR="008171AB" w:rsidRPr="008171AB" w:rsidRDefault="00694044" w:rsidP="0069404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171AB" w:rsidRPr="008171AB">
        <w:rPr>
          <w:sz w:val="28"/>
          <w:szCs w:val="28"/>
        </w:rPr>
        <w:t xml:space="preserve">В отношении предложений </w:t>
      </w:r>
      <w:r w:rsidRPr="008171AB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proofErr w:type="spellStart"/>
      <w:r w:rsidR="008171AB" w:rsidRPr="008171AB">
        <w:rPr>
          <w:sz w:val="28"/>
          <w:szCs w:val="28"/>
        </w:rPr>
        <w:t>Мурычева</w:t>
      </w:r>
      <w:proofErr w:type="spellEnd"/>
      <w:r w:rsidR="008171AB" w:rsidRPr="008171A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8171AB" w:rsidRPr="008171AB">
        <w:rPr>
          <w:sz w:val="28"/>
          <w:szCs w:val="28"/>
        </w:rPr>
        <w:t xml:space="preserve"> части дополнения Плана-графика общественно значимых нормативных правовых актов Минфина России на 2017 года, а также Плана-графика нормативно-правовой работы Минфина России на среднесрочную и долгосрочную перспективу проектом федерального закона, предусматривающим введение инвестиционной льготы по налогу на прибыль организаций.</w:t>
      </w:r>
    </w:p>
    <w:p w:rsidR="008171AB" w:rsidRPr="008171AB" w:rsidRDefault="008171AB" w:rsidP="008171A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171AB">
        <w:rPr>
          <w:sz w:val="28"/>
          <w:szCs w:val="28"/>
        </w:rPr>
        <w:t xml:space="preserve">Необходимо отметить, что в настоящее время главой 25 «Налог на прибыль организаций» Налогового кодекса Российской Федерации (далее – НК РФ) для налогоплательщиков, осуществляющих инвестиционную деятельность, уже предусмотрены существенные налоговые преференции. </w:t>
      </w:r>
    </w:p>
    <w:p w:rsidR="008171AB" w:rsidRPr="008171AB" w:rsidRDefault="008171AB" w:rsidP="008171A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171AB">
        <w:rPr>
          <w:sz w:val="28"/>
          <w:szCs w:val="28"/>
        </w:rPr>
        <w:t xml:space="preserve">Механизм предоставления данных преференций осуществляется в рамках региональных инвестиционных проектов (РИП), территорий опережающего развития (ТОСЭР), предполагающих создание новых и (или) реконструкцию и модернизацию существующих производств. </w:t>
      </w:r>
    </w:p>
    <w:p w:rsidR="008171AB" w:rsidRPr="008171AB" w:rsidRDefault="008171AB" w:rsidP="008171A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171AB">
        <w:rPr>
          <w:sz w:val="28"/>
          <w:szCs w:val="28"/>
        </w:rPr>
        <w:t xml:space="preserve">Указанные механизмы предусматривают освобождение от уплаты налога на прибыль организаций в федеральный бюджет и значительное снижение </w:t>
      </w:r>
      <w:r w:rsidRPr="008171AB">
        <w:rPr>
          <w:sz w:val="28"/>
          <w:szCs w:val="28"/>
        </w:rPr>
        <w:lastRenderedPageBreak/>
        <w:t xml:space="preserve">ставки налога на прибыль в бюджет субъекта Российской Федерации в течение определенного времени и при выполнении определенных условий. </w:t>
      </w:r>
    </w:p>
    <w:p w:rsidR="008171AB" w:rsidRPr="008171AB" w:rsidRDefault="008171AB" w:rsidP="008171A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8171AB">
        <w:rPr>
          <w:sz w:val="28"/>
          <w:szCs w:val="28"/>
        </w:rPr>
        <w:t>Так, для организаций, получивших статус резидента территории опережающего социально-экономического развития либо статус резидента свободного порта Владивосток, налоговая ставка по налогу на прибыль организаций, подлежащему зачислению в федеральный бюдж</w:t>
      </w:r>
      <w:r w:rsidR="00694044">
        <w:rPr>
          <w:sz w:val="28"/>
          <w:szCs w:val="28"/>
        </w:rPr>
        <w:t>ет, устанавливается в размере 0%</w:t>
      </w:r>
      <w:r w:rsidRPr="008171AB">
        <w:rPr>
          <w:sz w:val="28"/>
          <w:szCs w:val="28"/>
        </w:rPr>
        <w:t>, в течение пяти налоговых периодов начиная с налогового периода, в котором, в соответствии с данными налогового учета, была получена первая прибыль.</w:t>
      </w:r>
      <w:proofErr w:type="gramEnd"/>
      <w:r w:rsidRPr="008171AB">
        <w:rPr>
          <w:sz w:val="28"/>
          <w:szCs w:val="28"/>
        </w:rPr>
        <w:t xml:space="preserve"> В этот же период размер налоговой ставки налога, подлежащего зачислению в бюджеты субъектов Российской </w:t>
      </w:r>
      <w:r w:rsidR="00694044">
        <w:rPr>
          <w:sz w:val="28"/>
          <w:szCs w:val="28"/>
        </w:rPr>
        <w:t>Федерации, не может превышать 5%</w:t>
      </w:r>
      <w:r w:rsidRPr="008171AB">
        <w:rPr>
          <w:sz w:val="28"/>
          <w:szCs w:val="28"/>
        </w:rPr>
        <w:t xml:space="preserve">. В течение следующих пяти налоговых периодов размер налоговой ставки </w:t>
      </w:r>
      <w:proofErr w:type="gramStart"/>
      <w:r w:rsidRPr="008171AB">
        <w:rPr>
          <w:sz w:val="28"/>
          <w:szCs w:val="28"/>
        </w:rPr>
        <w:t>налога, подлежащего зачислению в бюджеты субъектов Российской Ф</w:t>
      </w:r>
      <w:r w:rsidR="00694044">
        <w:rPr>
          <w:sz w:val="28"/>
          <w:szCs w:val="28"/>
        </w:rPr>
        <w:t>едерации не может</w:t>
      </w:r>
      <w:proofErr w:type="gramEnd"/>
      <w:r w:rsidR="00694044">
        <w:rPr>
          <w:sz w:val="28"/>
          <w:szCs w:val="28"/>
        </w:rPr>
        <w:t xml:space="preserve"> быть менее 10%</w:t>
      </w:r>
      <w:r w:rsidRPr="008171AB">
        <w:rPr>
          <w:sz w:val="28"/>
          <w:szCs w:val="28"/>
        </w:rPr>
        <w:t xml:space="preserve">. </w:t>
      </w:r>
    </w:p>
    <w:p w:rsidR="008171AB" w:rsidRPr="008171AB" w:rsidRDefault="008171AB" w:rsidP="008171A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171AB">
        <w:rPr>
          <w:sz w:val="28"/>
          <w:szCs w:val="28"/>
        </w:rPr>
        <w:t>С 1 января 2017 года для налогоплательщиков, которые осуществили капитальные вложения (в определенном размере) в создание или модернизацию основных средств, появилась возможность уплачивать уменьшенный налог на прибыль организаций, исчисленный с применением пониженных ставок налога, в течение периода, пока сумма недоплаченного налога не станет равна сумме осуществленных капитальных вложений.</w:t>
      </w:r>
    </w:p>
    <w:p w:rsidR="008171AB" w:rsidRPr="008171AB" w:rsidRDefault="008171AB" w:rsidP="008171A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171AB">
        <w:rPr>
          <w:sz w:val="28"/>
          <w:szCs w:val="28"/>
        </w:rPr>
        <w:t>При этом для вышеуказанных налогоплательщиков предоставляется возможность обнуления ставки налога на прибыль организаций в части, поступающей в федеральный бюджет.</w:t>
      </w:r>
    </w:p>
    <w:p w:rsidR="008171AB" w:rsidRPr="008171AB" w:rsidRDefault="008171AB" w:rsidP="008171A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171AB">
        <w:rPr>
          <w:sz w:val="28"/>
          <w:szCs w:val="28"/>
        </w:rPr>
        <w:t>Также, с 1 января 2017 года организации, заключившие специальный инвестиционный контракт в соответствии с Федеральным законом                     от 31 декабря 2014 г. № 488-ФЗ «О промышленной политике в Российской Федерации», вправе применить нулевую ставку по налогу на прибыль организаций.</w:t>
      </w:r>
    </w:p>
    <w:p w:rsidR="008171AB" w:rsidRPr="008171AB" w:rsidRDefault="008171AB" w:rsidP="008171A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171AB">
        <w:rPr>
          <w:sz w:val="28"/>
          <w:szCs w:val="28"/>
        </w:rPr>
        <w:t>Кроме этого существует возможность использования механизма «амортизационной премии» (единовременное уменьшение налоговой базы на ка</w:t>
      </w:r>
      <w:r w:rsidR="007757E2">
        <w:rPr>
          <w:sz w:val="28"/>
          <w:szCs w:val="28"/>
        </w:rPr>
        <w:t>питальные вложения в размере 10</w:t>
      </w:r>
      <w:r w:rsidRPr="008171AB">
        <w:rPr>
          <w:sz w:val="28"/>
          <w:szCs w:val="28"/>
        </w:rPr>
        <w:t>% (для отдельных объектов – 30%) суммы инвестиций в объекты основных средств), а также применения повышающих коэффициентов к норме амортизации.</w:t>
      </w:r>
    </w:p>
    <w:p w:rsidR="008171AB" w:rsidRPr="008171AB" w:rsidRDefault="008171AB" w:rsidP="008171A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171AB">
        <w:rPr>
          <w:sz w:val="28"/>
          <w:szCs w:val="28"/>
        </w:rPr>
        <w:t>Учитывая, что положения главы 25 НК РФ уже содержат достаточное количество преференций инвестиционного характера, введение дополнительных инвестиционных льгот по налогу на прибыль организаций нецелесообразно.</w:t>
      </w:r>
    </w:p>
    <w:p w:rsidR="008171AB" w:rsidRPr="008171AB" w:rsidRDefault="00BE5722" w:rsidP="008171A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В отношени</w:t>
      </w:r>
      <w:r w:rsidR="008171AB" w:rsidRPr="008171AB">
        <w:rPr>
          <w:sz w:val="28"/>
          <w:szCs w:val="28"/>
        </w:rPr>
        <w:t>и</w:t>
      </w:r>
      <w:r>
        <w:rPr>
          <w:sz w:val="28"/>
          <w:szCs w:val="28"/>
        </w:rPr>
        <w:t xml:space="preserve"> предложений А.В. </w:t>
      </w:r>
      <w:proofErr w:type="spellStart"/>
      <w:r>
        <w:rPr>
          <w:sz w:val="28"/>
          <w:szCs w:val="28"/>
        </w:rPr>
        <w:t>Мурычева</w:t>
      </w:r>
      <w:proofErr w:type="spellEnd"/>
      <w:r>
        <w:rPr>
          <w:sz w:val="28"/>
          <w:szCs w:val="28"/>
        </w:rPr>
        <w:t xml:space="preserve"> в части</w:t>
      </w:r>
      <w:r w:rsidR="008171AB" w:rsidRPr="008171AB">
        <w:rPr>
          <w:sz w:val="28"/>
          <w:szCs w:val="28"/>
        </w:rPr>
        <w:t xml:space="preserve"> дополнения Плана-графика общественно значимых нормативных правовых актов Минфина России на 2017 года, а также Плана-графика нормативно-правовой работы Минфина России на среднесрочную и долгосрочную перспективу проектом федерального </w:t>
      </w:r>
      <w:r w:rsidR="008171AB" w:rsidRPr="008171AB">
        <w:rPr>
          <w:sz w:val="28"/>
          <w:szCs w:val="28"/>
        </w:rPr>
        <w:lastRenderedPageBreak/>
        <w:t>закона, предусматривающим возврат на федеральный уровень льготы по налогу на движимое имущество, принятое на учет в компании с 1 января 2013 года.</w:t>
      </w:r>
      <w:proofErr w:type="gramEnd"/>
    </w:p>
    <w:p w:rsidR="008171AB" w:rsidRPr="008171AB" w:rsidRDefault="008171AB" w:rsidP="008171A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171AB">
        <w:rPr>
          <w:sz w:val="28"/>
          <w:szCs w:val="28"/>
        </w:rPr>
        <w:t>Статьей 381.1 НК РФ предусмотрено, что с 1 января 2018 года налоговая льгота по налогу на имущество организаций в отношении движимого имущества, принятого с 1 января 2013 года на учет в качестве основных средств, применяется на территории субъекта Российской Федерации только в случае принятия соответствующего закона субъектом Российской Федерации.</w:t>
      </w:r>
    </w:p>
    <w:p w:rsidR="008171AB" w:rsidRPr="008171AB" w:rsidRDefault="008171AB" w:rsidP="008171A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171AB">
        <w:rPr>
          <w:sz w:val="28"/>
          <w:szCs w:val="28"/>
        </w:rPr>
        <w:t xml:space="preserve">Данная норма введена в рамках реализации Основных направлений налоговой политики на 2017 год и на плановый период 2018 и 2019 годов, предусматривающих поэтапную отмену установленных на федеральном уровне налоговых льгот по региональным и местным налогам, за исключением льгот, имеющих социальный характер, с передачей соответствующих полномочий на региональный (местный) уровень. </w:t>
      </w:r>
    </w:p>
    <w:p w:rsidR="008171AB" w:rsidRPr="008171AB" w:rsidRDefault="008171AB" w:rsidP="008171A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171AB">
        <w:rPr>
          <w:sz w:val="28"/>
          <w:szCs w:val="28"/>
        </w:rPr>
        <w:t xml:space="preserve">Применение указанного механизма будет способствовать увеличению доходов субнациональных уровней бюджетной системы Российской Федерации, а также расширению </w:t>
      </w:r>
      <w:proofErr w:type="gramStart"/>
      <w:r w:rsidRPr="008171AB">
        <w:rPr>
          <w:sz w:val="28"/>
          <w:szCs w:val="28"/>
        </w:rPr>
        <w:t>полномочий соответствующих органов государственной власти субъектов Российской Федерации</w:t>
      </w:r>
      <w:proofErr w:type="gramEnd"/>
      <w:r w:rsidRPr="008171AB">
        <w:rPr>
          <w:sz w:val="28"/>
          <w:szCs w:val="28"/>
        </w:rPr>
        <w:t xml:space="preserve"> и органов местного самоуправления по регулированию налоговой нагрузки.</w:t>
      </w:r>
    </w:p>
    <w:p w:rsidR="008171AB" w:rsidRPr="008171AB" w:rsidRDefault="00BE5722" w:rsidP="008171A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E5722">
        <w:rPr>
          <w:sz w:val="28"/>
          <w:szCs w:val="28"/>
        </w:rPr>
        <w:t xml:space="preserve">В отношении предложений А.В. </w:t>
      </w:r>
      <w:proofErr w:type="spellStart"/>
      <w:r w:rsidRPr="00BE5722">
        <w:rPr>
          <w:sz w:val="28"/>
          <w:szCs w:val="28"/>
        </w:rPr>
        <w:t>Мурычева</w:t>
      </w:r>
      <w:proofErr w:type="spellEnd"/>
      <w:r w:rsidRPr="00BE5722">
        <w:rPr>
          <w:sz w:val="28"/>
          <w:szCs w:val="28"/>
        </w:rPr>
        <w:t xml:space="preserve"> в части </w:t>
      </w:r>
      <w:r w:rsidR="008171AB" w:rsidRPr="008171AB">
        <w:rPr>
          <w:sz w:val="28"/>
          <w:szCs w:val="28"/>
        </w:rPr>
        <w:t xml:space="preserve">дополнения Плана-графика общественно значимых нормативных правовых актов Минфина России на 2017 года, а также  Плана-графика нормативно-правовой работы Минфина России на среднесрочную и долгосрочную перспективу проектом федерального закона, предусматривающим подготовку предложений, обеспечивающих сохранение основных параметров налоговой системы на срок 10 лет. </w:t>
      </w:r>
    </w:p>
    <w:p w:rsidR="008171AB" w:rsidRDefault="008171AB" w:rsidP="008171A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171AB">
        <w:rPr>
          <w:sz w:val="28"/>
          <w:szCs w:val="28"/>
        </w:rPr>
        <w:t xml:space="preserve">Указанное предложение противоречит поручению, озвученному Президентом Российской Федерации Послании Федеральному Собранию 2016 года, а именно «детально и всесторонне рассмотреть предложения по настройке налоговой системы». В связи с чем, не ясна целесообразность включения в </w:t>
      </w:r>
      <w:r w:rsidR="0092736C">
        <w:rPr>
          <w:sz w:val="28"/>
          <w:szCs w:val="28"/>
        </w:rPr>
        <w:t>П</w:t>
      </w:r>
      <w:r w:rsidRPr="008171AB">
        <w:rPr>
          <w:sz w:val="28"/>
          <w:szCs w:val="28"/>
        </w:rPr>
        <w:t>лан предлагаемого законопроекта.</w:t>
      </w:r>
    </w:p>
    <w:p w:rsidR="00C0488F" w:rsidRPr="008171AB" w:rsidRDefault="00C0488F" w:rsidP="00C0488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171AB">
        <w:rPr>
          <w:sz w:val="28"/>
          <w:szCs w:val="28"/>
        </w:rPr>
        <w:t>В отношении предложений М.С.</w:t>
      </w:r>
      <w:r>
        <w:rPr>
          <w:sz w:val="28"/>
          <w:szCs w:val="28"/>
        </w:rPr>
        <w:t xml:space="preserve"> </w:t>
      </w:r>
      <w:r w:rsidRPr="008171AB">
        <w:rPr>
          <w:sz w:val="28"/>
          <w:szCs w:val="28"/>
        </w:rPr>
        <w:t xml:space="preserve">Мальцева </w:t>
      </w:r>
      <w:r>
        <w:rPr>
          <w:sz w:val="28"/>
          <w:szCs w:val="28"/>
        </w:rPr>
        <w:t>в</w:t>
      </w:r>
      <w:r w:rsidRPr="008171AB">
        <w:rPr>
          <w:sz w:val="28"/>
          <w:szCs w:val="28"/>
        </w:rPr>
        <w:t xml:space="preserve"> части дополнения Плана-графика нормативно-правовой работы Минфина России на 2017 года проектом федерального закона «О внесении изменений в Налоговый кодекс Российской Федерации в части признания сельскохозяйственных товаропроизводителей, применяющих специальную систему налогообложения в виде единого сельскохозяйственного налога плательщиками налога на добавленную стоимость».</w:t>
      </w:r>
    </w:p>
    <w:p w:rsidR="00C0488F" w:rsidRPr="008171AB" w:rsidRDefault="00C0488F" w:rsidP="00C0488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171AB">
        <w:rPr>
          <w:sz w:val="28"/>
          <w:szCs w:val="28"/>
        </w:rPr>
        <w:t xml:space="preserve">Согласно письму Аппарата Правительства Российской Федерации от 19 января 2017 г. № П13-2542 в соответствии с решением Первого заместителя Председателя Правительства Российской Федерации И.И. Шувалова принято решение о нецелесообразности разработки проекта федерального закона о </w:t>
      </w:r>
      <w:r w:rsidRPr="008171AB">
        <w:rPr>
          <w:sz w:val="28"/>
          <w:szCs w:val="28"/>
        </w:rPr>
        <w:lastRenderedPageBreak/>
        <w:t>предоставлении права налогоплательщикам, применяющим единый сельскохозяйственный налог, признаваться плательщиками налога на добавленную стоимость.</w:t>
      </w:r>
    </w:p>
    <w:p w:rsidR="00C0488F" w:rsidRPr="008171AB" w:rsidRDefault="00C0488F" w:rsidP="00C0488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171AB">
        <w:rPr>
          <w:sz w:val="28"/>
          <w:szCs w:val="28"/>
        </w:rPr>
        <w:t xml:space="preserve">В связи с этим указанное предложение по дополнению </w:t>
      </w:r>
      <w:r>
        <w:rPr>
          <w:sz w:val="28"/>
          <w:szCs w:val="28"/>
        </w:rPr>
        <w:t>П</w:t>
      </w:r>
      <w:r w:rsidRPr="008171AB">
        <w:rPr>
          <w:sz w:val="28"/>
          <w:szCs w:val="28"/>
        </w:rPr>
        <w:t>лана-графика нормативно-правовой работы Минфина России на 2017 год не поддерживается.</w:t>
      </w:r>
    </w:p>
    <w:p w:rsidR="00C0488F" w:rsidRPr="008171AB" w:rsidRDefault="00C0488F" w:rsidP="00C0488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8171AB">
        <w:rPr>
          <w:sz w:val="28"/>
          <w:szCs w:val="28"/>
        </w:rPr>
        <w:t>В части дополнения Плана-графика нормативно-правовой работы Минфина России на 2017 года проектом федерального закона «О внесении изменений в Налоговый кодекс Российской Федерации в части возможности применения дифференцированных ставок налога на доба</w:t>
      </w:r>
      <w:r>
        <w:rPr>
          <w:sz w:val="28"/>
          <w:szCs w:val="28"/>
        </w:rPr>
        <w:t xml:space="preserve">вленную стоимость при экспорте» сообщаем, </w:t>
      </w:r>
      <w:r w:rsidRPr="008171AB">
        <w:rPr>
          <w:sz w:val="28"/>
          <w:szCs w:val="28"/>
        </w:rPr>
        <w:t>разработка законопроекта направлена, в том числе, на защиту масложировой отрасли от вывоза сырья в условиях дефицита на внутреннем рынке, усугубляемом  активным ростом экспорта в связи</w:t>
      </w:r>
      <w:proofErr w:type="gramEnd"/>
      <w:r w:rsidRPr="008171AB">
        <w:rPr>
          <w:sz w:val="28"/>
          <w:szCs w:val="28"/>
        </w:rPr>
        <w:t xml:space="preserve"> со снижением экспортной пошлины на экспорт подсолнечника в рамках исполнения обязательств Российской Федерации перед Всемирной торгов</w:t>
      </w:r>
      <w:r>
        <w:rPr>
          <w:sz w:val="28"/>
          <w:szCs w:val="28"/>
        </w:rPr>
        <w:t>ой организацией по ее снижению.</w:t>
      </w:r>
    </w:p>
    <w:p w:rsidR="00C0488F" w:rsidRPr="008171AB" w:rsidRDefault="00C0488F" w:rsidP="00C0488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171AB">
        <w:rPr>
          <w:sz w:val="28"/>
          <w:szCs w:val="28"/>
        </w:rPr>
        <w:t>Согласно подпункту 1 пункта 1 статьи 164 НК РФ при реализации налогоплательщиками товаров, вывезенных с территории Российской Федерации в таможенной процедуре экспорта,  применяется нулевая ставка налога на добавленную стоимость при условии представления в налоговые органы документов, предусмотренных статьей 165 НК РФ.</w:t>
      </w:r>
    </w:p>
    <w:p w:rsidR="00C0488F" w:rsidRPr="008171AB" w:rsidRDefault="00C0488F" w:rsidP="00C0488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171AB">
        <w:rPr>
          <w:sz w:val="28"/>
          <w:szCs w:val="28"/>
        </w:rPr>
        <w:t>Таким образом, в настоящее время для всех налогоплательщиков-экспортеров сырья, в том числе экспортеров масложировой отрасли, установлена нулевая ставка налога на добавленную стоимость.</w:t>
      </w:r>
    </w:p>
    <w:p w:rsidR="00C0488F" w:rsidRPr="008171AB" w:rsidRDefault="00C0488F" w:rsidP="00C0488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171AB">
        <w:rPr>
          <w:sz w:val="28"/>
          <w:szCs w:val="28"/>
        </w:rPr>
        <w:t>Согласно статье 3 НК РФ законодательство о налогах и сборах основывается на признании всеобщности и равенства налогообложения. В связи с этим предложение о применении дифференцированных ставок налога на добавленную стоимость при экспорте товаров не поддерживается.</w:t>
      </w:r>
    </w:p>
    <w:p w:rsidR="001863B8" w:rsidRPr="001863B8" w:rsidRDefault="007757E2" w:rsidP="0092736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736C">
        <w:rPr>
          <w:sz w:val="28"/>
          <w:szCs w:val="28"/>
        </w:rPr>
        <w:t xml:space="preserve">. </w:t>
      </w:r>
      <w:proofErr w:type="gramStart"/>
      <w:r w:rsidR="001863B8" w:rsidRPr="001863B8">
        <w:rPr>
          <w:sz w:val="28"/>
          <w:szCs w:val="28"/>
        </w:rPr>
        <w:t xml:space="preserve">Особое мнение </w:t>
      </w:r>
      <w:r w:rsidR="0092736C" w:rsidRPr="001863B8">
        <w:rPr>
          <w:sz w:val="28"/>
          <w:szCs w:val="28"/>
        </w:rPr>
        <w:t xml:space="preserve">А.В. </w:t>
      </w:r>
      <w:proofErr w:type="spellStart"/>
      <w:r w:rsidR="001863B8" w:rsidRPr="001863B8">
        <w:rPr>
          <w:sz w:val="28"/>
          <w:szCs w:val="28"/>
        </w:rPr>
        <w:t>Мурычева</w:t>
      </w:r>
      <w:proofErr w:type="spellEnd"/>
      <w:r w:rsidR="001863B8" w:rsidRPr="001863B8">
        <w:rPr>
          <w:sz w:val="28"/>
          <w:szCs w:val="28"/>
        </w:rPr>
        <w:t xml:space="preserve"> в части дополнения </w:t>
      </w:r>
      <w:r w:rsidR="0092736C">
        <w:rPr>
          <w:sz w:val="28"/>
          <w:szCs w:val="28"/>
        </w:rPr>
        <w:t>П</w:t>
      </w:r>
      <w:r w:rsidR="001863B8" w:rsidRPr="001863B8">
        <w:rPr>
          <w:sz w:val="28"/>
          <w:szCs w:val="28"/>
        </w:rPr>
        <w:t>лана-графика нормативными правовыми актами, которые будут разработаны во исполнение плана мероприятий по систематизации неналоговых платежей и формированию единого перечня неналоговых платежей, закреплению в законодательстве единых правил установления, исчисления и взимания таких платежей, а также повышению эффективности их администрирования (утвержден 28 октября 2016 г. № 8245п-П13) (далее – План мероприятий).</w:t>
      </w:r>
      <w:proofErr w:type="gramEnd"/>
      <w:r w:rsidR="0092736C">
        <w:rPr>
          <w:sz w:val="28"/>
          <w:szCs w:val="28"/>
        </w:rPr>
        <w:t xml:space="preserve"> </w:t>
      </w:r>
      <w:r w:rsidR="001863B8" w:rsidRPr="001863B8">
        <w:rPr>
          <w:sz w:val="28"/>
          <w:szCs w:val="28"/>
        </w:rPr>
        <w:t xml:space="preserve">В частности, реестр источников доходов Российской Федерации, реестр источников доходов федерального бюджета и реестры </w:t>
      </w:r>
      <w:proofErr w:type="gramStart"/>
      <w:r w:rsidR="001863B8" w:rsidRPr="001863B8">
        <w:rPr>
          <w:sz w:val="28"/>
          <w:szCs w:val="28"/>
        </w:rPr>
        <w:t>источников доходов бюджетов государственных внебюдже</w:t>
      </w:r>
      <w:r w:rsidR="0092736C">
        <w:rPr>
          <w:sz w:val="28"/>
          <w:szCs w:val="28"/>
        </w:rPr>
        <w:t>тных фондов Российской Федерации</w:t>
      </w:r>
      <w:proofErr w:type="gramEnd"/>
      <w:r w:rsidR="001863B8" w:rsidRPr="001863B8">
        <w:rPr>
          <w:sz w:val="28"/>
          <w:szCs w:val="28"/>
        </w:rPr>
        <w:t xml:space="preserve">. </w:t>
      </w:r>
    </w:p>
    <w:p w:rsidR="001863B8" w:rsidRPr="001863B8" w:rsidRDefault="001863B8" w:rsidP="001863B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1863B8">
        <w:rPr>
          <w:sz w:val="28"/>
          <w:szCs w:val="28"/>
        </w:rPr>
        <w:t xml:space="preserve">В настоящее время Минфином России совместно с заинтересованными федеральными органами исполнительной власти и организациями в целях совершенствования законодательного регулирования вопросов установления и </w:t>
      </w:r>
      <w:r w:rsidRPr="001863B8">
        <w:rPr>
          <w:sz w:val="28"/>
          <w:szCs w:val="28"/>
        </w:rPr>
        <w:lastRenderedPageBreak/>
        <w:t>изменения неналоговых платежей, поступающих в доходы бюджетов бюджетной системы Российской Федерации, выявленных в ходе их инвентаризации, в  соответствии с пунктом 5 Плана мероприятий подготовлено изменение в статью 41 Бюджетного кодекса Российской Федерации, предусматривающее расширение общих требований к правовым</w:t>
      </w:r>
      <w:proofErr w:type="gramEnd"/>
      <w:r w:rsidRPr="001863B8">
        <w:rPr>
          <w:sz w:val="28"/>
          <w:szCs w:val="28"/>
        </w:rPr>
        <w:t xml:space="preserve"> актам, устанавливающим (изменяющим) такие платежи.</w:t>
      </w:r>
    </w:p>
    <w:p w:rsidR="001863B8" w:rsidRPr="001863B8" w:rsidRDefault="001863B8" w:rsidP="001863B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863B8">
        <w:rPr>
          <w:sz w:val="28"/>
          <w:szCs w:val="28"/>
        </w:rPr>
        <w:t xml:space="preserve">Данное изменение включено в проект поправок Правительства Российской Федерации ко второму чтению проекта федерального закона </w:t>
      </w:r>
      <w:r w:rsidR="007757E2">
        <w:rPr>
          <w:sz w:val="28"/>
          <w:szCs w:val="28"/>
        </w:rPr>
        <w:br/>
      </w:r>
      <w:r w:rsidRPr="001863B8">
        <w:rPr>
          <w:sz w:val="28"/>
          <w:szCs w:val="28"/>
        </w:rPr>
        <w:t xml:space="preserve">№ 45980-7 «О внесении изменений в Бюджетный кодекс Российской Федерации» (принят Государственной Думой </w:t>
      </w:r>
      <w:r w:rsidR="007757E2">
        <w:rPr>
          <w:sz w:val="28"/>
          <w:szCs w:val="28"/>
        </w:rPr>
        <w:t>в первом чтении 25 января 2017 </w:t>
      </w:r>
      <w:r w:rsidRPr="001863B8">
        <w:rPr>
          <w:sz w:val="28"/>
          <w:szCs w:val="28"/>
        </w:rPr>
        <w:t>г.).</w:t>
      </w:r>
    </w:p>
    <w:p w:rsidR="001863B8" w:rsidRPr="001863B8" w:rsidRDefault="001863B8" w:rsidP="001863B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863B8">
        <w:rPr>
          <w:sz w:val="28"/>
          <w:szCs w:val="28"/>
        </w:rPr>
        <w:t>В рамках реализации Плана мероприятий в 2017 году планируется продолжение работы по урегулированию отдельных вопросов, в том числе в части совершенствования правого регулирования отношений, связанных с уплатой платежей.</w:t>
      </w:r>
    </w:p>
    <w:p w:rsidR="008171AB" w:rsidRDefault="001863B8" w:rsidP="001863B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863B8">
        <w:rPr>
          <w:sz w:val="28"/>
          <w:szCs w:val="28"/>
        </w:rPr>
        <w:t xml:space="preserve">В этой связи решение о включении в План-график  нормативных правовых актов регулирующих вопросы данного направления будет принято после рассмотрения Государственной Думой поправок к вышеназванному законопроекту. Обсуждение данных вопросов будет осуществляться на заседаниях рабочей группы действующей в </w:t>
      </w:r>
      <w:r w:rsidR="007757E2">
        <w:rPr>
          <w:sz w:val="28"/>
          <w:szCs w:val="28"/>
        </w:rPr>
        <w:t>Минэкономразвития России.</w:t>
      </w:r>
    </w:p>
    <w:p w:rsidR="00B14ADE" w:rsidRPr="00A8644E" w:rsidRDefault="007757E2" w:rsidP="00B14AD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14ADE">
        <w:rPr>
          <w:sz w:val="28"/>
          <w:szCs w:val="28"/>
        </w:rPr>
        <w:t xml:space="preserve">. </w:t>
      </w:r>
      <w:r w:rsidR="00B14ADE" w:rsidRPr="008171AB">
        <w:rPr>
          <w:sz w:val="28"/>
          <w:szCs w:val="28"/>
        </w:rPr>
        <w:t xml:space="preserve">В отношении предложений </w:t>
      </w:r>
      <w:r w:rsidR="00B14ADE" w:rsidRPr="00A8644E">
        <w:rPr>
          <w:sz w:val="28"/>
          <w:szCs w:val="28"/>
        </w:rPr>
        <w:t xml:space="preserve">С.Ю. Белякова </w:t>
      </w:r>
      <w:r w:rsidR="00B14ADE">
        <w:rPr>
          <w:sz w:val="28"/>
          <w:szCs w:val="28"/>
        </w:rPr>
        <w:t>по реализации концепции ИПК</w:t>
      </w:r>
      <w:r w:rsidR="00B14ADE" w:rsidRPr="00A8644E">
        <w:rPr>
          <w:sz w:val="28"/>
          <w:szCs w:val="28"/>
        </w:rPr>
        <w:t>.</w:t>
      </w:r>
    </w:p>
    <w:p w:rsidR="00B14ADE" w:rsidRPr="00A8644E" w:rsidRDefault="00B14ADE" w:rsidP="00B14AD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8644E">
        <w:rPr>
          <w:sz w:val="28"/>
          <w:szCs w:val="28"/>
        </w:rPr>
        <w:t xml:space="preserve">Проект федерального закона «О внесении изменений в некоторые законодательные акты Российской Федерации» (в части формирования пенсионного плана </w:t>
      </w:r>
      <w:r>
        <w:rPr>
          <w:sz w:val="28"/>
          <w:szCs w:val="28"/>
        </w:rPr>
        <w:t>ИПК</w:t>
      </w:r>
      <w:r w:rsidRPr="00A8644E">
        <w:rPr>
          <w:sz w:val="28"/>
          <w:szCs w:val="28"/>
        </w:rPr>
        <w:t xml:space="preserve"> в системе негосударственного пенсионного обеспечения) включен в раздел </w:t>
      </w:r>
      <w:r w:rsidRPr="00A8644E">
        <w:rPr>
          <w:sz w:val="28"/>
          <w:szCs w:val="28"/>
          <w:lang w:val="en-US"/>
        </w:rPr>
        <w:t>I</w:t>
      </w:r>
      <w:r w:rsidRPr="00A8644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8644E">
        <w:rPr>
          <w:sz w:val="28"/>
          <w:szCs w:val="28"/>
        </w:rPr>
        <w:t>лана</w:t>
      </w:r>
      <w:r w:rsidRPr="008171AB">
        <w:rPr>
          <w:sz w:val="28"/>
          <w:szCs w:val="28"/>
        </w:rPr>
        <w:t xml:space="preserve">-графика нормативно-правовой работы Минфина России на </w:t>
      </w:r>
      <w:r>
        <w:rPr>
          <w:sz w:val="28"/>
          <w:szCs w:val="28"/>
        </w:rPr>
        <w:t>2017 год</w:t>
      </w:r>
      <w:r w:rsidRPr="00A8644E">
        <w:rPr>
          <w:sz w:val="28"/>
          <w:szCs w:val="28"/>
        </w:rPr>
        <w:t>.</w:t>
      </w:r>
    </w:p>
    <w:p w:rsidR="00B14ADE" w:rsidRPr="00A8644E" w:rsidRDefault="00B14ADE" w:rsidP="00B14AD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8644E">
        <w:rPr>
          <w:sz w:val="28"/>
          <w:szCs w:val="28"/>
        </w:rPr>
        <w:t>В настоящее время подготовлена и направлена на согласование Концепция проекта федерального закона. После получения соответствующих согласований Концепция будет направлена в Правительство Российской Федерации для принятия решения о целесообразности подготовки проекта федерального закона.</w:t>
      </w:r>
    </w:p>
    <w:p w:rsidR="00B14ADE" w:rsidRDefault="00B14ADE" w:rsidP="00B14AD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8644E">
        <w:rPr>
          <w:sz w:val="28"/>
          <w:szCs w:val="28"/>
        </w:rPr>
        <w:t>После одобрения Правительством Российской Федерации Концепции полагаем возможным включить проект федерального закона в План-график нормативно-правовой работы Минфина России на среднесро</w:t>
      </w:r>
      <w:r>
        <w:rPr>
          <w:sz w:val="28"/>
          <w:szCs w:val="28"/>
        </w:rPr>
        <w:t>чную и долгосрочную перспективу</w:t>
      </w:r>
      <w:r w:rsidRPr="00A8644E">
        <w:rPr>
          <w:sz w:val="28"/>
          <w:szCs w:val="28"/>
        </w:rPr>
        <w:t>.</w:t>
      </w:r>
    </w:p>
    <w:p w:rsidR="00B14ADE" w:rsidRPr="00B14ADE" w:rsidRDefault="00C0488F" w:rsidP="00B14AD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14ADE" w:rsidRPr="00B14ADE">
        <w:rPr>
          <w:sz w:val="28"/>
          <w:szCs w:val="28"/>
        </w:rPr>
        <w:t xml:space="preserve">. В </w:t>
      </w:r>
      <w:r>
        <w:rPr>
          <w:sz w:val="28"/>
          <w:szCs w:val="28"/>
        </w:rPr>
        <w:t>отношении</w:t>
      </w:r>
      <w:r w:rsidR="00B14ADE" w:rsidRPr="00B14ADE">
        <w:rPr>
          <w:sz w:val="28"/>
          <w:szCs w:val="28"/>
        </w:rPr>
        <w:t xml:space="preserve"> особого мнения В.В. Климанова </w:t>
      </w:r>
      <w:r w:rsidR="004204B8">
        <w:rPr>
          <w:sz w:val="28"/>
          <w:szCs w:val="28"/>
        </w:rPr>
        <w:t>по</w:t>
      </w:r>
      <w:r w:rsidR="00023860">
        <w:rPr>
          <w:sz w:val="28"/>
          <w:szCs w:val="28"/>
        </w:rPr>
        <w:t xml:space="preserve"> синхронизации</w:t>
      </w:r>
      <w:r>
        <w:rPr>
          <w:sz w:val="28"/>
          <w:szCs w:val="28"/>
        </w:rPr>
        <w:t xml:space="preserve"> План</w:t>
      </w:r>
      <w:r w:rsidR="00023860">
        <w:rPr>
          <w:sz w:val="28"/>
          <w:szCs w:val="28"/>
        </w:rPr>
        <w:t>а</w:t>
      </w:r>
      <w:r>
        <w:rPr>
          <w:sz w:val="28"/>
          <w:szCs w:val="28"/>
        </w:rPr>
        <w:t>-</w:t>
      </w:r>
      <w:r w:rsidR="00B14ADE" w:rsidRPr="00B14ADE">
        <w:rPr>
          <w:sz w:val="28"/>
          <w:szCs w:val="28"/>
        </w:rPr>
        <w:t>график</w:t>
      </w:r>
      <w:r w:rsidR="00023860">
        <w:rPr>
          <w:sz w:val="28"/>
          <w:szCs w:val="28"/>
        </w:rPr>
        <w:t>а</w:t>
      </w:r>
      <w:r w:rsidR="00B14ADE" w:rsidRPr="00B14ADE">
        <w:rPr>
          <w:sz w:val="28"/>
          <w:szCs w:val="28"/>
        </w:rPr>
        <w:t xml:space="preserve"> с </w:t>
      </w:r>
      <w:proofErr w:type="gramStart"/>
      <w:r w:rsidR="00B14ADE" w:rsidRPr="00B14ADE">
        <w:rPr>
          <w:sz w:val="28"/>
          <w:szCs w:val="28"/>
        </w:rPr>
        <w:t>заявленными</w:t>
      </w:r>
      <w:proofErr w:type="gramEnd"/>
      <w:r w:rsidR="00B14ADE" w:rsidRPr="00B14ADE">
        <w:rPr>
          <w:sz w:val="28"/>
          <w:szCs w:val="28"/>
        </w:rPr>
        <w:t xml:space="preserve"> в Послании Президента Российской Федерации Федеральному </w:t>
      </w:r>
      <w:r w:rsidR="00023860">
        <w:rPr>
          <w:sz w:val="28"/>
          <w:szCs w:val="28"/>
        </w:rPr>
        <w:t>С</w:t>
      </w:r>
      <w:r w:rsidR="00B14ADE" w:rsidRPr="00B14ADE">
        <w:rPr>
          <w:sz w:val="28"/>
          <w:szCs w:val="28"/>
        </w:rPr>
        <w:t>обранию на 2017 год</w:t>
      </w:r>
      <w:r w:rsidR="002A3E73">
        <w:rPr>
          <w:sz w:val="28"/>
          <w:szCs w:val="28"/>
        </w:rPr>
        <w:t xml:space="preserve"> </w:t>
      </w:r>
      <w:r w:rsidR="004204B8">
        <w:rPr>
          <w:sz w:val="28"/>
          <w:szCs w:val="28"/>
        </w:rPr>
        <w:t>в части</w:t>
      </w:r>
      <w:r w:rsidR="002A3E73">
        <w:rPr>
          <w:sz w:val="28"/>
          <w:szCs w:val="28"/>
        </w:rPr>
        <w:t xml:space="preserve"> ориентаци</w:t>
      </w:r>
      <w:r w:rsidR="004204B8">
        <w:rPr>
          <w:sz w:val="28"/>
          <w:szCs w:val="28"/>
        </w:rPr>
        <w:t>и</w:t>
      </w:r>
      <w:r w:rsidR="002A3E73">
        <w:rPr>
          <w:sz w:val="28"/>
          <w:szCs w:val="28"/>
        </w:rPr>
        <w:t xml:space="preserve"> </w:t>
      </w:r>
      <w:r w:rsidR="00B14ADE" w:rsidRPr="00B14ADE">
        <w:rPr>
          <w:sz w:val="28"/>
          <w:szCs w:val="28"/>
        </w:rPr>
        <w:t>налогов</w:t>
      </w:r>
      <w:r w:rsidR="008555A1">
        <w:rPr>
          <w:sz w:val="28"/>
          <w:szCs w:val="28"/>
        </w:rPr>
        <w:t>ой системы</w:t>
      </w:r>
      <w:r w:rsidR="00B14ADE" w:rsidRPr="00B14ADE">
        <w:rPr>
          <w:sz w:val="28"/>
          <w:szCs w:val="28"/>
        </w:rPr>
        <w:t xml:space="preserve"> на стимулирование деловой активности, на рост экономики и инвестиций, </w:t>
      </w:r>
      <w:r w:rsidR="008555A1" w:rsidRPr="00B14ADE">
        <w:rPr>
          <w:sz w:val="28"/>
          <w:szCs w:val="28"/>
        </w:rPr>
        <w:lastRenderedPageBreak/>
        <w:t>создани</w:t>
      </w:r>
      <w:r w:rsidR="008555A1">
        <w:rPr>
          <w:sz w:val="28"/>
          <w:szCs w:val="28"/>
        </w:rPr>
        <w:t>е</w:t>
      </w:r>
      <w:r w:rsidR="00B14ADE" w:rsidRPr="00B14ADE">
        <w:rPr>
          <w:sz w:val="28"/>
          <w:szCs w:val="28"/>
        </w:rPr>
        <w:t xml:space="preserve"> конкурентны</w:t>
      </w:r>
      <w:r w:rsidR="008555A1">
        <w:rPr>
          <w:sz w:val="28"/>
          <w:szCs w:val="28"/>
        </w:rPr>
        <w:t>х</w:t>
      </w:r>
      <w:r w:rsidR="00B14ADE" w:rsidRPr="00B14ADE">
        <w:rPr>
          <w:sz w:val="28"/>
          <w:szCs w:val="28"/>
        </w:rPr>
        <w:t xml:space="preserve"> услови</w:t>
      </w:r>
      <w:r w:rsidR="008555A1">
        <w:rPr>
          <w:sz w:val="28"/>
          <w:szCs w:val="28"/>
        </w:rPr>
        <w:t>й</w:t>
      </w:r>
      <w:r w:rsidR="00B14ADE" w:rsidRPr="00B14ADE">
        <w:rPr>
          <w:sz w:val="28"/>
          <w:szCs w:val="28"/>
        </w:rPr>
        <w:t xml:space="preserve"> для развития </w:t>
      </w:r>
      <w:r w:rsidR="008555A1">
        <w:rPr>
          <w:sz w:val="28"/>
          <w:szCs w:val="28"/>
        </w:rPr>
        <w:t>предприятий,</w:t>
      </w:r>
      <w:r w:rsidR="00B14ADE" w:rsidRPr="00B14ADE">
        <w:rPr>
          <w:sz w:val="28"/>
          <w:szCs w:val="28"/>
        </w:rPr>
        <w:t xml:space="preserve"> упорядочи</w:t>
      </w:r>
      <w:r w:rsidR="008555A1">
        <w:rPr>
          <w:sz w:val="28"/>
          <w:szCs w:val="28"/>
        </w:rPr>
        <w:t>вание</w:t>
      </w:r>
      <w:r w:rsidR="00B14ADE" w:rsidRPr="00B14ADE">
        <w:rPr>
          <w:sz w:val="28"/>
          <w:szCs w:val="28"/>
        </w:rPr>
        <w:t xml:space="preserve"> фискальны</w:t>
      </w:r>
      <w:r w:rsidR="008555A1">
        <w:rPr>
          <w:sz w:val="28"/>
          <w:szCs w:val="28"/>
        </w:rPr>
        <w:t>х</w:t>
      </w:r>
      <w:r w:rsidR="00B14ADE" w:rsidRPr="00B14ADE">
        <w:rPr>
          <w:sz w:val="28"/>
          <w:szCs w:val="28"/>
        </w:rPr>
        <w:t xml:space="preserve"> льгот, отказ</w:t>
      </w:r>
      <w:r w:rsidR="002A3E73">
        <w:rPr>
          <w:sz w:val="28"/>
          <w:szCs w:val="28"/>
        </w:rPr>
        <w:t xml:space="preserve"> от неэффективных инструментов</w:t>
      </w:r>
      <w:r w:rsidR="00B14ADE" w:rsidRPr="00B14ADE">
        <w:rPr>
          <w:sz w:val="28"/>
          <w:szCs w:val="28"/>
        </w:rPr>
        <w:t>.</w:t>
      </w:r>
    </w:p>
    <w:p w:rsidR="00B14ADE" w:rsidRPr="00B14ADE" w:rsidRDefault="00B14ADE" w:rsidP="00B14AD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14ADE">
        <w:rPr>
          <w:sz w:val="28"/>
          <w:szCs w:val="28"/>
        </w:rPr>
        <w:t>Минфином России проведена работа по инвентаризации и оценке существующих льгот и преференций, как в части налоговых поступлений, так и по таможенным платежам и страховым взносам. Подготовлен детальный отчет и прогноз объемов и структуры налоговых и неналоговых расходов в период 2014-2019 годов.</w:t>
      </w:r>
    </w:p>
    <w:p w:rsidR="00B14ADE" w:rsidRPr="00B14ADE" w:rsidRDefault="00B14ADE" w:rsidP="00B14AD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14ADE">
        <w:rPr>
          <w:sz w:val="28"/>
          <w:szCs w:val="28"/>
        </w:rPr>
        <w:t xml:space="preserve">Был разработан и направлен в Правительство Российской Федерации проект «дорожной карты» по совершенствованию учета и оценки </w:t>
      </w:r>
      <w:proofErr w:type="gramStart"/>
      <w:r w:rsidRPr="00B14ADE">
        <w:rPr>
          <w:sz w:val="28"/>
          <w:szCs w:val="28"/>
        </w:rPr>
        <w:t>эффективности</w:t>
      </w:r>
      <w:proofErr w:type="gramEnd"/>
      <w:r w:rsidRPr="00B14ADE">
        <w:rPr>
          <w:sz w:val="28"/>
          <w:szCs w:val="28"/>
        </w:rPr>
        <w:t xml:space="preserve"> налоговых и неналоговых расходов (письмом Минфина России от 21 февраля 2017 № 01-02-01/23-9992), в рамках мероприятий дорожной карты в 2017 году запланировано создание нормативной базы для регулярной оценки, прогнозирования и анализа эффективности налоговых и неналоговых льгот, их учета в государственных программах. </w:t>
      </w:r>
    </w:p>
    <w:p w:rsidR="00B14ADE" w:rsidRPr="00B14ADE" w:rsidRDefault="00C0488F" w:rsidP="00B14AD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Включение в План </w:t>
      </w:r>
      <w:proofErr w:type="gramStart"/>
      <w:r>
        <w:rPr>
          <w:sz w:val="28"/>
          <w:szCs w:val="28"/>
        </w:rPr>
        <w:t>-</w:t>
      </w:r>
      <w:r w:rsidR="00B14ADE" w:rsidRPr="00B14ADE">
        <w:rPr>
          <w:sz w:val="28"/>
          <w:szCs w:val="28"/>
        </w:rPr>
        <w:t>г</w:t>
      </w:r>
      <w:proofErr w:type="gramEnd"/>
      <w:r w:rsidR="00B14ADE" w:rsidRPr="00B14ADE">
        <w:rPr>
          <w:sz w:val="28"/>
          <w:szCs w:val="28"/>
        </w:rPr>
        <w:t>рафик нормативных правовых актов, регулирующих вопросы упорядочивания налоговых льгот и преференций, оценки эффективности налоговых и неналоговых расходов, будет принято на основе решения Правительства Российской Федерации по представленной «дорожной карте».</w:t>
      </w:r>
    </w:p>
    <w:p w:rsidR="00B14ADE" w:rsidRPr="00B14ADE" w:rsidRDefault="00B14ADE" w:rsidP="00B14AD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14ADE">
        <w:rPr>
          <w:sz w:val="28"/>
          <w:szCs w:val="28"/>
        </w:rPr>
        <w:t>Кроме того, Минфин России осуществлял функции ответственного исполнителя государственной программы Российской Федерации «Управление государственными финансами и регулирование финансовых рынков» (далее – государственная программа), в соответствии с приказом от 16 ноября 2016 г. № 496.</w:t>
      </w:r>
    </w:p>
    <w:p w:rsidR="00B14ADE" w:rsidRDefault="00B14ADE" w:rsidP="00B14AD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B14ADE">
        <w:rPr>
          <w:sz w:val="28"/>
          <w:szCs w:val="28"/>
        </w:rPr>
        <w:t>Во исполнение пункта 70 Плана действий Правительства Российской Федерации, направленных на обеспечение стабильного социально-экономического развития Российской Федерации в 2016 году, утвержденного Председателем Правительства Российской Федерации Д.А. Медведевым 1 марта 2016 г. № 1349п-П13, поручений Правительства Российской Федерации от 29 июня 2016 г. № ИШ-П13-3807, от 9 ноября 2016 г. № ИШ-П13-6701 (пункт 97), письма Аппарата Правительства Российской Федерации от 24 марта 2016</w:t>
      </w:r>
      <w:proofErr w:type="gramEnd"/>
      <w:r w:rsidRPr="00B14ADE">
        <w:rPr>
          <w:sz w:val="28"/>
          <w:szCs w:val="28"/>
        </w:rPr>
        <w:t xml:space="preserve"> г. № П9-14033 письмом Минфина России от 27 февраля 2017 г. № 01-02-01/02-10737 в Правительство Российской Федерации </w:t>
      </w:r>
      <w:r w:rsidR="00C0488F">
        <w:rPr>
          <w:sz w:val="28"/>
          <w:szCs w:val="28"/>
        </w:rPr>
        <w:t xml:space="preserve">внесен </w:t>
      </w:r>
      <w:r w:rsidRPr="00B14ADE">
        <w:rPr>
          <w:sz w:val="28"/>
          <w:szCs w:val="28"/>
        </w:rPr>
        <w:t>проект постановления Правительства Российской Федерации «О внесении изменений в государственную программу Российской Федерации «Управление государственными финансами и регулирование финансовых рынков».</w:t>
      </w:r>
    </w:p>
    <w:p w:rsidR="00444772" w:rsidRDefault="00444772" w:rsidP="00B14AD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444772" w:rsidRDefault="00444772" w:rsidP="00B14AD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444772" w:rsidRPr="00B14ADE" w:rsidRDefault="00444772" w:rsidP="00B14AD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B14ADE" w:rsidRPr="00B14ADE" w:rsidRDefault="00B14ADE" w:rsidP="00B14AD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B14ADE">
        <w:rPr>
          <w:sz w:val="28"/>
          <w:szCs w:val="28"/>
        </w:rPr>
        <w:t>При этом государственная программа в соответствии с требованиями Порядка разработки, реализации и оценки эффективности государственных программ Российской Федерации, утвержденного постановлением Правительства Российской Федерации от 2 августа 2010 г. № 588 (далее – Порядок), была рассмотрена на Общественном совете при Минфине России (протокол заочного заседания от 8-13 февраля 2017 г. № 2) и прошла процедуры общественного обсуждения и независимой антикоррупционной экспертизы.</w:t>
      </w:r>
      <w:proofErr w:type="gramEnd"/>
    </w:p>
    <w:p w:rsidR="00B14ADE" w:rsidRPr="00B14ADE" w:rsidRDefault="00B14ADE" w:rsidP="00B14AD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14ADE">
        <w:rPr>
          <w:sz w:val="28"/>
          <w:szCs w:val="28"/>
        </w:rPr>
        <w:t>В соответствии с положениями Порядка, в течение двадцати дней после утверждения государственной программы, должен быть разработан и утвержден при</w:t>
      </w:r>
      <w:r w:rsidR="00C0488F">
        <w:rPr>
          <w:sz w:val="28"/>
          <w:szCs w:val="28"/>
        </w:rPr>
        <w:t>казом Минфина России детальный П</w:t>
      </w:r>
      <w:r w:rsidRPr="00B14ADE">
        <w:rPr>
          <w:sz w:val="28"/>
          <w:szCs w:val="28"/>
        </w:rPr>
        <w:t>лан-график реализации государственной программы на 2017 год и на плановый период 2018 и 2019 годов, включающий все мероприятия по разработке нормативных правовых актов в рамках государственной программы. В этой связи План-график нормативно-правовой работы Минфина России на 2017 год должен быть увязан с вышеуказанным детальным планом-графиком в части перечня планируемых к разработке нормативных правовых актов, сроков разработки и ответственных лиц.</w:t>
      </w:r>
    </w:p>
    <w:p w:rsidR="0044314E" w:rsidRDefault="0044314E" w:rsidP="008171A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44314E" w:rsidRPr="008171AB" w:rsidRDefault="0044314E" w:rsidP="008171A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3B08D1" w:rsidRDefault="00A91E92" w:rsidP="00A91E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r w:rsidR="009730B1">
        <w:rPr>
          <w:sz w:val="28"/>
          <w:szCs w:val="28"/>
        </w:rPr>
        <w:t>8</w:t>
      </w:r>
      <w:r>
        <w:rPr>
          <w:sz w:val="28"/>
          <w:szCs w:val="28"/>
        </w:rPr>
        <w:t xml:space="preserve"> л.</w:t>
      </w:r>
    </w:p>
    <w:p w:rsidR="003B08D1" w:rsidRDefault="003B08D1" w:rsidP="004268CE">
      <w:p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</w:p>
    <w:p w:rsidR="00A91E92" w:rsidRDefault="00A91E92" w:rsidP="004268CE">
      <w:p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</w:p>
    <w:p w:rsidR="00A91E92" w:rsidRDefault="00A91E92" w:rsidP="004268CE">
      <w:p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</w:p>
    <w:p w:rsidR="00A91E92" w:rsidRPr="003B08D1" w:rsidRDefault="00A91E92" w:rsidP="004268CE">
      <w:p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</w:p>
    <w:p w:rsidR="00317205" w:rsidRDefault="004268CE" w:rsidP="003B08D1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3B08D1">
        <w:rPr>
          <w:sz w:val="28"/>
          <w:szCs w:val="28"/>
        </w:rPr>
        <w:t>Ю.И. Зубарев</w:t>
      </w:r>
    </w:p>
    <w:p w:rsidR="00C7042D" w:rsidRDefault="00C7042D" w:rsidP="003B08D1">
      <w:pPr>
        <w:ind w:firstLine="0"/>
        <w:jc w:val="left"/>
        <w:rPr>
          <w:sz w:val="28"/>
          <w:szCs w:val="28"/>
        </w:rPr>
      </w:pPr>
    </w:p>
    <w:p w:rsidR="00C7042D" w:rsidRDefault="00C7042D" w:rsidP="003B08D1">
      <w:pPr>
        <w:ind w:firstLine="0"/>
        <w:jc w:val="left"/>
        <w:rPr>
          <w:sz w:val="28"/>
          <w:szCs w:val="28"/>
        </w:rPr>
      </w:pPr>
    </w:p>
    <w:p w:rsidR="00C7042D" w:rsidRDefault="00C7042D" w:rsidP="003B08D1">
      <w:pPr>
        <w:ind w:firstLine="0"/>
        <w:jc w:val="left"/>
        <w:rPr>
          <w:sz w:val="28"/>
          <w:szCs w:val="28"/>
        </w:rPr>
      </w:pPr>
    </w:p>
    <w:p w:rsidR="00C7042D" w:rsidRDefault="00C7042D" w:rsidP="003B08D1">
      <w:pPr>
        <w:ind w:firstLine="0"/>
        <w:jc w:val="left"/>
        <w:rPr>
          <w:sz w:val="28"/>
          <w:szCs w:val="28"/>
        </w:rPr>
      </w:pPr>
    </w:p>
    <w:p w:rsidR="00C7042D" w:rsidRDefault="00C7042D" w:rsidP="003B08D1">
      <w:pPr>
        <w:ind w:firstLine="0"/>
        <w:jc w:val="left"/>
        <w:rPr>
          <w:sz w:val="28"/>
          <w:szCs w:val="28"/>
        </w:rPr>
      </w:pPr>
    </w:p>
    <w:p w:rsidR="00C7042D" w:rsidRDefault="00C7042D" w:rsidP="003B08D1">
      <w:pPr>
        <w:ind w:firstLine="0"/>
        <w:jc w:val="left"/>
        <w:rPr>
          <w:sz w:val="28"/>
          <w:szCs w:val="28"/>
        </w:rPr>
      </w:pPr>
    </w:p>
    <w:p w:rsidR="00C7042D" w:rsidRDefault="00C7042D" w:rsidP="003B08D1">
      <w:pPr>
        <w:ind w:firstLine="0"/>
        <w:jc w:val="left"/>
        <w:rPr>
          <w:sz w:val="28"/>
          <w:szCs w:val="28"/>
        </w:rPr>
      </w:pPr>
    </w:p>
    <w:p w:rsidR="00C7042D" w:rsidRDefault="00C7042D" w:rsidP="003B08D1">
      <w:pPr>
        <w:ind w:firstLine="0"/>
        <w:jc w:val="left"/>
        <w:rPr>
          <w:sz w:val="28"/>
          <w:szCs w:val="28"/>
        </w:rPr>
      </w:pPr>
    </w:p>
    <w:p w:rsidR="00C7042D" w:rsidRDefault="00C7042D" w:rsidP="003B08D1">
      <w:pPr>
        <w:ind w:firstLine="0"/>
        <w:jc w:val="left"/>
        <w:rPr>
          <w:sz w:val="28"/>
          <w:szCs w:val="28"/>
        </w:rPr>
      </w:pPr>
    </w:p>
    <w:p w:rsidR="003B7006" w:rsidRDefault="003B7006" w:rsidP="003B08D1">
      <w:pPr>
        <w:ind w:firstLine="0"/>
        <w:jc w:val="left"/>
        <w:rPr>
          <w:sz w:val="28"/>
          <w:szCs w:val="28"/>
        </w:rPr>
      </w:pPr>
    </w:p>
    <w:p w:rsidR="003B7006" w:rsidRDefault="003B7006" w:rsidP="003B08D1">
      <w:pPr>
        <w:ind w:firstLine="0"/>
        <w:jc w:val="left"/>
        <w:rPr>
          <w:sz w:val="28"/>
          <w:szCs w:val="28"/>
        </w:rPr>
      </w:pPr>
    </w:p>
    <w:p w:rsidR="003B7006" w:rsidRDefault="003B7006" w:rsidP="003B08D1">
      <w:pPr>
        <w:ind w:firstLine="0"/>
        <w:jc w:val="left"/>
        <w:rPr>
          <w:sz w:val="28"/>
          <w:szCs w:val="28"/>
        </w:rPr>
      </w:pPr>
    </w:p>
    <w:p w:rsidR="003B7006" w:rsidRDefault="003B7006" w:rsidP="003B08D1">
      <w:pPr>
        <w:ind w:firstLine="0"/>
        <w:jc w:val="left"/>
        <w:rPr>
          <w:sz w:val="28"/>
          <w:szCs w:val="28"/>
        </w:rPr>
      </w:pPr>
    </w:p>
    <w:p w:rsidR="00C7042D" w:rsidRDefault="00C7042D" w:rsidP="003B08D1">
      <w:pPr>
        <w:ind w:firstLine="0"/>
        <w:jc w:val="left"/>
        <w:rPr>
          <w:sz w:val="28"/>
          <w:szCs w:val="28"/>
        </w:rPr>
      </w:pPr>
    </w:p>
    <w:p w:rsidR="00C7042D" w:rsidRDefault="00C7042D" w:rsidP="00C7042D">
      <w:pPr>
        <w:pStyle w:val="ab"/>
        <w:tabs>
          <w:tab w:val="clear" w:pos="4677"/>
          <w:tab w:val="center" w:pos="851"/>
        </w:tabs>
        <w:ind w:firstLine="0"/>
        <w:jc w:val="left"/>
        <w:rPr>
          <w:sz w:val="18"/>
        </w:rPr>
      </w:pPr>
      <w:r w:rsidRPr="00C13124">
        <w:rPr>
          <w:sz w:val="18"/>
        </w:rPr>
        <w:t xml:space="preserve">Исп.: </w:t>
      </w:r>
      <w:r>
        <w:rPr>
          <w:sz w:val="18"/>
        </w:rPr>
        <w:t>А.С. Морозова</w:t>
      </w:r>
    </w:p>
    <w:p w:rsidR="00C7042D" w:rsidRPr="00C7042D" w:rsidRDefault="00C7042D" w:rsidP="00C7042D">
      <w:pPr>
        <w:pStyle w:val="ab"/>
        <w:tabs>
          <w:tab w:val="clear" w:pos="4677"/>
          <w:tab w:val="center" w:pos="851"/>
        </w:tabs>
        <w:ind w:firstLine="0"/>
        <w:jc w:val="left"/>
        <w:rPr>
          <w:sz w:val="18"/>
        </w:rPr>
      </w:pPr>
      <w:r>
        <w:rPr>
          <w:sz w:val="18"/>
        </w:rPr>
        <w:t>т. 8 (495) 913-47-77</w:t>
      </w:r>
      <w:r>
        <w:rPr>
          <w:sz w:val="18"/>
        </w:rPr>
        <w:br/>
        <w:t xml:space="preserve">    8 (495) 983-38-88 доб. * 3801</w:t>
      </w:r>
    </w:p>
    <w:sectPr w:rsidR="00C7042D" w:rsidRPr="00C7042D" w:rsidSect="00D50BCF">
      <w:headerReference w:type="default" r:id="rId9"/>
      <w:footerReference w:type="default" r:id="rId10"/>
      <w:pgSz w:w="11906" w:h="16838"/>
      <w:pgMar w:top="1134" w:right="991" w:bottom="851" w:left="1276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786" w:rsidRDefault="005F6786" w:rsidP="00B462EA">
      <w:r>
        <w:separator/>
      </w:r>
    </w:p>
  </w:endnote>
  <w:endnote w:type="continuationSeparator" w:id="0">
    <w:p w:rsidR="005F6786" w:rsidRDefault="005F6786" w:rsidP="00B4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124" w:rsidRDefault="00C13124" w:rsidP="00C13124">
    <w:pPr>
      <w:pStyle w:val="ab"/>
      <w:jc w:val="left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786" w:rsidRDefault="005F6786" w:rsidP="00B462EA">
      <w:r>
        <w:separator/>
      </w:r>
    </w:p>
  </w:footnote>
  <w:footnote w:type="continuationSeparator" w:id="0">
    <w:p w:rsidR="005F6786" w:rsidRDefault="005F6786" w:rsidP="00B46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2040863"/>
      <w:docPartObj>
        <w:docPartGallery w:val="Page Numbers (Top of Page)"/>
        <w:docPartUnique/>
      </w:docPartObj>
    </w:sdtPr>
    <w:sdtEndPr/>
    <w:sdtContent>
      <w:p w:rsidR="006B0543" w:rsidRDefault="006B0543" w:rsidP="003B08D1">
        <w:pPr>
          <w:pStyle w:val="a9"/>
          <w:tabs>
            <w:tab w:val="clear" w:pos="4677"/>
            <w:tab w:val="center" w:pos="4253"/>
          </w:tabs>
          <w:spacing w:before="40" w:after="40"/>
          <w:ind w:firstLine="851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772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74DBD"/>
    <w:multiLevelType w:val="hybridMultilevel"/>
    <w:tmpl w:val="FF7E42C8"/>
    <w:lvl w:ilvl="0" w:tplc="338285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6E"/>
    <w:rsid w:val="0000096D"/>
    <w:rsid w:val="00023860"/>
    <w:rsid w:val="000310B3"/>
    <w:rsid w:val="00041E84"/>
    <w:rsid w:val="000562EC"/>
    <w:rsid w:val="00070EA2"/>
    <w:rsid w:val="00076D3A"/>
    <w:rsid w:val="000967EE"/>
    <w:rsid w:val="00097ABC"/>
    <w:rsid w:val="000B4FFC"/>
    <w:rsid w:val="000D3DA4"/>
    <w:rsid w:val="000D79BC"/>
    <w:rsid w:val="000F6730"/>
    <w:rsid w:val="00101A63"/>
    <w:rsid w:val="001150D0"/>
    <w:rsid w:val="00137F53"/>
    <w:rsid w:val="001863B8"/>
    <w:rsid w:val="001A7A21"/>
    <w:rsid w:val="001D4569"/>
    <w:rsid w:val="001D61E9"/>
    <w:rsid w:val="001E34DE"/>
    <w:rsid w:val="001E3EAE"/>
    <w:rsid w:val="001F32D4"/>
    <w:rsid w:val="00200447"/>
    <w:rsid w:val="00220FC4"/>
    <w:rsid w:val="002217D6"/>
    <w:rsid w:val="0023528C"/>
    <w:rsid w:val="0023729D"/>
    <w:rsid w:val="00254D79"/>
    <w:rsid w:val="0026548F"/>
    <w:rsid w:val="00274903"/>
    <w:rsid w:val="00280699"/>
    <w:rsid w:val="00284143"/>
    <w:rsid w:val="0029266D"/>
    <w:rsid w:val="002A3E73"/>
    <w:rsid w:val="002D1581"/>
    <w:rsid w:val="002D3A68"/>
    <w:rsid w:val="002D7EAC"/>
    <w:rsid w:val="002F4B51"/>
    <w:rsid w:val="00300E1E"/>
    <w:rsid w:val="00317205"/>
    <w:rsid w:val="00330855"/>
    <w:rsid w:val="00356EFF"/>
    <w:rsid w:val="00371AF8"/>
    <w:rsid w:val="00376A80"/>
    <w:rsid w:val="00380589"/>
    <w:rsid w:val="003A1BAA"/>
    <w:rsid w:val="003A4A86"/>
    <w:rsid w:val="003B08D1"/>
    <w:rsid w:val="003B16F3"/>
    <w:rsid w:val="003B7006"/>
    <w:rsid w:val="003D77C1"/>
    <w:rsid w:val="003F1A5A"/>
    <w:rsid w:val="004204B8"/>
    <w:rsid w:val="004268CE"/>
    <w:rsid w:val="00432450"/>
    <w:rsid w:val="0044314E"/>
    <w:rsid w:val="00444772"/>
    <w:rsid w:val="0046508F"/>
    <w:rsid w:val="00475C76"/>
    <w:rsid w:val="004A00BC"/>
    <w:rsid w:val="004A73ED"/>
    <w:rsid w:val="004B5A4C"/>
    <w:rsid w:val="004C131A"/>
    <w:rsid w:val="004E4C16"/>
    <w:rsid w:val="004F4668"/>
    <w:rsid w:val="00520D09"/>
    <w:rsid w:val="0054219A"/>
    <w:rsid w:val="0055491E"/>
    <w:rsid w:val="0056429C"/>
    <w:rsid w:val="00585651"/>
    <w:rsid w:val="005C240E"/>
    <w:rsid w:val="005E1FBE"/>
    <w:rsid w:val="005E4C80"/>
    <w:rsid w:val="005F2110"/>
    <w:rsid w:val="005F6786"/>
    <w:rsid w:val="00606C8C"/>
    <w:rsid w:val="00613C2C"/>
    <w:rsid w:val="00617A73"/>
    <w:rsid w:val="00623B34"/>
    <w:rsid w:val="00640AB0"/>
    <w:rsid w:val="00694044"/>
    <w:rsid w:val="006A185F"/>
    <w:rsid w:val="006B0543"/>
    <w:rsid w:val="006C60D3"/>
    <w:rsid w:val="006F1AE2"/>
    <w:rsid w:val="0070598A"/>
    <w:rsid w:val="00721CC4"/>
    <w:rsid w:val="007240FB"/>
    <w:rsid w:val="00726415"/>
    <w:rsid w:val="007325EA"/>
    <w:rsid w:val="00734E97"/>
    <w:rsid w:val="00740D6B"/>
    <w:rsid w:val="00765002"/>
    <w:rsid w:val="007757E2"/>
    <w:rsid w:val="00797068"/>
    <w:rsid w:val="007B4504"/>
    <w:rsid w:val="007B7979"/>
    <w:rsid w:val="007C17A9"/>
    <w:rsid w:val="007D1907"/>
    <w:rsid w:val="007E036E"/>
    <w:rsid w:val="007E18AE"/>
    <w:rsid w:val="007F2662"/>
    <w:rsid w:val="008046CC"/>
    <w:rsid w:val="00810395"/>
    <w:rsid w:val="008143B9"/>
    <w:rsid w:val="0081512A"/>
    <w:rsid w:val="00815DAC"/>
    <w:rsid w:val="008164F3"/>
    <w:rsid w:val="008171AB"/>
    <w:rsid w:val="0083446E"/>
    <w:rsid w:val="008555A1"/>
    <w:rsid w:val="008A02C0"/>
    <w:rsid w:val="008C0EEC"/>
    <w:rsid w:val="008E5A21"/>
    <w:rsid w:val="00903002"/>
    <w:rsid w:val="00913F1F"/>
    <w:rsid w:val="00921D00"/>
    <w:rsid w:val="0092736C"/>
    <w:rsid w:val="00930F19"/>
    <w:rsid w:val="0095158C"/>
    <w:rsid w:val="00960DAD"/>
    <w:rsid w:val="00972535"/>
    <w:rsid w:val="009730B1"/>
    <w:rsid w:val="00992BF5"/>
    <w:rsid w:val="009A11E0"/>
    <w:rsid w:val="009D5AB6"/>
    <w:rsid w:val="009E359C"/>
    <w:rsid w:val="00A03697"/>
    <w:rsid w:val="00A04EE1"/>
    <w:rsid w:val="00A1054C"/>
    <w:rsid w:val="00A2736E"/>
    <w:rsid w:val="00A468D9"/>
    <w:rsid w:val="00A5126E"/>
    <w:rsid w:val="00A52360"/>
    <w:rsid w:val="00A610F9"/>
    <w:rsid w:val="00A8644E"/>
    <w:rsid w:val="00A87959"/>
    <w:rsid w:val="00A9043E"/>
    <w:rsid w:val="00A91E92"/>
    <w:rsid w:val="00A9759A"/>
    <w:rsid w:val="00AA1124"/>
    <w:rsid w:val="00AC6F78"/>
    <w:rsid w:val="00AE45F9"/>
    <w:rsid w:val="00B0148A"/>
    <w:rsid w:val="00B03C53"/>
    <w:rsid w:val="00B111B1"/>
    <w:rsid w:val="00B14ADE"/>
    <w:rsid w:val="00B20F70"/>
    <w:rsid w:val="00B36D28"/>
    <w:rsid w:val="00B462EA"/>
    <w:rsid w:val="00B97410"/>
    <w:rsid w:val="00BA745E"/>
    <w:rsid w:val="00BB2E6A"/>
    <w:rsid w:val="00BD0C2E"/>
    <w:rsid w:val="00BD47E1"/>
    <w:rsid w:val="00BE0BC4"/>
    <w:rsid w:val="00BE5722"/>
    <w:rsid w:val="00C0488F"/>
    <w:rsid w:val="00C13124"/>
    <w:rsid w:val="00C14043"/>
    <w:rsid w:val="00C2063E"/>
    <w:rsid w:val="00C43CCC"/>
    <w:rsid w:val="00C45094"/>
    <w:rsid w:val="00C612A0"/>
    <w:rsid w:val="00C66B75"/>
    <w:rsid w:val="00C7042D"/>
    <w:rsid w:val="00C707F3"/>
    <w:rsid w:val="00C734BB"/>
    <w:rsid w:val="00C83018"/>
    <w:rsid w:val="00C85D77"/>
    <w:rsid w:val="00C934E4"/>
    <w:rsid w:val="00CA3960"/>
    <w:rsid w:val="00CA7F24"/>
    <w:rsid w:val="00CE4ED8"/>
    <w:rsid w:val="00CF3684"/>
    <w:rsid w:val="00D10A7F"/>
    <w:rsid w:val="00D13887"/>
    <w:rsid w:val="00D171D8"/>
    <w:rsid w:val="00D50BCF"/>
    <w:rsid w:val="00D53F2E"/>
    <w:rsid w:val="00D61A73"/>
    <w:rsid w:val="00D6382D"/>
    <w:rsid w:val="00D67166"/>
    <w:rsid w:val="00D736F6"/>
    <w:rsid w:val="00D81A00"/>
    <w:rsid w:val="00D8769E"/>
    <w:rsid w:val="00DA000B"/>
    <w:rsid w:val="00DA072B"/>
    <w:rsid w:val="00DA2420"/>
    <w:rsid w:val="00DB30BC"/>
    <w:rsid w:val="00DB4343"/>
    <w:rsid w:val="00DC4846"/>
    <w:rsid w:val="00E007CB"/>
    <w:rsid w:val="00E06DD1"/>
    <w:rsid w:val="00E123E4"/>
    <w:rsid w:val="00E159E2"/>
    <w:rsid w:val="00E2223D"/>
    <w:rsid w:val="00E268D7"/>
    <w:rsid w:val="00E31FFC"/>
    <w:rsid w:val="00E57E5D"/>
    <w:rsid w:val="00E72886"/>
    <w:rsid w:val="00E762A3"/>
    <w:rsid w:val="00E913EB"/>
    <w:rsid w:val="00EB3E31"/>
    <w:rsid w:val="00EC45FF"/>
    <w:rsid w:val="00ED27BF"/>
    <w:rsid w:val="00EE29CC"/>
    <w:rsid w:val="00EE593E"/>
    <w:rsid w:val="00F01E15"/>
    <w:rsid w:val="00F108F1"/>
    <w:rsid w:val="00F378E3"/>
    <w:rsid w:val="00F654FD"/>
    <w:rsid w:val="00F66866"/>
    <w:rsid w:val="00F703EA"/>
    <w:rsid w:val="00FA1922"/>
    <w:rsid w:val="00FB3BC6"/>
    <w:rsid w:val="00FD05DC"/>
    <w:rsid w:val="00FD21DD"/>
    <w:rsid w:val="00FE0D66"/>
    <w:rsid w:val="00FE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9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link w:val="a4"/>
    <w:rsid w:val="00B0148A"/>
    <w:pPr>
      <w:spacing w:line="319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Знак"/>
    <w:link w:val="a3"/>
    <w:rsid w:val="00B014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14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48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nhideWhenUsed/>
    <w:rsid w:val="00E57E5D"/>
    <w:pPr>
      <w:ind w:firstLine="72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57E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462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62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462E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462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972535"/>
  </w:style>
  <w:style w:type="character" w:customStyle="1" w:styleId="ae">
    <w:name w:val="Текст концевой сноски Знак"/>
    <w:basedOn w:val="a0"/>
    <w:link w:val="ad"/>
    <w:uiPriority w:val="99"/>
    <w:semiHidden/>
    <w:rsid w:val="0097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972535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972535"/>
  </w:style>
  <w:style w:type="character" w:customStyle="1" w:styleId="af1">
    <w:name w:val="Текст сноски Знак"/>
    <w:basedOn w:val="a0"/>
    <w:link w:val="af0"/>
    <w:uiPriority w:val="99"/>
    <w:semiHidden/>
    <w:rsid w:val="0097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972535"/>
    <w:rPr>
      <w:vertAlign w:val="superscript"/>
    </w:rPr>
  </w:style>
  <w:style w:type="paragraph" w:styleId="af3">
    <w:name w:val="List Paragraph"/>
    <w:basedOn w:val="a"/>
    <w:uiPriority w:val="34"/>
    <w:qFormat/>
    <w:rsid w:val="00913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9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link w:val="a4"/>
    <w:rsid w:val="00B0148A"/>
    <w:pPr>
      <w:spacing w:line="319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Знак"/>
    <w:link w:val="a3"/>
    <w:rsid w:val="00B014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14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48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nhideWhenUsed/>
    <w:rsid w:val="00E57E5D"/>
    <w:pPr>
      <w:ind w:firstLine="72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57E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462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62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462E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462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972535"/>
  </w:style>
  <w:style w:type="character" w:customStyle="1" w:styleId="ae">
    <w:name w:val="Текст концевой сноски Знак"/>
    <w:basedOn w:val="a0"/>
    <w:link w:val="ad"/>
    <w:uiPriority w:val="99"/>
    <w:semiHidden/>
    <w:rsid w:val="0097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972535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972535"/>
  </w:style>
  <w:style w:type="character" w:customStyle="1" w:styleId="af1">
    <w:name w:val="Текст сноски Знак"/>
    <w:basedOn w:val="a0"/>
    <w:link w:val="af0"/>
    <w:uiPriority w:val="99"/>
    <w:semiHidden/>
    <w:rsid w:val="0097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972535"/>
    <w:rPr>
      <w:vertAlign w:val="superscript"/>
    </w:rPr>
  </w:style>
  <w:style w:type="paragraph" w:styleId="af3">
    <w:name w:val="List Paragraph"/>
    <w:basedOn w:val="a"/>
    <w:uiPriority w:val="34"/>
    <w:qFormat/>
    <w:rsid w:val="00913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090D7-C6E3-4FC8-B7FE-42CFB5F62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2255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Патимат Магомедовна</dc:creator>
  <cp:lastModifiedBy>МИХЕЕВА ВАЛЕРИЯ АЛЕКСАНДРОВНА</cp:lastModifiedBy>
  <cp:revision>9</cp:revision>
  <cp:lastPrinted>2017-03-14T19:01:00Z</cp:lastPrinted>
  <dcterms:created xsi:type="dcterms:W3CDTF">2017-03-10T12:46:00Z</dcterms:created>
  <dcterms:modified xsi:type="dcterms:W3CDTF">2017-03-14T19:02:00Z</dcterms:modified>
</cp:coreProperties>
</file>