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C1" w:rsidRPr="008875CF" w:rsidRDefault="00267FC1" w:rsidP="00267FC1">
      <w:pPr>
        <w:jc w:val="center"/>
        <w:rPr>
          <w:b/>
          <w:bCs/>
          <w:sz w:val="28"/>
        </w:rPr>
      </w:pPr>
      <w:bookmarkStart w:id="0" w:name="_GoBack"/>
      <w:bookmarkEnd w:id="0"/>
      <w:r w:rsidRPr="008875CF">
        <w:rPr>
          <w:b/>
          <w:bCs/>
          <w:sz w:val="28"/>
        </w:rPr>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w:t>
      </w:r>
      <w:r w:rsidR="00B56EF4" w:rsidRPr="00B56EF4">
        <w:rPr>
          <w:b/>
          <w:bCs/>
          <w:sz w:val="28"/>
        </w:rPr>
        <w:t>6</w:t>
      </w:r>
      <w:r w:rsidRPr="008875CF">
        <w:rPr>
          <w:b/>
          <w:bCs/>
          <w:sz w:val="28"/>
        </w:rPr>
        <w:t xml:space="preserve"> г. </w:t>
      </w:r>
    </w:p>
    <w:p w:rsidR="00267FC1" w:rsidRPr="008875CF" w:rsidRDefault="00267FC1" w:rsidP="00267FC1">
      <w:pPr>
        <w:jc w:val="center"/>
        <w:rPr>
          <w:sz w:val="28"/>
        </w:rPr>
      </w:pPr>
    </w:p>
    <w:p w:rsidR="00267FC1" w:rsidRPr="008875CF" w:rsidRDefault="00267FC1" w:rsidP="00267FC1">
      <w:pPr>
        <w:tabs>
          <w:tab w:val="left" w:pos="709"/>
        </w:tabs>
        <w:autoSpaceDE w:val="0"/>
        <w:autoSpaceDN w:val="0"/>
        <w:adjustRightInd w:val="0"/>
        <w:ind w:right="-165" w:firstLine="709"/>
        <w:jc w:val="both"/>
        <w:rPr>
          <w:sz w:val="28"/>
          <w:szCs w:val="28"/>
        </w:rPr>
      </w:pPr>
      <w:r w:rsidRPr="008875CF">
        <w:rPr>
          <w:sz w:val="28"/>
          <w:szCs w:val="28"/>
        </w:rPr>
        <w:t>В целях совершенствования деятельности саморегулируемых организаций аудиторов Департамент регулирования бухгалтерского учета, финансовой отчетности и аудиторской деятельности обобщил результаты государственного контроля (надзора) за деятельностью саморегулируемых организаций аудиторов в 201</w:t>
      </w:r>
      <w:r w:rsidR="00DB027E" w:rsidRPr="00DB027E">
        <w:rPr>
          <w:sz w:val="28"/>
          <w:szCs w:val="28"/>
        </w:rPr>
        <w:t>6</w:t>
      </w:r>
      <w:r w:rsidRPr="008875CF">
        <w:rPr>
          <w:sz w:val="28"/>
          <w:szCs w:val="28"/>
        </w:rPr>
        <w:t xml:space="preserve"> г. </w:t>
      </w:r>
    </w:p>
    <w:p w:rsidR="00267FC1" w:rsidRPr="008875CF" w:rsidRDefault="00267FC1" w:rsidP="00267FC1">
      <w:pPr>
        <w:tabs>
          <w:tab w:val="left" w:pos="709"/>
        </w:tabs>
        <w:autoSpaceDE w:val="0"/>
        <w:autoSpaceDN w:val="0"/>
        <w:adjustRightInd w:val="0"/>
        <w:ind w:right="-165" w:firstLine="709"/>
        <w:jc w:val="both"/>
        <w:rPr>
          <w:bCs/>
          <w:sz w:val="28"/>
        </w:rPr>
      </w:pPr>
      <w:r w:rsidRPr="008875CF">
        <w:rPr>
          <w:sz w:val="28"/>
          <w:szCs w:val="28"/>
        </w:rPr>
        <w:t>Осуществл</w:t>
      </w:r>
      <w:r w:rsidR="0097342A">
        <w:rPr>
          <w:sz w:val="28"/>
          <w:szCs w:val="28"/>
        </w:rPr>
        <w:t>енные</w:t>
      </w:r>
      <w:r w:rsidRPr="008875CF">
        <w:rPr>
          <w:sz w:val="28"/>
          <w:szCs w:val="28"/>
        </w:rPr>
        <w:t xml:space="preserve"> в 201</w:t>
      </w:r>
      <w:r w:rsidR="00DB027E" w:rsidRPr="00DB027E">
        <w:rPr>
          <w:sz w:val="28"/>
          <w:szCs w:val="28"/>
        </w:rPr>
        <w:t>6</w:t>
      </w:r>
      <w:r w:rsidRPr="008875CF">
        <w:rPr>
          <w:sz w:val="28"/>
          <w:szCs w:val="28"/>
        </w:rPr>
        <w:t xml:space="preserve"> г. мероприятия </w:t>
      </w:r>
      <w:r w:rsidRPr="008875CF">
        <w:rPr>
          <w:bCs/>
          <w:sz w:val="28"/>
        </w:rPr>
        <w:t>государственного кон</w:t>
      </w:r>
      <w:r w:rsidR="007555A5">
        <w:rPr>
          <w:bCs/>
          <w:sz w:val="28"/>
        </w:rPr>
        <w:t xml:space="preserve">троля (надзора) свидетельствуют о том, что </w:t>
      </w:r>
      <w:r w:rsidR="00F76629">
        <w:rPr>
          <w:bCs/>
          <w:sz w:val="28"/>
        </w:rPr>
        <w:t xml:space="preserve">саморегулируемыми организациями </w:t>
      </w:r>
      <w:r w:rsidR="007555A5" w:rsidRPr="007555A5">
        <w:rPr>
          <w:bCs/>
          <w:sz w:val="28"/>
        </w:rPr>
        <w:t>аудиторов</w:t>
      </w:r>
      <w:r w:rsidR="007555A5">
        <w:rPr>
          <w:bCs/>
          <w:sz w:val="28"/>
        </w:rPr>
        <w:t xml:space="preserve"> п</w:t>
      </w:r>
      <w:r w:rsidR="005F54C1">
        <w:rPr>
          <w:bCs/>
          <w:sz w:val="28"/>
        </w:rPr>
        <w:t>ринимаются меры</w:t>
      </w:r>
      <w:r w:rsidR="005F54C1" w:rsidRPr="005F54C1">
        <w:rPr>
          <w:bCs/>
          <w:sz w:val="28"/>
        </w:rPr>
        <w:t xml:space="preserve"> </w:t>
      </w:r>
      <w:r w:rsidRPr="008875CF">
        <w:rPr>
          <w:bCs/>
          <w:sz w:val="28"/>
        </w:rPr>
        <w:t>по устранению нарушений и недостатков, выявленных в ходе проведенных Минфином России проверок и мониторинга, по совершенствованию внутренних процедур и процессов.</w:t>
      </w:r>
    </w:p>
    <w:p w:rsidR="00267FC1" w:rsidRPr="008875CF" w:rsidRDefault="00267FC1" w:rsidP="00267FC1">
      <w:pPr>
        <w:tabs>
          <w:tab w:val="left" w:pos="709"/>
        </w:tabs>
        <w:autoSpaceDE w:val="0"/>
        <w:autoSpaceDN w:val="0"/>
        <w:adjustRightInd w:val="0"/>
        <w:ind w:right="-165" w:firstLine="709"/>
        <w:jc w:val="both"/>
        <w:rPr>
          <w:bCs/>
          <w:sz w:val="28"/>
        </w:rPr>
      </w:pPr>
      <w:r w:rsidRPr="008875CF">
        <w:rPr>
          <w:bCs/>
          <w:sz w:val="28"/>
        </w:rPr>
        <w:t xml:space="preserve">Мероприятия государственного контроля (надзора) </w:t>
      </w:r>
      <w:r w:rsidR="004637AB" w:rsidRPr="004637AB">
        <w:rPr>
          <w:bCs/>
          <w:sz w:val="28"/>
        </w:rPr>
        <w:t>в части применения мер дисциплинарного воздействия в отношении аудиторских организаций, аудиторов, допустивших нарушения</w:t>
      </w:r>
      <w:r w:rsidR="005F54C1">
        <w:rPr>
          <w:bCs/>
          <w:sz w:val="28"/>
        </w:rPr>
        <w:t xml:space="preserve"> требований Федерального закона</w:t>
      </w:r>
      <w:r w:rsidR="005F54C1" w:rsidRPr="005F54C1">
        <w:rPr>
          <w:bCs/>
          <w:sz w:val="28"/>
        </w:rPr>
        <w:t xml:space="preserve"> </w:t>
      </w:r>
      <w:r w:rsidR="004637AB" w:rsidRPr="004637AB">
        <w:rPr>
          <w:bCs/>
          <w:sz w:val="28"/>
        </w:rPr>
        <w:t>«Об аудиторской деятельности»</w:t>
      </w:r>
      <w:r w:rsidR="009E79A7" w:rsidRPr="009E79A7">
        <w:rPr>
          <w:sz w:val="28"/>
          <w:szCs w:val="28"/>
        </w:rPr>
        <w:t xml:space="preserve"> </w:t>
      </w:r>
      <w:r w:rsidR="009E79A7" w:rsidRPr="009E79A7">
        <w:rPr>
          <w:bCs/>
          <w:sz w:val="28"/>
        </w:rPr>
        <w:t>(далее – Федеральный закон № 307-ФЗ)</w:t>
      </w:r>
      <w:r w:rsidR="004637AB" w:rsidRPr="004637AB">
        <w:rPr>
          <w:bCs/>
          <w:sz w:val="28"/>
        </w:rPr>
        <w:t>,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рассмотрения жалоб на действия (бездействие) аудиторских организаций, аудиторов</w:t>
      </w:r>
      <w:r w:rsidR="00B10D2A">
        <w:rPr>
          <w:bCs/>
          <w:sz w:val="28"/>
        </w:rPr>
        <w:t xml:space="preserve"> показали, что саморегулируемыми организациями аудиторов</w:t>
      </w:r>
      <w:r w:rsidRPr="008875CF">
        <w:rPr>
          <w:bCs/>
          <w:sz w:val="28"/>
        </w:rPr>
        <w:t>:</w:t>
      </w:r>
    </w:p>
    <w:p w:rsidR="00267FC1" w:rsidRPr="008875CF" w:rsidRDefault="00267FC1" w:rsidP="004637AB">
      <w:pPr>
        <w:tabs>
          <w:tab w:val="left" w:pos="709"/>
        </w:tabs>
        <w:autoSpaceDE w:val="0"/>
        <w:autoSpaceDN w:val="0"/>
        <w:adjustRightInd w:val="0"/>
        <w:ind w:right="-165" w:firstLine="709"/>
        <w:jc w:val="both"/>
        <w:rPr>
          <w:bCs/>
          <w:sz w:val="28"/>
        </w:rPr>
      </w:pPr>
      <w:r w:rsidRPr="008875CF">
        <w:rPr>
          <w:bCs/>
          <w:sz w:val="28"/>
        </w:rPr>
        <w:t xml:space="preserve">- </w:t>
      </w:r>
      <w:r w:rsidR="004637AB" w:rsidRPr="004637AB">
        <w:rPr>
          <w:bCs/>
          <w:sz w:val="28"/>
        </w:rPr>
        <w:t xml:space="preserve">утверждены комплекты внутренних </w:t>
      </w:r>
      <w:r w:rsidR="004637AB">
        <w:rPr>
          <w:bCs/>
          <w:sz w:val="28"/>
        </w:rPr>
        <w:t>организационно</w:t>
      </w:r>
      <w:r w:rsidR="0021092C" w:rsidRPr="0021092C">
        <w:rPr>
          <w:bCs/>
          <w:sz w:val="28"/>
        </w:rPr>
        <w:t>-</w:t>
      </w:r>
      <w:r w:rsidR="004637AB">
        <w:rPr>
          <w:bCs/>
          <w:sz w:val="28"/>
        </w:rPr>
        <w:t>распорядительных документов</w:t>
      </w:r>
      <w:r w:rsidR="004637AB" w:rsidRPr="004637AB">
        <w:rPr>
          <w:bCs/>
          <w:sz w:val="28"/>
        </w:rPr>
        <w:t>, устанавливающие порядок применения мер дисциплинарного воздействия в отношении аудиторских организаций, аудиторов, допустивших нарушения установленных требований, а также рассмотрения жалоб на действия (бездействие) аудиторских организаций, аудиторов</w:t>
      </w:r>
      <w:r w:rsidRPr="008875CF">
        <w:rPr>
          <w:bCs/>
          <w:sz w:val="28"/>
        </w:rPr>
        <w:t>;</w:t>
      </w:r>
    </w:p>
    <w:p w:rsidR="004637AB" w:rsidRDefault="00267FC1" w:rsidP="00267FC1">
      <w:pPr>
        <w:tabs>
          <w:tab w:val="left" w:pos="709"/>
        </w:tabs>
        <w:autoSpaceDE w:val="0"/>
        <w:autoSpaceDN w:val="0"/>
        <w:adjustRightInd w:val="0"/>
        <w:ind w:right="-165" w:firstLine="709"/>
        <w:jc w:val="both"/>
        <w:rPr>
          <w:bCs/>
          <w:sz w:val="28"/>
        </w:rPr>
      </w:pPr>
      <w:r w:rsidRPr="008875CF">
        <w:rPr>
          <w:bCs/>
          <w:sz w:val="28"/>
        </w:rPr>
        <w:t xml:space="preserve">- </w:t>
      </w:r>
      <w:r w:rsidR="004637AB" w:rsidRPr="004637AB">
        <w:rPr>
          <w:bCs/>
          <w:sz w:val="28"/>
        </w:rPr>
        <w:t>создан</w:t>
      </w:r>
      <w:r w:rsidR="004637AB">
        <w:rPr>
          <w:bCs/>
          <w:sz w:val="28"/>
        </w:rPr>
        <w:t>ы</w:t>
      </w:r>
      <w:r w:rsidR="004637AB" w:rsidRPr="004637AB">
        <w:rPr>
          <w:bCs/>
          <w:sz w:val="28"/>
        </w:rPr>
        <w:t xml:space="preserve"> специали</w:t>
      </w:r>
      <w:r w:rsidR="004637AB">
        <w:rPr>
          <w:bCs/>
          <w:sz w:val="28"/>
        </w:rPr>
        <w:t xml:space="preserve">зированные подразделения </w:t>
      </w:r>
      <w:r w:rsidR="004637AB" w:rsidRPr="004637AB">
        <w:rPr>
          <w:bCs/>
          <w:sz w:val="28"/>
        </w:rPr>
        <w:t>по рассмотрению дел о применении в отношении членов саморегулируемой организации аудиторов мер дисциплинарного воздействия</w:t>
      </w:r>
      <w:r w:rsidR="00A17B3E" w:rsidRPr="00A17B3E">
        <w:rPr>
          <w:bCs/>
          <w:sz w:val="28"/>
        </w:rPr>
        <w:t xml:space="preserve"> (</w:t>
      </w:r>
      <w:r w:rsidR="00A17B3E">
        <w:rPr>
          <w:bCs/>
          <w:sz w:val="28"/>
        </w:rPr>
        <w:t>далее – дисциплинарная комиссия)</w:t>
      </w:r>
      <w:r w:rsidR="004637AB">
        <w:rPr>
          <w:bCs/>
          <w:sz w:val="28"/>
        </w:rPr>
        <w:t>;</w:t>
      </w:r>
    </w:p>
    <w:p w:rsidR="00423E5C" w:rsidRPr="00423E5C" w:rsidRDefault="004637AB" w:rsidP="004637AB">
      <w:pPr>
        <w:tabs>
          <w:tab w:val="left" w:pos="709"/>
        </w:tabs>
        <w:autoSpaceDE w:val="0"/>
        <w:autoSpaceDN w:val="0"/>
        <w:adjustRightInd w:val="0"/>
        <w:ind w:right="-165" w:firstLine="709"/>
        <w:jc w:val="both"/>
        <w:rPr>
          <w:bCs/>
          <w:sz w:val="28"/>
        </w:rPr>
      </w:pPr>
      <w:r>
        <w:rPr>
          <w:bCs/>
          <w:sz w:val="28"/>
        </w:rPr>
        <w:t xml:space="preserve">- </w:t>
      </w:r>
      <w:r w:rsidRPr="004637AB">
        <w:rPr>
          <w:bCs/>
          <w:sz w:val="28"/>
        </w:rPr>
        <w:t>организована работа по применению мер дисциплинарного воздействия, рассмотрению жалоб</w:t>
      </w:r>
      <w:r w:rsidR="00423E5C">
        <w:rPr>
          <w:bCs/>
          <w:sz w:val="28"/>
        </w:rPr>
        <w:t>.</w:t>
      </w:r>
    </w:p>
    <w:p w:rsidR="00267FC1" w:rsidRPr="008875CF" w:rsidRDefault="00267FC1" w:rsidP="00267FC1">
      <w:pPr>
        <w:tabs>
          <w:tab w:val="left" w:pos="709"/>
        </w:tabs>
        <w:autoSpaceDE w:val="0"/>
        <w:autoSpaceDN w:val="0"/>
        <w:adjustRightInd w:val="0"/>
        <w:ind w:right="-165" w:firstLine="709"/>
        <w:jc w:val="both"/>
        <w:rPr>
          <w:sz w:val="28"/>
          <w:szCs w:val="28"/>
        </w:rPr>
      </w:pPr>
      <w:r w:rsidRPr="008875CF">
        <w:rPr>
          <w:sz w:val="28"/>
          <w:szCs w:val="28"/>
        </w:rPr>
        <w:t>Одновременно Департамент обращает внимание саморегулируемых организаций аудиторов на следующее.</w:t>
      </w:r>
    </w:p>
    <w:p w:rsidR="00483239" w:rsidRDefault="00483239" w:rsidP="00483239">
      <w:pPr>
        <w:tabs>
          <w:tab w:val="left" w:pos="709"/>
        </w:tabs>
        <w:autoSpaceDE w:val="0"/>
        <w:autoSpaceDN w:val="0"/>
        <w:adjustRightInd w:val="0"/>
        <w:ind w:right="-165" w:firstLine="709"/>
        <w:jc w:val="center"/>
        <w:rPr>
          <w:b/>
          <w:sz w:val="28"/>
          <w:szCs w:val="28"/>
        </w:rPr>
      </w:pPr>
    </w:p>
    <w:p w:rsidR="00A17B3E" w:rsidRPr="00682B24" w:rsidRDefault="00A17B3E" w:rsidP="00A17B3E">
      <w:pPr>
        <w:ind w:right="-143"/>
        <w:jc w:val="center"/>
        <w:rPr>
          <w:b/>
          <w:bCs/>
          <w:sz w:val="28"/>
          <w:szCs w:val="28"/>
        </w:rPr>
      </w:pPr>
      <w:r>
        <w:rPr>
          <w:b/>
          <w:bCs/>
          <w:sz w:val="28"/>
          <w:szCs w:val="28"/>
        </w:rPr>
        <w:t>Применение</w:t>
      </w:r>
      <w:r w:rsidRPr="00AE71F5">
        <w:rPr>
          <w:b/>
          <w:bCs/>
          <w:sz w:val="28"/>
          <w:szCs w:val="28"/>
        </w:rPr>
        <w:t xml:space="preserve"> мер дисциплинарного воздействия в отношении ауди</w:t>
      </w:r>
      <w:r w:rsidR="00682B24">
        <w:rPr>
          <w:b/>
          <w:bCs/>
          <w:sz w:val="28"/>
          <w:szCs w:val="28"/>
        </w:rPr>
        <w:t>торских организаций, аудиторов</w:t>
      </w:r>
    </w:p>
    <w:p w:rsidR="00682B24" w:rsidRPr="00682B24" w:rsidRDefault="00682B24" w:rsidP="00A17B3E">
      <w:pPr>
        <w:ind w:right="-143"/>
        <w:jc w:val="center"/>
        <w:rPr>
          <w:b/>
          <w:sz w:val="28"/>
          <w:szCs w:val="28"/>
        </w:rPr>
      </w:pPr>
    </w:p>
    <w:p w:rsidR="00A17B3E" w:rsidRDefault="00A17B3E" w:rsidP="00A17B3E">
      <w:pPr>
        <w:autoSpaceDE w:val="0"/>
        <w:autoSpaceDN w:val="0"/>
        <w:adjustRightInd w:val="0"/>
        <w:ind w:firstLine="540"/>
        <w:jc w:val="both"/>
        <w:rPr>
          <w:rFonts w:eastAsiaTheme="minorHAnsi"/>
          <w:bCs/>
          <w:sz w:val="28"/>
          <w:szCs w:val="28"/>
          <w:lang w:eastAsia="en-US"/>
        </w:rPr>
      </w:pPr>
      <w:r w:rsidRPr="00AA6562">
        <w:rPr>
          <w:rFonts w:eastAsiaTheme="minorHAnsi"/>
          <w:bCs/>
          <w:sz w:val="28"/>
          <w:szCs w:val="28"/>
          <w:lang w:eastAsia="en-US"/>
        </w:rPr>
        <w:t xml:space="preserve">В соответствии с </w:t>
      </w:r>
      <w:r>
        <w:rPr>
          <w:rFonts w:eastAsiaTheme="minorHAnsi"/>
          <w:bCs/>
          <w:sz w:val="28"/>
          <w:szCs w:val="28"/>
          <w:lang w:eastAsia="en-US"/>
        </w:rPr>
        <w:t xml:space="preserve">частью 5 статьи 17 Федерального закона </w:t>
      </w:r>
      <w:r w:rsidRPr="009F2F06">
        <w:rPr>
          <w:rFonts w:eastAsiaTheme="minorHAnsi"/>
          <w:bCs/>
          <w:sz w:val="28"/>
          <w:szCs w:val="28"/>
          <w:lang w:eastAsia="en-US"/>
        </w:rPr>
        <w:t>№ 307-ФЗ</w:t>
      </w:r>
      <w:r>
        <w:rPr>
          <w:rFonts w:eastAsiaTheme="minorHAnsi"/>
          <w:bCs/>
          <w:sz w:val="28"/>
          <w:szCs w:val="28"/>
          <w:lang w:eastAsia="en-US"/>
        </w:rPr>
        <w:t xml:space="preserve">, </w:t>
      </w:r>
      <w:r w:rsidRPr="00AA6562">
        <w:rPr>
          <w:rFonts w:eastAsiaTheme="minorHAnsi"/>
          <w:bCs/>
          <w:sz w:val="28"/>
          <w:szCs w:val="28"/>
          <w:lang w:eastAsia="en-US"/>
        </w:rPr>
        <w:t xml:space="preserve">частью </w:t>
      </w:r>
      <w:r w:rsidR="00B40F06">
        <w:rPr>
          <w:rFonts w:eastAsiaTheme="minorHAnsi"/>
          <w:bCs/>
          <w:sz w:val="28"/>
          <w:szCs w:val="28"/>
          <w:lang w:eastAsia="en-US"/>
        </w:rPr>
        <w:t xml:space="preserve">  </w:t>
      </w:r>
      <w:r>
        <w:rPr>
          <w:rFonts w:eastAsiaTheme="minorHAnsi"/>
          <w:bCs/>
          <w:sz w:val="28"/>
          <w:szCs w:val="28"/>
          <w:lang w:eastAsia="en-US"/>
        </w:rPr>
        <w:t>6</w:t>
      </w:r>
      <w:r w:rsidRPr="00AA6562">
        <w:rPr>
          <w:rFonts w:eastAsiaTheme="minorHAnsi"/>
          <w:bCs/>
          <w:sz w:val="28"/>
          <w:szCs w:val="28"/>
          <w:lang w:eastAsia="en-US"/>
        </w:rPr>
        <w:t xml:space="preserve"> статьи 1</w:t>
      </w:r>
      <w:r>
        <w:rPr>
          <w:rFonts w:eastAsiaTheme="minorHAnsi"/>
          <w:bCs/>
          <w:sz w:val="28"/>
          <w:szCs w:val="28"/>
          <w:lang w:eastAsia="en-US"/>
        </w:rPr>
        <w:t>0</w:t>
      </w:r>
      <w:r w:rsidRPr="00AA6562">
        <w:rPr>
          <w:rFonts w:eastAsiaTheme="minorHAnsi"/>
          <w:bCs/>
          <w:sz w:val="28"/>
          <w:szCs w:val="28"/>
          <w:lang w:eastAsia="en-US"/>
        </w:rPr>
        <w:t xml:space="preserve"> Федерального закона «</w:t>
      </w:r>
      <w:r>
        <w:rPr>
          <w:rFonts w:eastAsiaTheme="minorHAnsi"/>
          <w:bCs/>
          <w:sz w:val="28"/>
          <w:szCs w:val="28"/>
          <w:lang w:eastAsia="en-US"/>
        </w:rPr>
        <w:t xml:space="preserve">О саморегулируемых организациях» </w:t>
      </w:r>
      <w:r w:rsidRPr="00AA6562">
        <w:rPr>
          <w:rFonts w:eastAsiaTheme="minorHAnsi"/>
          <w:bCs/>
          <w:color w:val="000000" w:themeColor="text1"/>
          <w:sz w:val="28"/>
          <w:szCs w:val="28"/>
          <w:lang w:eastAsia="en-US"/>
        </w:rPr>
        <w:t>с</w:t>
      </w:r>
      <w:r w:rsidRPr="000E7639">
        <w:rPr>
          <w:rFonts w:eastAsiaTheme="minorHAnsi"/>
          <w:bCs/>
          <w:sz w:val="28"/>
          <w:szCs w:val="28"/>
          <w:lang w:eastAsia="en-US"/>
        </w:rPr>
        <w:t>аморегулируемая организация в течение дв</w:t>
      </w:r>
      <w:r>
        <w:rPr>
          <w:rFonts w:eastAsiaTheme="minorHAnsi"/>
          <w:bCs/>
          <w:sz w:val="28"/>
          <w:szCs w:val="28"/>
          <w:lang w:eastAsia="en-US"/>
        </w:rPr>
        <w:t xml:space="preserve">ух рабочих дней со дня принятия дисциплинарной комиссией </w:t>
      </w:r>
      <w:r w:rsidRPr="000E7639">
        <w:rPr>
          <w:rFonts w:eastAsiaTheme="minorHAnsi"/>
          <w:bCs/>
          <w:sz w:val="28"/>
          <w:szCs w:val="28"/>
          <w:lang w:eastAsia="en-US"/>
        </w:rPr>
        <w:t>решения о применении мер дисциплинарного воздействия в отношении члена саморегу</w:t>
      </w:r>
      <w:r>
        <w:rPr>
          <w:rFonts w:eastAsiaTheme="minorHAnsi"/>
          <w:bCs/>
          <w:sz w:val="28"/>
          <w:szCs w:val="28"/>
          <w:lang w:eastAsia="en-US"/>
        </w:rPr>
        <w:t xml:space="preserve">лируемой организации направляет </w:t>
      </w:r>
      <w:r w:rsidRPr="000E7639">
        <w:rPr>
          <w:rFonts w:eastAsiaTheme="minorHAnsi"/>
          <w:bCs/>
          <w:sz w:val="28"/>
          <w:szCs w:val="28"/>
          <w:lang w:eastAsia="en-US"/>
        </w:rPr>
        <w:t>копии такого решения члену саморегулируемой организации, а также лицу, направившему жалобу, по которой принято такое решение.</w:t>
      </w:r>
      <w:r w:rsidR="00BE0DFE" w:rsidRPr="00BE0DFE">
        <w:rPr>
          <w:rFonts w:eastAsiaTheme="minorHAnsi"/>
          <w:bCs/>
          <w:sz w:val="28"/>
          <w:szCs w:val="28"/>
          <w:lang w:eastAsia="en-US"/>
        </w:rPr>
        <w:t xml:space="preserve"> </w:t>
      </w:r>
      <w:r w:rsidRPr="00AA6562">
        <w:rPr>
          <w:rFonts w:eastAsiaTheme="minorHAnsi"/>
          <w:bCs/>
          <w:sz w:val="28"/>
          <w:szCs w:val="28"/>
          <w:lang w:eastAsia="en-US"/>
        </w:rPr>
        <w:t xml:space="preserve">В ходе государственного контроля (надзора) выявлены случаи нарушения сроков </w:t>
      </w:r>
      <w:r>
        <w:rPr>
          <w:rFonts w:eastAsiaTheme="minorHAnsi"/>
          <w:bCs/>
          <w:sz w:val="28"/>
          <w:szCs w:val="28"/>
          <w:lang w:eastAsia="en-US"/>
        </w:rPr>
        <w:t xml:space="preserve">направления </w:t>
      </w:r>
      <w:r w:rsidRPr="00AA6562">
        <w:rPr>
          <w:rFonts w:eastAsiaTheme="minorHAnsi"/>
          <w:bCs/>
          <w:sz w:val="28"/>
          <w:szCs w:val="28"/>
          <w:lang w:eastAsia="en-US"/>
        </w:rPr>
        <w:t>решения о применении мер</w:t>
      </w:r>
      <w:r>
        <w:rPr>
          <w:rFonts w:eastAsiaTheme="minorHAnsi"/>
          <w:bCs/>
          <w:sz w:val="28"/>
          <w:szCs w:val="28"/>
          <w:lang w:eastAsia="en-US"/>
        </w:rPr>
        <w:t>ы</w:t>
      </w:r>
      <w:r w:rsidRPr="00AA6562">
        <w:rPr>
          <w:rFonts w:eastAsiaTheme="minorHAnsi"/>
          <w:bCs/>
          <w:sz w:val="28"/>
          <w:szCs w:val="28"/>
          <w:lang w:eastAsia="en-US"/>
        </w:rPr>
        <w:t xml:space="preserve"> дисциплинарного воздействия члену саморегулируемой организации</w:t>
      </w:r>
      <w:r>
        <w:rPr>
          <w:rFonts w:eastAsiaTheme="minorHAnsi"/>
          <w:bCs/>
          <w:sz w:val="28"/>
          <w:szCs w:val="28"/>
          <w:lang w:eastAsia="en-US"/>
        </w:rPr>
        <w:t xml:space="preserve"> аудиторов</w:t>
      </w:r>
      <w:r w:rsidRPr="00AA6562">
        <w:rPr>
          <w:rFonts w:eastAsiaTheme="minorHAnsi"/>
          <w:bCs/>
          <w:sz w:val="28"/>
          <w:szCs w:val="28"/>
          <w:lang w:eastAsia="en-US"/>
        </w:rPr>
        <w:t>.</w:t>
      </w:r>
    </w:p>
    <w:p w:rsidR="00B40F06" w:rsidRDefault="00B40F06" w:rsidP="00A17B3E">
      <w:pPr>
        <w:autoSpaceDE w:val="0"/>
        <w:autoSpaceDN w:val="0"/>
        <w:adjustRightInd w:val="0"/>
        <w:ind w:firstLine="540"/>
        <w:jc w:val="both"/>
        <w:rPr>
          <w:rFonts w:eastAsiaTheme="minorHAnsi"/>
          <w:bCs/>
          <w:sz w:val="28"/>
          <w:szCs w:val="28"/>
          <w:lang w:eastAsia="en-US"/>
        </w:rPr>
      </w:pPr>
    </w:p>
    <w:p w:rsidR="00B40F06" w:rsidRDefault="00B40F06" w:rsidP="00A17B3E">
      <w:pPr>
        <w:autoSpaceDE w:val="0"/>
        <w:autoSpaceDN w:val="0"/>
        <w:adjustRightInd w:val="0"/>
        <w:ind w:firstLine="540"/>
        <w:jc w:val="both"/>
        <w:rPr>
          <w:rFonts w:eastAsiaTheme="minorHAnsi"/>
          <w:bCs/>
          <w:sz w:val="28"/>
          <w:szCs w:val="28"/>
          <w:lang w:eastAsia="en-US"/>
        </w:rPr>
      </w:pPr>
    </w:p>
    <w:p w:rsidR="00A17B3E" w:rsidRDefault="00BE0DFE" w:rsidP="00A17B3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Кроме того, в </w:t>
      </w:r>
      <w:r w:rsidR="00A17B3E" w:rsidRPr="00AA6562">
        <w:rPr>
          <w:rFonts w:eastAsiaTheme="minorHAnsi"/>
          <w:bCs/>
          <w:sz w:val="28"/>
          <w:szCs w:val="28"/>
          <w:lang w:eastAsia="en-US"/>
        </w:rPr>
        <w:t>ходе государственного контроля (надзора) выявлены случаи:</w:t>
      </w:r>
    </w:p>
    <w:p w:rsidR="00A17B3E" w:rsidRPr="00AE71F5" w:rsidRDefault="00A17B3E" w:rsidP="00A17B3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отсутствия</w:t>
      </w:r>
      <w:r w:rsidRPr="00AE71F5">
        <w:rPr>
          <w:rFonts w:eastAsiaTheme="minorHAnsi"/>
          <w:bCs/>
          <w:sz w:val="28"/>
          <w:szCs w:val="28"/>
          <w:lang w:eastAsia="en-US"/>
        </w:rPr>
        <w:t xml:space="preserve"> в организационно</w:t>
      </w:r>
      <w:r w:rsidR="0021092C" w:rsidRPr="0021092C">
        <w:rPr>
          <w:rFonts w:eastAsiaTheme="minorHAnsi"/>
          <w:bCs/>
          <w:sz w:val="28"/>
          <w:szCs w:val="28"/>
          <w:lang w:eastAsia="en-US"/>
        </w:rPr>
        <w:t>-</w:t>
      </w:r>
      <w:r w:rsidRPr="00AE71F5">
        <w:rPr>
          <w:rFonts w:eastAsiaTheme="minorHAnsi"/>
          <w:bCs/>
          <w:sz w:val="28"/>
          <w:szCs w:val="28"/>
          <w:lang w:eastAsia="en-US"/>
        </w:rPr>
        <w:t xml:space="preserve">распорядительных документах отдельных положений, которые </w:t>
      </w:r>
      <w:r>
        <w:rPr>
          <w:rFonts w:eastAsiaTheme="minorHAnsi"/>
          <w:bCs/>
          <w:sz w:val="28"/>
          <w:szCs w:val="28"/>
          <w:lang w:eastAsia="en-US"/>
        </w:rPr>
        <w:t>определяют</w:t>
      </w:r>
      <w:r w:rsidRPr="00AE71F5">
        <w:rPr>
          <w:rFonts w:eastAsiaTheme="minorHAnsi"/>
          <w:bCs/>
          <w:sz w:val="28"/>
          <w:szCs w:val="28"/>
          <w:lang w:eastAsia="en-US"/>
        </w:rPr>
        <w:t xml:space="preserve">: </w:t>
      </w:r>
      <w:r>
        <w:rPr>
          <w:rFonts w:eastAsiaTheme="minorHAnsi"/>
          <w:bCs/>
          <w:sz w:val="28"/>
          <w:szCs w:val="28"/>
          <w:lang w:eastAsia="en-US"/>
        </w:rPr>
        <w:t xml:space="preserve">срок </w:t>
      </w:r>
      <w:r w:rsidRPr="00AE71F5">
        <w:rPr>
          <w:rFonts w:eastAsiaTheme="minorHAnsi"/>
          <w:bCs/>
          <w:sz w:val="28"/>
          <w:szCs w:val="28"/>
          <w:lang w:eastAsia="en-US"/>
        </w:rPr>
        <w:t>размещения на официальном Интернет</w:t>
      </w:r>
      <w:r w:rsidR="0021092C" w:rsidRPr="0021092C">
        <w:rPr>
          <w:rFonts w:eastAsiaTheme="minorHAnsi"/>
          <w:bCs/>
          <w:sz w:val="28"/>
          <w:szCs w:val="28"/>
          <w:lang w:eastAsia="en-US"/>
        </w:rPr>
        <w:t>-</w:t>
      </w:r>
      <w:r w:rsidRPr="00AE71F5">
        <w:rPr>
          <w:rFonts w:eastAsiaTheme="minorHAnsi"/>
          <w:bCs/>
          <w:sz w:val="28"/>
          <w:szCs w:val="28"/>
          <w:lang w:eastAsia="en-US"/>
        </w:rPr>
        <w:t>сайте саморегулируемой организации аудиторов изменений, внесенных в организационно</w:t>
      </w:r>
      <w:r w:rsidR="0021092C" w:rsidRPr="0021092C">
        <w:rPr>
          <w:rFonts w:eastAsiaTheme="minorHAnsi"/>
          <w:bCs/>
          <w:sz w:val="28"/>
          <w:szCs w:val="28"/>
          <w:lang w:eastAsia="en-US"/>
        </w:rPr>
        <w:t>-</w:t>
      </w:r>
      <w:r w:rsidRPr="00AE71F5">
        <w:rPr>
          <w:rFonts w:eastAsiaTheme="minorHAnsi"/>
          <w:bCs/>
          <w:sz w:val="28"/>
          <w:szCs w:val="28"/>
          <w:lang w:eastAsia="en-US"/>
        </w:rPr>
        <w:t xml:space="preserve">распорядительные документы саморегулируемой организации аудиторов по применению мер воздействия; </w:t>
      </w:r>
      <w:r>
        <w:rPr>
          <w:rFonts w:eastAsiaTheme="minorHAnsi"/>
          <w:bCs/>
          <w:sz w:val="28"/>
          <w:szCs w:val="28"/>
          <w:lang w:eastAsia="en-US"/>
        </w:rPr>
        <w:t xml:space="preserve">порядок </w:t>
      </w:r>
      <w:r w:rsidRPr="00AE71F5">
        <w:rPr>
          <w:rFonts w:eastAsiaTheme="minorHAnsi"/>
          <w:bCs/>
          <w:sz w:val="28"/>
          <w:szCs w:val="28"/>
          <w:lang w:eastAsia="en-US"/>
        </w:rPr>
        <w:t xml:space="preserve">контроля соблюдения аудиторской организацией, аудитором, в отношении которых принято решение о приостановлении членства в саморегулируемой организации аудиторов, требований, установленных частями 3 и 4 статьи 20 </w:t>
      </w:r>
      <w:r>
        <w:rPr>
          <w:rFonts w:eastAsiaTheme="minorHAnsi"/>
          <w:bCs/>
          <w:sz w:val="28"/>
          <w:szCs w:val="28"/>
          <w:lang w:eastAsia="en-US"/>
        </w:rPr>
        <w:t xml:space="preserve">Федерального закона </w:t>
      </w:r>
      <w:r w:rsidR="00B40F06">
        <w:rPr>
          <w:rFonts w:eastAsiaTheme="minorHAnsi"/>
          <w:bCs/>
          <w:sz w:val="28"/>
          <w:szCs w:val="28"/>
          <w:lang w:eastAsia="en-US"/>
        </w:rPr>
        <w:t xml:space="preserve">              </w:t>
      </w:r>
      <w:r>
        <w:rPr>
          <w:rFonts w:eastAsiaTheme="minorHAnsi"/>
          <w:bCs/>
          <w:sz w:val="28"/>
          <w:szCs w:val="28"/>
          <w:lang w:eastAsia="en-US"/>
        </w:rPr>
        <w:t xml:space="preserve">№ 307-ФЗ </w:t>
      </w:r>
      <w:r w:rsidRPr="00AE71F5">
        <w:rPr>
          <w:rFonts w:eastAsiaTheme="minorHAnsi"/>
          <w:bCs/>
          <w:sz w:val="28"/>
          <w:szCs w:val="28"/>
          <w:lang w:eastAsia="en-US"/>
        </w:rPr>
        <w:t xml:space="preserve">в отношении ограничения прав аудиторской организации, аудитора в течение всего срока действия такого решения; </w:t>
      </w:r>
      <w:r>
        <w:rPr>
          <w:rFonts w:eastAsiaTheme="minorHAnsi"/>
          <w:bCs/>
          <w:sz w:val="28"/>
          <w:szCs w:val="28"/>
          <w:lang w:eastAsia="en-US"/>
        </w:rPr>
        <w:t xml:space="preserve">срок </w:t>
      </w:r>
      <w:r w:rsidRPr="00AE71F5">
        <w:rPr>
          <w:rFonts w:eastAsiaTheme="minorHAnsi"/>
          <w:bCs/>
          <w:sz w:val="28"/>
          <w:szCs w:val="28"/>
          <w:lang w:eastAsia="en-US"/>
        </w:rPr>
        <w:t>уведомления лица, направившего жалобу на действия члена саморегулируемой орг</w:t>
      </w:r>
      <w:r>
        <w:rPr>
          <w:rFonts w:eastAsiaTheme="minorHAnsi"/>
          <w:bCs/>
          <w:sz w:val="28"/>
          <w:szCs w:val="28"/>
          <w:lang w:eastAsia="en-US"/>
        </w:rPr>
        <w:t>анизации аудиторов, о заседании дисциплинарной комиссии</w:t>
      </w:r>
      <w:r w:rsidRPr="00AE71F5">
        <w:rPr>
          <w:rFonts w:eastAsiaTheme="minorHAnsi"/>
          <w:bCs/>
          <w:sz w:val="28"/>
          <w:szCs w:val="28"/>
          <w:lang w:eastAsia="en-US"/>
        </w:rPr>
        <w:t>, на котором будет рассматриваться его жалоба;</w:t>
      </w:r>
      <w:r w:rsidRPr="00A65CC6">
        <w:rPr>
          <w:sz w:val="28"/>
          <w:szCs w:val="28"/>
        </w:rPr>
        <w:t xml:space="preserve"> </w:t>
      </w:r>
      <w:r w:rsidRPr="00A65CC6">
        <w:rPr>
          <w:rFonts w:eastAsiaTheme="minorHAnsi"/>
          <w:bCs/>
          <w:sz w:val="28"/>
          <w:szCs w:val="28"/>
          <w:lang w:eastAsia="en-US"/>
        </w:rPr>
        <w:t xml:space="preserve">досудебный порядок рассмотрения жалобы лица, исключенного из членов саморегулируемой организации аудиторов, на необоснованность принятого постоянно действующим коллегиальным органом управления саморегулируемой организации аудиторов решения об исключении этого лица из членов саморегулируемой организации аудиторов и порядок принятия решения по такой жалобе; срок направления в постоянно действующий коллегиальный орган управления саморегулируемой организации аудиторов рекомендаций </w:t>
      </w:r>
      <w:r>
        <w:rPr>
          <w:rFonts w:eastAsiaTheme="minorHAnsi"/>
          <w:bCs/>
          <w:color w:val="000000" w:themeColor="text1"/>
          <w:sz w:val="28"/>
          <w:szCs w:val="28"/>
          <w:lang w:eastAsia="en-US"/>
        </w:rPr>
        <w:t>дисциплинарной</w:t>
      </w:r>
      <w:r w:rsidRPr="002623FE">
        <w:rPr>
          <w:rFonts w:eastAsiaTheme="minorHAnsi"/>
          <w:bCs/>
          <w:color w:val="000000" w:themeColor="text1"/>
          <w:sz w:val="28"/>
          <w:szCs w:val="28"/>
          <w:lang w:eastAsia="en-US"/>
        </w:rPr>
        <w:t xml:space="preserve"> </w:t>
      </w:r>
      <w:r>
        <w:rPr>
          <w:rFonts w:eastAsiaTheme="minorHAnsi"/>
          <w:bCs/>
          <w:color w:val="000000" w:themeColor="text1"/>
          <w:sz w:val="28"/>
          <w:szCs w:val="28"/>
          <w:lang w:eastAsia="en-US"/>
        </w:rPr>
        <w:t xml:space="preserve">комиссии </w:t>
      </w:r>
      <w:r w:rsidRPr="00A65CC6">
        <w:rPr>
          <w:rFonts w:eastAsiaTheme="minorHAnsi"/>
          <w:bCs/>
          <w:sz w:val="28"/>
          <w:szCs w:val="28"/>
          <w:lang w:eastAsia="en-US"/>
        </w:rPr>
        <w:t xml:space="preserve">об аннулировании квалификационного аттестата аудитора, о приостановлении членства в саморегулируемой организации аудиторов и об исключении из членов саморегулируемой организации аудиторов; срок рассмотрения постоянно действующим коллегиальным органом управления саморегулируемой организации аудиторов рекомендаций </w:t>
      </w:r>
      <w:r w:rsidRPr="00CE7ABB">
        <w:rPr>
          <w:rFonts w:eastAsiaTheme="minorHAnsi"/>
          <w:bCs/>
          <w:color w:val="000000" w:themeColor="text1"/>
          <w:sz w:val="28"/>
          <w:szCs w:val="28"/>
          <w:lang w:eastAsia="en-US"/>
        </w:rPr>
        <w:t>дисциплинарной комиссии</w:t>
      </w:r>
      <w:r w:rsidRPr="00A65CC6">
        <w:rPr>
          <w:rFonts w:eastAsiaTheme="minorHAnsi"/>
          <w:bCs/>
          <w:sz w:val="28"/>
          <w:szCs w:val="28"/>
          <w:lang w:eastAsia="en-US"/>
        </w:rPr>
        <w:t xml:space="preserve"> об аннулировании квалификационного аттестата аудитора, о приостановлении членства в саморегулируемой организации аудиторов и об исключении аудиторской организации, аудитора из членов саморегулируемой организации аудиторов; срок рассмотрения постоянно действующим коллегиальным органом управления саморегулируемой органи</w:t>
      </w:r>
      <w:r>
        <w:rPr>
          <w:rFonts w:eastAsiaTheme="minorHAnsi"/>
          <w:bCs/>
          <w:sz w:val="28"/>
          <w:szCs w:val="28"/>
          <w:lang w:eastAsia="en-US"/>
        </w:rPr>
        <w:t>зации аудиторов жалоб на решения</w:t>
      </w:r>
      <w:r w:rsidRPr="00A65CC6">
        <w:rPr>
          <w:rFonts w:eastAsiaTheme="minorHAnsi"/>
          <w:bCs/>
          <w:sz w:val="28"/>
          <w:szCs w:val="28"/>
          <w:lang w:eastAsia="en-US"/>
        </w:rPr>
        <w:t xml:space="preserve"> </w:t>
      </w:r>
      <w:r w:rsidRPr="00E73DAF">
        <w:rPr>
          <w:rFonts w:eastAsiaTheme="minorHAnsi"/>
          <w:bCs/>
          <w:color w:val="000000" w:themeColor="text1"/>
          <w:sz w:val="28"/>
          <w:szCs w:val="28"/>
          <w:lang w:eastAsia="en-US"/>
        </w:rPr>
        <w:t>дисциплинарной комиссии</w:t>
      </w:r>
      <w:r w:rsidRPr="00A65CC6">
        <w:rPr>
          <w:rFonts w:eastAsiaTheme="minorHAnsi"/>
          <w:bCs/>
          <w:sz w:val="28"/>
          <w:szCs w:val="28"/>
          <w:lang w:eastAsia="en-US"/>
        </w:rPr>
        <w:t xml:space="preserve"> о применении мер воздействия, в том числе по результатам рассмотрения жалоб;</w:t>
      </w:r>
      <w:r w:rsidRPr="002623FE">
        <w:rPr>
          <w:sz w:val="28"/>
          <w:szCs w:val="28"/>
        </w:rPr>
        <w:t xml:space="preserve"> </w:t>
      </w:r>
      <w:r w:rsidRPr="002623FE">
        <w:rPr>
          <w:rFonts w:eastAsiaTheme="minorHAnsi"/>
          <w:bCs/>
          <w:sz w:val="28"/>
          <w:szCs w:val="28"/>
          <w:lang w:eastAsia="en-US"/>
        </w:rPr>
        <w:t xml:space="preserve">срок рассмотрения жалоб </w:t>
      </w:r>
      <w:r w:rsidRPr="00E73DAF">
        <w:rPr>
          <w:rFonts w:eastAsiaTheme="minorHAnsi"/>
          <w:bCs/>
          <w:color w:val="000000" w:themeColor="text1"/>
          <w:sz w:val="28"/>
          <w:szCs w:val="28"/>
          <w:lang w:eastAsia="en-US"/>
        </w:rPr>
        <w:t>дисциплинарной коми</w:t>
      </w:r>
      <w:r>
        <w:rPr>
          <w:rFonts w:eastAsiaTheme="minorHAnsi"/>
          <w:bCs/>
          <w:color w:val="000000" w:themeColor="text1"/>
          <w:sz w:val="28"/>
          <w:szCs w:val="28"/>
          <w:lang w:eastAsia="en-US"/>
        </w:rPr>
        <w:t>ссией</w:t>
      </w:r>
      <w:r w:rsidRPr="002623FE">
        <w:rPr>
          <w:rFonts w:eastAsiaTheme="minorHAnsi"/>
          <w:bCs/>
          <w:sz w:val="28"/>
          <w:szCs w:val="28"/>
          <w:lang w:eastAsia="en-US"/>
        </w:rPr>
        <w:t xml:space="preserve">; право любого члена саморегулируемой организации в случае нарушения его прав и законных интересов действиями (бездействием) саморегулируемой организации, работников саморегулируемой организации и (или) решениями органов управления саморегулируемой организации оспаривать такие действия (бездействия)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w:t>
      </w:r>
    </w:p>
    <w:p w:rsidR="00A17B3E" w:rsidRPr="00A93430" w:rsidRDefault="00A17B3E" w:rsidP="00A17B3E">
      <w:pPr>
        <w:autoSpaceDE w:val="0"/>
        <w:autoSpaceDN w:val="0"/>
        <w:adjustRightInd w:val="0"/>
        <w:ind w:firstLine="540"/>
        <w:jc w:val="both"/>
        <w:rPr>
          <w:rFonts w:eastAsiaTheme="minorHAnsi"/>
          <w:bCs/>
          <w:color w:val="000000" w:themeColor="text1"/>
          <w:sz w:val="28"/>
          <w:szCs w:val="28"/>
          <w:lang w:eastAsia="en-US"/>
        </w:rPr>
      </w:pPr>
      <w:r w:rsidRPr="00A93430">
        <w:rPr>
          <w:rFonts w:eastAsiaTheme="minorHAnsi"/>
          <w:bCs/>
          <w:color w:val="000000" w:themeColor="text1"/>
          <w:sz w:val="28"/>
          <w:szCs w:val="28"/>
          <w:lang w:eastAsia="en-US"/>
        </w:rPr>
        <w:t>включения в организационно</w:t>
      </w:r>
      <w:r w:rsidR="0021092C" w:rsidRPr="0021092C">
        <w:rPr>
          <w:rFonts w:eastAsiaTheme="minorHAnsi"/>
          <w:bCs/>
          <w:color w:val="000000" w:themeColor="text1"/>
          <w:sz w:val="28"/>
          <w:szCs w:val="28"/>
          <w:lang w:eastAsia="en-US"/>
        </w:rPr>
        <w:t>-</w:t>
      </w:r>
      <w:r w:rsidRPr="00A93430">
        <w:rPr>
          <w:rFonts w:eastAsiaTheme="minorHAnsi"/>
          <w:bCs/>
          <w:color w:val="000000" w:themeColor="text1"/>
          <w:sz w:val="28"/>
          <w:szCs w:val="28"/>
          <w:lang w:eastAsia="en-US"/>
        </w:rPr>
        <w:t>распорядительные документы по вопросам применения мер воздействия, рассмотрения жалоб: возможности отмены (погашения) принятых мер дисциплинарного воздействия; неоправданно длительных сроков рассмотрения жалоб; необоснованных ограничений в приеме к рассмотрению жалоб;</w:t>
      </w:r>
    </w:p>
    <w:p w:rsidR="00B40F06" w:rsidRDefault="00A17B3E" w:rsidP="00A17B3E">
      <w:pPr>
        <w:autoSpaceDE w:val="0"/>
        <w:autoSpaceDN w:val="0"/>
        <w:adjustRightInd w:val="0"/>
        <w:ind w:firstLine="540"/>
        <w:jc w:val="both"/>
        <w:rPr>
          <w:rFonts w:eastAsiaTheme="minorHAnsi"/>
          <w:bCs/>
          <w:sz w:val="28"/>
          <w:szCs w:val="28"/>
          <w:lang w:eastAsia="en-US"/>
        </w:rPr>
      </w:pPr>
      <w:r w:rsidRPr="00BC13BA">
        <w:rPr>
          <w:rFonts w:eastAsiaTheme="minorHAnsi"/>
          <w:bCs/>
          <w:sz w:val="28"/>
          <w:szCs w:val="28"/>
          <w:lang w:eastAsia="en-US"/>
        </w:rPr>
        <w:t xml:space="preserve">несоблюдения установленного срока в отношении: рассмотрения </w:t>
      </w:r>
      <w:r w:rsidRPr="00E73DAF">
        <w:rPr>
          <w:rFonts w:eastAsiaTheme="minorHAnsi"/>
          <w:bCs/>
          <w:sz w:val="28"/>
          <w:szCs w:val="28"/>
          <w:lang w:eastAsia="en-US"/>
        </w:rPr>
        <w:t>дисциплинарной коми</w:t>
      </w:r>
      <w:r>
        <w:rPr>
          <w:rFonts w:eastAsiaTheme="minorHAnsi"/>
          <w:bCs/>
          <w:sz w:val="28"/>
          <w:szCs w:val="28"/>
          <w:lang w:eastAsia="en-US"/>
        </w:rPr>
        <w:t>ссией</w:t>
      </w:r>
      <w:r w:rsidRPr="00BC13BA">
        <w:rPr>
          <w:rFonts w:eastAsiaTheme="minorHAnsi"/>
          <w:bCs/>
          <w:sz w:val="28"/>
          <w:szCs w:val="28"/>
          <w:lang w:eastAsia="en-US"/>
        </w:rPr>
        <w:t xml:space="preserve"> жалоб;</w:t>
      </w:r>
      <w:r w:rsidRPr="00DB7F6F">
        <w:rPr>
          <w:rFonts w:eastAsiaTheme="minorHAnsi"/>
          <w:bCs/>
          <w:i/>
          <w:sz w:val="28"/>
          <w:szCs w:val="28"/>
          <w:lang w:eastAsia="en-US"/>
        </w:rPr>
        <w:t xml:space="preserve"> </w:t>
      </w:r>
      <w:r w:rsidRPr="00BC13BA">
        <w:rPr>
          <w:rFonts w:eastAsiaTheme="minorHAnsi"/>
          <w:bCs/>
          <w:sz w:val="28"/>
          <w:szCs w:val="28"/>
          <w:lang w:eastAsia="en-US"/>
        </w:rPr>
        <w:t xml:space="preserve">рассмотрения постоянно действующим </w:t>
      </w:r>
    </w:p>
    <w:p w:rsidR="00A17B3E" w:rsidRPr="00BC13BA" w:rsidRDefault="00A17B3E" w:rsidP="00A17B3E">
      <w:pPr>
        <w:autoSpaceDE w:val="0"/>
        <w:autoSpaceDN w:val="0"/>
        <w:adjustRightInd w:val="0"/>
        <w:ind w:firstLine="540"/>
        <w:jc w:val="both"/>
        <w:rPr>
          <w:rFonts w:eastAsiaTheme="minorHAnsi"/>
          <w:bCs/>
          <w:sz w:val="28"/>
          <w:szCs w:val="28"/>
          <w:lang w:eastAsia="en-US"/>
        </w:rPr>
      </w:pPr>
      <w:r w:rsidRPr="00BC13BA">
        <w:rPr>
          <w:rFonts w:eastAsiaTheme="minorHAnsi"/>
          <w:bCs/>
          <w:sz w:val="28"/>
          <w:szCs w:val="28"/>
          <w:lang w:eastAsia="en-US"/>
        </w:rPr>
        <w:lastRenderedPageBreak/>
        <w:t xml:space="preserve">коллегиальным органом управления саморегулируемой организации аудиторов рекомендаций </w:t>
      </w:r>
      <w:r w:rsidRPr="00E73DAF">
        <w:rPr>
          <w:rFonts w:eastAsiaTheme="minorHAnsi"/>
          <w:bCs/>
          <w:sz w:val="28"/>
          <w:szCs w:val="28"/>
          <w:lang w:eastAsia="en-US"/>
        </w:rPr>
        <w:t>дисциплинарной комиссии</w:t>
      </w:r>
      <w:r w:rsidRPr="00BC13BA">
        <w:rPr>
          <w:rFonts w:eastAsiaTheme="minorHAnsi"/>
          <w:bCs/>
          <w:sz w:val="28"/>
          <w:szCs w:val="28"/>
          <w:lang w:eastAsia="en-US"/>
        </w:rPr>
        <w:t xml:space="preserve"> о приостановлении членства аудиторской организации и жалоб на </w:t>
      </w:r>
      <w:r>
        <w:rPr>
          <w:rFonts w:eastAsiaTheme="minorHAnsi"/>
          <w:bCs/>
          <w:sz w:val="28"/>
          <w:szCs w:val="28"/>
          <w:lang w:eastAsia="en-US"/>
        </w:rPr>
        <w:t>дисциплинарную</w:t>
      </w:r>
      <w:r w:rsidRPr="00E73DAF">
        <w:rPr>
          <w:rFonts w:eastAsiaTheme="minorHAnsi"/>
          <w:bCs/>
          <w:sz w:val="28"/>
          <w:szCs w:val="28"/>
          <w:lang w:eastAsia="en-US"/>
        </w:rPr>
        <w:t xml:space="preserve"> коми</w:t>
      </w:r>
      <w:r>
        <w:rPr>
          <w:rFonts w:eastAsiaTheme="minorHAnsi"/>
          <w:bCs/>
          <w:sz w:val="28"/>
          <w:szCs w:val="28"/>
          <w:lang w:eastAsia="en-US"/>
        </w:rPr>
        <w:t>ссию</w:t>
      </w:r>
      <w:r w:rsidRPr="005656B8">
        <w:rPr>
          <w:rFonts w:eastAsiaTheme="minorHAnsi"/>
          <w:bCs/>
          <w:sz w:val="28"/>
          <w:szCs w:val="28"/>
          <w:lang w:eastAsia="en-US"/>
        </w:rPr>
        <w:t xml:space="preserve">; </w:t>
      </w:r>
      <w:r w:rsidRPr="005656B8">
        <w:rPr>
          <w:sz w:val="28"/>
          <w:szCs w:val="28"/>
        </w:rPr>
        <w:t xml:space="preserve">направления аудиторской организации, </w:t>
      </w:r>
      <w:r w:rsidRPr="005656B8">
        <w:rPr>
          <w:color w:val="000000"/>
          <w:sz w:val="28"/>
          <w:szCs w:val="28"/>
        </w:rPr>
        <w:t>аудитору, в отношении которых рассматривалось дело о применении меры дисциплинарного воздействия, р</w:t>
      </w:r>
      <w:r w:rsidRPr="005656B8">
        <w:rPr>
          <w:sz w:val="28"/>
          <w:szCs w:val="28"/>
        </w:rPr>
        <w:t xml:space="preserve">ешения </w:t>
      </w:r>
      <w:r w:rsidRPr="005656B8">
        <w:rPr>
          <w:bCs/>
          <w:sz w:val="28"/>
          <w:szCs w:val="28"/>
        </w:rPr>
        <w:t>дисциплинарной комисси</w:t>
      </w:r>
      <w:r>
        <w:rPr>
          <w:bCs/>
          <w:sz w:val="28"/>
          <w:szCs w:val="28"/>
        </w:rPr>
        <w:t xml:space="preserve">и; </w:t>
      </w:r>
      <w:r w:rsidRPr="00BC13BA">
        <w:rPr>
          <w:rFonts w:eastAsiaTheme="minorHAnsi"/>
          <w:bCs/>
          <w:sz w:val="28"/>
          <w:szCs w:val="28"/>
          <w:lang w:eastAsia="en-US"/>
        </w:rPr>
        <w:t xml:space="preserve">уведомления лица, обжалующего решение </w:t>
      </w:r>
      <w:r w:rsidRPr="00E73DAF">
        <w:rPr>
          <w:rFonts w:eastAsiaTheme="minorHAnsi"/>
          <w:bCs/>
          <w:sz w:val="28"/>
          <w:szCs w:val="28"/>
          <w:lang w:eastAsia="en-US"/>
        </w:rPr>
        <w:t>дисциплинарной комиссии</w:t>
      </w:r>
      <w:r w:rsidRPr="00BC13BA">
        <w:rPr>
          <w:rFonts w:eastAsiaTheme="minorHAnsi"/>
          <w:bCs/>
          <w:sz w:val="28"/>
          <w:szCs w:val="28"/>
          <w:lang w:eastAsia="en-US"/>
        </w:rPr>
        <w:t>, о заседании постоянно действующего коллегиального органа управления саморегулируемой организации аудиторов;</w:t>
      </w:r>
      <w:r>
        <w:rPr>
          <w:i/>
          <w:sz w:val="28"/>
          <w:szCs w:val="28"/>
        </w:rPr>
        <w:t xml:space="preserve"> </w:t>
      </w:r>
      <w:r>
        <w:rPr>
          <w:sz w:val="28"/>
          <w:szCs w:val="28"/>
        </w:rPr>
        <w:t xml:space="preserve">возбуждения </w:t>
      </w:r>
      <w:r w:rsidRPr="00E73DAF">
        <w:rPr>
          <w:bCs/>
          <w:sz w:val="28"/>
          <w:szCs w:val="28"/>
        </w:rPr>
        <w:t>дисциплинарной коми</w:t>
      </w:r>
      <w:r>
        <w:rPr>
          <w:bCs/>
          <w:sz w:val="28"/>
          <w:szCs w:val="28"/>
        </w:rPr>
        <w:t>ссией</w:t>
      </w:r>
      <w:r>
        <w:rPr>
          <w:sz w:val="28"/>
          <w:szCs w:val="28"/>
        </w:rPr>
        <w:t xml:space="preserve"> дисциплинарного дела; передачи материалов </w:t>
      </w:r>
      <w:r w:rsidR="00BE0DFE" w:rsidRPr="00BE0DFE">
        <w:rPr>
          <w:sz w:val="28"/>
          <w:szCs w:val="28"/>
        </w:rPr>
        <w:t>вн</w:t>
      </w:r>
      <w:r w:rsidR="00027347">
        <w:rPr>
          <w:sz w:val="28"/>
          <w:szCs w:val="28"/>
        </w:rPr>
        <w:t xml:space="preserve">ешнего контроля качества работы </w:t>
      </w:r>
      <w:r>
        <w:rPr>
          <w:sz w:val="28"/>
          <w:szCs w:val="28"/>
        </w:rPr>
        <w:t xml:space="preserve">в </w:t>
      </w:r>
      <w:r>
        <w:rPr>
          <w:bCs/>
          <w:sz w:val="28"/>
          <w:szCs w:val="28"/>
        </w:rPr>
        <w:t>дисциплинарную</w:t>
      </w:r>
      <w:r w:rsidRPr="00E73DAF">
        <w:rPr>
          <w:bCs/>
          <w:sz w:val="28"/>
          <w:szCs w:val="28"/>
        </w:rPr>
        <w:t xml:space="preserve"> коми</w:t>
      </w:r>
      <w:r>
        <w:rPr>
          <w:bCs/>
          <w:sz w:val="28"/>
          <w:szCs w:val="28"/>
        </w:rPr>
        <w:t>ссию</w:t>
      </w:r>
      <w:r>
        <w:rPr>
          <w:sz w:val="28"/>
          <w:szCs w:val="28"/>
        </w:rPr>
        <w:t>;</w:t>
      </w:r>
    </w:p>
    <w:p w:rsidR="00A17B3E" w:rsidRPr="00A93430" w:rsidRDefault="00A17B3E" w:rsidP="00A17B3E">
      <w:pPr>
        <w:autoSpaceDE w:val="0"/>
        <w:autoSpaceDN w:val="0"/>
        <w:adjustRightInd w:val="0"/>
        <w:ind w:firstLine="540"/>
        <w:jc w:val="both"/>
        <w:rPr>
          <w:rFonts w:eastAsiaTheme="minorHAnsi"/>
          <w:bCs/>
          <w:color w:val="000000" w:themeColor="text1"/>
          <w:sz w:val="28"/>
          <w:szCs w:val="28"/>
          <w:lang w:eastAsia="en-US"/>
        </w:rPr>
      </w:pPr>
      <w:r>
        <w:rPr>
          <w:rFonts w:eastAsiaTheme="minorHAnsi"/>
          <w:bCs/>
          <w:color w:val="000000" w:themeColor="text1"/>
          <w:sz w:val="28"/>
          <w:szCs w:val="28"/>
          <w:lang w:eastAsia="en-US"/>
        </w:rPr>
        <w:t>несоответствия оснований для применения меры воздействия, указанных в решении дисциплинарной комиссии, основаниям, указанным в протоколе заседания дисциплинарной комиссии;</w:t>
      </w:r>
    </w:p>
    <w:p w:rsidR="00A17B3E" w:rsidRPr="00A93430" w:rsidRDefault="00A17B3E" w:rsidP="00A17B3E">
      <w:pPr>
        <w:autoSpaceDE w:val="0"/>
        <w:autoSpaceDN w:val="0"/>
        <w:adjustRightInd w:val="0"/>
        <w:ind w:firstLine="540"/>
        <w:jc w:val="both"/>
        <w:rPr>
          <w:rFonts w:eastAsiaTheme="minorHAnsi"/>
          <w:bCs/>
          <w:i/>
          <w:color w:val="000000" w:themeColor="text1"/>
          <w:sz w:val="28"/>
          <w:szCs w:val="28"/>
          <w:lang w:eastAsia="en-US"/>
        </w:rPr>
      </w:pPr>
      <w:r w:rsidRPr="00A93430">
        <w:rPr>
          <w:rFonts w:eastAsiaTheme="minorHAnsi"/>
          <w:bCs/>
          <w:color w:val="000000" w:themeColor="text1"/>
          <w:sz w:val="28"/>
          <w:szCs w:val="28"/>
          <w:lang w:eastAsia="en-US"/>
        </w:rPr>
        <w:t xml:space="preserve">отсутствия контроля соблюдения аудиторской организацией, аудитором, в отношении которых принято решение о приостановлении членства в саморегулируемой организации аудиторов, требований, установленных частями 3 и 4 статьи 20 Федерального закона № 307-ФЗ в отношении ограничения прав аудиторской организации, аудитора в течение всего срока действия такого решения; </w:t>
      </w:r>
    </w:p>
    <w:p w:rsidR="00A17B3E" w:rsidRPr="00AE71F5" w:rsidRDefault="00A17B3E" w:rsidP="00A17B3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нерассмотрения</w:t>
      </w:r>
      <w:r w:rsidRPr="00AE71F5">
        <w:rPr>
          <w:rFonts w:eastAsiaTheme="minorHAnsi"/>
          <w:bCs/>
          <w:sz w:val="28"/>
          <w:szCs w:val="28"/>
          <w:lang w:eastAsia="en-US"/>
        </w:rPr>
        <w:t xml:space="preserve"> структурными подразделениями саморегулируемой организации аудиторов, инициировавшими рассмотрение дела в </w:t>
      </w:r>
      <w:r w:rsidRPr="00E73DAF">
        <w:rPr>
          <w:rFonts w:eastAsiaTheme="minorHAnsi"/>
          <w:bCs/>
          <w:color w:val="000000" w:themeColor="text1"/>
          <w:sz w:val="28"/>
          <w:szCs w:val="28"/>
          <w:lang w:eastAsia="en-US"/>
        </w:rPr>
        <w:t>дисциплинарной комиссии</w:t>
      </w:r>
      <w:r w:rsidRPr="00AE71F5">
        <w:rPr>
          <w:rFonts w:eastAsiaTheme="minorHAnsi"/>
          <w:bCs/>
          <w:sz w:val="28"/>
          <w:szCs w:val="28"/>
          <w:lang w:eastAsia="en-US"/>
        </w:rPr>
        <w:t xml:space="preserve">, информации членов саморегулируемой организации аудиторов об устранении выявленных нарушений по выданным предписаниям и предупреждениям, и </w:t>
      </w:r>
      <w:r w:rsidRPr="00DB7F6F">
        <w:rPr>
          <w:rFonts w:eastAsiaTheme="minorHAnsi"/>
          <w:bCs/>
          <w:color w:val="000000" w:themeColor="text1"/>
          <w:sz w:val="28"/>
          <w:szCs w:val="28"/>
          <w:lang w:eastAsia="en-US"/>
        </w:rPr>
        <w:t xml:space="preserve">неуведомления </w:t>
      </w:r>
      <w:r w:rsidRPr="00E73DAF">
        <w:rPr>
          <w:rFonts w:eastAsiaTheme="minorHAnsi"/>
          <w:bCs/>
          <w:color w:val="000000" w:themeColor="text1"/>
          <w:sz w:val="28"/>
          <w:szCs w:val="28"/>
          <w:lang w:eastAsia="en-US"/>
        </w:rPr>
        <w:t>дисциплинарной комиссии</w:t>
      </w:r>
      <w:r w:rsidRPr="00AE71F5">
        <w:rPr>
          <w:rFonts w:eastAsiaTheme="minorHAnsi"/>
          <w:bCs/>
          <w:sz w:val="28"/>
          <w:szCs w:val="28"/>
          <w:lang w:eastAsia="en-US"/>
        </w:rPr>
        <w:t>;</w:t>
      </w:r>
    </w:p>
    <w:p w:rsidR="00A17B3E" w:rsidRPr="00A93430" w:rsidRDefault="00A17B3E" w:rsidP="00A17B3E">
      <w:pPr>
        <w:autoSpaceDE w:val="0"/>
        <w:autoSpaceDN w:val="0"/>
        <w:adjustRightInd w:val="0"/>
        <w:ind w:firstLine="540"/>
        <w:jc w:val="both"/>
        <w:rPr>
          <w:rFonts w:eastAsiaTheme="minorHAnsi"/>
          <w:bCs/>
          <w:color w:val="000000" w:themeColor="text1"/>
          <w:sz w:val="28"/>
          <w:szCs w:val="28"/>
          <w:lang w:eastAsia="en-US"/>
        </w:rPr>
      </w:pPr>
      <w:r w:rsidRPr="00A93430">
        <w:rPr>
          <w:rFonts w:eastAsiaTheme="minorHAnsi"/>
          <w:bCs/>
          <w:color w:val="000000" w:themeColor="text1"/>
          <w:sz w:val="28"/>
          <w:szCs w:val="28"/>
          <w:lang w:eastAsia="en-US"/>
        </w:rPr>
        <w:t>отсутствие постоянного и систематического контроля за работой по применению мер воздействия, по рассмотрению жалоб;</w:t>
      </w:r>
    </w:p>
    <w:p w:rsidR="00A17B3E" w:rsidRPr="00A93430" w:rsidRDefault="00A17B3E" w:rsidP="00A17B3E">
      <w:pPr>
        <w:autoSpaceDE w:val="0"/>
        <w:autoSpaceDN w:val="0"/>
        <w:adjustRightInd w:val="0"/>
        <w:ind w:firstLine="540"/>
        <w:jc w:val="both"/>
        <w:rPr>
          <w:rFonts w:eastAsiaTheme="minorHAnsi"/>
          <w:bCs/>
          <w:color w:val="000000" w:themeColor="text1"/>
          <w:sz w:val="28"/>
          <w:szCs w:val="28"/>
          <w:lang w:eastAsia="en-US"/>
        </w:rPr>
      </w:pPr>
      <w:r w:rsidRPr="00A93430">
        <w:rPr>
          <w:rFonts w:eastAsiaTheme="minorHAnsi"/>
          <w:bCs/>
          <w:color w:val="000000" w:themeColor="text1"/>
          <w:sz w:val="28"/>
          <w:szCs w:val="28"/>
          <w:lang w:eastAsia="en-US"/>
        </w:rPr>
        <w:t>неисполнение отдельных решений Совета по аудиторской деятельности по вопросам применения мер воздействия;</w:t>
      </w:r>
    </w:p>
    <w:p w:rsidR="00A17B3E" w:rsidRPr="00A93430" w:rsidRDefault="00A17B3E" w:rsidP="00A17B3E">
      <w:pPr>
        <w:autoSpaceDE w:val="0"/>
        <w:autoSpaceDN w:val="0"/>
        <w:adjustRightInd w:val="0"/>
        <w:ind w:firstLine="540"/>
        <w:jc w:val="both"/>
        <w:rPr>
          <w:rFonts w:eastAsiaTheme="minorHAnsi"/>
          <w:bCs/>
          <w:color w:val="000000" w:themeColor="text1"/>
          <w:sz w:val="28"/>
          <w:szCs w:val="28"/>
          <w:lang w:eastAsia="en-US"/>
        </w:rPr>
      </w:pPr>
      <w:r w:rsidRPr="00A93430">
        <w:rPr>
          <w:rFonts w:eastAsiaTheme="minorHAnsi"/>
          <w:bCs/>
          <w:color w:val="000000" w:themeColor="text1"/>
          <w:sz w:val="28"/>
          <w:szCs w:val="28"/>
          <w:lang w:eastAsia="en-US"/>
        </w:rPr>
        <w:t xml:space="preserve">отсутствие в отчетах о деятельности саморегулируемой организации аудиторов, раскрывающих вопросы деятельности </w:t>
      </w:r>
      <w:r w:rsidRPr="00E73DAF">
        <w:rPr>
          <w:rFonts w:eastAsiaTheme="minorHAnsi"/>
          <w:bCs/>
          <w:color w:val="000000" w:themeColor="text1"/>
          <w:sz w:val="28"/>
          <w:szCs w:val="28"/>
          <w:lang w:eastAsia="en-US"/>
        </w:rPr>
        <w:t>дисциплинарной комиссии</w:t>
      </w:r>
      <w:r w:rsidRPr="00DB7F6F">
        <w:rPr>
          <w:rFonts w:eastAsiaTheme="minorHAnsi"/>
          <w:bCs/>
          <w:color w:val="000000" w:themeColor="text1"/>
          <w:sz w:val="28"/>
          <w:szCs w:val="28"/>
          <w:lang w:eastAsia="en-US"/>
        </w:rPr>
        <w:t xml:space="preserve">, </w:t>
      </w:r>
      <w:r w:rsidRPr="00A93430">
        <w:rPr>
          <w:rFonts w:eastAsiaTheme="minorHAnsi"/>
          <w:bCs/>
          <w:color w:val="000000" w:themeColor="text1"/>
          <w:sz w:val="28"/>
          <w:szCs w:val="28"/>
          <w:lang w:eastAsia="en-US"/>
        </w:rPr>
        <w:t>анализа и оценки применения мер воздействия и оказываемого этими мерами влияния на деятельность аудиторских организаций, аудиторов.</w:t>
      </w:r>
    </w:p>
    <w:p w:rsidR="00A17B3E" w:rsidRDefault="00A17B3E" w:rsidP="00BE0DFE">
      <w:pPr>
        <w:ind w:right="-143"/>
        <w:rPr>
          <w:b/>
          <w:sz w:val="28"/>
          <w:szCs w:val="28"/>
        </w:rPr>
      </w:pPr>
    </w:p>
    <w:p w:rsidR="00A17B3E" w:rsidRPr="00BE0DFE" w:rsidRDefault="00A17B3E" w:rsidP="00A17B3E">
      <w:pPr>
        <w:ind w:right="-143"/>
        <w:jc w:val="center"/>
        <w:rPr>
          <w:b/>
          <w:sz w:val="28"/>
          <w:szCs w:val="28"/>
        </w:rPr>
      </w:pPr>
      <w:r w:rsidRPr="00BE0DFE">
        <w:rPr>
          <w:b/>
          <w:sz w:val="28"/>
          <w:szCs w:val="28"/>
        </w:rPr>
        <w:t>Периодичность проведения внешних проверок качества работы</w:t>
      </w:r>
      <w:r w:rsidRPr="00BE0DFE">
        <w:rPr>
          <w:b/>
          <w:sz w:val="28"/>
          <w:szCs w:val="28"/>
        </w:rPr>
        <w:br/>
        <w:t>аудиторских организаций</w:t>
      </w:r>
    </w:p>
    <w:p w:rsidR="00A17B3E" w:rsidRDefault="00A17B3E" w:rsidP="00A17B3E">
      <w:pPr>
        <w:ind w:right="-143"/>
        <w:jc w:val="center"/>
        <w:rPr>
          <w:b/>
          <w:sz w:val="28"/>
          <w:szCs w:val="28"/>
        </w:rPr>
      </w:pPr>
    </w:p>
    <w:p w:rsidR="00A17B3E" w:rsidRPr="00D1175E" w:rsidRDefault="00A17B3E" w:rsidP="00A17B3E">
      <w:pPr>
        <w:ind w:right="-143" w:firstLine="709"/>
        <w:jc w:val="both"/>
        <w:rPr>
          <w:sz w:val="28"/>
          <w:szCs w:val="28"/>
        </w:rPr>
      </w:pPr>
      <w:r w:rsidRPr="00D1175E">
        <w:rPr>
          <w:sz w:val="28"/>
          <w:szCs w:val="28"/>
        </w:rPr>
        <w:t>В соответствии с пунктом 1 части 9 стат</w:t>
      </w:r>
      <w:r w:rsidR="00B40F06">
        <w:rPr>
          <w:sz w:val="28"/>
          <w:szCs w:val="28"/>
        </w:rPr>
        <w:t xml:space="preserve">ьи 10 Федерального закона </w:t>
      </w:r>
      <w:r>
        <w:rPr>
          <w:sz w:val="28"/>
          <w:szCs w:val="28"/>
        </w:rPr>
        <w:t>№ 307-</w:t>
      </w:r>
      <w:r w:rsidRPr="00D1175E">
        <w:rPr>
          <w:sz w:val="28"/>
          <w:szCs w:val="28"/>
        </w:rPr>
        <w:t>ФЗ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указанного Федерального закона, осуществляются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r w:rsidR="00027347">
        <w:rPr>
          <w:sz w:val="28"/>
          <w:szCs w:val="28"/>
        </w:rPr>
        <w:t xml:space="preserve"> саморегулируемой организации аудиторов (далее –</w:t>
      </w:r>
      <w:r w:rsidR="0021092C" w:rsidRPr="0021092C">
        <w:rPr>
          <w:sz w:val="28"/>
          <w:szCs w:val="28"/>
        </w:rPr>
        <w:t xml:space="preserve"> </w:t>
      </w:r>
      <w:r w:rsidR="00027347">
        <w:rPr>
          <w:sz w:val="28"/>
          <w:szCs w:val="28"/>
        </w:rPr>
        <w:t>реестр)</w:t>
      </w:r>
      <w:r w:rsidRPr="00D1175E">
        <w:rPr>
          <w:sz w:val="28"/>
          <w:szCs w:val="28"/>
        </w:rPr>
        <w:t>.</w:t>
      </w:r>
    </w:p>
    <w:p w:rsidR="00A17B3E" w:rsidRPr="00D1175E" w:rsidRDefault="00A17B3E" w:rsidP="00A17B3E">
      <w:pPr>
        <w:ind w:right="-143" w:firstLine="709"/>
        <w:jc w:val="both"/>
        <w:rPr>
          <w:sz w:val="28"/>
          <w:szCs w:val="28"/>
        </w:rPr>
      </w:pPr>
      <w:r w:rsidRPr="00D1175E">
        <w:rPr>
          <w:sz w:val="28"/>
          <w:szCs w:val="28"/>
        </w:rPr>
        <w:t xml:space="preserve">В ходе государственного контроля (надзора) выявлены случаи несоблюдения периодичности проведения плановых внешних проверок качества работы </w:t>
      </w:r>
      <w:r w:rsidRPr="00D1175E">
        <w:rPr>
          <w:sz w:val="28"/>
          <w:szCs w:val="28"/>
        </w:rPr>
        <w:lastRenderedPageBreak/>
        <w:t>аудиторских организаций, указанных в части 3 статьи 5 Федерального закона № 307-ФЗ.</w:t>
      </w:r>
    </w:p>
    <w:p w:rsidR="00A17B3E" w:rsidRDefault="00A17B3E" w:rsidP="00483239">
      <w:pPr>
        <w:tabs>
          <w:tab w:val="left" w:pos="709"/>
        </w:tabs>
        <w:autoSpaceDE w:val="0"/>
        <w:autoSpaceDN w:val="0"/>
        <w:adjustRightInd w:val="0"/>
        <w:ind w:right="-165" w:firstLine="709"/>
        <w:jc w:val="center"/>
        <w:rPr>
          <w:b/>
          <w:sz w:val="28"/>
          <w:szCs w:val="28"/>
        </w:rPr>
      </w:pPr>
    </w:p>
    <w:p w:rsidR="00A17B3E" w:rsidRPr="00D17014" w:rsidRDefault="00A17B3E" w:rsidP="00A17B3E">
      <w:pPr>
        <w:autoSpaceDE w:val="0"/>
        <w:autoSpaceDN w:val="0"/>
        <w:adjustRightInd w:val="0"/>
        <w:ind w:right="-143" w:firstLine="709"/>
        <w:jc w:val="center"/>
        <w:rPr>
          <w:b/>
          <w:sz w:val="28"/>
          <w:szCs w:val="28"/>
        </w:rPr>
      </w:pPr>
      <w:r w:rsidRPr="00D17014">
        <w:rPr>
          <w:b/>
          <w:sz w:val="28"/>
          <w:szCs w:val="28"/>
        </w:rPr>
        <w:t>Доступ к информации на Интернет-сайтах саморегулируемых организаций аудиторов</w:t>
      </w:r>
    </w:p>
    <w:p w:rsidR="00A17B3E" w:rsidRPr="00A17B3E" w:rsidRDefault="00A17B3E" w:rsidP="00A17B3E">
      <w:pPr>
        <w:autoSpaceDE w:val="0"/>
        <w:autoSpaceDN w:val="0"/>
        <w:adjustRightInd w:val="0"/>
        <w:ind w:right="-143" w:firstLine="709"/>
        <w:jc w:val="both"/>
        <w:rPr>
          <w:sz w:val="28"/>
          <w:szCs w:val="28"/>
        </w:rPr>
      </w:pPr>
    </w:p>
    <w:p w:rsidR="00A17B3E" w:rsidRPr="00D17014" w:rsidRDefault="00A17B3E" w:rsidP="00A17B3E">
      <w:pPr>
        <w:autoSpaceDE w:val="0"/>
        <w:autoSpaceDN w:val="0"/>
        <w:adjustRightInd w:val="0"/>
        <w:ind w:right="-143" w:firstLine="709"/>
        <w:jc w:val="both"/>
        <w:rPr>
          <w:sz w:val="28"/>
          <w:szCs w:val="28"/>
        </w:rPr>
      </w:pPr>
      <w:r w:rsidRPr="00D17014">
        <w:rPr>
          <w:sz w:val="28"/>
          <w:szCs w:val="28"/>
        </w:rPr>
        <w:t>Частью</w:t>
      </w:r>
      <w:r>
        <w:rPr>
          <w:sz w:val="28"/>
          <w:szCs w:val="28"/>
        </w:rPr>
        <w:t xml:space="preserve"> 2 статьи 7 Федерального закона</w:t>
      </w:r>
      <w:r w:rsidRPr="00B82F5B">
        <w:rPr>
          <w:sz w:val="28"/>
          <w:szCs w:val="28"/>
        </w:rPr>
        <w:t xml:space="preserve"> </w:t>
      </w:r>
      <w:r w:rsidRPr="00D17014">
        <w:rPr>
          <w:sz w:val="28"/>
          <w:szCs w:val="28"/>
        </w:rPr>
        <w:t>«О</w:t>
      </w:r>
      <w:r>
        <w:rPr>
          <w:sz w:val="28"/>
          <w:szCs w:val="28"/>
        </w:rPr>
        <w:t xml:space="preserve"> саморегулируемых организациях» </w:t>
      </w:r>
      <w:r w:rsidRPr="00D17014">
        <w:rPr>
          <w:sz w:val="28"/>
          <w:szCs w:val="28"/>
        </w:rPr>
        <w:t>установлен перечень сведений, который саморегулируемая организация обязана размещать на Интернет-сайте.</w:t>
      </w:r>
    </w:p>
    <w:p w:rsidR="00A17B3E" w:rsidRDefault="00A17B3E" w:rsidP="00A17B3E">
      <w:pPr>
        <w:autoSpaceDE w:val="0"/>
        <w:autoSpaceDN w:val="0"/>
        <w:adjustRightInd w:val="0"/>
        <w:ind w:right="-143" w:firstLine="709"/>
        <w:jc w:val="both"/>
        <w:rPr>
          <w:sz w:val="28"/>
          <w:szCs w:val="28"/>
        </w:rPr>
      </w:pPr>
      <w:r w:rsidRPr="00D17014">
        <w:rPr>
          <w:sz w:val="28"/>
          <w:szCs w:val="28"/>
        </w:rPr>
        <w:t>В ходе государственного контроля (надзора) выявлены случаи:</w:t>
      </w:r>
    </w:p>
    <w:p w:rsidR="00A17B3E" w:rsidRPr="005F54C1" w:rsidRDefault="00A17B3E" w:rsidP="00A17B3E">
      <w:pPr>
        <w:autoSpaceDE w:val="0"/>
        <w:autoSpaceDN w:val="0"/>
        <w:adjustRightInd w:val="0"/>
        <w:ind w:right="-143" w:firstLine="709"/>
        <w:jc w:val="both"/>
        <w:rPr>
          <w:i/>
          <w:color w:val="000000" w:themeColor="text1"/>
          <w:sz w:val="28"/>
          <w:szCs w:val="28"/>
        </w:rPr>
      </w:pPr>
      <w:r w:rsidRPr="0088688A">
        <w:rPr>
          <w:color w:val="000000" w:themeColor="text1"/>
          <w:sz w:val="28"/>
          <w:szCs w:val="28"/>
        </w:rPr>
        <w:t>размещения на Интернет-сайте саморегулируемой организации аудиторов неактуальной информации</w:t>
      </w:r>
      <w:r>
        <w:rPr>
          <w:color w:val="000000" w:themeColor="text1"/>
          <w:sz w:val="28"/>
          <w:szCs w:val="28"/>
        </w:rPr>
        <w:t>:</w:t>
      </w:r>
      <w:r w:rsidRPr="0088688A">
        <w:rPr>
          <w:color w:val="000000" w:themeColor="text1"/>
          <w:sz w:val="28"/>
          <w:szCs w:val="28"/>
        </w:rPr>
        <w:t xml:space="preserve"> о содержании стандартов и правил;</w:t>
      </w:r>
      <w:r>
        <w:rPr>
          <w:color w:val="000000" w:themeColor="text1"/>
          <w:sz w:val="28"/>
          <w:szCs w:val="28"/>
        </w:rPr>
        <w:t xml:space="preserve"> о </w:t>
      </w:r>
      <w:r w:rsidRPr="005F54C1">
        <w:rPr>
          <w:color w:val="000000" w:themeColor="text1"/>
          <w:sz w:val="28"/>
          <w:szCs w:val="28"/>
        </w:rPr>
        <w:t>количественном и персональном составе постоянно действующего коллегиального органа управления саморегулируемой организации аудиторов</w:t>
      </w:r>
      <w:r>
        <w:rPr>
          <w:i/>
          <w:color w:val="000000" w:themeColor="text1"/>
          <w:sz w:val="28"/>
          <w:szCs w:val="28"/>
        </w:rPr>
        <w:t>,</w:t>
      </w:r>
      <w:r w:rsidRPr="00AD1AB1">
        <w:rPr>
          <w:i/>
          <w:color w:val="000000" w:themeColor="text1"/>
          <w:sz w:val="28"/>
          <w:szCs w:val="28"/>
        </w:rPr>
        <w:t xml:space="preserve"> </w:t>
      </w:r>
      <w:r w:rsidRPr="005F54C1">
        <w:rPr>
          <w:color w:val="000000" w:themeColor="text1"/>
          <w:sz w:val="28"/>
          <w:szCs w:val="28"/>
        </w:rPr>
        <w:t>в том числе штатных должностях членов постоянно действующего коллегиального органа управления саморегулируемой организации аудиторов</w:t>
      </w:r>
      <w:r>
        <w:rPr>
          <w:color w:val="000000" w:themeColor="text1"/>
          <w:sz w:val="28"/>
          <w:szCs w:val="28"/>
        </w:rPr>
        <w:t xml:space="preserve"> по основному месту работы</w:t>
      </w:r>
      <w:r w:rsidRPr="005F54C1">
        <w:rPr>
          <w:color w:val="000000" w:themeColor="text1"/>
          <w:sz w:val="28"/>
          <w:szCs w:val="28"/>
        </w:rPr>
        <w:t xml:space="preserve">; </w:t>
      </w:r>
    </w:p>
    <w:p w:rsidR="00A17B3E" w:rsidRPr="0088688A" w:rsidRDefault="00A17B3E" w:rsidP="00A17B3E">
      <w:pPr>
        <w:autoSpaceDE w:val="0"/>
        <w:autoSpaceDN w:val="0"/>
        <w:adjustRightInd w:val="0"/>
        <w:ind w:right="-143" w:firstLine="709"/>
        <w:jc w:val="both"/>
        <w:rPr>
          <w:i/>
          <w:color w:val="000000" w:themeColor="text1"/>
          <w:sz w:val="28"/>
          <w:szCs w:val="28"/>
        </w:rPr>
      </w:pPr>
      <w:r w:rsidRPr="0088688A">
        <w:rPr>
          <w:color w:val="000000" w:themeColor="text1"/>
          <w:sz w:val="28"/>
          <w:szCs w:val="28"/>
        </w:rPr>
        <w:t>размещения на Интернет-сайте саморегулируемой организации аудиторов неполной информации об исках и о заявлениях, поданных саморегулируемой организацией аудиторов</w:t>
      </w:r>
      <w:r>
        <w:rPr>
          <w:color w:val="000000" w:themeColor="text1"/>
          <w:sz w:val="28"/>
          <w:szCs w:val="28"/>
        </w:rPr>
        <w:t xml:space="preserve"> в суды</w:t>
      </w:r>
      <w:r w:rsidRPr="0088688A">
        <w:rPr>
          <w:color w:val="000000" w:themeColor="text1"/>
          <w:sz w:val="28"/>
          <w:szCs w:val="28"/>
        </w:rPr>
        <w:t xml:space="preserve">; </w:t>
      </w:r>
    </w:p>
    <w:p w:rsidR="00A17B3E" w:rsidRDefault="00A17B3E" w:rsidP="00A17B3E">
      <w:pPr>
        <w:autoSpaceDE w:val="0"/>
        <w:autoSpaceDN w:val="0"/>
        <w:adjustRightInd w:val="0"/>
        <w:ind w:right="-143" w:firstLine="709"/>
        <w:jc w:val="both"/>
        <w:rPr>
          <w:i/>
          <w:color w:val="000000" w:themeColor="text1"/>
          <w:sz w:val="28"/>
          <w:szCs w:val="28"/>
        </w:rPr>
      </w:pPr>
      <w:r w:rsidRPr="0088688A">
        <w:rPr>
          <w:color w:val="000000" w:themeColor="text1"/>
          <w:sz w:val="28"/>
          <w:szCs w:val="28"/>
        </w:rPr>
        <w:t>несвоевременного размещения на Интернет-сайте саморегулируемой о</w:t>
      </w:r>
      <w:r>
        <w:rPr>
          <w:color w:val="000000" w:themeColor="text1"/>
          <w:sz w:val="28"/>
          <w:szCs w:val="28"/>
        </w:rPr>
        <w:t xml:space="preserve">рганизации аудиторов: </w:t>
      </w:r>
      <w:r w:rsidRPr="0088688A">
        <w:rPr>
          <w:color w:val="000000" w:themeColor="text1"/>
          <w:sz w:val="28"/>
          <w:szCs w:val="28"/>
        </w:rPr>
        <w:t>информации</w:t>
      </w:r>
      <w:r>
        <w:rPr>
          <w:color w:val="000000" w:themeColor="text1"/>
          <w:sz w:val="28"/>
          <w:szCs w:val="28"/>
        </w:rPr>
        <w:t xml:space="preserve"> </w:t>
      </w:r>
      <w:r w:rsidRPr="0088688A">
        <w:rPr>
          <w:color w:val="000000" w:themeColor="text1"/>
          <w:sz w:val="28"/>
          <w:szCs w:val="28"/>
        </w:rPr>
        <w:t>о составе и стоимости имущества компенсационного фонда саморегулируемой организации аудиторов</w:t>
      </w:r>
      <w:r>
        <w:rPr>
          <w:color w:val="000000" w:themeColor="text1"/>
          <w:sz w:val="28"/>
          <w:szCs w:val="28"/>
        </w:rPr>
        <w:t xml:space="preserve">; информации о фактах осуществления (неосуществления) выплат из </w:t>
      </w:r>
      <w:r w:rsidRPr="00324A70">
        <w:rPr>
          <w:color w:val="000000" w:themeColor="text1"/>
          <w:sz w:val="28"/>
          <w:szCs w:val="28"/>
        </w:rPr>
        <w:t>компенсационного фонда саморегулируемой организации аудиторов</w:t>
      </w:r>
      <w:r>
        <w:rPr>
          <w:color w:val="000000" w:themeColor="text1"/>
          <w:sz w:val="28"/>
          <w:szCs w:val="28"/>
        </w:rPr>
        <w:t xml:space="preserve"> и об </w:t>
      </w:r>
      <w:r w:rsidRPr="0088688A">
        <w:rPr>
          <w:color w:val="000000" w:themeColor="text1"/>
          <w:sz w:val="28"/>
          <w:szCs w:val="28"/>
        </w:rPr>
        <w:t>основаниях таких выплат</w:t>
      </w:r>
      <w:r>
        <w:rPr>
          <w:color w:val="000000" w:themeColor="text1"/>
          <w:sz w:val="28"/>
          <w:szCs w:val="28"/>
        </w:rPr>
        <w:t xml:space="preserve">; информации о решениях принятых общим собранием членов </w:t>
      </w:r>
      <w:r w:rsidRPr="002A6809">
        <w:rPr>
          <w:color w:val="000000" w:themeColor="text1"/>
          <w:sz w:val="28"/>
          <w:szCs w:val="28"/>
        </w:rPr>
        <w:t>саморе</w:t>
      </w:r>
      <w:r>
        <w:rPr>
          <w:color w:val="000000" w:themeColor="text1"/>
          <w:sz w:val="28"/>
          <w:szCs w:val="28"/>
        </w:rPr>
        <w:t>гулируемой организации аудиторов;</w:t>
      </w:r>
      <w:r>
        <w:rPr>
          <w:i/>
          <w:color w:val="000000" w:themeColor="text1"/>
          <w:sz w:val="28"/>
          <w:szCs w:val="28"/>
        </w:rPr>
        <w:t xml:space="preserve"> </w:t>
      </w:r>
      <w:r w:rsidRPr="00AD1AB1">
        <w:rPr>
          <w:color w:val="000000" w:themeColor="text1"/>
          <w:sz w:val="28"/>
          <w:szCs w:val="28"/>
        </w:rPr>
        <w:t xml:space="preserve">годового отчета о состоянии </w:t>
      </w:r>
      <w:r w:rsidR="00027347" w:rsidRPr="00027347">
        <w:rPr>
          <w:color w:val="000000" w:themeColor="text1"/>
          <w:sz w:val="28"/>
          <w:szCs w:val="28"/>
        </w:rPr>
        <w:t>внешнего контроля качества работы аудиторских организаций, индивидуальных аудиторов</w:t>
      </w:r>
      <w:r w:rsidRPr="00AD1AB1">
        <w:rPr>
          <w:color w:val="000000" w:themeColor="text1"/>
          <w:sz w:val="28"/>
          <w:szCs w:val="28"/>
        </w:rPr>
        <w:t xml:space="preserve">; годовой бухгалтерской (финансовой) отчетности саморегулируемой организации аудиторов и аудиторского заключения в отношении </w:t>
      </w:r>
      <w:r>
        <w:rPr>
          <w:color w:val="000000" w:themeColor="text1"/>
          <w:sz w:val="28"/>
          <w:szCs w:val="28"/>
        </w:rPr>
        <w:t xml:space="preserve">указанной отчетности. </w:t>
      </w:r>
    </w:p>
    <w:p w:rsidR="00A93430" w:rsidRPr="00D1175E" w:rsidRDefault="00A93430" w:rsidP="00BE0DFE">
      <w:pPr>
        <w:tabs>
          <w:tab w:val="right" w:pos="9639"/>
        </w:tabs>
        <w:ind w:right="-143"/>
        <w:rPr>
          <w:b/>
          <w:color w:val="000000" w:themeColor="text1"/>
          <w:sz w:val="28"/>
          <w:szCs w:val="28"/>
        </w:rPr>
      </w:pPr>
    </w:p>
    <w:p w:rsidR="00B40F06" w:rsidRDefault="00B40F06" w:rsidP="00B40F06">
      <w:pPr>
        <w:tabs>
          <w:tab w:val="right" w:pos="9639"/>
        </w:tabs>
        <w:ind w:right="-143" w:firstLine="720"/>
        <w:jc w:val="center"/>
        <w:rPr>
          <w:b/>
          <w:sz w:val="28"/>
          <w:szCs w:val="28"/>
        </w:rPr>
      </w:pPr>
      <w:r w:rsidRPr="00B40F06">
        <w:rPr>
          <w:b/>
          <w:sz w:val="28"/>
          <w:szCs w:val="28"/>
        </w:rPr>
        <w:t>Ведение реестра аудиторов и аудиторских организаций саморегулируемой организации аудиторов</w:t>
      </w:r>
    </w:p>
    <w:p w:rsidR="00B40F06" w:rsidRPr="00B40F06" w:rsidRDefault="00B40F06" w:rsidP="00B40F06">
      <w:pPr>
        <w:tabs>
          <w:tab w:val="right" w:pos="9639"/>
        </w:tabs>
        <w:ind w:right="-143" w:firstLine="720"/>
        <w:jc w:val="center"/>
        <w:rPr>
          <w:b/>
          <w:sz w:val="28"/>
          <w:szCs w:val="28"/>
        </w:rPr>
      </w:pPr>
    </w:p>
    <w:p w:rsidR="00823BE2" w:rsidRPr="00B40F06" w:rsidRDefault="00823BE2" w:rsidP="00B40F06">
      <w:pPr>
        <w:tabs>
          <w:tab w:val="right" w:pos="9639"/>
        </w:tabs>
        <w:ind w:right="-143" w:firstLine="720"/>
        <w:jc w:val="center"/>
        <w:rPr>
          <w:sz w:val="28"/>
          <w:szCs w:val="28"/>
          <w:u w:val="single"/>
        </w:rPr>
      </w:pPr>
      <w:r w:rsidRPr="00B40F06">
        <w:rPr>
          <w:sz w:val="28"/>
          <w:szCs w:val="28"/>
          <w:u w:val="single"/>
        </w:rPr>
        <w:t>Внесение в реестр сведений об аудиторских организациях, аудиторах</w:t>
      </w:r>
    </w:p>
    <w:p w:rsidR="009E79A7" w:rsidRPr="00682B24" w:rsidRDefault="009E79A7" w:rsidP="00823BE2">
      <w:pPr>
        <w:tabs>
          <w:tab w:val="right" w:pos="9639"/>
        </w:tabs>
        <w:ind w:right="-143" w:firstLine="720"/>
        <w:jc w:val="both"/>
        <w:rPr>
          <w:sz w:val="28"/>
          <w:szCs w:val="28"/>
        </w:rPr>
      </w:pPr>
    </w:p>
    <w:p w:rsidR="00823BE2" w:rsidRPr="00BA4864" w:rsidRDefault="009F2F06" w:rsidP="00823BE2">
      <w:pPr>
        <w:tabs>
          <w:tab w:val="right" w:pos="9639"/>
        </w:tabs>
        <w:ind w:right="-143" w:firstLine="720"/>
        <w:jc w:val="both"/>
        <w:rPr>
          <w:sz w:val="28"/>
          <w:szCs w:val="28"/>
        </w:rPr>
      </w:pPr>
      <w:r>
        <w:rPr>
          <w:sz w:val="28"/>
          <w:szCs w:val="28"/>
        </w:rPr>
        <w:t xml:space="preserve">Частью </w:t>
      </w:r>
      <w:r w:rsidR="00823BE2" w:rsidRPr="00A93430">
        <w:rPr>
          <w:color w:val="000000" w:themeColor="text1"/>
          <w:sz w:val="28"/>
          <w:szCs w:val="28"/>
        </w:rPr>
        <w:t>2</w:t>
      </w:r>
      <w:r>
        <w:rPr>
          <w:sz w:val="28"/>
          <w:szCs w:val="28"/>
        </w:rPr>
        <w:t xml:space="preserve"> </w:t>
      </w:r>
      <w:r w:rsidR="00823BE2" w:rsidRPr="00BA4864">
        <w:rPr>
          <w:sz w:val="28"/>
          <w:szCs w:val="28"/>
        </w:rPr>
        <w:t xml:space="preserve">статьи 18 </w:t>
      </w:r>
      <w:r w:rsidR="009E79A7">
        <w:rPr>
          <w:bCs/>
          <w:sz w:val="28"/>
          <w:szCs w:val="28"/>
        </w:rPr>
        <w:t>Федерального закона</w:t>
      </w:r>
      <w:r w:rsidR="009E79A7" w:rsidRPr="009E79A7">
        <w:rPr>
          <w:bCs/>
          <w:sz w:val="28"/>
          <w:szCs w:val="28"/>
        </w:rPr>
        <w:t xml:space="preserve"> № 307-ФЗ</w:t>
      </w:r>
      <w:r w:rsidR="00823BE2" w:rsidRPr="00BA4864">
        <w:rPr>
          <w:sz w:val="28"/>
          <w:szCs w:val="28"/>
        </w:rPr>
        <w:t xml:space="preserve"> установлены требования к чл</w:t>
      </w:r>
      <w:r>
        <w:rPr>
          <w:sz w:val="28"/>
          <w:szCs w:val="28"/>
        </w:rPr>
        <w:t xml:space="preserve">енству аудиторских организаций </w:t>
      </w:r>
      <w:r w:rsidR="00823BE2" w:rsidRPr="00BA4864">
        <w:rPr>
          <w:sz w:val="28"/>
          <w:szCs w:val="28"/>
        </w:rPr>
        <w:t>в саморегулируемой организации аудиторов.</w:t>
      </w:r>
    </w:p>
    <w:p w:rsidR="00823BE2" w:rsidRPr="00A93430" w:rsidRDefault="00823BE2" w:rsidP="00823BE2">
      <w:pPr>
        <w:tabs>
          <w:tab w:val="right" w:pos="9639"/>
        </w:tabs>
        <w:ind w:right="-143" w:firstLine="720"/>
        <w:jc w:val="both"/>
        <w:rPr>
          <w:color w:val="000000" w:themeColor="text1"/>
          <w:sz w:val="28"/>
          <w:szCs w:val="28"/>
        </w:rPr>
      </w:pPr>
      <w:r w:rsidRPr="00A93430">
        <w:rPr>
          <w:color w:val="000000" w:themeColor="text1"/>
          <w:sz w:val="28"/>
          <w:szCs w:val="28"/>
        </w:rPr>
        <w:t xml:space="preserve">В ходе государственного контроля (надзора) выявлены случаи: </w:t>
      </w:r>
    </w:p>
    <w:p w:rsidR="00823BE2" w:rsidRPr="00A93430" w:rsidRDefault="00823BE2" w:rsidP="00823BE2">
      <w:pPr>
        <w:tabs>
          <w:tab w:val="right" w:pos="9639"/>
        </w:tabs>
        <w:ind w:right="-143" w:firstLine="720"/>
        <w:jc w:val="both"/>
        <w:rPr>
          <w:i/>
          <w:color w:val="000000" w:themeColor="text1"/>
          <w:sz w:val="28"/>
          <w:szCs w:val="28"/>
        </w:rPr>
      </w:pPr>
      <w:r w:rsidRPr="00A93430">
        <w:rPr>
          <w:color w:val="000000" w:themeColor="text1"/>
          <w:sz w:val="28"/>
          <w:szCs w:val="28"/>
        </w:rPr>
        <w:t xml:space="preserve">невыполнения отдельными аудиторскими организациями </w:t>
      </w:r>
      <w:r w:rsidR="0021092C" w:rsidRPr="0021092C">
        <w:rPr>
          <w:color w:val="000000" w:themeColor="text1"/>
          <w:sz w:val="28"/>
          <w:szCs w:val="28"/>
        </w:rPr>
        <w:t>–</w:t>
      </w:r>
      <w:r w:rsidRPr="00A93430">
        <w:rPr>
          <w:color w:val="000000" w:themeColor="text1"/>
          <w:sz w:val="28"/>
          <w:szCs w:val="28"/>
        </w:rPr>
        <w:t xml:space="preserve"> членами саморегулируемых организаций аудиторов требования к численности аудиторов; </w:t>
      </w:r>
    </w:p>
    <w:p w:rsidR="00685DF9" w:rsidRPr="00685DF9" w:rsidRDefault="00685DF9" w:rsidP="00A93430">
      <w:pPr>
        <w:tabs>
          <w:tab w:val="right" w:pos="9639"/>
        </w:tabs>
        <w:ind w:right="-143" w:firstLine="720"/>
        <w:jc w:val="both"/>
        <w:rPr>
          <w:color w:val="000000" w:themeColor="text1"/>
          <w:sz w:val="28"/>
          <w:szCs w:val="28"/>
        </w:rPr>
      </w:pPr>
      <w:r w:rsidRPr="00685DF9">
        <w:rPr>
          <w:color w:val="000000" w:themeColor="text1"/>
          <w:sz w:val="28"/>
          <w:szCs w:val="28"/>
        </w:rPr>
        <w:t xml:space="preserve">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w:t>
      </w:r>
      <w:r>
        <w:rPr>
          <w:color w:val="000000" w:themeColor="text1"/>
          <w:sz w:val="28"/>
          <w:szCs w:val="28"/>
        </w:rPr>
        <w:t>органом аудиторской организации.</w:t>
      </w:r>
    </w:p>
    <w:p w:rsidR="00823BE2" w:rsidRPr="008875CF" w:rsidRDefault="00823BE2" w:rsidP="00823BE2">
      <w:pPr>
        <w:tabs>
          <w:tab w:val="right" w:pos="9639"/>
        </w:tabs>
        <w:ind w:right="-143" w:firstLine="720"/>
        <w:jc w:val="center"/>
        <w:rPr>
          <w:sz w:val="28"/>
          <w:szCs w:val="28"/>
        </w:rPr>
      </w:pPr>
    </w:p>
    <w:p w:rsidR="00BA4864" w:rsidRPr="00B40F06" w:rsidRDefault="00BA4864" w:rsidP="00230FEA">
      <w:pPr>
        <w:tabs>
          <w:tab w:val="right" w:pos="9639"/>
        </w:tabs>
        <w:ind w:right="-143" w:firstLine="720"/>
        <w:jc w:val="center"/>
        <w:rPr>
          <w:color w:val="000000" w:themeColor="text1"/>
          <w:sz w:val="28"/>
          <w:szCs w:val="28"/>
          <w:u w:val="single"/>
        </w:rPr>
      </w:pPr>
      <w:r w:rsidRPr="00B40F06">
        <w:rPr>
          <w:color w:val="000000" w:themeColor="text1"/>
          <w:sz w:val="28"/>
          <w:szCs w:val="28"/>
          <w:u w:val="single"/>
        </w:rPr>
        <w:t xml:space="preserve">Внесение </w:t>
      </w:r>
      <w:r w:rsidR="00A93430" w:rsidRPr="00B40F06">
        <w:rPr>
          <w:color w:val="000000" w:themeColor="text1"/>
          <w:sz w:val="28"/>
          <w:szCs w:val="28"/>
          <w:u w:val="single"/>
        </w:rPr>
        <w:t xml:space="preserve">изменений </w:t>
      </w:r>
      <w:r w:rsidRPr="00B40F06">
        <w:rPr>
          <w:color w:val="000000" w:themeColor="text1"/>
          <w:sz w:val="28"/>
          <w:szCs w:val="28"/>
          <w:u w:val="single"/>
        </w:rPr>
        <w:t xml:space="preserve">в </w:t>
      </w:r>
      <w:r w:rsidR="00A93430" w:rsidRPr="00B40F06">
        <w:rPr>
          <w:color w:val="000000" w:themeColor="text1"/>
          <w:sz w:val="28"/>
          <w:szCs w:val="28"/>
          <w:u w:val="single"/>
        </w:rPr>
        <w:t>содержащиеся в реестре сведения</w:t>
      </w:r>
      <w:r w:rsidRPr="00B40F06">
        <w:rPr>
          <w:color w:val="000000" w:themeColor="text1"/>
          <w:sz w:val="28"/>
          <w:szCs w:val="28"/>
          <w:u w:val="single"/>
        </w:rPr>
        <w:t xml:space="preserve"> об аудиторских организациях, аудиторах</w:t>
      </w:r>
    </w:p>
    <w:p w:rsidR="00BA4864" w:rsidRPr="00D1175E" w:rsidRDefault="00BA4864" w:rsidP="00BA4864">
      <w:pPr>
        <w:tabs>
          <w:tab w:val="right" w:pos="9639"/>
        </w:tabs>
        <w:ind w:right="-143" w:firstLine="720"/>
        <w:jc w:val="both"/>
        <w:rPr>
          <w:color w:val="000000" w:themeColor="text1"/>
          <w:sz w:val="28"/>
          <w:szCs w:val="28"/>
        </w:rPr>
      </w:pPr>
    </w:p>
    <w:p w:rsidR="0023708D" w:rsidRPr="00D1175E" w:rsidRDefault="00CB6E11" w:rsidP="0023708D">
      <w:pPr>
        <w:tabs>
          <w:tab w:val="right" w:pos="9639"/>
        </w:tabs>
        <w:ind w:right="-143" w:firstLine="720"/>
        <w:jc w:val="both"/>
        <w:rPr>
          <w:bCs/>
          <w:color w:val="000000" w:themeColor="text1"/>
          <w:sz w:val="28"/>
          <w:szCs w:val="28"/>
        </w:rPr>
      </w:pPr>
      <w:r w:rsidRPr="00D1175E">
        <w:rPr>
          <w:bCs/>
          <w:color w:val="000000" w:themeColor="text1"/>
          <w:sz w:val="28"/>
          <w:szCs w:val="28"/>
        </w:rPr>
        <w:lastRenderedPageBreak/>
        <w:t>В соответствии с пунктом 6</w:t>
      </w:r>
      <w:r w:rsidR="0023708D" w:rsidRPr="00D1175E">
        <w:rPr>
          <w:bCs/>
          <w:color w:val="000000" w:themeColor="text1"/>
          <w:sz w:val="28"/>
          <w:szCs w:val="28"/>
        </w:rPr>
        <w:t xml:space="preserve">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утвержденного приказом Минфина России от 30 октября </w:t>
      </w:r>
      <w:smartTag w:uri="urn:schemas-microsoft-com:office:smarttags" w:element="metricconverter">
        <w:smartTagPr>
          <w:attr w:name="ProductID" w:val="2009 г"/>
        </w:smartTagPr>
        <w:r w:rsidR="0023708D" w:rsidRPr="00D1175E">
          <w:rPr>
            <w:bCs/>
            <w:color w:val="000000" w:themeColor="text1"/>
            <w:sz w:val="28"/>
            <w:szCs w:val="28"/>
          </w:rPr>
          <w:t>2009 г</w:t>
        </w:r>
      </w:smartTag>
      <w:r w:rsidR="0023708D" w:rsidRPr="00D1175E">
        <w:rPr>
          <w:bCs/>
          <w:color w:val="000000" w:themeColor="text1"/>
          <w:sz w:val="28"/>
          <w:szCs w:val="28"/>
        </w:rPr>
        <w:t>. № 111н, (далее – Положение), и</w:t>
      </w:r>
      <w:r w:rsidR="00027347">
        <w:rPr>
          <w:bCs/>
          <w:color w:val="000000" w:themeColor="text1"/>
          <w:sz w:val="28"/>
          <w:szCs w:val="28"/>
        </w:rPr>
        <w:t xml:space="preserve">зменение содержащихся в реестре </w:t>
      </w:r>
      <w:r w:rsidR="0023708D" w:rsidRPr="00D1175E">
        <w:rPr>
          <w:bCs/>
          <w:color w:val="000000" w:themeColor="text1"/>
          <w:sz w:val="28"/>
          <w:szCs w:val="28"/>
        </w:rPr>
        <w:t>сведений должно быть произведено саморегулируемой организацией аудиторов не позднее семи рабочих дней со дня, следующего за днем поступления письменного уведомления (уведомления в виде электронного документа) аудиторской организации, аудитора о таком изменении.</w:t>
      </w:r>
    </w:p>
    <w:p w:rsidR="0023708D" w:rsidRPr="00D1175E" w:rsidRDefault="0023708D" w:rsidP="0023708D">
      <w:pPr>
        <w:tabs>
          <w:tab w:val="right" w:pos="9639"/>
        </w:tabs>
        <w:ind w:right="-143" w:firstLine="720"/>
        <w:jc w:val="both"/>
        <w:rPr>
          <w:bCs/>
          <w:color w:val="000000" w:themeColor="text1"/>
          <w:sz w:val="28"/>
          <w:szCs w:val="28"/>
        </w:rPr>
      </w:pPr>
      <w:r w:rsidRPr="00D1175E">
        <w:rPr>
          <w:bCs/>
          <w:color w:val="000000" w:themeColor="text1"/>
          <w:sz w:val="28"/>
          <w:szCs w:val="28"/>
        </w:rPr>
        <w:t xml:space="preserve">В ходе государственного контроля (надзора) выявлены случаи </w:t>
      </w:r>
      <w:r w:rsidR="00CB6E11" w:rsidRPr="00D1175E">
        <w:rPr>
          <w:bCs/>
          <w:color w:val="000000" w:themeColor="text1"/>
          <w:sz w:val="28"/>
          <w:szCs w:val="28"/>
        </w:rPr>
        <w:t>нарушения сроков</w:t>
      </w:r>
      <w:r w:rsidRPr="00D1175E">
        <w:rPr>
          <w:bCs/>
          <w:color w:val="000000" w:themeColor="text1"/>
          <w:sz w:val="28"/>
          <w:szCs w:val="28"/>
        </w:rPr>
        <w:t xml:space="preserve"> внесения сведений </w:t>
      </w:r>
      <w:r w:rsidR="00F0761E" w:rsidRPr="009F2F06">
        <w:rPr>
          <w:bCs/>
          <w:color w:val="000000" w:themeColor="text1"/>
          <w:sz w:val="28"/>
          <w:szCs w:val="28"/>
        </w:rPr>
        <w:t>о применении меры воздействия</w:t>
      </w:r>
      <w:r w:rsidR="00F0761E">
        <w:rPr>
          <w:bCs/>
          <w:color w:val="000000" w:themeColor="text1"/>
          <w:sz w:val="28"/>
          <w:szCs w:val="28"/>
        </w:rPr>
        <w:t xml:space="preserve"> </w:t>
      </w:r>
      <w:r w:rsidRPr="00D1175E">
        <w:rPr>
          <w:bCs/>
          <w:color w:val="000000" w:themeColor="text1"/>
          <w:sz w:val="28"/>
          <w:szCs w:val="28"/>
        </w:rPr>
        <w:t>в реестр</w:t>
      </w:r>
      <w:r w:rsidR="00CB6E11" w:rsidRPr="00D1175E">
        <w:rPr>
          <w:bCs/>
          <w:color w:val="000000" w:themeColor="text1"/>
          <w:sz w:val="28"/>
          <w:szCs w:val="28"/>
        </w:rPr>
        <w:t xml:space="preserve">, а также невнесение </w:t>
      </w:r>
      <w:r w:rsidR="00F0761E">
        <w:rPr>
          <w:bCs/>
          <w:color w:val="000000" w:themeColor="text1"/>
          <w:sz w:val="28"/>
          <w:szCs w:val="28"/>
        </w:rPr>
        <w:t xml:space="preserve">таких </w:t>
      </w:r>
      <w:r w:rsidR="00CB6E11" w:rsidRPr="00D1175E">
        <w:rPr>
          <w:bCs/>
          <w:color w:val="000000" w:themeColor="text1"/>
          <w:sz w:val="28"/>
          <w:szCs w:val="28"/>
        </w:rPr>
        <w:t>сведений в реестр</w:t>
      </w:r>
      <w:r w:rsidRPr="00D1175E">
        <w:rPr>
          <w:bCs/>
          <w:color w:val="000000" w:themeColor="text1"/>
          <w:sz w:val="28"/>
          <w:szCs w:val="28"/>
        </w:rPr>
        <w:t>.</w:t>
      </w:r>
    </w:p>
    <w:p w:rsidR="00267FC1" w:rsidRPr="008875CF" w:rsidRDefault="00267FC1" w:rsidP="00230FEA">
      <w:pPr>
        <w:tabs>
          <w:tab w:val="right" w:pos="9639"/>
        </w:tabs>
        <w:ind w:right="-143" w:firstLine="720"/>
        <w:jc w:val="center"/>
        <w:rPr>
          <w:sz w:val="28"/>
          <w:szCs w:val="28"/>
          <w:u w:val="single"/>
        </w:rPr>
      </w:pPr>
    </w:p>
    <w:p w:rsidR="00267FC1" w:rsidRPr="00B40F06" w:rsidRDefault="00267FC1" w:rsidP="00230FEA">
      <w:pPr>
        <w:tabs>
          <w:tab w:val="right" w:pos="9639"/>
        </w:tabs>
        <w:ind w:right="-143"/>
        <w:jc w:val="center"/>
        <w:rPr>
          <w:color w:val="000000" w:themeColor="text1"/>
          <w:sz w:val="28"/>
          <w:szCs w:val="28"/>
          <w:u w:val="single"/>
        </w:rPr>
      </w:pPr>
      <w:r w:rsidRPr="00B40F06">
        <w:rPr>
          <w:color w:val="000000" w:themeColor="text1"/>
          <w:sz w:val="28"/>
          <w:szCs w:val="28"/>
          <w:u w:val="single"/>
        </w:rPr>
        <w:t>Передача информации для внесения сведений</w:t>
      </w:r>
    </w:p>
    <w:p w:rsidR="00267FC1" w:rsidRPr="00B40F06" w:rsidRDefault="00267FC1" w:rsidP="00230FEA">
      <w:pPr>
        <w:tabs>
          <w:tab w:val="right" w:pos="9639"/>
        </w:tabs>
        <w:ind w:right="-143"/>
        <w:jc w:val="center"/>
        <w:rPr>
          <w:color w:val="000000" w:themeColor="text1"/>
          <w:sz w:val="28"/>
          <w:szCs w:val="28"/>
          <w:u w:val="single"/>
        </w:rPr>
      </w:pPr>
      <w:r w:rsidRPr="00B40F06">
        <w:rPr>
          <w:color w:val="000000" w:themeColor="text1"/>
          <w:sz w:val="28"/>
          <w:szCs w:val="28"/>
          <w:u w:val="single"/>
        </w:rPr>
        <w:t>в контрольный экземпляр реестра</w:t>
      </w:r>
    </w:p>
    <w:p w:rsidR="00267FC1" w:rsidRPr="00D1175E" w:rsidRDefault="00267FC1" w:rsidP="00230FEA">
      <w:pPr>
        <w:tabs>
          <w:tab w:val="right" w:pos="9639"/>
        </w:tabs>
        <w:ind w:right="-143"/>
        <w:jc w:val="center"/>
        <w:rPr>
          <w:color w:val="000000" w:themeColor="text1"/>
          <w:sz w:val="28"/>
          <w:szCs w:val="28"/>
        </w:rPr>
      </w:pPr>
    </w:p>
    <w:p w:rsidR="00267FC1" w:rsidRPr="00D1175E" w:rsidRDefault="00267FC1" w:rsidP="00267FC1">
      <w:pPr>
        <w:autoSpaceDE w:val="0"/>
        <w:autoSpaceDN w:val="0"/>
        <w:adjustRightInd w:val="0"/>
        <w:ind w:right="-165" w:firstLine="600"/>
        <w:jc w:val="both"/>
        <w:outlineLvl w:val="0"/>
        <w:rPr>
          <w:iCs/>
          <w:color w:val="000000" w:themeColor="text1"/>
          <w:sz w:val="28"/>
          <w:szCs w:val="28"/>
        </w:rPr>
      </w:pPr>
      <w:r w:rsidRPr="00D1175E">
        <w:rPr>
          <w:color w:val="000000" w:themeColor="text1"/>
          <w:sz w:val="28"/>
          <w:szCs w:val="28"/>
        </w:rPr>
        <w:t xml:space="preserve">  В соответствии с частью 10 статьи 19 </w:t>
      </w:r>
      <w:r w:rsidR="00863D97">
        <w:rPr>
          <w:color w:val="000000" w:themeColor="text1"/>
          <w:sz w:val="28"/>
          <w:szCs w:val="28"/>
        </w:rPr>
        <w:t>Федерального</w:t>
      </w:r>
      <w:r w:rsidR="00863D97" w:rsidRPr="00863D97">
        <w:rPr>
          <w:color w:val="000000" w:themeColor="text1"/>
          <w:sz w:val="28"/>
          <w:szCs w:val="28"/>
        </w:rPr>
        <w:t xml:space="preserve"> закон</w:t>
      </w:r>
      <w:r w:rsidR="00863D97">
        <w:rPr>
          <w:color w:val="000000" w:themeColor="text1"/>
          <w:sz w:val="28"/>
          <w:szCs w:val="28"/>
        </w:rPr>
        <w:t xml:space="preserve">а </w:t>
      </w:r>
      <w:r w:rsidR="00863D97" w:rsidRPr="00863D97">
        <w:rPr>
          <w:color w:val="000000" w:themeColor="text1"/>
          <w:sz w:val="28"/>
          <w:szCs w:val="28"/>
        </w:rPr>
        <w:t>№ 307-ФЗ</w:t>
      </w:r>
      <w:r w:rsidRPr="00D1175E">
        <w:rPr>
          <w:color w:val="000000" w:themeColor="text1"/>
          <w:sz w:val="28"/>
          <w:szCs w:val="28"/>
        </w:rPr>
        <w:t xml:space="preserve">, пунктом 26 Положения </w:t>
      </w:r>
      <w:r w:rsidRPr="00D1175E">
        <w:rPr>
          <w:iCs/>
          <w:color w:val="000000" w:themeColor="text1"/>
          <w:sz w:val="28"/>
          <w:szCs w:val="28"/>
        </w:rP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 также раскрывать такую информацию.</w:t>
      </w:r>
    </w:p>
    <w:p w:rsidR="00267FC1" w:rsidRDefault="00267FC1" w:rsidP="00267FC1">
      <w:pPr>
        <w:autoSpaceDE w:val="0"/>
        <w:autoSpaceDN w:val="0"/>
        <w:adjustRightInd w:val="0"/>
        <w:ind w:right="-143" w:firstLine="709"/>
        <w:jc w:val="both"/>
        <w:rPr>
          <w:color w:val="000000" w:themeColor="text1"/>
          <w:sz w:val="28"/>
          <w:szCs w:val="28"/>
        </w:rPr>
      </w:pPr>
      <w:r w:rsidRPr="00D1175E">
        <w:rPr>
          <w:color w:val="000000" w:themeColor="text1"/>
          <w:sz w:val="28"/>
          <w:szCs w:val="28"/>
        </w:rPr>
        <w:t>В ходе государственного контроля (надзора) выявлены случаи наруш</w:t>
      </w:r>
      <w:r w:rsidR="009F2F06">
        <w:rPr>
          <w:color w:val="000000" w:themeColor="text1"/>
          <w:sz w:val="28"/>
          <w:szCs w:val="28"/>
        </w:rPr>
        <w:t xml:space="preserve">ения сроков передачи информации </w:t>
      </w:r>
      <w:r w:rsidRPr="00D1175E">
        <w:rPr>
          <w:color w:val="000000" w:themeColor="text1"/>
          <w:sz w:val="28"/>
          <w:szCs w:val="28"/>
        </w:rPr>
        <w:t>в Минфин России для внесения сведений в контрольный экземпляр реестра.</w:t>
      </w:r>
      <w:r w:rsidR="00487EF0" w:rsidRPr="00D1175E">
        <w:rPr>
          <w:color w:val="000000" w:themeColor="text1"/>
          <w:sz w:val="28"/>
          <w:szCs w:val="28"/>
        </w:rPr>
        <w:t xml:space="preserve"> </w:t>
      </w:r>
    </w:p>
    <w:p w:rsidR="00A14FC2" w:rsidRDefault="00A14FC2" w:rsidP="00267FC1">
      <w:pPr>
        <w:autoSpaceDE w:val="0"/>
        <w:autoSpaceDN w:val="0"/>
        <w:adjustRightInd w:val="0"/>
        <w:ind w:right="-143" w:firstLine="709"/>
        <w:jc w:val="both"/>
        <w:rPr>
          <w:color w:val="000000" w:themeColor="text1"/>
          <w:sz w:val="28"/>
          <w:szCs w:val="28"/>
        </w:rPr>
      </w:pPr>
    </w:p>
    <w:p w:rsidR="00964F44" w:rsidRDefault="000C5C5B" w:rsidP="00230FEA">
      <w:pPr>
        <w:autoSpaceDE w:val="0"/>
        <w:autoSpaceDN w:val="0"/>
        <w:adjustRightInd w:val="0"/>
        <w:ind w:right="-143"/>
        <w:jc w:val="center"/>
        <w:rPr>
          <w:b/>
          <w:sz w:val="28"/>
          <w:szCs w:val="28"/>
        </w:rPr>
      </w:pPr>
      <w:r>
        <w:rPr>
          <w:b/>
          <w:bCs/>
          <w:sz w:val="28"/>
          <w:szCs w:val="28"/>
        </w:rPr>
        <w:t xml:space="preserve">Внесение </w:t>
      </w:r>
      <w:r w:rsidR="006626D8" w:rsidRPr="006626D8">
        <w:rPr>
          <w:b/>
          <w:bCs/>
          <w:sz w:val="28"/>
          <w:szCs w:val="28"/>
        </w:rPr>
        <w:t>изменений</w:t>
      </w:r>
      <w:r w:rsidR="004853A1">
        <w:rPr>
          <w:b/>
          <w:bCs/>
          <w:sz w:val="28"/>
          <w:szCs w:val="28"/>
        </w:rPr>
        <w:t xml:space="preserve"> в сведения</w:t>
      </w:r>
      <w:r>
        <w:rPr>
          <w:b/>
          <w:bCs/>
          <w:sz w:val="28"/>
          <w:szCs w:val="28"/>
        </w:rPr>
        <w:t xml:space="preserve"> о некоммерческой организации</w:t>
      </w:r>
      <w:r w:rsidR="004853A1">
        <w:rPr>
          <w:b/>
          <w:bCs/>
          <w:sz w:val="28"/>
          <w:szCs w:val="28"/>
        </w:rPr>
        <w:t xml:space="preserve">, внесенные в государственный реестр саморегулируемых </w:t>
      </w:r>
      <w:r w:rsidR="006626D8" w:rsidRPr="006626D8">
        <w:rPr>
          <w:b/>
          <w:bCs/>
          <w:sz w:val="28"/>
          <w:szCs w:val="28"/>
        </w:rPr>
        <w:t>организац</w:t>
      </w:r>
      <w:r w:rsidR="004853A1">
        <w:rPr>
          <w:b/>
          <w:bCs/>
          <w:sz w:val="28"/>
          <w:szCs w:val="28"/>
        </w:rPr>
        <w:t xml:space="preserve">ий </w:t>
      </w:r>
      <w:r w:rsidR="006626D8" w:rsidRPr="006626D8">
        <w:rPr>
          <w:b/>
          <w:bCs/>
          <w:sz w:val="28"/>
          <w:szCs w:val="28"/>
        </w:rPr>
        <w:t>аудиторов</w:t>
      </w:r>
    </w:p>
    <w:p w:rsidR="006626D8" w:rsidRDefault="006626D8" w:rsidP="004853A1">
      <w:pPr>
        <w:autoSpaceDE w:val="0"/>
        <w:autoSpaceDN w:val="0"/>
        <w:adjustRightInd w:val="0"/>
        <w:ind w:right="-143" w:firstLine="709"/>
        <w:jc w:val="center"/>
        <w:rPr>
          <w:sz w:val="28"/>
          <w:szCs w:val="28"/>
        </w:rPr>
      </w:pPr>
    </w:p>
    <w:p w:rsidR="00636151" w:rsidRPr="00AA48CE" w:rsidRDefault="000C5C5B" w:rsidP="000C5C5B">
      <w:pPr>
        <w:autoSpaceDE w:val="0"/>
        <w:autoSpaceDN w:val="0"/>
        <w:adjustRightInd w:val="0"/>
        <w:ind w:right="-143" w:firstLine="709"/>
        <w:jc w:val="both"/>
        <w:rPr>
          <w:color w:val="000000" w:themeColor="text1"/>
          <w:sz w:val="28"/>
          <w:szCs w:val="28"/>
        </w:rPr>
      </w:pPr>
      <w:r w:rsidRPr="00AA48CE">
        <w:rPr>
          <w:color w:val="000000" w:themeColor="text1"/>
          <w:sz w:val="28"/>
          <w:szCs w:val="28"/>
        </w:rPr>
        <w:t xml:space="preserve">В соответствии пунктом 10 Положения о порядке ведения государственного реестра саморегулируемых организаций аудиторов, утвержденного приказом Минфина России от 30 апреля </w:t>
      </w:r>
      <w:smartTag w:uri="urn:schemas-microsoft-com:office:smarttags" w:element="metricconverter">
        <w:smartTagPr>
          <w:attr w:name="ProductID" w:val="2009 г"/>
        </w:smartTagPr>
        <w:r w:rsidRPr="00AA48CE">
          <w:rPr>
            <w:color w:val="000000" w:themeColor="text1"/>
            <w:sz w:val="28"/>
            <w:szCs w:val="28"/>
          </w:rPr>
          <w:t>2009 г</w:t>
        </w:r>
      </w:smartTag>
      <w:r w:rsidRPr="00AA48CE">
        <w:rPr>
          <w:color w:val="000000" w:themeColor="text1"/>
          <w:sz w:val="28"/>
          <w:szCs w:val="28"/>
        </w:rPr>
        <w:t>. № 41н, в случае изменений в сведениях о некоммерческой организации, внесенных в государственный реестр саморегулируемых организаций аудиторов, саморегулируемая организация аудиторов подает письменное заявление о внесении изменений в сведения о некоммерческой организации, внесенные в государственный реестр саморегулируемых организаций аудиторов, с подтверждающими эти изменения документами в орган, осуществляющий ведение реестра.</w:t>
      </w:r>
    </w:p>
    <w:p w:rsidR="009A27BC" w:rsidRDefault="00804FC3" w:rsidP="00B40F06">
      <w:pPr>
        <w:autoSpaceDE w:val="0"/>
        <w:autoSpaceDN w:val="0"/>
        <w:adjustRightInd w:val="0"/>
        <w:ind w:right="-143" w:firstLine="709"/>
        <w:jc w:val="both"/>
        <w:rPr>
          <w:b/>
          <w:sz w:val="28"/>
          <w:szCs w:val="28"/>
        </w:rPr>
      </w:pPr>
      <w:r w:rsidRPr="00AA48CE">
        <w:rPr>
          <w:color w:val="000000" w:themeColor="text1"/>
          <w:sz w:val="28"/>
          <w:szCs w:val="28"/>
        </w:rPr>
        <w:t>В ходе госу</w:t>
      </w:r>
      <w:r w:rsidR="000C5C5B" w:rsidRPr="00AA48CE">
        <w:rPr>
          <w:color w:val="000000" w:themeColor="text1"/>
          <w:sz w:val="28"/>
          <w:szCs w:val="28"/>
        </w:rPr>
        <w:t xml:space="preserve">дарственного контроля (надзора) </w:t>
      </w:r>
      <w:r w:rsidR="00937306" w:rsidRPr="00AA48CE">
        <w:rPr>
          <w:color w:val="000000" w:themeColor="text1"/>
          <w:sz w:val="28"/>
          <w:szCs w:val="28"/>
        </w:rPr>
        <w:t>выявлен</w:t>
      </w:r>
      <w:r w:rsidR="00A17B3E">
        <w:rPr>
          <w:color w:val="000000" w:themeColor="text1"/>
          <w:sz w:val="28"/>
          <w:szCs w:val="28"/>
        </w:rPr>
        <w:t xml:space="preserve">ы случаи </w:t>
      </w:r>
      <w:r w:rsidR="00042FCF">
        <w:rPr>
          <w:color w:val="000000" w:themeColor="text1"/>
          <w:sz w:val="28"/>
          <w:szCs w:val="28"/>
        </w:rPr>
        <w:t xml:space="preserve">несвоевременного </w:t>
      </w:r>
      <w:r w:rsidR="0073048A" w:rsidRPr="00AA48CE">
        <w:rPr>
          <w:color w:val="000000" w:themeColor="text1"/>
          <w:sz w:val="28"/>
          <w:szCs w:val="28"/>
        </w:rPr>
        <w:t xml:space="preserve">представления в Минфин России сведений об изменениях в </w:t>
      </w:r>
      <w:r w:rsidR="00042FCF">
        <w:rPr>
          <w:color w:val="000000" w:themeColor="text1"/>
          <w:sz w:val="28"/>
          <w:szCs w:val="28"/>
        </w:rPr>
        <w:t xml:space="preserve">сведениях о </w:t>
      </w:r>
      <w:r w:rsidR="00042FCF" w:rsidRPr="00042FCF">
        <w:rPr>
          <w:color w:val="000000" w:themeColor="text1"/>
          <w:sz w:val="28"/>
          <w:szCs w:val="28"/>
        </w:rPr>
        <w:t>некоммерческо</w:t>
      </w:r>
      <w:r w:rsidR="00042FCF">
        <w:rPr>
          <w:color w:val="000000" w:themeColor="text1"/>
          <w:sz w:val="28"/>
          <w:szCs w:val="28"/>
        </w:rPr>
        <w:t>й организации, внесенных</w:t>
      </w:r>
      <w:r w:rsidR="00042FCF" w:rsidRPr="00042FCF">
        <w:rPr>
          <w:color w:val="000000" w:themeColor="text1"/>
          <w:sz w:val="28"/>
          <w:szCs w:val="28"/>
        </w:rPr>
        <w:t xml:space="preserve"> в государственный реестр саморегулируемых организаций аудиторов</w:t>
      </w:r>
      <w:r w:rsidR="008115E4">
        <w:rPr>
          <w:color w:val="000000" w:themeColor="text1"/>
          <w:sz w:val="28"/>
          <w:szCs w:val="28"/>
        </w:rPr>
        <w:t>.</w:t>
      </w:r>
    </w:p>
    <w:sectPr w:rsidR="009A27BC" w:rsidSect="00B40F06">
      <w:headerReference w:type="even" r:id="rId8"/>
      <w:headerReference w:type="default" r:id="rId9"/>
      <w:footnotePr>
        <w:numFmt w:val="chicago"/>
      </w:footnotePr>
      <w:endnotePr>
        <w:numFmt w:val="chicago"/>
      </w:endnotePr>
      <w:pgSz w:w="11906" w:h="16838"/>
      <w:pgMar w:top="567" w:right="851" w:bottom="45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A5" w:rsidRDefault="004E03A5">
      <w:r>
        <w:separator/>
      </w:r>
    </w:p>
  </w:endnote>
  <w:endnote w:type="continuationSeparator" w:id="0">
    <w:p w:rsidR="004E03A5" w:rsidRDefault="004E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A5" w:rsidRDefault="004E03A5">
      <w:r>
        <w:separator/>
      </w:r>
    </w:p>
  </w:footnote>
  <w:footnote w:type="continuationSeparator" w:id="0">
    <w:p w:rsidR="004E03A5" w:rsidRDefault="004E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E7" w:rsidRDefault="00B434C8" w:rsidP="005032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25E7" w:rsidRDefault="004E03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E7" w:rsidRDefault="00B434C8" w:rsidP="005032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5EE9">
      <w:rPr>
        <w:rStyle w:val="a5"/>
        <w:noProof/>
      </w:rPr>
      <w:t>3</w:t>
    </w:r>
    <w:r>
      <w:rPr>
        <w:rStyle w:val="a5"/>
      </w:rPr>
      <w:fldChar w:fldCharType="end"/>
    </w:r>
  </w:p>
  <w:p w:rsidR="00DF25E7" w:rsidRDefault="004E0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characterSpacingControl w:val="doNotCompres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C1"/>
    <w:rsid w:val="000064EB"/>
    <w:rsid w:val="00021657"/>
    <w:rsid w:val="00027347"/>
    <w:rsid w:val="00033437"/>
    <w:rsid w:val="00036444"/>
    <w:rsid w:val="00042FCF"/>
    <w:rsid w:val="00044A17"/>
    <w:rsid w:val="000544B0"/>
    <w:rsid w:val="00064365"/>
    <w:rsid w:val="00084F50"/>
    <w:rsid w:val="000A2F03"/>
    <w:rsid w:val="000A4CE7"/>
    <w:rsid w:val="000B088B"/>
    <w:rsid w:val="000B1AC1"/>
    <w:rsid w:val="000C5C5B"/>
    <w:rsid w:val="000D6B38"/>
    <w:rsid w:val="000E1AF2"/>
    <w:rsid w:val="000E2FE5"/>
    <w:rsid w:val="000E3A96"/>
    <w:rsid w:val="000E7639"/>
    <w:rsid w:val="000F133A"/>
    <w:rsid w:val="000F3942"/>
    <w:rsid w:val="00112353"/>
    <w:rsid w:val="001136E1"/>
    <w:rsid w:val="00126D78"/>
    <w:rsid w:val="00146EF7"/>
    <w:rsid w:val="001544E1"/>
    <w:rsid w:val="00164EEA"/>
    <w:rsid w:val="001708E0"/>
    <w:rsid w:val="0017254C"/>
    <w:rsid w:val="00175F3F"/>
    <w:rsid w:val="00191E85"/>
    <w:rsid w:val="00197A34"/>
    <w:rsid w:val="001A6135"/>
    <w:rsid w:val="001E2D85"/>
    <w:rsid w:val="001F36C0"/>
    <w:rsid w:val="0021092C"/>
    <w:rsid w:val="00214488"/>
    <w:rsid w:val="00214AC2"/>
    <w:rsid w:val="0021708F"/>
    <w:rsid w:val="00222641"/>
    <w:rsid w:val="00224151"/>
    <w:rsid w:val="00230FEA"/>
    <w:rsid w:val="0023708D"/>
    <w:rsid w:val="00243DA2"/>
    <w:rsid w:val="00244591"/>
    <w:rsid w:val="00244FC1"/>
    <w:rsid w:val="00256D26"/>
    <w:rsid w:val="002623FE"/>
    <w:rsid w:val="00267BA6"/>
    <w:rsid w:val="00267FC1"/>
    <w:rsid w:val="00270A2A"/>
    <w:rsid w:val="00275DAE"/>
    <w:rsid w:val="002760C1"/>
    <w:rsid w:val="00292638"/>
    <w:rsid w:val="002954D7"/>
    <w:rsid w:val="002A6119"/>
    <w:rsid w:val="002A6809"/>
    <w:rsid w:val="002C0BD5"/>
    <w:rsid w:val="002C2122"/>
    <w:rsid w:val="002C3C63"/>
    <w:rsid w:val="002D0523"/>
    <w:rsid w:val="002D7C7A"/>
    <w:rsid w:val="002F0C30"/>
    <w:rsid w:val="00305749"/>
    <w:rsid w:val="00324A70"/>
    <w:rsid w:val="00347A51"/>
    <w:rsid w:val="00356DA9"/>
    <w:rsid w:val="00373460"/>
    <w:rsid w:val="00381EF1"/>
    <w:rsid w:val="00382681"/>
    <w:rsid w:val="00391800"/>
    <w:rsid w:val="003B6317"/>
    <w:rsid w:val="003F3AA4"/>
    <w:rsid w:val="00423E5C"/>
    <w:rsid w:val="0044210F"/>
    <w:rsid w:val="00453066"/>
    <w:rsid w:val="00461B94"/>
    <w:rsid w:val="00462BBD"/>
    <w:rsid w:val="004637AB"/>
    <w:rsid w:val="00483239"/>
    <w:rsid w:val="004853A1"/>
    <w:rsid w:val="00487EF0"/>
    <w:rsid w:val="004C32BE"/>
    <w:rsid w:val="004E03A5"/>
    <w:rsid w:val="004E5A88"/>
    <w:rsid w:val="004E7BF7"/>
    <w:rsid w:val="00503823"/>
    <w:rsid w:val="0052151E"/>
    <w:rsid w:val="00523C8C"/>
    <w:rsid w:val="00545880"/>
    <w:rsid w:val="0054749D"/>
    <w:rsid w:val="0056337B"/>
    <w:rsid w:val="005656B8"/>
    <w:rsid w:val="00574AC4"/>
    <w:rsid w:val="0058177E"/>
    <w:rsid w:val="0058314C"/>
    <w:rsid w:val="00595A5B"/>
    <w:rsid w:val="005D239B"/>
    <w:rsid w:val="005E02E9"/>
    <w:rsid w:val="005F54C1"/>
    <w:rsid w:val="005F7B6A"/>
    <w:rsid w:val="00636151"/>
    <w:rsid w:val="006400AA"/>
    <w:rsid w:val="0064362A"/>
    <w:rsid w:val="006626D8"/>
    <w:rsid w:val="00666B7D"/>
    <w:rsid w:val="006710CC"/>
    <w:rsid w:val="00682B24"/>
    <w:rsid w:val="00685DF9"/>
    <w:rsid w:val="0068758B"/>
    <w:rsid w:val="00690118"/>
    <w:rsid w:val="006B187F"/>
    <w:rsid w:val="006D0763"/>
    <w:rsid w:val="006D1ADB"/>
    <w:rsid w:val="006F51CF"/>
    <w:rsid w:val="007145BD"/>
    <w:rsid w:val="007145D1"/>
    <w:rsid w:val="0073048A"/>
    <w:rsid w:val="00741770"/>
    <w:rsid w:val="007555A5"/>
    <w:rsid w:val="00760E3B"/>
    <w:rsid w:val="00763819"/>
    <w:rsid w:val="00782F65"/>
    <w:rsid w:val="00785675"/>
    <w:rsid w:val="00786C25"/>
    <w:rsid w:val="00796891"/>
    <w:rsid w:val="00800F5D"/>
    <w:rsid w:val="00804FC3"/>
    <w:rsid w:val="008050B1"/>
    <w:rsid w:val="008106E7"/>
    <w:rsid w:val="008115E4"/>
    <w:rsid w:val="00816895"/>
    <w:rsid w:val="00823BE2"/>
    <w:rsid w:val="008308CA"/>
    <w:rsid w:val="008315C1"/>
    <w:rsid w:val="0083339E"/>
    <w:rsid w:val="0084530E"/>
    <w:rsid w:val="00854F8A"/>
    <w:rsid w:val="00863D97"/>
    <w:rsid w:val="0088688A"/>
    <w:rsid w:val="008875CF"/>
    <w:rsid w:val="008A2718"/>
    <w:rsid w:val="008A61AA"/>
    <w:rsid w:val="008C3AE0"/>
    <w:rsid w:val="008E5E5E"/>
    <w:rsid w:val="008E6B1F"/>
    <w:rsid w:val="00906DC6"/>
    <w:rsid w:val="009309E5"/>
    <w:rsid w:val="00934481"/>
    <w:rsid w:val="00937306"/>
    <w:rsid w:val="00945774"/>
    <w:rsid w:val="00951143"/>
    <w:rsid w:val="00954FD2"/>
    <w:rsid w:val="00964F44"/>
    <w:rsid w:val="0097342A"/>
    <w:rsid w:val="00974D63"/>
    <w:rsid w:val="009769AE"/>
    <w:rsid w:val="009814AD"/>
    <w:rsid w:val="00986157"/>
    <w:rsid w:val="00994230"/>
    <w:rsid w:val="009A27BC"/>
    <w:rsid w:val="009A5F3A"/>
    <w:rsid w:val="009B3E9B"/>
    <w:rsid w:val="009D016E"/>
    <w:rsid w:val="009E12FC"/>
    <w:rsid w:val="009E79A7"/>
    <w:rsid w:val="009F2F06"/>
    <w:rsid w:val="00A061D6"/>
    <w:rsid w:val="00A14FC2"/>
    <w:rsid w:val="00A17B3E"/>
    <w:rsid w:val="00A46E27"/>
    <w:rsid w:val="00A65CC6"/>
    <w:rsid w:val="00A93430"/>
    <w:rsid w:val="00AA48CE"/>
    <w:rsid w:val="00AA6562"/>
    <w:rsid w:val="00AB7B92"/>
    <w:rsid w:val="00AD1AB1"/>
    <w:rsid w:val="00AD5797"/>
    <w:rsid w:val="00AE07EF"/>
    <w:rsid w:val="00AE18F5"/>
    <w:rsid w:val="00AE71F5"/>
    <w:rsid w:val="00B00EBF"/>
    <w:rsid w:val="00B07063"/>
    <w:rsid w:val="00B10D2A"/>
    <w:rsid w:val="00B128E1"/>
    <w:rsid w:val="00B20C7E"/>
    <w:rsid w:val="00B40F06"/>
    <w:rsid w:val="00B434C8"/>
    <w:rsid w:val="00B46A1D"/>
    <w:rsid w:val="00B52C80"/>
    <w:rsid w:val="00B56EF4"/>
    <w:rsid w:val="00B6438C"/>
    <w:rsid w:val="00B74F3E"/>
    <w:rsid w:val="00B82F5B"/>
    <w:rsid w:val="00B833BB"/>
    <w:rsid w:val="00BA4864"/>
    <w:rsid w:val="00BA6029"/>
    <w:rsid w:val="00BA6752"/>
    <w:rsid w:val="00BB7A81"/>
    <w:rsid w:val="00BC13BA"/>
    <w:rsid w:val="00BE0DFE"/>
    <w:rsid w:val="00C032F7"/>
    <w:rsid w:val="00C14271"/>
    <w:rsid w:val="00C31ECA"/>
    <w:rsid w:val="00C4277E"/>
    <w:rsid w:val="00C55958"/>
    <w:rsid w:val="00C57104"/>
    <w:rsid w:val="00C670D8"/>
    <w:rsid w:val="00C77047"/>
    <w:rsid w:val="00C82472"/>
    <w:rsid w:val="00CB6E11"/>
    <w:rsid w:val="00CC1AC6"/>
    <w:rsid w:val="00CD7592"/>
    <w:rsid w:val="00CE7885"/>
    <w:rsid w:val="00CE7ABB"/>
    <w:rsid w:val="00D1175E"/>
    <w:rsid w:val="00D17014"/>
    <w:rsid w:val="00D47714"/>
    <w:rsid w:val="00D6784A"/>
    <w:rsid w:val="00D95EE9"/>
    <w:rsid w:val="00DA1749"/>
    <w:rsid w:val="00DB027E"/>
    <w:rsid w:val="00DB1B71"/>
    <w:rsid w:val="00DB5B00"/>
    <w:rsid w:val="00DB7F6F"/>
    <w:rsid w:val="00DD2F8F"/>
    <w:rsid w:val="00DD7801"/>
    <w:rsid w:val="00DE1826"/>
    <w:rsid w:val="00DF0961"/>
    <w:rsid w:val="00E04E3B"/>
    <w:rsid w:val="00E1680D"/>
    <w:rsid w:val="00E20DEB"/>
    <w:rsid w:val="00E23CD2"/>
    <w:rsid w:val="00E26B6F"/>
    <w:rsid w:val="00E27F12"/>
    <w:rsid w:val="00E32627"/>
    <w:rsid w:val="00E35E78"/>
    <w:rsid w:val="00E41382"/>
    <w:rsid w:val="00E73DAF"/>
    <w:rsid w:val="00E83565"/>
    <w:rsid w:val="00E975A4"/>
    <w:rsid w:val="00EA41FA"/>
    <w:rsid w:val="00EF6123"/>
    <w:rsid w:val="00F0761E"/>
    <w:rsid w:val="00F35B8E"/>
    <w:rsid w:val="00F40574"/>
    <w:rsid w:val="00F45347"/>
    <w:rsid w:val="00F76616"/>
    <w:rsid w:val="00F76629"/>
    <w:rsid w:val="00F83E96"/>
    <w:rsid w:val="00F86C60"/>
    <w:rsid w:val="00FC16DF"/>
    <w:rsid w:val="00FC6AEE"/>
    <w:rsid w:val="00FD7EEA"/>
    <w:rsid w:val="00FE2481"/>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FC1"/>
    <w:pPr>
      <w:tabs>
        <w:tab w:val="center" w:pos="4677"/>
        <w:tab w:val="right" w:pos="9355"/>
      </w:tabs>
    </w:pPr>
  </w:style>
  <w:style w:type="character" w:customStyle="1" w:styleId="a4">
    <w:name w:val="Верхний колонтитул Знак"/>
    <w:basedOn w:val="a0"/>
    <w:link w:val="a3"/>
    <w:rsid w:val="00267FC1"/>
    <w:rPr>
      <w:rFonts w:ascii="Times New Roman" w:eastAsia="Times New Roman" w:hAnsi="Times New Roman" w:cs="Times New Roman"/>
      <w:sz w:val="24"/>
      <w:szCs w:val="24"/>
      <w:lang w:eastAsia="ru-RU"/>
    </w:rPr>
  </w:style>
  <w:style w:type="character" w:styleId="a5">
    <w:name w:val="page number"/>
    <w:basedOn w:val="a0"/>
    <w:rsid w:val="00267FC1"/>
  </w:style>
  <w:style w:type="paragraph" w:styleId="a6">
    <w:name w:val="Body Text"/>
    <w:basedOn w:val="a"/>
    <w:link w:val="a7"/>
    <w:rsid w:val="00267FC1"/>
    <w:pPr>
      <w:ind w:right="45"/>
      <w:jc w:val="both"/>
    </w:pPr>
    <w:rPr>
      <w:sz w:val="28"/>
      <w:szCs w:val="20"/>
    </w:rPr>
  </w:style>
  <w:style w:type="character" w:customStyle="1" w:styleId="a7">
    <w:name w:val="Основной текст Знак"/>
    <w:basedOn w:val="a0"/>
    <w:link w:val="a6"/>
    <w:rsid w:val="00267FC1"/>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964F44"/>
    <w:pPr>
      <w:tabs>
        <w:tab w:val="center" w:pos="4677"/>
        <w:tab w:val="right" w:pos="9355"/>
      </w:tabs>
    </w:pPr>
  </w:style>
  <w:style w:type="character" w:customStyle="1" w:styleId="a9">
    <w:name w:val="Нижний колонтитул Знак"/>
    <w:basedOn w:val="a0"/>
    <w:link w:val="a8"/>
    <w:uiPriority w:val="99"/>
    <w:rsid w:val="00964F44"/>
    <w:rPr>
      <w:rFonts w:ascii="Times New Roman" w:eastAsia="Times New Roman" w:hAnsi="Times New Roman" w:cs="Times New Roman"/>
      <w:sz w:val="24"/>
      <w:szCs w:val="24"/>
      <w:lang w:eastAsia="ru-RU"/>
    </w:rPr>
  </w:style>
  <w:style w:type="character" w:styleId="aa">
    <w:name w:val="Hyperlink"/>
    <w:basedOn w:val="a0"/>
    <w:uiPriority w:val="99"/>
    <w:unhideWhenUsed/>
    <w:rsid w:val="00E23CD2"/>
    <w:rPr>
      <w:color w:val="0000FF" w:themeColor="hyperlink"/>
      <w:u w:val="single"/>
    </w:rPr>
  </w:style>
  <w:style w:type="paragraph" w:styleId="ab">
    <w:name w:val="Balloon Text"/>
    <w:basedOn w:val="a"/>
    <w:link w:val="ac"/>
    <w:uiPriority w:val="99"/>
    <w:semiHidden/>
    <w:unhideWhenUsed/>
    <w:rsid w:val="00782F65"/>
    <w:rPr>
      <w:rFonts w:ascii="Tahoma" w:hAnsi="Tahoma" w:cs="Tahoma"/>
      <w:sz w:val="16"/>
      <w:szCs w:val="16"/>
    </w:rPr>
  </w:style>
  <w:style w:type="character" w:customStyle="1" w:styleId="ac">
    <w:name w:val="Текст выноски Знак"/>
    <w:basedOn w:val="a0"/>
    <w:link w:val="ab"/>
    <w:uiPriority w:val="99"/>
    <w:semiHidden/>
    <w:rsid w:val="00782F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FC1"/>
    <w:pPr>
      <w:tabs>
        <w:tab w:val="center" w:pos="4677"/>
        <w:tab w:val="right" w:pos="9355"/>
      </w:tabs>
    </w:pPr>
  </w:style>
  <w:style w:type="character" w:customStyle="1" w:styleId="a4">
    <w:name w:val="Верхний колонтитул Знак"/>
    <w:basedOn w:val="a0"/>
    <w:link w:val="a3"/>
    <w:rsid w:val="00267FC1"/>
    <w:rPr>
      <w:rFonts w:ascii="Times New Roman" w:eastAsia="Times New Roman" w:hAnsi="Times New Roman" w:cs="Times New Roman"/>
      <w:sz w:val="24"/>
      <w:szCs w:val="24"/>
      <w:lang w:eastAsia="ru-RU"/>
    </w:rPr>
  </w:style>
  <w:style w:type="character" w:styleId="a5">
    <w:name w:val="page number"/>
    <w:basedOn w:val="a0"/>
    <w:rsid w:val="00267FC1"/>
  </w:style>
  <w:style w:type="paragraph" w:styleId="a6">
    <w:name w:val="Body Text"/>
    <w:basedOn w:val="a"/>
    <w:link w:val="a7"/>
    <w:rsid w:val="00267FC1"/>
    <w:pPr>
      <w:ind w:right="45"/>
      <w:jc w:val="both"/>
    </w:pPr>
    <w:rPr>
      <w:sz w:val="28"/>
      <w:szCs w:val="20"/>
    </w:rPr>
  </w:style>
  <w:style w:type="character" w:customStyle="1" w:styleId="a7">
    <w:name w:val="Основной текст Знак"/>
    <w:basedOn w:val="a0"/>
    <w:link w:val="a6"/>
    <w:rsid w:val="00267FC1"/>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964F44"/>
    <w:pPr>
      <w:tabs>
        <w:tab w:val="center" w:pos="4677"/>
        <w:tab w:val="right" w:pos="9355"/>
      </w:tabs>
    </w:pPr>
  </w:style>
  <w:style w:type="character" w:customStyle="1" w:styleId="a9">
    <w:name w:val="Нижний колонтитул Знак"/>
    <w:basedOn w:val="a0"/>
    <w:link w:val="a8"/>
    <w:uiPriority w:val="99"/>
    <w:rsid w:val="00964F44"/>
    <w:rPr>
      <w:rFonts w:ascii="Times New Roman" w:eastAsia="Times New Roman" w:hAnsi="Times New Roman" w:cs="Times New Roman"/>
      <w:sz w:val="24"/>
      <w:szCs w:val="24"/>
      <w:lang w:eastAsia="ru-RU"/>
    </w:rPr>
  </w:style>
  <w:style w:type="character" w:styleId="aa">
    <w:name w:val="Hyperlink"/>
    <w:basedOn w:val="a0"/>
    <w:uiPriority w:val="99"/>
    <w:unhideWhenUsed/>
    <w:rsid w:val="00E23CD2"/>
    <w:rPr>
      <w:color w:val="0000FF" w:themeColor="hyperlink"/>
      <w:u w:val="single"/>
    </w:rPr>
  </w:style>
  <w:style w:type="paragraph" w:styleId="ab">
    <w:name w:val="Balloon Text"/>
    <w:basedOn w:val="a"/>
    <w:link w:val="ac"/>
    <w:uiPriority w:val="99"/>
    <w:semiHidden/>
    <w:unhideWhenUsed/>
    <w:rsid w:val="00782F65"/>
    <w:rPr>
      <w:rFonts w:ascii="Tahoma" w:hAnsi="Tahoma" w:cs="Tahoma"/>
      <w:sz w:val="16"/>
      <w:szCs w:val="16"/>
    </w:rPr>
  </w:style>
  <w:style w:type="character" w:customStyle="1" w:styleId="ac">
    <w:name w:val="Текст выноски Знак"/>
    <w:basedOn w:val="a0"/>
    <w:link w:val="ab"/>
    <w:uiPriority w:val="99"/>
    <w:semiHidden/>
    <w:rsid w:val="00782F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92CF-1A11-4D8E-896C-7C9599F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МЕРЕНКОВА ДАРЬЯ ЮРЬЕВНА</dc:creator>
  <cp:lastModifiedBy>МАТЕРИКИНА ЕЛИЗАВЕТА НИКОЛАЕВНА</cp:lastModifiedBy>
  <cp:revision>52</cp:revision>
  <cp:lastPrinted>2017-01-26T14:45:00Z</cp:lastPrinted>
  <dcterms:created xsi:type="dcterms:W3CDTF">2017-01-10T10:21:00Z</dcterms:created>
  <dcterms:modified xsi:type="dcterms:W3CDTF">2017-01-27T06:40:00Z</dcterms:modified>
</cp:coreProperties>
</file>