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FB" w:rsidRDefault="003A3C16" w:rsidP="003A3C16">
      <w:pPr>
        <w:pStyle w:val="western"/>
        <w:spacing w:before="0" w:beforeAutospacing="0" w:after="0" w:afterAutospacing="0" w:line="360" w:lineRule="auto"/>
        <w:jc w:val="center"/>
        <w:rPr>
          <w:b/>
          <w:bCs/>
          <w:color w:val="000000"/>
          <w:position w:val="6"/>
          <w:sz w:val="28"/>
          <w:szCs w:val="28"/>
        </w:rPr>
      </w:pPr>
      <w:r w:rsidRPr="003A3C16">
        <w:rPr>
          <w:b/>
          <w:bCs/>
          <w:color w:val="000000"/>
          <w:position w:val="6"/>
          <w:sz w:val="28"/>
          <w:szCs w:val="28"/>
        </w:rPr>
        <w:t>МИНИСТЕРСТВО ФИНАНСОВ РОССИЙСКОЙ ФЕДЕРАЦИИ</w:t>
      </w:r>
    </w:p>
    <w:p w:rsidR="003A3C16" w:rsidRPr="003A3C16" w:rsidRDefault="003A3C16" w:rsidP="003A3C16">
      <w:pPr>
        <w:pStyle w:val="western"/>
        <w:spacing w:before="0" w:beforeAutospacing="0" w:after="0" w:afterAutospacing="0" w:line="360" w:lineRule="auto"/>
        <w:jc w:val="center"/>
        <w:rPr>
          <w:b/>
          <w:bCs/>
          <w:color w:val="000000"/>
          <w:position w:val="6"/>
          <w:sz w:val="28"/>
          <w:szCs w:val="28"/>
        </w:rPr>
      </w:pPr>
      <w:r>
        <w:rPr>
          <w:b/>
          <w:bCs/>
          <w:color w:val="000000"/>
          <w:position w:val="6"/>
          <w:sz w:val="28"/>
          <w:szCs w:val="28"/>
        </w:rPr>
        <w:t>НАЧНО-ИССЛЕДОВАТЕЛЬСКИЙ ФИНАНСОВЫЙ ИНСТИТУТ</w:t>
      </w:r>
    </w:p>
    <w:p w:rsidR="009C5A38" w:rsidRDefault="009C5A38" w:rsidP="001847FB">
      <w:pPr>
        <w:pStyle w:val="western"/>
        <w:spacing w:before="0" w:beforeAutospacing="0" w:after="0" w:afterAutospacing="0" w:line="360" w:lineRule="auto"/>
        <w:rPr>
          <w:bCs/>
          <w:color w:val="000000"/>
          <w:position w:val="6"/>
          <w:sz w:val="20"/>
          <w:szCs w:val="20"/>
        </w:rPr>
      </w:pPr>
    </w:p>
    <w:p w:rsidR="00D16541" w:rsidRDefault="009E0CEE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  <w:r>
        <w:rPr>
          <w:b/>
          <w:bCs/>
          <w:color w:val="000000"/>
          <w:position w:val="6"/>
          <w:sz w:val="32"/>
          <w:szCs w:val="32"/>
        </w:rPr>
        <w:t xml:space="preserve">        </w:t>
      </w: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D16541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</w:p>
    <w:p w:rsidR="00D16541" w:rsidRDefault="00F667AD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  <w:r w:rsidRPr="009C5A38">
        <w:rPr>
          <w:b/>
          <w:bCs/>
          <w:color w:val="000000"/>
          <w:position w:val="6"/>
          <w:sz w:val="32"/>
          <w:szCs w:val="32"/>
        </w:rPr>
        <w:t>АНАЛИЗ ДЕЛОВОЙ АКТИВНОСТИ</w:t>
      </w:r>
    </w:p>
    <w:p w:rsidR="009C5A38" w:rsidRDefault="00F667AD" w:rsidP="00D16541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32"/>
          <w:szCs w:val="32"/>
        </w:rPr>
      </w:pPr>
      <w:r w:rsidRPr="009C5A38">
        <w:rPr>
          <w:b/>
          <w:bCs/>
          <w:color w:val="000000"/>
          <w:position w:val="6"/>
          <w:sz w:val="32"/>
          <w:szCs w:val="32"/>
        </w:rPr>
        <w:t>НА РЫНКЕ АУДИТОРСКИХ УСЛУГ В 2015 – 2016 ГГ.</w:t>
      </w:r>
    </w:p>
    <w:p w:rsidR="003A3C16" w:rsidRDefault="003A3C16">
      <w:pPr>
        <w:spacing w:after="160" w:line="259" w:lineRule="auto"/>
        <w:rPr>
          <w:b/>
          <w:bCs/>
          <w:color w:val="000000"/>
          <w:position w:val="6"/>
          <w:sz w:val="28"/>
          <w:szCs w:val="28"/>
        </w:rPr>
      </w:pPr>
      <w:r>
        <w:rPr>
          <w:b/>
          <w:bCs/>
          <w:color w:val="000000"/>
          <w:position w:val="6"/>
          <w:sz w:val="28"/>
          <w:szCs w:val="28"/>
        </w:rPr>
        <w:br w:type="page"/>
      </w:r>
    </w:p>
    <w:p w:rsidR="003A3C16" w:rsidRDefault="003A3C16">
      <w:pPr>
        <w:spacing w:after="160" w:line="259" w:lineRule="auto"/>
        <w:rPr>
          <w:b/>
          <w:bCs/>
          <w:color w:val="000000"/>
          <w:position w:val="6"/>
          <w:sz w:val="28"/>
          <w:szCs w:val="28"/>
        </w:rPr>
      </w:pPr>
    </w:p>
    <w:p w:rsidR="003A3C16" w:rsidRDefault="003A3C16" w:rsidP="0016171B">
      <w:pPr>
        <w:pStyle w:val="western"/>
        <w:spacing w:before="0" w:beforeAutospacing="0" w:after="0" w:afterAutospacing="0"/>
        <w:ind w:firstLine="708"/>
        <w:jc w:val="center"/>
        <w:rPr>
          <w:b/>
          <w:bCs/>
          <w:color w:val="000000"/>
          <w:position w:val="6"/>
          <w:sz w:val="28"/>
          <w:szCs w:val="28"/>
        </w:rPr>
      </w:pPr>
    </w:p>
    <w:p w:rsidR="004F3909" w:rsidRPr="00996234" w:rsidRDefault="00996234" w:rsidP="003A3C16">
      <w:pPr>
        <w:pStyle w:val="western"/>
        <w:spacing w:before="0" w:beforeAutospacing="0" w:after="0" w:afterAutospacing="0"/>
        <w:jc w:val="center"/>
        <w:rPr>
          <w:b/>
          <w:bCs/>
          <w:color w:val="000000"/>
          <w:position w:val="6"/>
          <w:sz w:val="28"/>
          <w:szCs w:val="28"/>
        </w:rPr>
      </w:pPr>
      <w:r w:rsidRPr="00996234">
        <w:rPr>
          <w:b/>
          <w:bCs/>
          <w:color w:val="000000"/>
          <w:position w:val="6"/>
          <w:sz w:val="28"/>
          <w:szCs w:val="28"/>
        </w:rPr>
        <w:t>ВВЕДЕНИЕ</w:t>
      </w:r>
    </w:p>
    <w:p w:rsidR="0016171B" w:rsidRDefault="0016171B" w:rsidP="0016171B">
      <w:pPr>
        <w:pStyle w:val="western"/>
        <w:spacing w:before="0" w:beforeAutospacing="0" w:after="0" w:afterAutospacing="0"/>
        <w:ind w:firstLine="708"/>
        <w:jc w:val="both"/>
        <w:rPr>
          <w:bCs/>
          <w:color w:val="000000"/>
          <w:position w:val="6"/>
          <w:sz w:val="28"/>
          <w:szCs w:val="28"/>
        </w:rPr>
      </w:pPr>
    </w:p>
    <w:p w:rsidR="001324B1" w:rsidRDefault="001324B1" w:rsidP="0016171B">
      <w:pPr>
        <w:pStyle w:val="western"/>
        <w:spacing w:before="0" w:beforeAutospacing="0" w:after="0" w:afterAutospacing="0"/>
        <w:ind w:firstLine="708"/>
        <w:jc w:val="both"/>
        <w:rPr>
          <w:bCs/>
          <w:color w:val="000000"/>
          <w:position w:val="6"/>
          <w:sz w:val="28"/>
          <w:szCs w:val="28"/>
        </w:rPr>
      </w:pPr>
    </w:p>
    <w:p w:rsidR="0016171B" w:rsidRDefault="000962D4" w:rsidP="0016171B">
      <w:pPr>
        <w:pStyle w:val="western"/>
        <w:spacing w:before="0" w:beforeAutospacing="0" w:after="0" w:afterAutospacing="0"/>
        <w:ind w:firstLine="708"/>
        <w:jc w:val="both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 xml:space="preserve">В </w:t>
      </w:r>
      <w:r w:rsidR="0016171B">
        <w:rPr>
          <w:bCs/>
          <w:color w:val="000000"/>
          <w:position w:val="6"/>
          <w:sz w:val="28"/>
          <w:szCs w:val="28"/>
        </w:rPr>
        <w:t>настоящем</w:t>
      </w:r>
      <w:r>
        <w:rPr>
          <w:bCs/>
          <w:color w:val="000000"/>
          <w:position w:val="6"/>
          <w:sz w:val="28"/>
          <w:szCs w:val="28"/>
        </w:rPr>
        <w:t xml:space="preserve"> отчете </w:t>
      </w:r>
      <w:r w:rsidR="004F3909">
        <w:rPr>
          <w:bCs/>
          <w:color w:val="000000"/>
          <w:position w:val="6"/>
          <w:sz w:val="28"/>
          <w:szCs w:val="28"/>
        </w:rPr>
        <w:t xml:space="preserve">представлены </w:t>
      </w:r>
      <w:r w:rsidR="0016171B">
        <w:rPr>
          <w:bCs/>
          <w:color w:val="000000"/>
          <w:position w:val="6"/>
          <w:sz w:val="28"/>
          <w:szCs w:val="28"/>
        </w:rPr>
        <w:t>основные</w:t>
      </w:r>
      <w:r w:rsidR="00FA72BE">
        <w:rPr>
          <w:bCs/>
          <w:color w:val="000000"/>
          <w:position w:val="6"/>
          <w:sz w:val="28"/>
          <w:szCs w:val="28"/>
        </w:rPr>
        <w:t xml:space="preserve"> </w:t>
      </w:r>
      <w:r w:rsidR="004F3909">
        <w:rPr>
          <w:bCs/>
          <w:color w:val="000000"/>
          <w:position w:val="6"/>
          <w:sz w:val="28"/>
          <w:szCs w:val="28"/>
        </w:rPr>
        <w:t>результаты первого крупн</w:t>
      </w:r>
      <w:r w:rsidR="004F3909">
        <w:rPr>
          <w:bCs/>
          <w:color w:val="000000"/>
          <w:position w:val="6"/>
          <w:sz w:val="28"/>
          <w:szCs w:val="28"/>
        </w:rPr>
        <w:t>о</w:t>
      </w:r>
      <w:r w:rsidR="004F3909">
        <w:rPr>
          <w:bCs/>
          <w:color w:val="000000"/>
          <w:position w:val="6"/>
          <w:sz w:val="28"/>
          <w:szCs w:val="28"/>
        </w:rPr>
        <w:t xml:space="preserve">масштабного анкетного обследования рынка аудиторских услуг, </w:t>
      </w:r>
      <w:r w:rsidR="0016171B">
        <w:rPr>
          <w:bCs/>
          <w:color w:val="000000"/>
          <w:position w:val="6"/>
          <w:sz w:val="28"/>
          <w:szCs w:val="28"/>
        </w:rPr>
        <w:t>проведенного в рамках научно–исследовательской работы «Анализ деловой активности на рынке аудиторских услуг в 2015 – 2016 гг.», выполненной НИФИ Минфина России</w:t>
      </w:r>
      <w:r w:rsidR="00D14540">
        <w:rPr>
          <w:bCs/>
          <w:color w:val="000000"/>
          <w:position w:val="6"/>
          <w:sz w:val="28"/>
          <w:szCs w:val="28"/>
        </w:rPr>
        <w:t xml:space="preserve"> </w:t>
      </w:r>
      <w:r w:rsidR="004F3909">
        <w:rPr>
          <w:bCs/>
          <w:color w:val="000000"/>
          <w:position w:val="6"/>
          <w:sz w:val="28"/>
          <w:szCs w:val="28"/>
        </w:rPr>
        <w:t>в 2016 г</w:t>
      </w:r>
      <w:r w:rsidR="00D85771">
        <w:rPr>
          <w:bCs/>
          <w:color w:val="000000"/>
          <w:position w:val="6"/>
          <w:sz w:val="28"/>
          <w:szCs w:val="28"/>
        </w:rPr>
        <w:t>.</w:t>
      </w:r>
      <w:r w:rsidR="0016171B">
        <w:rPr>
          <w:bCs/>
          <w:color w:val="000000"/>
          <w:position w:val="6"/>
          <w:sz w:val="28"/>
          <w:szCs w:val="28"/>
        </w:rPr>
        <w:t xml:space="preserve"> с участием Департамента регулирования бухгалтерского учета, финанс</w:t>
      </w:r>
      <w:r w:rsidR="0016171B">
        <w:rPr>
          <w:bCs/>
          <w:color w:val="000000"/>
          <w:position w:val="6"/>
          <w:sz w:val="28"/>
          <w:szCs w:val="28"/>
        </w:rPr>
        <w:t>о</w:t>
      </w:r>
      <w:r w:rsidR="0016171B">
        <w:rPr>
          <w:bCs/>
          <w:color w:val="000000"/>
          <w:position w:val="6"/>
          <w:sz w:val="28"/>
          <w:szCs w:val="28"/>
        </w:rPr>
        <w:t>вой отчетности и аудиторской деятельности Минфина России.</w:t>
      </w:r>
      <w:r w:rsidR="00D85771">
        <w:rPr>
          <w:bCs/>
          <w:color w:val="000000"/>
          <w:position w:val="6"/>
          <w:sz w:val="28"/>
          <w:szCs w:val="28"/>
        </w:rPr>
        <w:t xml:space="preserve"> </w:t>
      </w:r>
    </w:p>
    <w:p w:rsidR="006E2B14" w:rsidRDefault="006E2B14" w:rsidP="0016171B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B14" w:rsidRDefault="006E2B14" w:rsidP="0016171B">
      <w:pPr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14740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54EA" w:rsidRPr="00AE3E2E" w:rsidRDefault="00062E83" w:rsidP="00062E83">
          <w:pPr>
            <w:pStyle w:val="aff7"/>
            <w:spacing w:after="24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AE3E2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AE3E2E" w:rsidRPr="00AE3E2E" w:rsidRDefault="00D554EA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AE3E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E3E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E3E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9489645" w:history="1">
            <w:r w:rsidR="00AE3E2E" w:rsidRPr="00AE3E2E">
              <w:rPr>
                <w:rStyle w:val="af3"/>
                <w:rFonts w:ascii="Times New Roman" w:hAnsi="Times New Roman" w:cs="Times New Roman"/>
                <w:b/>
                <w:noProof/>
                <w:sz w:val="28"/>
                <w:szCs w:val="28"/>
              </w:rPr>
              <w:t>ИНСТУМЕНТАРИЙ ОЦЕНКИ СОСТОЯНИЯ ДЕЛОВОЙ АКТИВНОСТИ НА РЫНКЕ АУДИТОРСКИХ УСЛУГ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_Toc469489645 \h </w:instrTex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A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E2E" w:rsidRPr="00AE3E2E" w:rsidRDefault="0097115F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9489646" w:history="1">
            <w:r w:rsidR="00AE3E2E" w:rsidRPr="00AE3E2E">
              <w:rPr>
                <w:rStyle w:val="af3"/>
                <w:rFonts w:ascii="Times New Roman" w:hAnsi="Times New Roman" w:cs="Times New Roman"/>
                <w:b/>
                <w:noProof/>
                <w:sz w:val="28"/>
                <w:szCs w:val="28"/>
              </w:rPr>
              <w:t>АНАЛИЗ ДЕЛОВОЙ АКТИВНОСТИ НА РЫНКЕ АУДИТОРСКИХ УСЛУГ В 2015–2016 ГГ.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_Toc469489646 \h </w:instrTex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A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E2E" w:rsidRPr="00AE3E2E" w:rsidRDefault="0097115F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9489647" w:history="1">
            <w:r w:rsidR="00AE3E2E" w:rsidRPr="00AE3E2E">
              <w:rPr>
                <w:rStyle w:val="af3"/>
                <w:rFonts w:ascii="Times New Roman" w:hAnsi="Times New Roman" w:cs="Times New Roman"/>
                <w:b/>
                <w:noProof/>
                <w:sz w:val="28"/>
                <w:szCs w:val="28"/>
              </w:rPr>
              <w:t>ИНДЕКСЫ ДЕЛОВОЙ АКТИВНОСТИ НА РЫНКЕ АУДИТОРСКИХ УСЛУГ В 2005 – 2016 ГГ.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_Toc469489647 \h </w:instrTex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A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E2E" w:rsidRPr="00AE3E2E" w:rsidRDefault="0097115F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9489648" w:history="1">
            <w:r w:rsidR="00AE3E2E" w:rsidRPr="00AE3E2E">
              <w:rPr>
                <w:rStyle w:val="af3"/>
                <w:rFonts w:ascii="Times New Roman" w:hAnsi="Times New Roman" w:cs="Times New Roman"/>
                <w:b/>
                <w:noProof/>
                <w:sz w:val="28"/>
                <w:szCs w:val="28"/>
              </w:rPr>
              <w:t>ОСНОВНЫЕ ВЫВОДЫ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_Toc469489648 \h </w:instrTex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A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E3E2E" w:rsidRPr="00AE3E2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4EA" w:rsidRDefault="00D554EA" w:rsidP="00062E83">
          <w:pPr>
            <w:spacing w:line="360" w:lineRule="auto"/>
          </w:pPr>
          <w:r w:rsidRPr="00AE3E2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C5A38" w:rsidRPr="0016171B" w:rsidRDefault="0016171B" w:rsidP="0016171B">
      <w:pPr>
        <w:pStyle w:val="aff4"/>
        <w:spacing w:line="240" w:lineRule="auto"/>
        <w:rPr>
          <w:b/>
          <w:lang w:val="ru-RU"/>
        </w:rPr>
      </w:pPr>
      <w:bookmarkStart w:id="0" w:name="_Toc469489645"/>
      <w:bookmarkStart w:id="1" w:name="_Toc465340598"/>
      <w:r>
        <w:rPr>
          <w:b/>
          <w:lang w:val="ru-RU"/>
        </w:rPr>
        <w:lastRenderedPageBreak/>
        <w:t>ИНСТУМЕНТАРИЙ ОЦЕНКИ СОСТОЯНИЯ ДЕЛОВОЙ АКТИВНОСТИ НА РЫНКЕ АУДИТОРСКИХ УСЛУГ</w:t>
      </w:r>
      <w:bookmarkEnd w:id="0"/>
    </w:p>
    <w:p w:rsidR="00DF34C7" w:rsidRDefault="00DF34C7" w:rsidP="0016171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16171B" w:rsidRDefault="00DF34C7" w:rsidP="0016171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6171B">
        <w:rPr>
          <w:rFonts w:eastAsia="Calibri"/>
          <w:sz w:val="28"/>
          <w:szCs w:val="28"/>
        </w:rPr>
        <w:t xml:space="preserve">Для проведения </w:t>
      </w:r>
      <w:r w:rsidR="0016171B">
        <w:rPr>
          <w:sz w:val="28"/>
          <w:szCs w:val="28"/>
        </w:rPr>
        <w:t>оценки состояния деловой активности на рынке аудито</w:t>
      </w:r>
      <w:r w:rsidR="0016171B">
        <w:rPr>
          <w:sz w:val="28"/>
          <w:szCs w:val="28"/>
        </w:rPr>
        <w:t>р</w:t>
      </w:r>
      <w:r w:rsidR="0016171B">
        <w:rPr>
          <w:sz w:val="28"/>
          <w:szCs w:val="28"/>
        </w:rPr>
        <w:t>ских услуг</w:t>
      </w:r>
      <w:r w:rsidR="0016171B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азработан и п</w:t>
      </w:r>
      <w:r w:rsidR="009C5A38" w:rsidRPr="00CC25A3">
        <w:rPr>
          <w:rFonts w:eastAsia="Calibri"/>
          <w:sz w:val="28"/>
          <w:szCs w:val="28"/>
        </w:rPr>
        <w:t xml:space="preserve">рименен </w:t>
      </w:r>
      <w:r w:rsidR="0016171B">
        <w:rPr>
          <w:rFonts w:eastAsia="Calibri"/>
          <w:sz w:val="28"/>
          <w:szCs w:val="28"/>
        </w:rPr>
        <w:t xml:space="preserve">специальный </w:t>
      </w:r>
      <w:r w:rsidR="009C5A38" w:rsidRPr="00CC25A3">
        <w:rPr>
          <w:rFonts w:eastAsia="Calibri"/>
          <w:sz w:val="28"/>
          <w:szCs w:val="28"/>
        </w:rPr>
        <w:t>инструментарий</w:t>
      </w:r>
      <w:r w:rsidR="0016171B">
        <w:rPr>
          <w:rFonts w:eastAsia="Calibri"/>
          <w:sz w:val="28"/>
          <w:szCs w:val="28"/>
        </w:rPr>
        <w:t xml:space="preserve">. Он </w:t>
      </w:r>
      <w:r>
        <w:rPr>
          <w:sz w:val="28"/>
          <w:szCs w:val="28"/>
        </w:rPr>
        <w:t>включал: анкетные материалы; программный модуль электронного анкетирования;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дику обработки данных анкетирования. </w:t>
      </w:r>
    </w:p>
    <w:p w:rsidR="0016171B" w:rsidRDefault="00DF34C7" w:rsidP="0016171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9C5A38" w:rsidRPr="00CC25A3">
        <w:rPr>
          <w:rFonts w:eastAsia="Calibri"/>
          <w:sz w:val="28"/>
          <w:szCs w:val="28"/>
        </w:rPr>
        <w:t>просный лист в электронном формате</w:t>
      </w:r>
      <w:r>
        <w:rPr>
          <w:rFonts w:eastAsia="Calibri"/>
          <w:sz w:val="28"/>
          <w:szCs w:val="28"/>
        </w:rPr>
        <w:t xml:space="preserve"> </w:t>
      </w:r>
      <w:r w:rsidR="009C5A38" w:rsidRPr="00CC25A3">
        <w:rPr>
          <w:rFonts w:eastAsia="Calibri"/>
          <w:sz w:val="28"/>
          <w:szCs w:val="28"/>
        </w:rPr>
        <w:t>состо</w:t>
      </w:r>
      <w:r w:rsidR="00AD66EA">
        <w:rPr>
          <w:rFonts w:eastAsia="Calibri"/>
          <w:sz w:val="28"/>
          <w:szCs w:val="28"/>
        </w:rPr>
        <w:t>ял</w:t>
      </w:r>
      <w:r w:rsidR="009C5A38" w:rsidRPr="00CC25A3">
        <w:rPr>
          <w:rFonts w:eastAsia="Calibri"/>
          <w:sz w:val="28"/>
          <w:szCs w:val="28"/>
        </w:rPr>
        <w:t xml:space="preserve"> из </w:t>
      </w:r>
      <w:r w:rsidR="00AD66EA">
        <w:rPr>
          <w:rFonts w:eastAsia="Calibri"/>
          <w:sz w:val="28"/>
          <w:szCs w:val="28"/>
        </w:rPr>
        <w:t>девяти</w:t>
      </w:r>
      <w:r w:rsidR="009C5A38" w:rsidRPr="00CC25A3">
        <w:rPr>
          <w:rFonts w:eastAsia="Calibri"/>
          <w:sz w:val="28"/>
          <w:szCs w:val="28"/>
        </w:rPr>
        <w:t xml:space="preserve"> блоков вопросов, отражающих мнения респондентов о содержательной стороне исследуемой темы</w:t>
      </w:r>
      <w:r w:rsidR="0016171B">
        <w:rPr>
          <w:rFonts w:eastAsia="Calibri"/>
          <w:sz w:val="28"/>
          <w:szCs w:val="28"/>
        </w:rPr>
        <w:t>,</w:t>
      </w:r>
      <w:r w:rsidR="009C5A38" w:rsidRPr="00CC25A3">
        <w:rPr>
          <w:rFonts w:eastAsia="Calibri"/>
          <w:sz w:val="28"/>
          <w:szCs w:val="28"/>
        </w:rPr>
        <w:t xml:space="preserve"> и </w:t>
      </w:r>
      <w:r w:rsidR="00AD66EA">
        <w:rPr>
          <w:rFonts w:eastAsia="Calibri"/>
          <w:sz w:val="28"/>
          <w:szCs w:val="28"/>
        </w:rPr>
        <w:t>трех</w:t>
      </w:r>
      <w:r w:rsidR="009C5A38" w:rsidRPr="00CC25A3">
        <w:rPr>
          <w:rFonts w:eastAsia="Calibri"/>
          <w:sz w:val="28"/>
          <w:szCs w:val="28"/>
        </w:rPr>
        <w:t xml:space="preserve"> вопрос</w:t>
      </w:r>
      <w:r w:rsidR="00AD66EA">
        <w:rPr>
          <w:rFonts w:eastAsia="Calibri"/>
          <w:sz w:val="28"/>
          <w:szCs w:val="28"/>
        </w:rPr>
        <w:t>ов</w:t>
      </w:r>
      <w:r w:rsidR="009C5A38" w:rsidRPr="00CC25A3">
        <w:rPr>
          <w:rFonts w:eastAsia="Calibri"/>
          <w:sz w:val="28"/>
          <w:szCs w:val="28"/>
        </w:rPr>
        <w:t xml:space="preserve"> о социально-профессиональном статусе респондентов. Содерж</w:t>
      </w:r>
      <w:r w:rsidR="009C5A38" w:rsidRPr="00CC25A3">
        <w:rPr>
          <w:rFonts w:eastAsia="Calibri"/>
          <w:sz w:val="28"/>
          <w:szCs w:val="28"/>
        </w:rPr>
        <w:t>а</w:t>
      </w:r>
      <w:r w:rsidR="009C5A38" w:rsidRPr="00CC25A3">
        <w:rPr>
          <w:rFonts w:eastAsia="Calibri"/>
          <w:sz w:val="28"/>
          <w:szCs w:val="28"/>
        </w:rPr>
        <w:t xml:space="preserve">тельная часть опроса </w:t>
      </w:r>
      <w:r w:rsidR="0016171B">
        <w:rPr>
          <w:rFonts w:eastAsia="Calibri"/>
          <w:sz w:val="28"/>
          <w:szCs w:val="28"/>
        </w:rPr>
        <w:t xml:space="preserve">респондентов </w:t>
      </w:r>
      <w:r w:rsidR="009C5A38" w:rsidRPr="00CC25A3">
        <w:rPr>
          <w:rFonts w:eastAsia="Calibri"/>
          <w:sz w:val="28"/>
          <w:szCs w:val="28"/>
        </w:rPr>
        <w:t>состо</w:t>
      </w:r>
      <w:r w:rsidR="00AD66EA">
        <w:rPr>
          <w:rFonts w:eastAsia="Calibri"/>
          <w:sz w:val="28"/>
          <w:szCs w:val="28"/>
        </w:rPr>
        <w:t>яла</w:t>
      </w:r>
      <w:r w:rsidR="009C5A38" w:rsidRPr="00CC25A3">
        <w:rPr>
          <w:rFonts w:eastAsia="Calibri"/>
          <w:sz w:val="28"/>
          <w:szCs w:val="28"/>
        </w:rPr>
        <w:t xml:space="preserve"> из трех взаимосвязанных компоне</w:t>
      </w:r>
      <w:r w:rsidR="009C5A38" w:rsidRPr="00CC25A3">
        <w:rPr>
          <w:rFonts w:eastAsia="Calibri"/>
          <w:sz w:val="28"/>
          <w:szCs w:val="28"/>
        </w:rPr>
        <w:t>н</w:t>
      </w:r>
      <w:r w:rsidR="009C5A38" w:rsidRPr="00CC25A3">
        <w:rPr>
          <w:rFonts w:eastAsia="Calibri"/>
          <w:sz w:val="28"/>
          <w:szCs w:val="28"/>
        </w:rPr>
        <w:t xml:space="preserve">тов: </w:t>
      </w:r>
    </w:p>
    <w:p w:rsidR="0016171B" w:rsidRDefault="0016171B" w:rsidP="0016171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9C5A38" w:rsidRPr="00CC25A3">
        <w:rPr>
          <w:rFonts w:eastAsia="Calibri"/>
          <w:sz w:val="28"/>
          <w:szCs w:val="28"/>
        </w:rPr>
        <w:t xml:space="preserve">вопросов об основных и второстепенных направлениях деятельности </w:t>
      </w:r>
      <w:r w:rsidR="00B1150A">
        <w:rPr>
          <w:rFonts w:eastAsia="Calibri"/>
          <w:sz w:val="28"/>
          <w:szCs w:val="28"/>
        </w:rPr>
        <w:t>аудиторских организаций</w:t>
      </w:r>
      <w:r w:rsidR="009C5A38" w:rsidRPr="00CC25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="00B1150A">
        <w:rPr>
          <w:rFonts w:eastAsia="Calibri"/>
          <w:sz w:val="28"/>
          <w:szCs w:val="28"/>
        </w:rPr>
        <w:t>индивидуальных аудиторов</w:t>
      </w:r>
      <w:r>
        <w:rPr>
          <w:rFonts w:eastAsia="Calibri"/>
          <w:sz w:val="28"/>
          <w:szCs w:val="28"/>
        </w:rPr>
        <w:t>)</w:t>
      </w:r>
      <w:r w:rsidR="009C5A38" w:rsidRPr="00CC25A3">
        <w:rPr>
          <w:rFonts w:eastAsia="Calibri"/>
          <w:sz w:val="28"/>
          <w:szCs w:val="28"/>
        </w:rPr>
        <w:t xml:space="preserve">, </w:t>
      </w:r>
    </w:p>
    <w:p w:rsidR="0016171B" w:rsidRDefault="0016171B" w:rsidP="0016171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9C5A38" w:rsidRPr="00CC25A3">
        <w:rPr>
          <w:rFonts w:eastAsia="Calibri"/>
          <w:sz w:val="28"/>
          <w:szCs w:val="28"/>
        </w:rPr>
        <w:t xml:space="preserve">вопросов о ключевых показателях </w:t>
      </w:r>
      <w:r w:rsidR="00B1150A">
        <w:rPr>
          <w:rFonts w:eastAsia="Calibri"/>
          <w:sz w:val="28"/>
          <w:szCs w:val="28"/>
        </w:rPr>
        <w:t xml:space="preserve">их </w:t>
      </w:r>
      <w:r w:rsidR="009C5A38" w:rsidRPr="00CC25A3">
        <w:rPr>
          <w:rFonts w:eastAsia="Calibri"/>
          <w:sz w:val="28"/>
          <w:szCs w:val="28"/>
        </w:rPr>
        <w:t>деятельности в статическом и д</w:t>
      </w:r>
      <w:r w:rsidR="009C5A38" w:rsidRPr="00CC25A3">
        <w:rPr>
          <w:rFonts w:eastAsia="Calibri"/>
          <w:sz w:val="28"/>
          <w:szCs w:val="28"/>
        </w:rPr>
        <w:t>и</w:t>
      </w:r>
      <w:r w:rsidR="009C5A38" w:rsidRPr="00CC25A3">
        <w:rPr>
          <w:rFonts w:eastAsia="Calibri"/>
          <w:sz w:val="28"/>
          <w:szCs w:val="28"/>
        </w:rPr>
        <w:t>намическом представлениях (в том числе с оценкой перспектив изменения опр</w:t>
      </w:r>
      <w:r w:rsidR="009C5A38" w:rsidRPr="00CC25A3">
        <w:rPr>
          <w:rFonts w:eastAsia="Calibri"/>
          <w:sz w:val="28"/>
          <w:szCs w:val="28"/>
        </w:rPr>
        <w:t>е</w:t>
      </w:r>
      <w:r w:rsidR="009C5A38" w:rsidRPr="00CC25A3">
        <w:rPr>
          <w:rFonts w:eastAsia="Calibri"/>
          <w:sz w:val="28"/>
          <w:szCs w:val="28"/>
        </w:rPr>
        <w:t xml:space="preserve">деленных параметров в следующем периоде по сравнению с </w:t>
      </w:r>
      <w:proofErr w:type="gramStart"/>
      <w:r w:rsidR="009C5A38" w:rsidRPr="00CC25A3">
        <w:rPr>
          <w:rFonts w:eastAsia="Calibri"/>
          <w:sz w:val="28"/>
          <w:szCs w:val="28"/>
        </w:rPr>
        <w:t>текущим</w:t>
      </w:r>
      <w:proofErr w:type="gramEnd"/>
      <w:r w:rsidR="009C5A38" w:rsidRPr="00CC25A3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="009C5A38" w:rsidRPr="00CC25A3">
        <w:rPr>
          <w:rFonts w:eastAsia="Calibri"/>
          <w:sz w:val="28"/>
          <w:szCs w:val="28"/>
        </w:rPr>
        <w:t xml:space="preserve"> </w:t>
      </w:r>
    </w:p>
    <w:p w:rsidR="0016171B" w:rsidRDefault="0016171B" w:rsidP="0016171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9C5A38" w:rsidRPr="00CC25A3">
        <w:rPr>
          <w:rFonts w:eastAsia="Calibri"/>
          <w:sz w:val="28"/>
          <w:szCs w:val="28"/>
        </w:rPr>
        <w:t xml:space="preserve">вопросов о состоянии конкурентной среды, позиционирования </w:t>
      </w:r>
      <w:r w:rsidR="00B1150A">
        <w:rPr>
          <w:rFonts w:eastAsia="Calibri"/>
          <w:sz w:val="28"/>
          <w:szCs w:val="28"/>
        </w:rPr>
        <w:t>аудито</w:t>
      </w:r>
      <w:r w:rsidR="00B1150A">
        <w:rPr>
          <w:rFonts w:eastAsia="Calibri"/>
          <w:sz w:val="28"/>
          <w:szCs w:val="28"/>
        </w:rPr>
        <w:t>р</w:t>
      </w:r>
      <w:r w:rsidR="00B1150A">
        <w:rPr>
          <w:rFonts w:eastAsia="Calibri"/>
          <w:sz w:val="28"/>
          <w:szCs w:val="28"/>
        </w:rPr>
        <w:t>ских организаций</w:t>
      </w:r>
      <w:r w:rsidR="009C5A38" w:rsidRPr="00CC25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="00B1150A">
        <w:rPr>
          <w:rFonts w:eastAsia="Calibri"/>
          <w:sz w:val="28"/>
          <w:szCs w:val="28"/>
        </w:rPr>
        <w:t>индивидуальных аудиторов</w:t>
      </w:r>
      <w:r>
        <w:rPr>
          <w:rFonts w:eastAsia="Calibri"/>
          <w:sz w:val="28"/>
          <w:szCs w:val="28"/>
        </w:rPr>
        <w:t>)</w:t>
      </w:r>
      <w:r w:rsidR="00B1150A" w:rsidRPr="00CC25A3">
        <w:rPr>
          <w:rFonts w:eastAsia="Calibri"/>
          <w:sz w:val="28"/>
          <w:szCs w:val="28"/>
        </w:rPr>
        <w:t xml:space="preserve"> </w:t>
      </w:r>
      <w:r w:rsidR="009C5A38" w:rsidRPr="00CC25A3">
        <w:rPr>
          <w:rFonts w:eastAsia="Calibri"/>
          <w:sz w:val="28"/>
          <w:szCs w:val="28"/>
        </w:rPr>
        <w:t>в настоящих условиях и факт</w:t>
      </w:r>
      <w:r w:rsidR="009C5A38" w:rsidRPr="00CC25A3">
        <w:rPr>
          <w:rFonts w:eastAsia="Calibri"/>
          <w:sz w:val="28"/>
          <w:szCs w:val="28"/>
        </w:rPr>
        <w:t>о</w:t>
      </w:r>
      <w:r w:rsidR="009C5A38" w:rsidRPr="00CC25A3">
        <w:rPr>
          <w:rFonts w:eastAsia="Calibri"/>
          <w:sz w:val="28"/>
          <w:szCs w:val="28"/>
        </w:rPr>
        <w:t xml:space="preserve">рах, отрицательно влияющих на </w:t>
      </w:r>
      <w:r w:rsidR="00B1150A">
        <w:rPr>
          <w:rFonts w:eastAsia="Calibri"/>
          <w:sz w:val="28"/>
          <w:szCs w:val="28"/>
        </w:rPr>
        <w:t xml:space="preserve">их </w:t>
      </w:r>
      <w:r w:rsidR="009C5A38" w:rsidRPr="00CC25A3">
        <w:rPr>
          <w:rFonts w:eastAsia="Calibri"/>
          <w:sz w:val="28"/>
          <w:szCs w:val="28"/>
        </w:rPr>
        <w:t xml:space="preserve">деятельность. </w:t>
      </w:r>
    </w:p>
    <w:p w:rsidR="00AD66EA" w:rsidRDefault="009C5A38" w:rsidP="0016171B">
      <w:pPr>
        <w:ind w:firstLine="709"/>
        <w:jc w:val="both"/>
        <w:rPr>
          <w:rFonts w:eastAsia="Calibri"/>
          <w:sz w:val="28"/>
          <w:szCs w:val="28"/>
        </w:rPr>
      </w:pPr>
      <w:r w:rsidRPr="00CC25A3">
        <w:rPr>
          <w:rFonts w:eastAsia="Calibri"/>
          <w:sz w:val="28"/>
          <w:szCs w:val="28"/>
        </w:rPr>
        <w:t>Социально-профессиональная характеристика респондентов включала св</w:t>
      </w:r>
      <w:r w:rsidRPr="00CC25A3">
        <w:rPr>
          <w:rFonts w:eastAsia="Calibri"/>
          <w:sz w:val="28"/>
          <w:szCs w:val="28"/>
        </w:rPr>
        <w:t>е</w:t>
      </w:r>
      <w:r w:rsidRPr="00CC25A3">
        <w:rPr>
          <w:rFonts w:eastAsia="Calibri"/>
          <w:sz w:val="28"/>
          <w:szCs w:val="28"/>
        </w:rPr>
        <w:t xml:space="preserve">дения о численности занятых в </w:t>
      </w:r>
      <w:r w:rsidR="00B1150A">
        <w:rPr>
          <w:rFonts w:eastAsia="Calibri"/>
          <w:sz w:val="28"/>
          <w:szCs w:val="28"/>
        </w:rPr>
        <w:t>аудиторских организациях</w:t>
      </w:r>
      <w:r w:rsidRPr="00CC25A3">
        <w:rPr>
          <w:rFonts w:eastAsia="Calibri"/>
          <w:sz w:val="28"/>
          <w:szCs w:val="28"/>
        </w:rPr>
        <w:t>, принадлежность к профессиональным сообществам аудиторов (</w:t>
      </w:r>
      <w:r w:rsidR="00DF34C7">
        <w:rPr>
          <w:rFonts w:eastAsia="Calibri"/>
          <w:sz w:val="28"/>
          <w:szCs w:val="28"/>
        </w:rPr>
        <w:t xml:space="preserve">саморегулируемым организациям </w:t>
      </w:r>
      <w:r w:rsidRPr="00CC25A3">
        <w:rPr>
          <w:rFonts w:eastAsia="Calibri"/>
          <w:sz w:val="28"/>
          <w:szCs w:val="28"/>
        </w:rPr>
        <w:t>аудиторов)</w:t>
      </w:r>
      <w:r w:rsidR="006E2B14">
        <w:rPr>
          <w:rFonts w:eastAsia="Calibri"/>
          <w:sz w:val="28"/>
          <w:szCs w:val="28"/>
        </w:rPr>
        <w:t>,</w:t>
      </w:r>
      <w:r w:rsidRPr="00CC25A3">
        <w:rPr>
          <w:rFonts w:eastAsia="Calibri"/>
          <w:sz w:val="28"/>
          <w:szCs w:val="28"/>
        </w:rPr>
        <w:t xml:space="preserve"> а также сведения о принадлежности</w:t>
      </w:r>
      <w:r>
        <w:rPr>
          <w:rFonts w:eastAsia="Calibri"/>
          <w:sz w:val="28"/>
          <w:szCs w:val="28"/>
        </w:rPr>
        <w:t xml:space="preserve"> к территории (городу).</w:t>
      </w:r>
    </w:p>
    <w:p w:rsidR="008556CB" w:rsidRDefault="00AD66EA" w:rsidP="0016171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Разработанная а</w:t>
      </w:r>
      <w:r w:rsidRPr="00CC25A3">
        <w:rPr>
          <w:rFonts w:eastAsia="Calibri"/>
          <w:sz w:val="28"/>
          <w:szCs w:val="28"/>
        </w:rPr>
        <w:t>нкета в электронн</w:t>
      </w:r>
      <w:r w:rsidR="00614361">
        <w:rPr>
          <w:rFonts w:eastAsia="Calibri"/>
          <w:sz w:val="28"/>
          <w:szCs w:val="28"/>
        </w:rPr>
        <w:t>ом</w:t>
      </w:r>
      <w:r w:rsidRPr="00CC25A3">
        <w:rPr>
          <w:rFonts w:eastAsia="Calibri"/>
          <w:sz w:val="28"/>
          <w:szCs w:val="28"/>
        </w:rPr>
        <w:t xml:space="preserve"> формат</w:t>
      </w:r>
      <w:r w:rsidR="00614361">
        <w:rPr>
          <w:rFonts w:eastAsia="Calibri"/>
          <w:sz w:val="28"/>
          <w:szCs w:val="28"/>
        </w:rPr>
        <w:t>е</w:t>
      </w:r>
      <w:r w:rsidRPr="00CC25A3">
        <w:rPr>
          <w:rFonts w:eastAsia="Calibri"/>
          <w:sz w:val="28"/>
          <w:szCs w:val="28"/>
        </w:rPr>
        <w:t xml:space="preserve"> </w:t>
      </w:r>
      <w:r w:rsidR="00614361">
        <w:rPr>
          <w:rFonts w:eastAsia="Calibri"/>
          <w:sz w:val="28"/>
          <w:szCs w:val="28"/>
        </w:rPr>
        <w:t>была</w:t>
      </w:r>
      <w:r w:rsidRPr="00CC25A3">
        <w:rPr>
          <w:rFonts w:eastAsia="Calibri"/>
          <w:sz w:val="28"/>
          <w:szCs w:val="28"/>
        </w:rPr>
        <w:t xml:space="preserve"> ра</w:t>
      </w:r>
      <w:r w:rsidR="008556CB">
        <w:rPr>
          <w:rFonts w:eastAsia="Calibri"/>
          <w:sz w:val="28"/>
          <w:szCs w:val="28"/>
        </w:rPr>
        <w:t xml:space="preserve">змещена </w:t>
      </w:r>
      <w:r w:rsidRPr="00CC25A3">
        <w:rPr>
          <w:rFonts w:eastAsia="Calibri"/>
          <w:sz w:val="28"/>
          <w:szCs w:val="28"/>
        </w:rPr>
        <w:t>в Интернет</w:t>
      </w:r>
      <w:r w:rsidR="00614361">
        <w:rPr>
          <w:rFonts w:eastAsia="Calibri"/>
          <w:sz w:val="28"/>
          <w:szCs w:val="28"/>
        </w:rPr>
        <w:t>е</w:t>
      </w:r>
      <w:r w:rsidRPr="00CC25A3">
        <w:rPr>
          <w:rFonts w:eastAsia="Calibri"/>
          <w:sz w:val="28"/>
          <w:szCs w:val="28"/>
        </w:rPr>
        <w:t>. Доступ к анкете был предоставлен посредством перехода по ссылке, распол</w:t>
      </w:r>
      <w:r w:rsidRPr="00CC25A3">
        <w:rPr>
          <w:rFonts w:eastAsia="Calibri"/>
          <w:sz w:val="28"/>
          <w:szCs w:val="28"/>
        </w:rPr>
        <w:t>о</w:t>
      </w:r>
      <w:r w:rsidRPr="00CC25A3">
        <w:rPr>
          <w:rFonts w:eastAsia="Calibri"/>
          <w:sz w:val="28"/>
          <w:szCs w:val="28"/>
        </w:rPr>
        <w:t xml:space="preserve">женной в </w:t>
      </w:r>
      <w:r w:rsidR="00614361">
        <w:rPr>
          <w:rFonts w:eastAsia="Calibri"/>
          <w:sz w:val="28"/>
          <w:szCs w:val="28"/>
        </w:rPr>
        <w:t>«</w:t>
      </w:r>
      <w:r w:rsidRPr="00CC25A3">
        <w:rPr>
          <w:rFonts w:eastAsia="Calibri"/>
          <w:sz w:val="28"/>
          <w:szCs w:val="28"/>
        </w:rPr>
        <w:t>Личном кабинете Аудитора</w:t>
      </w:r>
      <w:r w:rsidR="00614361">
        <w:rPr>
          <w:rFonts w:eastAsia="Calibri"/>
          <w:sz w:val="28"/>
          <w:szCs w:val="28"/>
        </w:rPr>
        <w:t>»</w:t>
      </w:r>
      <w:r w:rsidRPr="00CC25A3">
        <w:rPr>
          <w:rFonts w:eastAsia="Calibri"/>
          <w:sz w:val="28"/>
          <w:szCs w:val="28"/>
        </w:rPr>
        <w:t xml:space="preserve"> на официальном </w:t>
      </w:r>
      <w:r w:rsidR="00674494">
        <w:rPr>
          <w:rFonts w:eastAsia="Calibri"/>
          <w:sz w:val="28"/>
          <w:szCs w:val="28"/>
        </w:rPr>
        <w:t>Интернет-</w:t>
      </w:r>
      <w:r w:rsidRPr="00CC25A3">
        <w:rPr>
          <w:rFonts w:eastAsia="Calibri"/>
          <w:sz w:val="28"/>
          <w:szCs w:val="28"/>
        </w:rPr>
        <w:t>сайте Ми</w:t>
      </w:r>
      <w:r w:rsidRPr="00CC25A3">
        <w:rPr>
          <w:rFonts w:eastAsia="Calibri"/>
          <w:sz w:val="28"/>
          <w:szCs w:val="28"/>
        </w:rPr>
        <w:t>н</w:t>
      </w:r>
      <w:r w:rsidRPr="00CC25A3">
        <w:rPr>
          <w:rFonts w:eastAsia="Calibri"/>
          <w:sz w:val="28"/>
          <w:szCs w:val="28"/>
        </w:rPr>
        <w:t xml:space="preserve">фина России. </w:t>
      </w:r>
      <w:r w:rsidR="00614361">
        <w:rPr>
          <w:rFonts w:eastAsia="Calibri"/>
          <w:sz w:val="28"/>
          <w:szCs w:val="28"/>
        </w:rPr>
        <w:t>Поскольку с</w:t>
      </w:r>
      <w:r w:rsidRPr="00CC25A3">
        <w:rPr>
          <w:rFonts w:eastAsia="Calibri"/>
          <w:sz w:val="28"/>
          <w:szCs w:val="28"/>
        </w:rPr>
        <w:t xml:space="preserve">сылка на анкету имела вид строки </w:t>
      </w:r>
      <w:proofErr w:type="spellStart"/>
      <w:r w:rsidRPr="00CC25A3">
        <w:rPr>
          <w:rFonts w:eastAsia="Calibri"/>
          <w:sz w:val="28"/>
          <w:szCs w:val="28"/>
        </w:rPr>
        <w:t>http</w:t>
      </w:r>
      <w:proofErr w:type="spellEnd"/>
      <w:r w:rsidRPr="00CC25A3">
        <w:rPr>
          <w:rFonts w:eastAsia="Calibri"/>
          <w:sz w:val="28"/>
          <w:szCs w:val="28"/>
        </w:rPr>
        <w:t xml:space="preserve">-запроса, </w:t>
      </w:r>
      <w:proofErr w:type="gramStart"/>
      <w:r w:rsidRPr="00CC25A3">
        <w:rPr>
          <w:rFonts w:eastAsia="Calibri"/>
          <w:sz w:val="28"/>
          <w:szCs w:val="28"/>
        </w:rPr>
        <w:t>вкл</w:t>
      </w:r>
      <w:r w:rsidRPr="00CC25A3">
        <w:rPr>
          <w:rFonts w:eastAsia="Calibri"/>
          <w:sz w:val="28"/>
          <w:szCs w:val="28"/>
        </w:rPr>
        <w:t>ю</w:t>
      </w:r>
      <w:r w:rsidRPr="00CC25A3">
        <w:rPr>
          <w:rFonts w:eastAsia="Calibri"/>
          <w:sz w:val="28"/>
          <w:szCs w:val="28"/>
        </w:rPr>
        <w:t>чающего</w:t>
      </w:r>
      <w:proofErr w:type="gramEnd"/>
      <w:r w:rsidRPr="00CC25A3">
        <w:rPr>
          <w:rFonts w:eastAsia="Calibri"/>
          <w:sz w:val="28"/>
          <w:szCs w:val="28"/>
        </w:rPr>
        <w:t xml:space="preserve"> случайные буквы и цифры, ее было затруднительно подобрать, не п</w:t>
      </w:r>
      <w:r w:rsidRPr="00CC25A3">
        <w:rPr>
          <w:rFonts w:eastAsia="Calibri"/>
          <w:sz w:val="28"/>
          <w:szCs w:val="28"/>
        </w:rPr>
        <w:t>о</w:t>
      </w:r>
      <w:r w:rsidRPr="00CC25A3">
        <w:rPr>
          <w:rFonts w:eastAsia="Calibri"/>
          <w:sz w:val="28"/>
          <w:szCs w:val="28"/>
        </w:rPr>
        <w:t>лучив саму ссылку напрямую от исследо</w:t>
      </w:r>
      <w:r>
        <w:rPr>
          <w:rFonts w:eastAsia="Calibri"/>
          <w:sz w:val="28"/>
          <w:szCs w:val="28"/>
        </w:rPr>
        <w:t>вателей или других респондентов</w:t>
      </w:r>
      <w:r w:rsidRPr="00CC25A3">
        <w:rPr>
          <w:rFonts w:eastAsia="Calibri"/>
          <w:sz w:val="28"/>
          <w:szCs w:val="28"/>
        </w:rPr>
        <w:t>. Пе</w:t>
      </w:r>
      <w:r w:rsidRPr="00CC25A3">
        <w:rPr>
          <w:rFonts w:eastAsia="Calibri"/>
          <w:sz w:val="28"/>
          <w:szCs w:val="28"/>
        </w:rPr>
        <w:t>р</w:t>
      </w:r>
      <w:r w:rsidRPr="00CC25A3">
        <w:rPr>
          <w:rFonts w:eastAsia="Calibri"/>
          <w:sz w:val="28"/>
          <w:szCs w:val="28"/>
        </w:rPr>
        <w:t xml:space="preserve">вичное информирование профессионального сообщества об </w:t>
      </w:r>
      <w:r w:rsidR="00614361">
        <w:rPr>
          <w:rFonts w:eastAsia="Calibri"/>
          <w:sz w:val="28"/>
          <w:szCs w:val="28"/>
        </w:rPr>
        <w:t>анкетировании</w:t>
      </w:r>
      <w:r w:rsidRPr="00CC25A3">
        <w:rPr>
          <w:rFonts w:eastAsia="Calibri"/>
          <w:sz w:val="28"/>
          <w:szCs w:val="28"/>
        </w:rPr>
        <w:t xml:space="preserve"> ос</w:t>
      </w:r>
      <w:r w:rsidRPr="00CC25A3">
        <w:rPr>
          <w:rFonts w:eastAsia="Calibri"/>
          <w:sz w:val="28"/>
          <w:szCs w:val="28"/>
        </w:rPr>
        <w:t>у</w:t>
      </w:r>
      <w:r w:rsidRPr="00CC25A3">
        <w:rPr>
          <w:rFonts w:eastAsia="Calibri"/>
          <w:sz w:val="28"/>
          <w:szCs w:val="28"/>
        </w:rPr>
        <w:t>ществлял</w:t>
      </w:r>
      <w:r>
        <w:rPr>
          <w:rFonts w:eastAsia="Calibri"/>
          <w:sz w:val="28"/>
          <w:szCs w:val="28"/>
        </w:rPr>
        <w:t>ось</w:t>
      </w:r>
      <w:r w:rsidRPr="00CC25A3">
        <w:rPr>
          <w:rFonts w:eastAsia="Calibri"/>
          <w:sz w:val="28"/>
          <w:szCs w:val="28"/>
        </w:rPr>
        <w:t xml:space="preserve"> посредством электронной почт</w:t>
      </w:r>
      <w:r w:rsidR="00B1150A">
        <w:rPr>
          <w:rFonts w:eastAsia="Calibri"/>
          <w:sz w:val="28"/>
          <w:szCs w:val="28"/>
        </w:rPr>
        <w:t>ы</w:t>
      </w:r>
      <w:r w:rsidRPr="00CC25A3">
        <w:rPr>
          <w:rFonts w:eastAsia="Calibri"/>
          <w:sz w:val="28"/>
          <w:szCs w:val="28"/>
        </w:rPr>
        <w:t xml:space="preserve">. Предложенной мотивацией для участия в </w:t>
      </w:r>
      <w:r w:rsidR="00614361">
        <w:rPr>
          <w:rFonts w:eastAsia="Calibri"/>
          <w:sz w:val="28"/>
          <w:szCs w:val="28"/>
        </w:rPr>
        <w:t>анкетировании</w:t>
      </w:r>
      <w:r w:rsidRPr="00CC25A3">
        <w:rPr>
          <w:rFonts w:eastAsia="Calibri"/>
          <w:sz w:val="28"/>
          <w:szCs w:val="28"/>
        </w:rPr>
        <w:t xml:space="preserve"> была возможность повлиять на процесс реформиров</w:t>
      </w:r>
      <w:r w:rsidRPr="00CC25A3">
        <w:rPr>
          <w:rFonts w:eastAsia="Calibri"/>
          <w:sz w:val="28"/>
          <w:szCs w:val="28"/>
        </w:rPr>
        <w:t>а</w:t>
      </w:r>
      <w:r w:rsidRPr="00CC25A3">
        <w:rPr>
          <w:rFonts w:eastAsia="Calibri"/>
          <w:sz w:val="28"/>
          <w:szCs w:val="28"/>
        </w:rPr>
        <w:t xml:space="preserve">ния </w:t>
      </w:r>
      <w:r w:rsidR="00923C30">
        <w:rPr>
          <w:rFonts w:eastAsia="Calibri"/>
          <w:sz w:val="28"/>
          <w:szCs w:val="28"/>
        </w:rPr>
        <w:t xml:space="preserve">аудиторской </w:t>
      </w:r>
      <w:r w:rsidRPr="00CC25A3">
        <w:rPr>
          <w:rFonts w:eastAsia="Calibri"/>
          <w:sz w:val="28"/>
          <w:szCs w:val="28"/>
        </w:rPr>
        <w:t>отрасли.</w:t>
      </w:r>
    </w:p>
    <w:p w:rsidR="008556CB" w:rsidRDefault="008556CB" w:rsidP="0016171B">
      <w:pPr>
        <w:ind w:firstLine="709"/>
        <w:jc w:val="both"/>
        <w:rPr>
          <w:sz w:val="28"/>
          <w:szCs w:val="28"/>
        </w:rPr>
      </w:pPr>
      <w:r w:rsidRPr="00CC25A3">
        <w:rPr>
          <w:rFonts w:eastAsia="Calibri"/>
          <w:sz w:val="28"/>
          <w:szCs w:val="28"/>
        </w:rPr>
        <w:t xml:space="preserve">Всего было получено </w:t>
      </w:r>
      <w:r>
        <w:rPr>
          <w:rFonts w:eastAsia="Calibri"/>
          <w:sz w:val="28"/>
          <w:szCs w:val="28"/>
        </w:rPr>
        <w:t xml:space="preserve">от субъектов рынка аудиторских услуг (аудиторских организаций и индивидуальных аудиторов) </w:t>
      </w:r>
      <w:r w:rsidRPr="00CC25A3">
        <w:rPr>
          <w:rFonts w:eastAsia="Calibri"/>
          <w:sz w:val="28"/>
          <w:szCs w:val="28"/>
        </w:rPr>
        <w:t xml:space="preserve">1589 </w:t>
      </w:r>
      <w:r w:rsidR="00614361">
        <w:rPr>
          <w:rFonts w:eastAsia="Calibri"/>
          <w:sz w:val="28"/>
          <w:szCs w:val="28"/>
        </w:rPr>
        <w:t xml:space="preserve">заполненных </w:t>
      </w:r>
      <w:r w:rsidRPr="00CC25A3">
        <w:rPr>
          <w:rFonts w:eastAsia="Calibri"/>
          <w:sz w:val="28"/>
          <w:szCs w:val="28"/>
        </w:rPr>
        <w:t>анкет.</w:t>
      </w:r>
      <w:r>
        <w:rPr>
          <w:sz w:val="28"/>
          <w:szCs w:val="28"/>
        </w:rPr>
        <w:t xml:space="preserve"> При 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работке  акцент был сделан на получение оценок в динамике, а также на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мнений о перспективах изменения отдельных показателей деятельности </w:t>
      </w:r>
      <w:r>
        <w:rPr>
          <w:rFonts w:eastAsia="Calibri"/>
          <w:sz w:val="28"/>
          <w:szCs w:val="28"/>
        </w:rPr>
        <w:t>аудиторских организаций</w:t>
      </w:r>
      <w:r>
        <w:rPr>
          <w:sz w:val="28"/>
          <w:szCs w:val="28"/>
        </w:rPr>
        <w:t xml:space="preserve"> </w:t>
      </w:r>
      <w:r w:rsidR="00614361">
        <w:rPr>
          <w:sz w:val="28"/>
          <w:szCs w:val="28"/>
        </w:rPr>
        <w:t>(</w:t>
      </w:r>
      <w:r>
        <w:rPr>
          <w:rFonts w:eastAsia="Calibri"/>
          <w:sz w:val="28"/>
          <w:szCs w:val="28"/>
        </w:rPr>
        <w:t>индивидуальных аудиторов</w:t>
      </w:r>
      <w:r w:rsidR="00614361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7BB7" w:rsidRDefault="00967BB7" w:rsidP="00367B02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обработки содержательных блоков анкеты был введен </w:t>
      </w:r>
      <w:r w:rsidRPr="004E2870">
        <w:rPr>
          <w:rFonts w:ascii="Times New Roman" w:hAnsi="Times New Roman"/>
          <w:sz w:val="28"/>
          <w:szCs w:val="28"/>
        </w:rPr>
        <w:t>вспомогател</w:t>
      </w:r>
      <w:r w:rsidRPr="004E2870">
        <w:rPr>
          <w:rFonts w:ascii="Times New Roman" w:hAnsi="Times New Roman"/>
          <w:sz w:val="28"/>
          <w:szCs w:val="28"/>
        </w:rPr>
        <w:t>ь</w:t>
      </w:r>
      <w:r w:rsidRPr="004E2870">
        <w:rPr>
          <w:rFonts w:ascii="Times New Roman" w:hAnsi="Times New Roman"/>
          <w:sz w:val="28"/>
          <w:szCs w:val="28"/>
        </w:rPr>
        <w:t>ный блок -</w:t>
      </w:r>
      <w:r>
        <w:rPr>
          <w:rFonts w:ascii="Times New Roman" w:hAnsi="Times New Roman"/>
          <w:sz w:val="28"/>
          <w:szCs w:val="28"/>
        </w:rPr>
        <w:t xml:space="preserve"> блок статистики ответов субъектов рынка аудиторских услуг (ауд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торских организаций и индивидуальных аудиторов) – см. таблицу 1</w:t>
      </w:r>
      <w:r w:rsidRPr="000921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7B02" w:rsidRDefault="00367B02" w:rsidP="00367B02">
      <w:pPr>
        <w:pStyle w:val="ab"/>
        <w:ind w:left="0" w:firstLine="709"/>
        <w:jc w:val="both"/>
        <w:rPr>
          <w:i/>
          <w:sz w:val="28"/>
          <w:szCs w:val="28"/>
        </w:rPr>
      </w:pPr>
    </w:p>
    <w:p w:rsidR="00367B02" w:rsidRDefault="00367B02" w:rsidP="00967BB7">
      <w:pPr>
        <w:jc w:val="right"/>
        <w:rPr>
          <w:i/>
          <w:sz w:val="28"/>
          <w:szCs w:val="28"/>
        </w:rPr>
      </w:pPr>
    </w:p>
    <w:p w:rsidR="00967BB7" w:rsidRPr="00D30F3B" w:rsidRDefault="00967BB7" w:rsidP="00967BB7">
      <w:pPr>
        <w:jc w:val="right"/>
        <w:rPr>
          <w:i/>
          <w:sz w:val="28"/>
          <w:szCs w:val="28"/>
        </w:rPr>
      </w:pPr>
      <w:r w:rsidRPr="00D30F3B">
        <w:rPr>
          <w:i/>
          <w:sz w:val="28"/>
          <w:szCs w:val="28"/>
        </w:rPr>
        <w:lastRenderedPageBreak/>
        <w:t>Таблица 1</w:t>
      </w:r>
    </w:p>
    <w:p w:rsidR="00967BB7" w:rsidRDefault="00967BB7" w:rsidP="0096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ответов субъектов рынка аудиторских услуг</w:t>
      </w:r>
    </w:p>
    <w:p w:rsidR="00967BB7" w:rsidRDefault="00967BB7" w:rsidP="00967BB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793"/>
        <w:gridCol w:w="851"/>
        <w:gridCol w:w="850"/>
        <w:gridCol w:w="851"/>
        <w:gridCol w:w="850"/>
        <w:gridCol w:w="851"/>
        <w:gridCol w:w="1092"/>
      </w:tblGrid>
      <w:tr w:rsidR="00967BB7" w:rsidTr="00537D2F"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2"/>
                <w:szCs w:val="22"/>
              </w:rPr>
            </w:pPr>
            <w:r>
              <w:t>ИА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АО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Pr="008A194A" w:rsidRDefault="00967BB7" w:rsidP="00C83534">
            <w:pPr>
              <w:jc w:val="center"/>
              <w:rPr>
                <w:lang w:val="ru-RU"/>
              </w:rPr>
            </w:pPr>
            <w:r w:rsidRPr="008A194A">
              <w:rPr>
                <w:lang w:val="ru-RU"/>
              </w:rPr>
              <w:t xml:space="preserve">Всего по РАУ </w:t>
            </w:r>
          </w:p>
        </w:tc>
      </w:tr>
      <w:tr w:rsidR="00967BB7" w:rsidTr="00537D2F"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7" w:rsidRPr="008A194A" w:rsidRDefault="00967BB7" w:rsidP="00537D2F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7" w:rsidRPr="008A194A" w:rsidRDefault="00967BB7" w:rsidP="00537D2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rPr>
                <w:lang w:val="ru-RU"/>
              </w:rPr>
              <w:t>м</w:t>
            </w:r>
            <w:proofErr w:type="gramStart"/>
            <w:r>
              <w:t>а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t>лые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ред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proofErr w:type="gramStart"/>
            <w:r>
              <w:rPr>
                <w:lang w:val="ru-RU"/>
              </w:rPr>
              <w:t>к</w:t>
            </w:r>
            <w:proofErr w:type="spellStart"/>
            <w:r>
              <w:t>руп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ные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7" w:rsidRDefault="00967BB7" w:rsidP="00537D2F">
            <w:pPr>
              <w:rPr>
                <w:sz w:val="22"/>
                <w:szCs w:val="22"/>
                <w:lang w:eastAsia="en-US"/>
              </w:rPr>
            </w:pPr>
          </w:p>
        </w:tc>
      </w:tr>
      <w:tr w:rsidR="00967BB7" w:rsidTr="00537D2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67BB7" w:rsidTr="00537D2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Pr="008A194A" w:rsidRDefault="00967BB7" w:rsidP="00537D2F">
            <w:pPr>
              <w:rPr>
                <w:sz w:val="28"/>
                <w:szCs w:val="28"/>
                <w:lang w:val="ru-RU"/>
              </w:rPr>
            </w:pPr>
            <w:r w:rsidRPr="008A194A">
              <w:rPr>
                <w:lang w:val="ru-RU"/>
              </w:rPr>
              <w:t xml:space="preserve">1.Число субъектов РАУ,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  <w:rPr>
                <w:sz w:val="22"/>
                <w:szCs w:val="22"/>
              </w:rPr>
            </w:pPr>
            <w: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4068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4441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5154</w:t>
            </w:r>
          </w:p>
        </w:tc>
      </w:tr>
      <w:tr w:rsidR="00967BB7" w:rsidTr="00537D2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Pr="008A194A" w:rsidRDefault="00967BB7" w:rsidP="00537D2F">
            <w:pPr>
              <w:rPr>
                <w:lang w:val="ru-RU"/>
              </w:rPr>
            </w:pPr>
            <w:r w:rsidRPr="008A194A">
              <w:rPr>
                <w:lang w:val="ru-RU"/>
              </w:rPr>
              <w:t xml:space="preserve">2. Доля их на РАУ,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86,2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100,0</w:t>
            </w:r>
          </w:p>
        </w:tc>
      </w:tr>
      <w:tr w:rsidR="00967BB7" w:rsidTr="00537D2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Pr="00967BB7" w:rsidRDefault="00967BB7" w:rsidP="00537D2F">
            <w:pPr>
              <w:rPr>
                <w:lang w:val="ru-RU"/>
              </w:rPr>
            </w:pPr>
            <w:r w:rsidRPr="008A194A">
              <w:rPr>
                <w:lang w:val="ru-RU"/>
              </w:rPr>
              <w:t xml:space="preserve">3.Число субъектов РАУ в ответах,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1413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1589</w:t>
            </w:r>
          </w:p>
        </w:tc>
      </w:tr>
      <w:tr w:rsidR="00967BB7" w:rsidTr="00537D2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Pr="008A194A" w:rsidRDefault="00967BB7" w:rsidP="00537D2F">
            <w:pPr>
              <w:rPr>
                <w:lang w:val="ru-RU"/>
              </w:rPr>
            </w:pPr>
            <w:r w:rsidRPr="008A194A">
              <w:rPr>
                <w:lang w:val="ru-RU"/>
              </w:rPr>
              <w:t>4. Доля их в ответах</w:t>
            </w:r>
            <w:r>
              <w:rPr>
                <w:lang w:val="ru-RU"/>
              </w:rPr>
              <w:t>,</w:t>
            </w:r>
            <w:r w:rsidRPr="008A194A">
              <w:rPr>
                <w:lang w:val="ru-RU"/>
              </w:rPr>
              <w:t xml:space="preserve">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88,9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100,0</w:t>
            </w:r>
          </w:p>
        </w:tc>
      </w:tr>
      <w:tr w:rsidR="00967BB7" w:rsidTr="00537D2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Pr="008A194A" w:rsidRDefault="00967BB7" w:rsidP="00537D2F">
            <w:pPr>
              <w:rPr>
                <w:lang w:val="ru-RU"/>
              </w:rPr>
            </w:pPr>
            <w:r w:rsidRPr="008A194A">
              <w:rPr>
                <w:lang w:val="ru-RU"/>
              </w:rPr>
              <w:t>5. Доля выборки в ответах (отн</w:t>
            </w:r>
            <w:r w:rsidRPr="008A194A">
              <w:rPr>
                <w:lang w:val="ru-RU"/>
              </w:rPr>
              <w:t>о</w:t>
            </w:r>
            <w:r w:rsidRPr="008A194A">
              <w:rPr>
                <w:lang w:val="ru-RU"/>
              </w:rPr>
              <w:t xml:space="preserve">сительно всего РАУ),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31,8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30,8</w:t>
            </w:r>
          </w:p>
        </w:tc>
      </w:tr>
      <w:tr w:rsidR="00967BB7" w:rsidTr="00537D2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r>
              <w:t xml:space="preserve">6.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proofErr w:type="spellStart"/>
            <w:r>
              <w:t>распространения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3,14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7" w:rsidRDefault="00967BB7" w:rsidP="00537D2F">
            <w:pPr>
              <w:jc w:val="center"/>
            </w:pPr>
            <w:r>
              <w:t>3,25</w:t>
            </w:r>
          </w:p>
        </w:tc>
      </w:tr>
    </w:tbl>
    <w:p w:rsidR="00967BB7" w:rsidRDefault="00967BB7" w:rsidP="00967BB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Примечание: РАУ – рынок аудиторских услуг, ДА – данные анкетирования, ИА – инд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видуальные аудиторы, АО – аудиторские организации.</w:t>
      </w:r>
    </w:p>
    <w:p w:rsidR="00967BB7" w:rsidRDefault="00967BB7" w:rsidP="00967BB7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7BB7" w:rsidRDefault="00967BB7" w:rsidP="00967BB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 ответивших на анкету среди индивидуальных аудиторов значительно меньше, чем среди аудиторских организаций (24,7 % против 31,8 %).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7BB7">
        <w:rPr>
          <w:rFonts w:ascii="Times New Roman" w:hAnsi="Times New Roman"/>
          <w:sz w:val="28"/>
          <w:szCs w:val="28"/>
        </w:rPr>
        <w:t>При бол</w:t>
      </w:r>
      <w:r w:rsidRPr="00967BB7">
        <w:rPr>
          <w:rFonts w:ascii="Times New Roman" w:hAnsi="Times New Roman"/>
          <w:sz w:val="28"/>
          <w:szCs w:val="28"/>
        </w:rPr>
        <w:t>ь</w:t>
      </w:r>
      <w:r w:rsidRPr="00967BB7">
        <w:rPr>
          <w:rFonts w:ascii="Times New Roman" w:hAnsi="Times New Roman"/>
          <w:sz w:val="28"/>
          <w:szCs w:val="28"/>
        </w:rPr>
        <w:t xml:space="preserve">шом количестве ответов в том и в другом случае это не может быть объяснено погрешностями выборочного метода. </w:t>
      </w:r>
      <w:r w:rsidR="00B4417B">
        <w:rPr>
          <w:rFonts w:ascii="Times New Roman" w:hAnsi="Times New Roman"/>
          <w:sz w:val="28"/>
          <w:szCs w:val="28"/>
        </w:rPr>
        <w:t>По мнению</w:t>
      </w:r>
      <w:r>
        <w:rPr>
          <w:rFonts w:ascii="Times New Roman" w:hAnsi="Times New Roman"/>
          <w:sz w:val="28"/>
          <w:szCs w:val="28"/>
        </w:rPr>
        <w:t xml:space="preserve"> исследователей</w:t>
      </w:r>
      <w:r w:rsidR="00B441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свидетел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ствует о том, что</w:t>
      </w:r>
      <w:r w:rsidRPr="00967BB7">
        <w:rPr>
          <w:rFonts w:ascii="Times New Roman" w:hAnsi="Times New Roman"/>
          <w:sz w:val="28"/>
          <w:szCs w:val="28"/>
        </w:rPr>
        <w:t xml:space="preserve"> индивидуальные аудиторы </w:t>
      </w:r>
      <w:r>
        <w:rPr>
          <w:rFonts w:ascii="Times New Roman" w:hAnsi="Times New Roman"/>
          <w:sz w:val="28"/>
          <w:szCs w:val="28"/>
        </w:rPr>
        <w:t>проявили</w:t>
      </w:r>
      <w:r w:rsidRPr="00967BB7">
        <w:rPr>
          <w:rFonts w:ascii="Times New Roman" w:hAnsi="Times New Roman"/>
          <w:sz w:val="28"/>
          <w:szCs w:val="28"/>
        </w:rPr>
        <w:t xml:space="preserve"> «мен</w:t>
      </w:r>
      <w:r>
        <w:rPr>
          <w:rFonts w:ascii="Times New Roman" w:hAnsi="Times New Roman"/>
          <w:sz w:val="28"/>
          <w:szCs w:val="28"/>
        </w:rPr>
        <w:t>ьшую</w:t>
      </w:r>
      <w:r w:rsidRPr="00967BB7">
        <w:rPr>
          <w:rFonts w:ascii="Times New Roman" w:hAnsi="Times New Roman"/>
          <w:sz w:val="28"/>
          <w:szCs w:val="28"/>
        </w:rPr>
        <w:t xml:space="preserve"> сознател</w:t>
      </w:r>
      <w:r w:rsidRPr="00967BB7">
        <w:rPr>
          <w:rFonts w:ascii="Times New Roman" w:hAnsi="Times New Roman"/>
          <w:sz w:val="28"/>
          <w:szCs w:val="28"/>
        </w:rPr>
        <w:t>ь</w:t>
      </w:r>
      <w:r w:rsidRPr="00967BB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r w:rsidRPr="00967BB7">
        <w:rPr>
          <w:rFonts w:ascii="Times New Roman" w:hAnsi="Times New Roman"/>
          <w:sz w:val="28"/>
          <w:szCs w:val="28"/>
        </w:rPr>
        <w:t>», чем аудиторские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7BB7" w:rsidRDefault="00967BB7" w:rsidP="00967BB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сложившемся на отечественном рынке аудиторских услуг доминир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среди его субъектов малых аудиторских организаций (79,0 %) «погоду» в полученных ответах делают они, хотя и по роли на рынке аудиторских услуг, и в объемах оказания аудиторских услуг в рублях, и в количестве обслуженных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номических субъектов, и в количестве аудиторов и других работников их вклад гораздо меньше.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означает, помимо всего прочего, что при интерпретации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ветов на анкету в различных вопросах как мнения всего аудиторского сообщ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 должна быть проявлена повышенная осторожность. </w:t>
      </w:r>
    </w:p>
    <w:p w:rsidR="00967BB7" w:rsidRDefault="00967BB7" w:rsidP="00967BB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коэффициента распространения, т.е. величины, обратной доле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борки в ответах, позволяет оценить,  хотя и приближенно,  количество субъектов рынка аудиторских услуг, обладающих определенным свойством, если известно их количество в выборке из этих субъектов, т.е. в присланных анкетах. </w:t>
      </w:r>
    </w:p>
    <w:p w:rsidR="00967BB7" w:rsidRPr="00967BB7" w:rsidRDefault="00967BB7" w:rsidP="00967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распространении </w:t>
      </w:r>
      <w:proofErr w:type="gramStart"/>
      <w:r>
        <w:rPr>
          <w:sz w:val="28"/>
          <w:szCs w:val="28"/>
        </w:rPr>
        <w:t>результатов анкетирования субъектов рынка 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торских услуг</w:t>
      </w:r>
      <w:proofErr w:type="gramEnd"/>
      <w:r>
        <w:rPr>
          <w:sz w:val="28"/>
          <w:szCs w:val="28"/>
        </w:rPr>
        <w:t xml:space="preserve"> на всю генеральную совокупность исследователи придерживались,  в основном,  предположения о репрезентативности выборки присланных ответов, в первую очередь, из-за того, что выборка достаточно большая</w:t>
      </w:r>
      <w:r>
        <w:rPr>
          <w:rStyle w:val="af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391FEA" w:rsidRPr="000B22FA" w:rsidRDefault="00967BB7" w:rsidP="00967BB7">
      <w:pPr>
        <w:pStyle w:val="aff5"/>
        <w:spacing w:line="240" w:lineRule="auto"/>
        <w:ind w:firstLine="0"/>
        <w:rPr>
          <w:b/>
          <w:lang w:val="ru-RU"/>
        </w:rPr>
      </w:pPr>
      <w:bookmarkStart w:id="2" w:name="_Toc469489646"/>
      <w:r>
        <w:rPr>
          <w:b/>
          <w:lang w:val="ru-RU"/>
        </w:rPr>
        <w:lastRenderedPageBreak/>
        <w:t>А</w:t>
      </w:r>
      <w:r w:rsidR="00391FEA" w:rsidRPr="000B22FA">
        <w:rPr>
          <w:b/>
          <w:lang w:val="ru-RU"/>
        </w:rPr>
        <w:t>НАЛИЗ ДЕЛОВОЙ АКТИВНОСТИ НА РЫНКЕ АУДИТОРСКИХ УСЛУГ В 2015–2016 Г</w:t>
      </w:r>
      <w:r>
        <w:rPr>
          <w:b/>
          <w:lang w:val="ru-RU"/>
        </w:rPr>
        <w:t>Г</w:t>
      </w:r>
      <w:r w:rsidR="00391FEA" w:rsidRPr="000B22FA">
        <w:rPr>
          <w:b/>
          <w:lang w:val="ru-RU"/>
        </w:rPr>
        <w:t>.</w:t>
      </w:r>
      <w:bookmarkEnd w:id="2"/>
      <w:r w:rsidR="00391FEA" w:rsidRPr="000B22FA">
        <w:rPr>
          <w:b/>
          <w:lang w:val="ru-RU"/>
        </w:rPr>
        <w:t xml:space="preserve"> </w:t>
      </w:r>
    </w:p>
    <w:p w:rsidR="000B22FA" w:rsidRDefault="000B22FA" w:rsidP="000B22F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7BB7" w:rsidRDefault="00967BB7" w:rsidP="000B22F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7D2F" w:rsidRDefault="00537D2F" w:rsidP="00537D2F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Обязательный аудит отчетности </w:t>
      </w:r>
    </w:p>
    <w:p w:rsidR="00967BB7" w:rsidRPr="00537D2F" w:rsidRDefault="00537D2F" w:rsidP="00537D2F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 значимых организаций</w:t>
      </w:r>
    </w:p>
    <w:p w:rsidR="0043218A" w:rsidRDefault="0018282D" w:rsidP="0033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84E" w:rsidRDefault="0033184E" w:rsidP="0033184E">
      <w:pPr>
        <w:ind w:firstLine="709"/>
        <w:jc w:val="both"/>
        <w:rPr>
          <w:sz w:val="28"/>
          <w:szCs w:val="28"/>
        </w:rPr>
      </w:pPr>
    </w:p>
    <w:p w:rsidR="00CD49AF" w:rsidRPr="00CD49AF" w:rsidRDefault="00D51613" w:rsidP="000B22F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F0EC4">
        <w:rPr>
          <w:rFonts w:ascii="Times New Roman" w:hAnsi="Times New Roman" w:cs="Times New Roman"/>
          <w:sz w:val="28"/>
          <w:szCs w:val="28"/>
        </w:rPr>
        <w:t>«О</w:t>
      </w:r>
      <w:r w:rsidR="00CD49AF">
        <w:rPr>
          <w:rFonts w:ascii="Times New Roman" w:hAnsi="Times New Roman" w:cs="Times New Roman"/>
          <w:sz w:val="28"/>
          <w:szCs w:val="28"/>
        </w:rPr>
        <w:t>сновны</w:t>
      </w:r>
      <w:r w:rsidR="0043218A">
        <w:rPr>
          <w:rFonts w:ascii="Times New Roman" w:hAnsi="Times New Roman" w:cs="Times New Roman"/>
          <w:sz w:val="28"/>
          <w:szCs w:val="28"/>
        </w:rPr>
        <w:t>м</w:t>
      </w:r>
      <w:r w:rsidR="00CD49A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3218A">
        <w:rPr>
          <w:rFonts w:ascii="Times New Roman" w:hAnsi="Times New Roman" w:cs="Times New Roman"/>
          <w:sz w:val="28"/>
          <w:szCs w:val="28"/>
        </w:rPr>
        <w:t>ям</w:t>
      </w:r>
      <w:r w:rsidR="00CD49AF">
        <w:rPr>
          <w:rFonts w:ascii="Times New Roman" w:hAnsi="Times New Roman" w:cs="Times New Roman"/>
          <w:sz w:val="28"/>
          <w:szCs w:val="28"/>
        </w:rPr>
        <w:t xml:space="preserve"> рынка аудиторских услуг</w:t>
      </w:r>
      <w:r w:rsidR="0082015F">
        <w:rPr>
          <w:rFonts w:ascii="Times New Roman" w:hAnsi="Times New Roman" w:cs="Times New Roman"/>
          <w:sz w:val="28"/>
          <w:szCs w:val="28"/>
        </w:rPr>
        <w:t xml:space="preserve"> </w:t>
      </w:r>
      <w:r w:rsidR="00CD49AF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82015F">
        <w:rPr>
          <w:rFonts w:ascii="Times New Roman" w:hAnsi="Times New Roman" w:cs="Times New Roman"/>
          <w:sz w:val="28"/>
          <w:szCs w:val="28"/>
        </w:rPr>
        <w:t xml:space="preserve"> </w:t>
      </w:r>
      <w:r w:rsidR="00CD49AF">
        <w:rPr>
          <w:rFonts w:ascii="Times New Roman" w:hAnsi="Times New Roman" w:cs="Times New Roman"/>
          <w:sz w:val="28"/>
          <w:szCs w:val="28"/>
        </w:rPr>
        <w:t>Федерации в 2015 г</w:t>
      </w:r>
      <w:r w:rsidR="00856D39">
        <w:rPr>
          <w:rFonts w:ascii="Times New Roman" w:hAnsi="Times New Roman" w:cs="Times New Roman"/>
          <w:sz w:val="28"/>
          <w:szCs w:val="28"/>
        </w:rPr>
        <w:t>.</w:t>
      </w:r>
      <w:r w:rsidR="006F0EC4">
        <w:rPr>
          <w:rFonts w:ascii="Times New Roman" w:hAnsi="Times New Roman" w:cs="Times New Roman"/>
          <w:sz w:val="28"/>
          <w:szCs w:val="28"/>
        </w:rPr>
        <w:t>»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, </w:t>
      </w:r>
      <w:r w:rsidR="0043218A">
        <w:rPr>
          <w:rFonts w:ascii="Times New Roman" w:hAnsi="Times New Roman" w:cs="Times New Roman"/>
          <w:sz w:val="28"/>
          <w:szCs w:val="28"/>
        </w:rPr>
        <w:t xml:space="preserve">опубликованным на Интернет-сайте Минфина России, </w:t>
      </w:r>
      <w:r w:rsidR="00CD49AF" w:rsidRPr="00CD49AF">
        <w:rPr>
          <w:rFonts w:ascii="Times New Roman" w:hAnsi="Times New Roman" w:cs="Times New Roman"/>
          <w:sz w:val="28"/>
          <w:szCs w:val="28"/>
        </w:rPr>
        <w:t>к</w:t>
      </w:r>
      <w:r w:rsidR="00CD49AF" w:rsidRPr="00CD49AF">
        <w:rPr>
          <w:rFonts w:ascii="Times New Roman" w:hAnsi="Times New Roman" w:cs="Times New Roman"/>
          <w:sz w:val="28"/>
          <w:szCs w:val="28"/>
        </w:rPr>
        <w:t>о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личество </w:t>
      </w:r>
      <w:r w:rsidR="00537D2F">
        <w:rPr>
          <w:rFonts w:ascii="Times New Roman" w:hAnsi="Times New Roman" w:cs="Times New Roman"/>
          <w:sz w:val="28"/>
          <w:szCs w:val="28"/>
        </w:rPr>
        <w:t>общественно значимых организаций</w:t>
      </w:r>
      <w:r w:rsidR="00CD49AF">
        <w:rPr>
          <w:rFonts w:ascii="Times New Roman" w:hAnsi="Times New Roman" w:cs="Times New Roman"/>
          <w:sz w:val="28"/>
          <w:szCs w:val="28"/>
        </w:rPr>
        <w:t xml:space="preserve"> </w:t>
      </w:r>
      <w:r w:rsidR="00D30F3B">
        <w:rPr>
          <w:rFonts w:ascii="Times New Roman" w:hAnsi="Times New Roman" w:cs="Times New Roman"/>
          <w:sz w:val="28"/>
          <w:szCs w:val="28"/>
        </w:rPr>
        <w:t xml:space="preserve">составляло в 2015 </w:t>
      </w:r>
      <w:r w:rsidR="00CD49AF" w:rsidRPr="00CD49AF">
        <w:rPr>
          <w:rFonts w:ascii="Times New Roman" w:hAnsi="Times New Roman" w:cs="Times New Roman"/>
          <w:sz w:val="28"/>
          <w:szCs w:val="28"/>
        </w:rPr>
        <w:t>г</w:t>
      </w:r>
      <w:r w:rsidR="00D478C0">
        <w:rPr>
          <w:rFonts w:ascii="Times New Roman" w:hAnsi="Times New Roman" w:cs="Times New Roman"/>
          <w:sz w:val="28"/>
          <w:szCs w:val="28"/>
        </w:rPr>
        <w:t>.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 примерно 5000, тогда как в том же году было выдано 71841 аудиторское заключение. И х</w:t>
      </w:r>
      <w:r w:rsidR="00CD49AF" w:rsidRPr="00CD49AF">
        <w:rPr>
          <w:rFonts w:ascii="Times New Roman" w:hAnsi="Times New Roman" w:cs="Times New Roman"/>
          <w:sz w:val="28"/>
          <w:szCs w:val="28"/>
        </w:rPr>
        <w:t>о</w:t>
      </w:r>
      <w:r w:rsidR="00CD49AF" w:rsidRPr="00CD49AF">
        <w:rPr>
          <w:rFonts w:ascii="Times New Roman" w:hAnsi="Times New Roman" w:cs="Times New Roman"/>
          <w:sz w:val="28"/>
          <w:szCs w:val="28"/>
        </w:rPr>
        <w:t>тя</w:t>
      </w:r>
      <w:r w:rsidR="0043218A">
        <w:rPr>
          <w:rFonts w:ascii="Times New Roman" w:hAnsi="Times New Roman" w:cs="Times New Roman"/>
          <w:sz w:val="28"/>
          <w:szCs w:val="28"/>
        </w:rPr>
        <w:t>,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43218A">
        <w:rPr>
          <w:rFonts w:ascii="Times New Roman" w:hAnsi="Times New Roman" w:cs="Times New Roman"/>
          <w:sz w:val="28"/>
          <w:szCs w:val="28"/>
        </w:rPr>
        <w:t>,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 </w:t>
      </w:r>
      <w:r w:rsidR="00537D2F" w:rsidRPr="00537D2F">
        <w:rPr>
          <w:rFonts w:ascii="Times New Roman" w:hAnsi="Times New Roman"/>
          <w:sz w:val="28"/>
          <w:szCs w:val="28"/>
        </w:rPr>
        <w:t>обязательный аудит бухгалтерской (финансовой) отчетности о</w:t>
      </w:r>
      <w:r w:rsidR="00537D2F" w:rsidRPr="00537D2F">
        <w:rPr>
          <w:rFonts w:ascii="Times New Roman" w:hAnsi="Times New Roman"/>
          <w:sz w:val="28"/>
          <w:szCs w:val="28"/>
        </w:rPr>
        <w:t>б</w:t>
      </w:r>
      <w:r w:rsidR="00537D2F" w:rsidRPr="00537D2F">
        <w:rPr>
          <w:rFonts w:ascii="Times New Roman" w:hAnsi="Times New Roman"/>
          <w:sz w:val="28"/>
          <w:szCs w:val="28"/>
        </w:rPr>
        <w:t>щественно значимых организаций</w:t>
      </w:r>
      <w:r w:rsidR="00537D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7D2F" w:rsidRPr="004E2870">
        <w:rPr>
          <w:rFonts w:ascii="Times New Roman" w:hAnsi="Times New Roman"/>
          <w:sz w:val="28"/>
          <w:szCs w:val="28"/>
        </w:rPr>
        <w:t xml:space="preserve">(далее </w:t>
      </w:r>
      <w:r w:rsidR="00537D2F">
        <w:rPr>
          <w:rFonts w:ascii="Times New Roman" w:hAnsi="Times New Roman"/>
          <w:sz w:val="28"/>
          <w:szCs w:val="28"/>
        </w:rPr>
        <w:t xml:space="preserve">- </w:t>
      </w:r>
      <w:r w:rsidR="00537D2F" w:rsidRPr="004E2870">
        <w:rPr>
          <w:rFonts w:ascii="Times New Roman" w:hAnsi="Times New Roman"/>
          <w:sz w:val="28"/>
          <w:szCs w:val="28"/>
        </w:rPr>
        <w:t>аудит общес</w:t>
      </w:r>
      <w:r w:rsidR="00537D2F">
        <w:rPr>
          <w:rFonts w:ascii="Times New Roman" w:hAnsi="Times New Roman"/>
          <w:sz w:val="28"/>
          <w:szCs w:val="28"/>
        </w:rPr>
        <w:t>т</w:t>
      </w:r>
      <w:r w:rsidR="00537D2F" w:rsidRPr="004E2870">
        <w:rPr>
          <w:rFonts w:ascii="Times New Roman" w:hAnsi="Times New Roman"/>
          <w:sz w:val="28"/>
          <w:szCs w:val="28"/>
        </w:rPr>
        <w:t>ве</w:t>
      </w:r>
      <w:r w:rsidR="00537D2F">
        <w:rPr>
          <w:rFonts w:ascii="Times New Roman" w:hAnsi="Times New Roman"/>
          <w:sz w:val="28"/>
          <w:szCs w:val="28"/>
        </w:rPr>
        <w:t>н</w:t>
      </w:r>
      <w:r w:rsidR="00537D2F" w:rsidRPr="004E2870">
        <w:rPr>
          <w:rFonts w:ascii="Times New Roman" w:hAnsi="Times New Roman"/>
          <w:sz w:val="28"/>
          <w:szCs w:val="28"/>
        </w:rPr>
        <w:t>но значимых орган</w:t>
      </w:r>
      <w:r w:rsidR="00537D2F" w:rsidRPr="004E2870">
        <w:rPr>
          <w:rFonts w:ascii="Times New Roman" w:hAnsi="Times New Roman"/>
          <w:sz w:val="28"/>
          <w:szCs w:val="28"/>
        </w:rPr>
        <w:t>и</w:t>
      </w:r>
      <w:r w:rsidR="00537D2F" w:rsidRPr="004E2870">
        <w:rPr>
          <w:rFonts w:ascii="Times New Roman" w:hAnsi="Times New Roman"/>
          <w:sz w:val="28"/>
          <w:szCs w:val="28"/>
        </w:rPr>
        <w:t>заций</w:t>
      </w:r>
      <w:r w:rsidR="00537D2F">
        <w:rPr>
          <w:rFonts w:ascii="Times New Roman" w:hAnsi="Times New Roman"/>
          <w:sz w:val="28"/>
          <w:szCs w:val="28"/>
        </w:rPr>
        <w:t>)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 составляет незначительную часть </w:t>
      </w:r>
      <w:r w:rsidR="00856D39"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CD49AF" w:rsidRPr="00CD49AF">
        <w:rPr>
          <w:rFonts w:ascii="Times New Roman" w:hAnsi="Times New Roman" w:cs="Times New Roman"/>
          <w:sz w:val="28"/>
          <w:szCs w:val="28"/>
        </w:rPr>
        <w:t>, он весьма в</w:t>
      </w:r>
      <w:r w:rsidR="00CD49AF" w:rsidRPr="00CD49AF">
        <w:rPr>
          <w:rFonts w:ascii="Times New Roman" w:hAnsi="Times New Roman" w:cs="Times New Roman"/>
          <w:sz w:val="28"/>
          <w:szCs w:val="28"/>
        </w:rPr>
        <w:t>а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жен, </w:t>
      </w:r>
      <w:r w:rsidR="00CD49AF" w:rsidRPr="00D478C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D478C0">
        <w:rPr>
          <w:rFonts w:ascii="Times New Roman" w:hAnsi="Times New Roman" w:cs="Times New Roman"/>
          <w:sz w:val="28"/>
          <w:szCs w:val="28"/>
        </w:rPr>
        <w:t>такие</w:t>
      </w:r>
      <w:r w:rsidR="00A95065" w:rsidRPr="00D478C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D49AF" w:rsidRPr="00D478C0">
        <w:rPr>
          <w:rFonts w:ascii="Times New Roman" w:hAnsi="Times New Roman" w:cs="Times New Roman"/>
          <w:sz w:val="28"/>
          <w:szCs w:val="28"/>
        </w:rPr>
        <w:t xml:space="preserve"> играют особ</w:t>
      </w:r>
      <w:r w:rsidR="00D478C0">
        <w:rPr>
          <w:rFonts w:ascii="Times New Roman" w:hAnsi="Times New Roman" w:cs="Times New Roman"/>
          <w:sz w:val="28"/>
          <w:szCs w:val="28"/>
        </w:rPr>
        <w:t xml:space="preserve">ую </w:t>
      </w:r>
      <w:r w:rsidR="00CD49AF" w:rsidRPr="00D478C0">
        <w:rPr>
          <w:rFonts w:ascii="Times New Roman" w:hAnsi="Times New Roman" w:cs="Times New Roman"/>
          <w:sz w:val="28"/>
          <w:szCs w:val="28"/>
        </w:rPr>
        <w:t>роль в экономике страны.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по аудиту общественно значимых организаций представлены в </w:t>
      </w:r>
      <w:r w:rsidR="00CD49AF" w:rsidRPr="00CD49AF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49AF" w:rsidRPr="00CD49AF">
        <w:rPr>
          <w:rFonts w:ascii="Times New Roman" w:hAnsi="Times New Roman" w:cs="Times New Roman"/>
          <w:sz w:val="28"/>
          <w:szCs w:val="28"/>
        </w:rPr>
        <w:t xml:space="preserve"> </w:t>
      </w:r>
      <w:r w:rsidR="00856D39">
        <w:rPr>
          <w:rFonts w:ascii="Times New Roman" w:hAnsi="Times New Roman" w:cs="Times New Roman"/>
          <w:sz w:val="28"/>
          <w:szCs w:val="28"/>
        </w:rPr>
        <w:t>2</w:t>
      </w:r>
      <w:r w:rsidR="00CD49AF" w:rsidRPr="00CD49AF">
        <w:rPr>
          <w:rFonts w:ascii="Times New Roman" w:hAnsi="Times New Roman" w:cs="Times New Roman"/>
          <w:sz w:val="28"/>
          <w:szCs w:val="28"/>
        </w:rPr>
        <w:t>.</w:t>
      </w:r>
    </w:p>
    <w:p w:rsidR="00856D39" w:rsidRPr="00D30F3B" w:rsidRDefault="00856D39" w:rsidP="000B22FA">
      <w:pPr>
        <w:ind w:firstLine="426"/>
        <w:jc w:val="right"/>
        <w:rPr>
          <w:i/>
          <w:sz w:val="28"/>
          <w:szCs w:val="28"/>
        </w:rPr>
      </w:pPr>
      <w:r w:rsidRPr="00D30F3B">
        <w:rPr>
          <w:i/>
          <w:sz w:val="28"/>
          <w:szCs w:val="28"/>
        </w:rPr>
        <w:t>Таблица 2</w:t>
      </w:r>
    </w:p>
    <w:p w:rsidR="00CD49AF" w:rsidRDefault="00CD49AF" w:rsidP="00D478C0">
      <w:pPr>
        <w:jc w:val="center"/>
        <w:rPr>
          <w:b/>
          <w:sz w:val="28"/>
          <w:szCs w:val="28"/>
        </w:rPr>
      </w:pPr>
      <w:r w:rsidRPr="006A52C8">
        <w:rPr>
          <w:b/>
          <w:sz w:val="28"/>
          <w:szCs w:val="28"/>
        </w:rPr>
        <w:t>Ауди</w:t>
      </w:r>
      <w:r w:rsidR="00A95065">
        <w:rPr>
          <w:b/>
          <w:sz w:val="28"/>
          <w:szCs w:val="28"/>
        </w:rPr>
        <w:t xml:space="preserve">т </w:t>
      </w:r>
      <w:r w:rsidRPr="006A52C8">
        <w:rPr>
          <w:b/>
          <w:sz w:val="28"/>
          <w:szCs w:val="28"/>
        </w:rPr>
        <w:t xml:space="preserve"> </w:t>
      </w:r>
      <w:r w:rsidR="006A52C8" w:rsidRPr="006A52C8">
        <w:rPr>
          <w:b/>
          <w:sz w:val="28"/>
          <w:szCs w:val="28"/>
        </w:rPr>
        <w:t>общественно значимых организаций</w:t>
      </w:r>
    </w:p>
    <w:p w:rsidR="00D478C0" w:rsidRPr="00A95065" w:rsidRDefault="00D478C0" w:rsidP="00D478C0">
      <w:pPr>
        <w:jc w:val="center"/>
        <w:rPr>
          <w:b/>
          <w:color w:val="000000" w:themeColor="text1"/>
        </w:rPr>
      </w:pPr>
    </w:p>
    <w:tbl>
      <w:tblPr>
        <w:tblStyle w:val="aa"/>
        <w:tblW w:w="963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879"/>
        <w:gridCol w:w="747"/>
        <w:gridCol w:w="1000"/>
        <w:gridCol w:w="1001"/>
        <w:gridCol w:w="1001"/>
        <w:gridCol w:w="1001"/>
        <w:gridCol w:w="1002"/>
      </w:tblGrid>
      <w:tr w:rsidR="00CD49AF" w:rsidRPr="006C5398" w:rsidTr="00B8172F">
        <w:trPr>
          <w:trHeight w:val="244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4E2870" w:rsidRDefault="00CD49AF" w:rsidP="000B22FA">
            <w:pPr>
              <w:jc w:val="center"/>
              <w:rPr>
                <w:lang w:val="ru-RU"/>
              </w:rPr>
            </w:pPr>
            <w:proofErr w:type="spellStart"/>
            <w:r w:rsidRPr="008341F4">
              <w:t>Показатели</w:t>
            </w:r>
            <w:proofErr w:type="spell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4E2870" w:rsidRDefault="00CD49AF" w:rsidP="000B22FA">
            <w:pPr>
              <w:jc w:val="center"/>
              <w:rPr>
                <w:lang w:val="ru-RU"/>
              </w:rPr>
            </w:pPr>
            <w:r w:rsidRPr="008341F4">
              <w:t>ИА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4E2870" w:rsidRDefault="00CD49AF" w:rsidP="000B22FA">
            <w:pPr>
              <w:jc w:val="center"/>
              <w:rPr>
                <w:lang w:val="ru-RU"/>
              </w:rPr>
            </w:pPr>
            <w:r w:rsidRPr="008341F4">
              <w:t>АО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C83534">
            <w:pPr>
              <w:jc w:val="center"/>
              <w:rPr>
                <w:lang w:val="ru-RU"/>
              </w:rPr>
            </w:pPr>
            <w:r w:rsidRPr="006C5398">
              <w:rPr>
                <w:lang w:val="ru-RU"/>
              </w:rPr>
              <w:t xml:space="preserve">Всего по РАУ </w:t>
            </w:r>
          </w:p>
        </w:tc>
      </w:tr>
      <w:tr w:rsidR="00CD49AF" w:rsidRPr="006C5398" w:rsidTr="00B8172F">
        <w:trPr>
          <w:cantSplit/>
          <w:trHeight w:val="1134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AF" w:rsidRPr="006C5398" w:rsidRDefault="00CD49AF" w:rsidP="000B22FA">
            <w:pPr>
              <w:rPr>
                <w:lang w:val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AF" w:rsidRPr="006C5398" w:rsidRDefault="00CD49AF" w:rsidP="000B22FA">
            <w:pPr>
              <w:rPr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AF" w:rsidRPr="00B8172F" w:rsidRDefault="006A52C8" w:rsidP="000B22F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="00CD49AF" w:rsidRPr="008341F4">
              <w:t>алые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AF" w:rsidRPr="004E2870" w:rsidRDefault="006A52C8" w:rsidP="000B22F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="00B8172F" w:rsidRPr="008341F4">
              <w:t>ред</w:t>
            </w:r>
            <w:r w:rsidR="00CD49AF" w:rsidRPr="008341F4">
              <w:t>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AF" w:rsidRPr="004E2870" w:rsidRDefault="006A52C8" w:rsidP="000B22F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 w:rsidR="00B8172F" w:rsidRPr="008341F4">
              <w:t>руп</w:t>
            </w:r>
            <w:r w:rsidR="00CD49AF" w:rsidRPr="008341F4">
              <w:t>ные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49AF" w:rsidRPr="006C5398" w:rsidRDefault="00194DF7" w:rsidP="000B22FA">
            <w:pPr>
              <w:ind w:left="113" w:right="113"/>
              <w:jc w:val="center"/>
            </w:pPr>
            <w:r>
              <w:rPr>
                <w:lang w:val="ru-RU"/>
              </w:rPr>
              <w:t>в</w:t>
            </w:r>
            <w:proofErr w:type="spellStart"/>
            <w:r w:rsidR="00CD49AF" w:rsidRPr="008341F4">
              <w:t>с</w:t>
            </w:r>
            <w:r w:rsidR="00CD49AF" w:rsidRPr="006C5398">
              <w:t>его</w:t>
            </w:r>
            <w:proofErr w:type="spellEnd"/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AF" w:rsidRPr="006C5398" w:rsidRDefault="00CD49AF" w:rsidP="000B22FA"/>
        </w:tc>
      </w:tr>
      <w:tr w:rsidR="00CD49AF" w:rsidRPr="006C5398" w:rsidTr="00B8172F">
        <w:trPr>
          <w:trHeight w:val="20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7</w:t>
            </w:r>
          </w:p>
        </w:tc>
      </w:tr>
      <w:tr w:rsidR="00CD49AF" w:rsidRPr="006C5398" w:rsidTr="00B8172F">
        <w:trPr>
          <w:trHeight w:val="49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967BB7" w:rsidRDefault="00CD49AF" w:rsidP="00D478C0">
            <w:pPr>
              <w:rPr>
                <w:lang w:val="ru-RU"/>
              </w:rPr>
            </w:pPr>
            <w:r w:rsidRPr="006C5398">
              <w:rPr>
                <w:lang w:val="ru-RU"/>
              </w:rPr>
              <w:t xml:space="preserve">1.Число на </w:t>
            </w:r>
            <w:r w:rsidR="006A52C8">
              <w:rPr>
                <w:lang w:val="ru-RU"/>
              </w:rPr>
              <w:t xml:space="preserve">всем </w:t>
            </w:r>
            <w:r w:rsidRPr="006C5398">
              <w:rPr>
                <w:lang w:val="ru-RU"/>
              </w:rPr>
              <w:t xml:space="preserve">РАУ, ед.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713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4068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4441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5154</w:t>
            </w:r>
          </w:p>
        </w:tc>
      </w:tr>
      <w:tr w:rsidR="00CD49AF" w:rsidRPr="006C5398" w:rsidTr="00B8172F">
        <w:trPr>
          <w:trHeight w:val="32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967BB7" w:rsidRDefault="00CD49AF" w:rsidP="00D478C0">
            <w:pPr>
              <w:rPr>
                <w:lang w:val="ru-RU"/>
              </w:rPr>
            </w:pPr>
            <w:r w:rsidRPr="006C5398">
              <w:rPr>
                <w:lang w:val="ru-RU"/>
              </w:rPr>
              <w:t xml:space="preserve">2.Число </w:t>
            </w:r>
            <w:proofErr w:type="gramStart"/>
            <w:r w:rsidRPr="006C5398">
              <w:rPr>
                <w:lang w:val="ru-RU"/>
              </w:rPr>
              <w:t>ответивших</w:t>
            </w:r>
            <w:proofErr w:type="gramEnd"/>
            <w:r w:rsidRPr="006C5398">
              <w:rPr>
                <w:lang w:val="ru-RU"/>
              </w:rPr>
              <w:t xml:space="preserve"> на анкету, ед.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1296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1413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1589</w:t>
            </w:r>
          </w:p>
        </w:tc>
      </w:tr>
      <w:tr w:rsidR="00CD49AF" w:rsidRPr="006C5398" w:rsidTr="00B8172F">
        <w:trPr>
          <w:trHeight w:val="334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967BB7" w:rsidRDefault="00CD49AF" w:rsidP="00D478C0">
            <w:pPr>
              <w:rPr>
                <w:lang w:val="ru-RU"/>
              </w:rPr>
            </w:pPr>
            <w:r w:rsidRPr="006C5398">
              <w:rPr>
                <w:lang w:val="ru-RU"/>
              </w:rPr>
              <w:t xml:space="preserve">3.Число </w:t>
            </w:r>
            <w:proofErr w:type="spellStart"/>
            <w:r w:rsidRPr="006C5398">
              <w:rPr>
                <w:lang w:val="ru-RU"/>
              </w:rPr>
              <w:t>аудирующих</w:t>
            </w:r>
            <w:proofErr w:type="spellEnd"/>
            <w:r w:rsidRPr="006C5398">
              <w:rPr>
                <w:lang w:val="ru-RU"/>
              </w:rPr>
              <w:t xml:space="preserve"> ОЗО в</w:t>
            </w:r>
            <w:r>
              <w:rPr>
                <w:lang w:val="ru-RU"/>
              </w:rPr>
              <w:t xml:space="preserve"> </w:t>
            </w:r>
            <w:r w:rsidRPr="006C5398">
              <w:rPr>
                <w:lang w:val="ru-RU"/>
              </w:rPr>
              <w:t>отв</w:t>
            </w:r>
            <w:r w:rsidRPr="006C5398">
              <w:rPr>
                <w:lang w:val="ru-RU"/>
              </w:rPr>
              <w:t>е</w:t>
            </w:r>
            <w:r w:rsidRPr="006C5398">
              <w:rPr>
                <w:lang w:val="ru-RU"/>
              </w:rPr>
              <w:t xml:space="preserve">тах, ед.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283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368</w:t>
            </w:r>
          </w:p>
        </w:tc>
      </w:tr>
      <w:tr w:rsidR="00CD49AF" w:rsidRPr="006C5398" w:rsidTr="00B8172F">
        <w:trPr>
          <w:trHeight w:val="48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D478C0">
            <w:pPr>
              <w:rPr>
                <w:lang w:val="ru-RU"/>
              </w:rPr>
            </w:pPr>
            <w:r w:rsidRPr="006C5398">
              <w:rPr>
                <w:lang w:val="ru-RU"/>
              </w:rPr>
              <w:t xml:space="preserve">4.Доля в ответах </w:t>
            </w:r>
            <w:proofErr w:type="spellStart"/>
            <w:r w:rsidRPr="006C5398">
              <w:rPr>
                <w:lang w:val="ru-RU"/>
              </w:rPr>
              <w:t>аудирующих</w:t>
            </w:r>
            <w:proofErr w:type="spellEnd"/>
            <w:r>
              <w:rPr>
                <w:lang w:val="ru-RU"/>
              </w:rPr>
              <w:t xml:space="preserve"> </w:t>
            </w:r>
            <w:r w:rsidRPr="006C5398">
              <w:rPr>
                <w:lang w:val="ru-RU"/>
              </w:rPr>
              <w:t>ОЗО среди АО,</w:t>
            </w:r>
            <w:r>
              <w:rPr>
                <w:lang w:val="ru-RU"/>
              </w:rPr>
              <w:t>%</w:t>
            </w:r>
            <w:r w:rsidRPr="006C5398">
              <w:rPr>
                <w:lang w:val="ru-RU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77,5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99,9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-</w:t>
            </w:r>
          </w:p>
        </w:tc>
      </w:tr>
      <w:tr w:rsidR="00CD49AF" w:rsidRPr="006C5398" w:rsidTr="00B8172F">
        <w:trPr>
          <w:trHeight w:val="334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967BB7" w:rsidRDefault="00CD49AF" w:rsidP="00D478C0">
            <w:pPr>
              <w:rPr>
                <w:lang w:val="ru-RU"/>
              </w:rPr>
            </w:pPr>
            <w:r w:rsidRPr="006C5398">
              <w:rPr>
                <w:lang w:val="ru-RU"/>
              </w:rPr>
              <w:t>5.Доля среди АО на всем РАУ,</w:t>
            </w:r>
            <w:r>
              <w:rPr>
                <w:lang w:val="ru-RU"/>
              </w:rPr>
              <w:t>%</w:t>
            </w:r>
            <w:r w:rsidRPr="006C5398">
              <w:rPr>
                <w:lang w:val="ru-RU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91,6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7,2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-</w:t>
            </w:r>
          </w:p>
        </w:tc>
      </w:tr>
      <w:tr w:rsidR="00CD49AF" w:rsidRPr="006C5398" w:rsidTr="00B8172F">
        <w:trPr>
          <w:trHeight w:val="32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D478C0">
            <w:pPr>
              <w:rPr>
                <w:lang w:val="ru-RU"/>
              </w:rPr>
            </w:pPr>
            <w:r w:rsidRPr="006C5398">
              <w:rPr>
                <w:lang w:val="ru-RU"/>
              </w:rPr>
              <w:t>6.Доля в ответах укрупненно,</w:t>
            </w:r>
            <w:r>
              <w:rPr>
                <w:lang w:val="ru-RU"/>
              </w:rPr>
              <w:t>%</w:t>
            </w:r>
            <w:r w:rsidRPr="006C5398">
              <w:rPr>
                <w:lang w:val="ru-RU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21,8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63,6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89,7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25,8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23,2</w:t>
            </w:r>
          </w:p>
        </w:tc>
      </w:tr>
      <w:tr w:rsidR="00CD49AF" w:rsidRPr="006C5398" w:rsidTr="00B8172F">
        <w:trPr>
          <w:trHeight w:val="334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D478C0">
            <w:r w:rsidRPr="006C5398">
              <w:rPr>
                <w:lang w:val="ru-RU"/>
              </w:rPr>
              <w:t xml:space="preserve">7.Коэффициент распространения, ед.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4,05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3,14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3,25</w:t>
            </w:r>
          </w:p>
        </w:tc>
      </w:tr>
      <w:tr w:rsidR="00CD49AF" w:rsidRPr="006C5398" w:rsidTr="00B8172F">
        <w:trPr>
          <w:trHeight w:val="48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967BB7" w:rsidRDefault="00CD49AF" w:rsidP="00D478C0">
            <w:pPr>
              <w:rPr>
                <w:lang w:val="ru-RU"/>
              </w:rPr>
            </w:pPr>
            <w:r w:rsidRPr="006C5398">
              <w:rPr>
                <w:lang w:val="ru-RU"/>
              </w:rPr>
              <w:t xml:space="preserve">8. Оценочное число субъектов РАУ, </w:t>
            </w:r>
            <w:proofErr w:type="spellStart"/>
            <w:r w:rsidRPr="006C5398">
              <w:rPr>
                <w:lang w:val="ru-RU"/>
              </w:rPr>
              <w:t>аудирующих</w:t>
            </w:r>
            <w:proofErr w:type="spellEnd"/>
            <w:r w:rsidRPr="006C5398">
              <w:rPr>
                <w:lang w:val="ru-RU"/>
              </w:rPr>
              <w:t xml:space="preserve"> ОЗО, на всем РАУ, ед.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885,8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203,8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47,9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1149,7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F" w:rsidRPr="006C5398" w:rsidRDefault="00CD49AF" w:rsidP="000B22FA">
            <w:pPr>
              <w:jc w:val="center"/>
            </w:pPr>
            <w:r w:rsidRPr="006C5398">
              <w:t>1159,9</w:t>
            </w:r>
          </w:p>
        </w:tc>
      </w:tr>
    </w:tbl>
    <w:p w:rsidR="003F7A82" w:rsidRDefault="00D478C0" w:rsidP="000B22FA">
      <w:pPr>
        <w:ind w:firstLine="851"/>
        <w:jc w:val="both"/>
      </w:pPr>
      <w:r>
        <w:t>Примечание:</w:t>
      </w:r>
      <w:r w:rsidR="003F7A82">
        <w:t xml:space="preserve"> ОЗО</w:t>
      </w:r>
      <w:r>
        <w:t xml:space="preserve"> -</w:t>
      </w:r>
      <w:r w:rsidR="003F7A82">
        <w:t xml:space="preserve"> общественно значимые организации; остальные сокращения </w:t>
      </w:r>
      <w:r>
        <w:t xml:space="preserve">- </w:t>
      </w:r>
      <w:r w:rsidR="003F7A82">
        <w:t>те же, что в таблице 1.</w:t>
      </w:r>
    </w:p>
    <w:p w:rsidR="003F7A82" w:rsidRPr="003F7A82" w:rsidRDefault="003F7A82" w:rsidP="000B22FA">
      <w:pPr>
        <w:ind w:firstLine="851"/>
        <w:jc w:val="both"/>
      </w:pPr>
    </w:p>
    <w:p w:rsidR="00CD49AF" w:rsidRPr="006C5398" w:rsidRDefault="00CD49AF" w:rsidP="000B22FA">
      <w:pPr>
        <w:ind w:firstLine="709"/>
        <w:rPr>
          <w:sz w:val="28"/>
          <w:szCs w:val="28"/>
        </w:rPr>
      </w:pPr>
      <w:r w:rsidRPr="006C5398">
        <w:rPr>
          <w:sz w:val="28"/>
          <w:szCs w:val="28"/>
        </w:rPr>
        <w:t>По представленн</w:t>
      </w:r>
      <w:r w:rsidR="00D51613">
        <w:rPr>
          <w:sz w:val="28"/>
          <w:szCs w:val="28"/>
        </w:rPr>
        <w:t xml:space="preserve">ым </w:t>
      </w:r>
      <w:r w:rsidR="0096778F">
        <w:rPr>
          <w:sz w:val="28"/>
          <w:szCs w:val="28"/>
        </w:rPr>
        <w:t>в таблице 2</w:t>
      </w:r>
      <w:r w:rsidRPr="006C5398">
        <w:rPr>
          <w:sz w:val="28"/>
          <w:szCs w:val="28"/>
        </w:rPr>
        <w:t xml:space="preserve"> </w:t>
      </w:r>
      <w:r w:rsidR="00D51613">
        <w:rPr>
          <w:sz w:val="28"/>
          <w:szCs w:val="28"/>
        </w:rPr>
        <w:t xml:space="preserve">данным </w:t>
      </w:r>
      <w:r w:rsidRPr="006C5398">
        <w:rPr>
          <w:sz w:val="28"/>
          <w:szCs w:val="28"/>
        </w:rPr>
        <w:t xml:space="preserve"> можно сделать следующие выв</w:t>
      </w:r>
      <w:r w:rsidRPr="006C5398">
        <w:rPr>
          <w:sz w:val="28"/>
          <w:szCs w:val="28"/>
        </w:rPr>
        <w:t>о</w:t>
      </w:r>
      <w:r w:rsidRPr="006C5398">
        <w:rPr>
          <w:sz w:val="28"/>
          <w:szCs w:val="28"/>
        </w:rPr>
        <w:t>ды</w:t>
      </w:r>
      <w:r w:rsidR="00A95065">
        <w:rPr>
          <w:sz w:val="28"/>
          <w:szCs w:val="28"/>
        </w:rPr>
        <w:t>.</w:t>
      </w:r>
    </w:p>
    <w:p w:rsidR="00CD49AF" w:rsidRPr="006C5398" w:rsidRDefault="0096778F" w:rsidP="000B22FA">
      <w:pPr>
        <w:pStyle w:val="ab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</w:t>
      </w:r>
      <w:r w:rsidR="00CD49AF" w:rsidRPr="006C5398">
        <w:rPr>
          <w:rFonts w:ascii="Times New Roman" w:hAnsi="Times New Roman"/>
          <w:sz w:val="28"/>
          <w:szCs w:val="28"/>
        </w:rPr>
        <w:t xml:space="preserve">ольше всего к аудиту </w:t>
      </w:r>
      <w:r w:rsidR="0014082F">
        <w:rPr>
          <w:rFonts w:ascii="Times New Roman" w:hAnsi="Times New Roman"/>
          <w:sz w:val="28"/>
          <w:szCs w:val="28"/>
        </w:rPr>
        <w:t>общественно значимых организаций</w:t>
      </w:r>
      <w:r w:rsidR="00CD49AF" w:rsidRPr="006C5398">
        <w:rPr>
          <w:rFonts w:ascii="Times New Roman" w:hAnsi="Times New Roman"/>
          <w:sz w:val="28"/>
          <w:szCs w:val="28"/>
        </w:rPr>
        <w:t xml:space="preserve"> </w:t>
      </w:r>
      <w:r w:rsidR="00D51613">
        <w:rPr>
          <w:rFonts w:ascii="Times New Roman" w:hAnsi="Times New Roman"/>
          <w:sz w:val="28"/>
          <w:szCs w:val="28"/>
        </w:rPr>
        <w:t>«</w:t>
      </w:r>
      <w:r w:rsidR="00CD49AF" w:rsidRPr="006C5398">
        <w:rPr>
          <w:rFonts w:ascii="Times New Roman" w:hAnsi="Times New Roman"/>
          <w:sz w:val="28"/>
          <w:szCs w:val="28"/>
        </w:rPr>
        <w:t>тяготеют</w:t>
      </w:r>
      <w:r w:rsidR="00D51613">
        <w:rPr>
          <w:rFonts w:ascii="Times New Roman" w:hAnsi="Times New Roman"/>
          <w:sz w:val="28"/>
          <w:szCs w:val="28"/>
        </w:rPr>
        <w:t>»</w:t>
      </w:r>
      <w:r w:rsidR="00CD49AF" w:rsidRPr="006C5398">
        <w:rPr>
          <w:rFonts w:ascii="Times New Roman" w:hAnsi="Times New Roman"/>
          <w:sz w:val="28"/>
          <w:szCs w:val="28"/>
        </w:rPr>
        <w:t xml:space="preserve"> крупные </w:t>
      </w:r>
      <w:r w:rsidR="0006699F">
        <w:rPr>
          <w:rFonts w:ascii="Times New Roman" w:hAnsi="Times New Roman"/>
          <w:sz w:val="28"/>
          <w:szCs w:val="28"/>
        </w:rPr>
        <w:t>аудиторские организации</w:t>
      </w:r>
      <w:r w:rsidR="00CD49AF" w:rsidRPr="006C5398">
        <w:rPr>
          <w:rFonts w:ascii="Times New Roman" w:hAnsi="Times New Roman"/>
          <w:sz w:val="28"/>
          <w:szCs w:val="28"/>
        </w:rPr>
        <w:t xml:space="preserve"> (при общей доле последних </w:t>
      </w:r>
      <w:r w:rsidR="00F62777">
        <w:rPr>
          <w:rFonts w:ascii="Times New Roman" w:hAnsi="Times New Roman"/>
          <w:sz w:val="28"/>
          <w:szCs w:val="28"/>
        </w:rPr>
        <w:t>среди аудито</w:t>
      </w:r>
      <w:r w:rsidR="00F62777">
        <w:rPr>
          <w:rFonts w:ascii="Times New Roman" w:hAnsi="Times New Roman"/>
          <w:sz w:val="28"/>
          <w:szCs w:val="28"/>
        </w:rPr>
        <w:t>р</w:t>
      </w:r>
      <w:r w:rsidR="00F62777">
        <w:rPr>
          <w:rFonts w:ascii="Times New Roman" w:hAnsi="Times New Roman"/>
          <w:sz w:val="28"/>
          <w:szCs w:val="28"/>
        </w:rPr>
        <w:t xml:space="preserve">ских организаций </w:t>
      </w:r>
      <w:r w:rsidR="00CD49AF" w:rsidRPr="006C5398">
        <w:rPr>
          <w:rFonts w:ascii="Times New Roman" w:hAnsi="Times New Roman"/>
          <w:sz w:val="28"/>
          <w:szCs w:val="28"/>
        </w:rPr>
        <w:t xml:space="preserve">на </w:t>
      </w:r>
      <w:r w:rsidR="0006699F">
        <w:rPr>
          <w:rFonts w:ascii="Times New Roman" w:hAnsi="Times New Roman"/>
          <w:sz w:val="28"/>
          <w:szCs w:val="28"/>
        </w:rPr>
        <w:t>рынке аудиторских услуг</w:t>
      </w:r>
      <w:r w:rsidR="00CD49AF" w:rsidRPr="006C5398">
        <w:rPr>
          <w:rFonts w:ascii="Times New Roman" w:hAnsi="Times New Roman"/>
          <w:sz w:val="28"/>
          <w:szCs w:val="28"/>
        </w:rPr>
        <w:t xml:space="preserve"> в 1,2</w:t>
      </w:r>
      <w:r w:rsidR="00CD49AF">
        <w:rPr>
          <w:rFonts w:ascii="Times New Roman" w:hAnsi="Times New Roman"/>
          <w:sz w:val="28"/>
          <w:szCs w:val="28"/>
        </w:rPr>
        <w:t>%</w:t>
      </w:r>
      <w:r w:rsidR="00CD49AF" w:rsidRPr="006C5398">
        <w:rPr>
          <w:rFonts w:ascii="Times New Roman" w:hAnsi="Times New Roman"/>
          <w:sz w:val="28"/>
          <w:szCs w:val="28"/>
        </w:rPr>
        <w:t xml:space="preserve"> их доля среди </w:t>
      </w:r>
      <w:r w:rsidR="00A95065">
        <w:rPr>
          <w:rFonts w:ascii="Times New Roman" w:hAnsi="Times New Roman"/>
          <w:sz w:val="28"/>
          <w:szCs w:val="28"/>
        </w:rPr>
        <w:t xml:space="preserve">организаций, проводящих аудит </w:t>
      </w:r>
      <w:r w:rsidR="0014082F">
        <w:rPr>
          <w:rFonts w:ascii="Times New Roman" w:hAnsi="Times New Roman"/>
          <w:sz w:val="28"/>
          <w:szCs w:val="28"/>
        </w:rPr>
        <w:t>общественно значимых организаций</w:t>
      </w:r>
      <w:r w:rsidR="0014082F" w:rsidRPr="006C5398">
        <w:rPr>
          <w:rFonts w:ascii="Times New Roman" w:hAnsi="Times New Roman"/>
          <w:sz w:val="28"/>
          <w:szCs w:val="28"/>
        </w:rPr>
        <w:t xml:space="preserve"> </w:t>
      </w:r>
      <w:r w:rsidR="00CD49AF" w:rsidRPr="006C5398">
        <w:rPr>
          <w:rFonts w:ascii="Times New Roman" w:hAnsi="Times New Roman"/>
          <w:sz w:val="28"/>
          <w:szCs w:val="28"/>
        </w:rPr>
        <w:t xml:space="preserve"> составляет 7,1</w:t>
      </w:r>
      <w:r w:rsidR="00CD49AF">
        <w:rPr>
          <w:rFonts w:ascii="Times New Roman" w:hAnsi="Times New Roman"/>
          <w:sz w:val="28"/>
          <w:szCs w:val="28"/>
        </w:rPr>
        <w:t>%</w:t>
      </w:r>
      <w:r w:rsidR="00CD49AF" w:rsidRPr="006C5398">
        <w:rPr>
          <w:rFonts w:ascii="Times New Roman" w:hAnsi="Times New Roman"/>
          <w:sz w:val="28"/>
          <w:szCs w:val="28"/>
        </w:rPr>
        <w:t>)</w:t>
      </w:r>
      <w:r w:rsidR="00D51613">
        <w:rPr>
          <w:rFonts w:ascii="Times New Roman" w:hAnsi="Times New Roman"/>
          <w:sz w:val="28"/>
          <w:szCs w:val="28"/>
        </w:rPr>
        <w:t>,</w:t>
      </w:r>
      <w:r w:rsidR="00A95065">
        <w:rPr>
          <w:rFonts w:ascii="Times New Roman" w:hAnsi="Times New Roman"/>
          <w:sz w:val="28"/>
          <w:szCs w:val="28"/>
        </w:rPr>
        <w:t xml:space="preserve"> </w:t>
      </w:r>
      <w:r w:rsidR="00CD49AF" w:rsidRPr="006C5398">
        <w:rPr>
          <w:rFonts w:ascii="Times New Roman" w:hAnsi="Times New Roman"/>
          <w:sz w:val="28"/>
          <w:szCs w:val="28"/>
        </w:rPr>
        <w:t xml:space="preserve"> затем </w:t>
      </w:r>
      <w:r w:rsidR="00A95065">
        <w:rPr>
          <w:rFonts w:ascii="Times New Roman" w:hAnsi="Times New Roman"/>
          <w:sz w:val="28"/>
          <w:szCs w:val="28"/>
        </w:rPr>
        <w:t xml:space="preserve">- </w:t>
      </w:r>
      <w:r w:rsidR="00CD49AF" w:rsidRPr="006C5398">
        <w:rPr>
          <w:rFonts w:ascii="Times New Roman" w:hAnsi="Times New Roman"/>
          <w:sz w:val="28"/>
          <w:szCs w:val="28"/>
        </w:rPr>
        <w:t xml:space="preserve">средние </w:t>
      </w:r>
      <w:r w:rsidR="0006699F">
        <w:rPr>
          <w:rFonts w:ascii="Times New Roman" w:hAnsi="Times New Roman"/>
          <w:sz w:val="28"/>
          <w:szCs w:val="28"/>
        </w:rPr>
        <w:t>аудиторские организации</w:t>
      </w:r>
      <w:r w:rsidR="0006699F" w:rsidRPr="006C5398">
        <w:rPr>
          <w:rFonts w:ascii="Times New Roman" w:hAnsi="Times New Roman"/>
          <w:sz w:val="28"/>
          <w:szCs w:val="28"/>
        </w:rPr>
        <w:t xml:space="preserve"> </w:t>
      </w:r>
      <w:r w:rsidR="00CD49AF" w:rsidRPr="006C5398">
        <w:rPr>
          <w:rFonts w:ascii="Times New Roman" w:hAnsi="Times New Roman"/>
          <w:sz w:val="28"/>
          <w:szCs w:val="28"/>
        </w:rPr>
        <w:t>(7,2</w:t>
      </w:r>
      <w:r w:rsidR="00CD49AF">
        <w:rPr>
          <w:rFonts w:ascii="Times New Roman" w:hAnsi="Times New Roman"/>
          <w:sz w:val="28"/>
          <w:szCs w:val="28"/>
        </w:rPr>
        <w:t>%</w:t>
      </w:r>
      <w:r w:rsidR="00CD49AF" w:rsidRPr="006C5398">
        <w:rPr>
          <w:rFonts w:ascii="Times New Roman" w:hAnsi="Times New Roman"/>
          <w:sz w:val="28"/>
          <w:szCs w:val="28"/>
        </w:rPr>
        <w:t xml:space="preserve"> и 15,3</w:t>
      </w:r>
      <w:r w:rsidR="00CD49AF">
        <w:rPr>
          <w:rFonts w:ascii="Times New Roman" w:hAnsi="Times New Roman"/>
          <w:sz w:val="28"/>
          <w:szCs w:val="28"/>
        </w:rPr>
        <w:t>%</w:t>
      </w:r>
      <w:r w:rsidR="00CD49AF" w:rsidRPr="006C5398">
        <w:rPr>
          <w:rFonts w:ascii="Times New Roman" w:hAnsi="Times New Roman"/>
          <w:sz w:val="28"/>
          <w:szCs w:val="28"/>
        </w:rPr>
        <w:t xml:space="preserve"> соответственно), а замыкают круг субъектов </w:t>
      </w:r>
      <w:r w:rsidR="002863A0">
        <w:rPr>
          <w:rFonts w:ascii="Times New Roman" w:hAnsi="Times New Roman"/>
          <w:sz w:val="28"/>
          <w:szCs w:val="28"/>
        </w:rPr>
        <w:t>рынка аудиторских услуг</w:t>
      </w:r>
      <w:r w:rsidR="00CD49AF" w:rsidRPr="006C5398">
        <w:rPr>
          <w:rFonts w:ascii="Times New Roman" w:hAnsi="Times New Roman"/>
          <w:sz w:val="28"/>
          <w:szCs w:val="28"/>
        </w:rPr>
        <w:t>, которы</w:t>
      </w:r>
      <w:r w:rsidR="00A95065">
        <w:rPr>
          <w:rFonts w:ascii="Times New Roman" w:hAnsi="Times New Roman"/>
          <w:sz w:val="28"/>
          <w:szCs w:val="28"/>
        </w:rPr>
        <w:t>е оказывают</w:t>
      </w:r>
      <w:r w:rsidR="00CD49AF" w:rsidRPr="006C5398">
        <w:rPr>
          <w:rFonts w:ascii="Times New Roman" w:hAnsi="Times New Roman"/>
          <w:sz w:val="28"/>
          <w:szCs w:val="28"/>
        </w:rPr>
        <w:t xml:space="preserve"> этот вид аудито</w:t>
      </w:r>
      <w:r w:rsidR="00CD49AF" w:rsidRPr="006C5398">
        <w:rPr>
          <w:rFonts w:ascii="Times New Roman" w:hAnsi="Times New Roman"/>
          <w:sz w:val="28"/>
          <w:szCs w:val="28"/>
        </w:rPr>
        <w:t>р</w:t>
      </w:r>
      <w:r w:rsidR="00CD49AF" w:rsidRPr="006C5398">
        <w:rPr>
          <w:rFonts w:ascii="Times New Roman" w:hAnsi="Times New Roman"/>
          <w:sz w:val="28"/>
          <w:szCs w:val="28"/>
        </w:rPr>
        <w:t xml:space="preserve">ских услуг, малые </w:t>
      </w:r>
      <w:r w:rsidR="0006699F">
        <w:rPr>
          <w:rFonts w:ascii="Times New Roman" w:hAnsi="Times New Roman"/>
          <w:sz w:val="28"/>
          <w:szCs w:val="28"/>
        </w:rPr>
        <w:t>аудиторские организации</w:t>
      </w:r>
      <w:r w:rsidR="0006699F" w:rsidRPr="006C5398">
        <w:rPr>
          <w:rFonts w:ascii="Times New Roman" w:hAnsi="Times New Roman"/>
          <w:sz w:val="28"/>
          <w:szCs w:val="28"/>
        </w:rPr>
        <w:t xml:space="preserve"> </w:t>
      </w:r>
      <w:r w:rsidR="00CD49AF" w:rsidRPr="006C5398">
        <w:rPr>
          <w:rFonts w:ascii="Times New Roman" w:hAnsi="Times New Roman"/>
          <w:sz w:val="28"/>
          <w:szCs w:val="28"/>
        </w:rPr>
        <w:t>(при</w:t>
      </w:r>
      <w:proofErr w:type="gramEnd"/>
      <w:r w:rsidR="00CD49AF" w:rsidRPr="006C5398">
        <w:rPr>
          <w:rFonts w:ascii="Times New Roman" w:hAnsi="Times New Roman"/>
          <w:sz w:val="28"/>
          <w:szCs w:val="28"/>
        </w:rPr>
        <w:t xml:space="preserve"> их доле на </w:t>
      </w:r>
      <w:r w:rsidR="002863A0">
        <w:rPr>
          <w:rFonts w:ascii="Times New Roman" w:hAnsi="Times New Roman"/>
          <w:sz w:val="28"/>
          <w:szCs w:val="28"/>
        </w:rPr>
        <w:t>рынке аудиторских услуг</w:t>
      </w:r>
      <w:r w:rsidR="002863A0" w:rsidRPr="006C5398">
        <w:rPr>
          <w:rFonts w:ascii="Times New Roman" w:hAnsi="Times New Roman"/>
          <w:sz w:val="28"/>
          <w:szCs w:val="28"/>
        </w:rPr>
        <w:t xml:space="preserve"> </w:t>
      </w:r>
      <w:r w:rsidR="00CD49AF" w:rsidRPr="006C5398">
        <w:rPr>
          <w:rFonts w:ascii="Times New Roman" w:hAnsi="Times New Roman"/>
          <w:sz w:val="28"/>
          <w:szCs w:val="28"/>
        </w:rPr>
        <w:t>в 91,6</w:t>
      </w:r>
      <w:r w:rsidR="00CD49AF">
        <w:rPr>
          <w:rFonts w:ascii="Times New Roman" w:hAnsi="Times New Roman"/>
          <w:sz w:val="28"/>
          <w:szCs w:val="28"/>
        </w:rPr>
        <w:t>%</w:t>
      </w:r>
      <w:r w:rsidR="00CD49AF" w:rsidRPr="006C5398">
        <w:rPr>
          <w:rFonts w:ascii="Times New Roman" w:hAnsi="Times New Roman"/>
          <w:sz w:val="28"/>
          <w:szCs w:val="28"/>
        </w:rPr>
        <w:t xml:space="preserve"> их доля среди </w:t>
      </w:r>
      <w:r w:rsidR="0006699F">
        <w:rPr>
          <w:rFonts w:ascii="Times New Roman" w:hAnsi="Times New Roman"/>
          <w:sz w:val="28"/>
          <w:szCs w:val="28"/>
        </w:rPr>
        <w:t>аудиторских организаций</w:t>
      </w:r>
      <w:r w:rsidR="00CD49AF" w:rsidRPr="006C5398">
        <w:rPr>
          <w:rFonts w:ascii="Times New Roman" w:hAnsi="Times New Roman"/>
          <w:sz w:val="28"/>
          <w:szCs w:val="28"/>
        </w:rPr>
        <w:t xml:space="preserve">, </w:t>
      </w:r>
      <w:r w:rsidR="00A95065">
        <w:rPr>
          <w:rFonts w:ascii="Times New Roman" w:hAnsi="Times New Roman"/>
          <w:sz w:val="28"/>
          <w:szCs w:val="28"/>
        </w:rPr>
        <w:t xml:space="preserve">проводящих аудит </w:t>
      </w:r>
      <w:r w:rsidR="00CD49AF" w:rsidRPr="006C5398">
        <w:rPr>
          <w:rFonts w:ascii="Times New Roman" w:hAnsi="Times New Roman"/>
          <w:sz w:val="28"/>
          <w:szCs w:val="28"/>
        </w:rPr>
        <w:t xml:space="preserve"> </w:t>
      </w:r>
      <w:r w:rsidR="0014082F">
        <w:rPr>
          <w:rFonts w:ascii="Times New Roman" w:hAnsi="Times New Roman"/>
          <w:sz w:val="28"/>
          <w:szCs w:val="28"/>
        </w:rPr>
        <w:t>общ</w:t>
      </w:r>
      <w:r w:rsidR="0014082F">
        <w:rPr>
          <w:rFonts w:ascii="Times New Roman" w:hAnsi="Times New Roman"/>
          <w:sz w:val="28"/>
          <w:szCs w:val="28"/>
        </w:rPr>
        <w:t>е</w:t>
      </w:r>
      <w:r w:rsidR="0014082F">
        <w:rPr>
          <w:rFonts w:ascii="Times New Roman" w:hAnsi="Times New Roman"/>
          <w:sz w:val="28"/>
          <w:szCs w:val="28"/>
        </w:rPr>
        <w:t>ственно значимых организаций</w:t>
      </w:r>
      <w:r w:rsidR="00CD49AF" w:rsidRPr="006C5398">
        <w:rPr>
          <w:rFonts w:ascii="Times New Roman" w:hAnsi="Times New Roman"/>
          <w:sz w:val="28"/>
          <w:szCs w:val="28"/>
        </w:rPr>
        <w:t>, составляет всего 77,5</w:t>
      </w:r>
      <w:r w:rsidR="00CD49AF">
        <w:rPr>
          <w:rFonts w:ascii="Times New Roman" w:hAnsi="Times New Roman"/>
          <w:sz w:val="28"/>
          <w:szCs w:val="28"/>
        </w:rPr>
        <w:t>%</w:t>
      </w:r>
      <w:r w:rsidR="00CD49AF" w:rsidRPr="006C5398">
        <w:rPr>
          <w:rFonts w:ascii="Times New Roman" w:hAnsi="Times New Roman"/>
          <w:sz w:val="28"/>
          <w:szCs w:val="28"/>
        </w:rPr>
        <w:t>). Сказанное иллюстрир</w:t>
      </w:r>
      <w:r w:rsidR="00CD49AF" w:rsidRPr="006C5398">
        <w:rPr>
          <w:rFonts w:ascii="Times New Roman" w:hAnsi="Times New Roman"/>
          <w:sz w:val="28"/>
          <w:szCs w:val="28"/>
        </w:rPr>
        <w:t>у</w:t>
      </w:r>
      <w:r w:rsidR="00CD49AF" w:rsidRPr="006C5398">
        <w:rPr>
          <w:rFonts w:ascii="Times New Roman" w:hAnsi="Times New Roman"/>
          <w:sz w:val="28"/>
          <w:szCs w:val="28"/>
        </w:rPr>
        <w:t xml:space="preserve">ется рисунком </w:t>
      </w:r>
      <w:r w:rsidR="003F7A82">
        <w:rPr>
          <w:rFonts w:ascii="Times New Roman" w:hAnsi="Times New Roman"/>
          <w:sz w:val="28"/>
          <w:szCs w:val="28"/>
        </w:rPr>
        <w:t>1</w:t>
      </w:r>
      <w:r w:rsidR="00A95065">
        <w:rPr>
          <w:rFonts w:ascii="Times New Roman" w:hAnsi="Times New Roman"/>
          <w:sz w:val="28"/>
          <w:szCs w:val="28"/>
        </w:rPr>
        <w:t xml:space="preserve">. </w:t>
      </w:r>
    </w:p>
    <w:p w:rsidR="00CD49AF" w:rsidRPr="006C5398" w:rsidRDefault="00CD49AF" w:rsidP="000B22FA">
      <w:pPr>
        <w:ind w:firstLine="709"/>
        <w:jc w:val="center"/>
        <w:rPr>
          <w:sz w:val="28"/>
          <w:szCs w:val="28"/>
        </w:rPr>
      </w:pPr>
      <w:r w:rsidRPr="006C5398">
        <w:rPr>
          <w:noProof/>
        </w:rPr>
        <w:drawing>
          <wp:inline distT="0" distB="0" distL="0" distR="0" wp14:anchorId="78B1E7D1" wp14:editId="5C17321D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9AF" w:rsidRDefault="00CD49AF" w:rsidP="000B22FA">
      <w:pPr>
        <w:ind w:firstLine="709"/>
        <w:jc w:val="both"/>
      </w:pPr>
      <w:r w:rsidRPr="0009216D">
        <w:t>Примечани</w:t>
      </w:r>
      <w:r w:rsidR="0096778F">
        <w:t>я</w:t>
      </w:r>
      <w:r w:rsidRPr="0009216D">
        <w:t>: МАО – малые аудиторские организации, САО – средние аудиторские о</w:t>
      </w:r>
      <w:r w:rsidRPr="0009216D">
        <w:t>р</w:t>
      </w:r>
      <w:r w:rsidRPr="0009216D">
        <w:t xml:space="preserve">ганизации, КАО – крупные аудиторские организации, </w:t>
      </w:r>
      <w:proofErr w:type="gramStart"/>
      <w:r w:rsidR="005C33E5">
        <w:t>П</w:t>
      </w:r>
      <w:proofErr w:type="gramEnd"/>
      <w:r w:rsidRPr="0009216D">
        <w:t xml:space="preserve"> – </w:t>
      </w:r>
      <w:r w:rsidR="005C33E5">
        <w:t>погрешность</w:t>
      </w:r>
    </w:p>
    <w:p w:rsidR="00B8172F" w:rsidRDefault="00CD49AF" w:rsidP="000B22FA">
      <w:pPr>
        <w:pStyle w:val="ab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E2870">
        <w:rPr>
          <w:rFonts w:ascii="Times New Roman" w:hAnsi="Times New Roman"/>
          <w:i/>
          <w:sz w:val="28"/>
          <w:szCs w:val="28"/>
        </w:rPr>
        <w:t xml:space="preserve">Рисунок </w:t>
      </w:r>
      <w:r w:rsidR="003F7A82" w:rsidRPr="004E287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C5398">
        <w:rPr>
          <w:rFonts w:ascii="Times New Roman" w:hAnsi="Times New Roman"/>
          <w:sz w:val="28"/>
          <w:szCs w:val="28"/>
        </w:rPr>
        <w:t xml:space="preserve"> </w:t>
      </w:r>
      <w:r w:rsidRPr="003B7877">
        <w:rPr>
          <w:rFonts w:ascii="Times New Roman" w:hAnsi="Times New Roman"/>
          <w:b/>
          <w:sz w:val="28"/>
          <w:szCs w:val="28"/>
        </w:rPr>
        <w:t>Доля субъектов рынка аудиторских услуг в аудите общ</w:t>
      </w:r>
      <w:r w:rsidRPr="003B7877">
        <w:rPr>
          <w:rFonts w:ascii="Times New Roman" w:hAnsi="Times New Roman"/>
          <w:b/>
          <w:sz w:val="28"/>
          <w:szCs w:val="28"/>
        </w:rPr>
        <w:t>е</w:t>
      </w:r>
      <w:r w:rsidRPr="003B7877">
        <w:rPr>
          <w:rFonts w:ascii="Times New Roman" w:hAnsi="Times New Roman"/>
          <w:b/>
          <w:sz w:val="28"/>
          <w:szCs w:val="28"/>
        </w:rPr>
        <w:t>ственно значимых орг</w:t>
      </w:r>
      <w:r w:rsidR="00B8172F">
        <w:rPr>
          <w:rFonts w:ascii="Times New Roman" w:hAnsi="Times New Roman"/>
          <w:b/>
          <w:sz w:val="28"/>
          <w:szCs w:val="28"/>
        </w:rPr>
        <w:t>анизаций в ответах на анкету, %</w:t>
      </w:r>
    </w:p>
    <w:p w:rsidR="00555ADF" w:rsidRDefault="00555ADF" w:rsidP="000B22FA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5ADF" w:rsidRDefault="00A95065" w:rsidP="000B22FA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D49AF" w:rsidRPr="006C5398">
        <w:rPr>
          <w:rFonts w:ascii="Times New Roman" w:hAnsi="Times New Roman"/>
          <w:sz w:val="28"/>
          <w:szCs w:val="28"/>
        </w:rPr>
        <w:t xml:space="preserve">о абсолютному числу </w:t>
      </w:r>
      <w:r>
        <w:rPr>
          <w:rFonts w:ascii="Times New Roman" w:hAnsi="Times New Roman"/>
          <w:sz w:val="28"/>
          <w:szCs w:val="28"/>
        </w:rPr>
        <w:t xml:space="preserve">организаций, проводящих аудит </w:t>
      </w:r>
      <w:r w:rsidR="00CD49AF" w:rsidRPr="006C5398">
        <w:rPr>
          <w:rFonts w:ascii="Times New Roman" w:hAnsi="Times New Roman"/>
          <w:sz w:val="28"/>
          <w:szCs w:val="28"/>
        </w:rPr>
        <w:t xml:space="preserve"> </w:t>
      </w:r>
      <w:r w:rsidR="0014082F">
        <w:rPr>
          <w:rFonts w:ascii="Times New Roman" w:hAnsi="Times New Roman"/>
          <w:sz w:val="28"/>
          <w:szCs w:val="28"/>
        </w:rPr>
        <w:t>общественно зн</w:t>
      </w:r>
      <w:r w:rsidR="0014082F">
        <w:rPr>
          <w:rFonts w:ascii="Times New Roman" w:hAnsi="Times New Roman"/>
          <w:sz w:val="28"/>
          <w:szCs w:val="28"/>
        </w:rPr>
        <w:t>а</w:t>
      </w:r>
      <w:r w:rsidR="0014082F">
        <w:rPr>
          <w:rFonts w:ascii="Times New Roman" w:hAnsi="Times New Roman"/>
          <w:sz w:val="28"/>
          <w:szCs w:val="28"/>
        </w:rPr>
        <w:t>чимых организаций</w:t>
      </w:r>
      <w:r>
        <w:rPr>
          <w:rFonts w:ascii="Times New Roman" w:hAnsi="Times New Roman"/>
          <w:sz w:val="28"/>
          <w:szCs w:val="28"/>
        </w:rPr>
        <w:t>,</w:t>
      </w:r>
      <w:r w:rsidR="0014082F" w:rsidRPr="006C5398">
        <w:rPr>
          <w:rFonts w:ascii="Times New Roman" w:hAnsi="Times New Roman"/>
          <w:sz w:val="28"/>
          <w:szCs w:val="28"/>
        </w:rPr>
        <w:t xml:space="preserve"> </w:t>
      </w:r>
      <w:r w:rsidR="00CD49AF" w:rsidRPr="006C5398">
        <w:rPr>
          <w:rFonts w:ascii="Times New Roman" w:hAnsi="Times New Roman"/>
          <w:sz w:val="28"/>
          <w:szCs w:val="28"/>
        </w:rPr>
        <w:t xml:space="preserve">лидируют малые </w:t>
      </w:r>
      <w:r w:rsidR="0006699F">
        <w:rPr>
          <w:rFonts w:ascii="Times New Roman" w:hAnsi="Times New Roman"/>
          <w:sz w:val="28"/>
          <w:szCs w:val="28"/>
        </w:rPr>
        <w:t>аудиторские организации</w:t>
      </w:r>
      <w:r w:rsidR="00CD49AF" w:rsidRPr="006C5398">
        <w:rPr>
          <w:rFonts w:ascii="Times New Roman" w:hAnsi="Times New Roman"/>
          <w:sz w:val="28"/>
          <w:szCs w:val="28"/>
        </w:rPr>
        <w:t xml:space="preserve">: их 283 из 365 </w:t>
      </w:r>
      <w:r>
        <w:rPr>
          <w:rFonts w:ascii="Times New Roman" w:hAnsi="Times New Roman"/>
          <w:sz w:val="28"/>
          <w:szCs w:val="28"/>
        </w:rPr>
        <w:t xml:space="preserve">общего числа </w:t>
      </w:r>
      <w:r w:rsidR="0006699F">
        <w:rPr>
          <w:rFonts w:ascii="Times New Roman" w:hAnsi="Times New Roman"/>
          <w:sz w:val="28"/>
          <w:szCs w:val="28"/>
        </w:rPr>
        <w:t>аудиторских организаций</w:t>
      </w:r>
      <w:r w:rsidR="00CD49AF" w:rsidRPr="006C5398">
        <w:rPr>
          <w:rFonts w:ascii="Times New Roman" w:hAnsi="Times New Roman"/>
          <w:sz w:val="28"/>
          <w:szCs w:val="28"/>
        </w:rPr>
        <w:t>, которые такой аудит</w:t>
      </w:r>
      <w:r w:rsidR="00555ADF">
        <w:rPr>
          <w:rFonts w:ascii="Times New Roman" w:hAnsi="Times New Roman"/>
          <w:sz w:val="28"/>
          <w:szCs w:val="28"/>
        </w:rPr>
        <w:t>,</w:t>
      </w:r>
      <w:r w:rsidR="00CD49AF" w:rsidRPr="006C5398">
        <w:rPr>
          <w:rFonts w:ascii="Times New Roman" w:hAnsi="Times New Roman"/>
          <w:sz w:val="28"/>
          <w:szCs w:val="28"/>
        </w:rPr>
        <w:t xml:space="preserve"> согласно ответам</w:t>
      </w:r>
      <w:r w:rsidR="00555ADF">
        <w:rPr>
          <w:rFonts w:ascii="Times New Roman" w:hAnsi="Times New Roman"/>
          <w:sz w:val="28"/>
          <w:szCs w:val="28"/>
        </w:rPr>
        <w:t>,</w:t>
      </w:r>
      <w:r w:rsidR="00CD49AF" w:rsidRPr="006C5398">
        <w:rPr>
          <w:rFonts w:ascii="Times New Roman" w:hAnsi="Times New Roman"/>
          <w:sz w:val="28"/>
          <w:szCs w:val="28"/>
        </w:rPr>
        <w:t xml:space="preserve"> проводят, т.е. </w:t>
      </w:r>
      <w:r w:rsidR="00631D1F">
        <w:rPr>
          <w:rFonts w:ascii="Times New Roman" w:hAnsi="Times New Roman"/>
          <w:sz w:val="28"/>
          <w:szCs w:val="28"/>
        </w:rPr>
        <w:t xml:space="preserve">их доля - </w:t>
      </w:r>
      <w:r w:rsidR="00CD49AF" w:rsidRPr="006C5398">
        <w:rPr>
          <w:rFonts w:ascii="Times New Roman" w:hAnsi="Times New Roman"/>
          <w:sz w:val="28"/>
          <w:szCs w:val="28"/>
        </w:rPr>
        <w:t>77,5</w:t>
      </w:r>
      <w:r w:rsidR="00CD49AF">
        <w:rPr>
          <w:rFonts w:ascii="Times New Roman" w:hAnsi="Times New Roman"/>
          <w:sz w:val="28"/>
          <w:szCs w:val="28"/>
        </w:rPr>
        <w:t>%</w:t>
      </w:r>
      <w:r w:rsidR="00CD49AF" w:rsidRPr="006C5398">
        <w:rPr>
          <w:rFonts w:ascii="Times New Roman" w:hAnsi="Times New Roman"/>
          <w:sz w:val="28"/>
          <w:szCs w:val="28"/>
        </w:rPr>
        <w:t xml:space="preserve">. </w:t>
      </w:r>
    </w:p>
    <w:p w:rsidR="00CD49AF" w:rsidRPr="00555ADF" w:rsidRDefault="00510EE1" w:rsidP="000B22FA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49AF" w:rsidRPr="00555ADF">
        <w:rPr>
          <w:rFonts w:ascii="Times New Roman" w:hAnsi="Times New Roman"/>
          <w:sz w:val="28"/>
          <w:szCs w:val="28"/>
        </w:rPr>
        <w:t>аспростран</w:t>
      </w:r>
      <w:r w:rsidR="005C33E5">
        <w:rPr>
          <w:rFonts w:ascii="Times New Roman" w:hAnsi="Times New Roman"/>
          <w:sz w:val="28"/>
          <w:szCs w:val="28"/>
        </w:rPr>
        <w:t>ение</w:t>
      </w:r>
      <w:r w:rsidR="00CD49AF" w:rsidRPr="00555ADF">
        <w:rPr>
          <w:rFonts w:ascii="Times New Roman" w:hAnsi="Times New Roman"/>
          <w:sz w:val="28"/>
          <w:szCs w:val="28"/>
        </w:rPr>
        <w:t xml:space="preserve"> данны</w:t>
      </w:r>
      <w:r w:rsidR="005C33E5">
        <w:rPr>
          <w:rFonts w:ascii="Times New Roman" w:hAnsi="Times New Roman"/>
          <w:sz w:val="28"/>
          <w:szCs w:val="28"/>
        </w:rPr>
        <w:t>х</w:t>
      </w:r>
      <w:r w:rsidR="00CD49AF" w:rsidRPr="00555ADF">
        <w:rPr>
          <w:rFonts w:ascii="Times New Roman" w:hAnsi="Times New Roman"/>
          <w:sz w:val="28"/>
          <w:szCs w:val="28"/>
        </w:rPr>
        <w:t xml:space="preserve"> анкетирования на всю генеральную совокупность субъектов </w:t>
      </w:r>
      <w:r w:rsidR="00631D1F" w:rsidRPr="00555ADF">
        <w:rPr>
          <w:rFonts w:ascii="Times New Roman" w:hAnsi="Times New Roman"/>
          <w:sz w:val="28"/>
          <w:szCs w:val="28"/>
        </w:rPr>
        <w:t>рынка аудиторских услуг</w:t>
      </w:r>
      <w:r w:rsidR="005C33E5">
        <w:rPr>
          <w:rFonts w:ascii="Times New Roman" w:hAnsi="Times New Roman"/>
          <w:sz w:val="28"/>
          <w:szCs w:val="28"/>
        </w:rPr>
        <w:t xml:space="preserve"> показывает</w:t>
      </w:r>
      <w:r w:rsidR="00CD49AF" w:rsidRPr="00555ADF">
        <w:rPr>
          <w:rFonts w:ascii="Times New Roman" w:hAnsi="Times New Roman"/>
          <w:sz w:val="28"/>
          <w:szCs w:val="28"/>
        </w:rPr>
        <w:t xml:space="preserve">, что обязательный аудит </w:t>
      </w:r>
      <w:r w:rsidR="0014082F" w:rsidRPr="00555ADF">
        <w:rPr>
          <w:rFonts w:ascii="Times New Roman" w:hAnsi="Times New Roman"/>
          <w:sz w:val="28"/>
          <w:szCs w:val="28"/>
        </w:rPr>
        <w:t>общ</w:t>
      </w:r>
      <w:r w:rsidR="0014082F" w:rsidRPr="00555ADF">
        <w:rPr>
          <w:rFonts w:ascii="Times New Roman" w:hAnsi="Times New Roman"/>
          <w:sz w:val="28"/>
          <w:szCs w:val="28"/>
        </w:rPr>
        <w:t>е</w:t>
      </w:r>
      <w:r w:rsidR="0014082F" w:rsidRPr="00555ADF">
        <w:rPr>
          <w:rFonts w:ascii="Times New Roman" w:hAnsi="Times New Roman"/>
          <w:sz w:val="28"/>
          <w:szCs w:val="28"/>
        </w:rPr>
        <w:t xml:space="preserve">ственно значимых организаций </w:t>
      </w:r>
      <w:r w:rsidR="00CD49AF" w:rsidRPr="00555ADF">
        <w:rPr>
          <w:rFonts w:ascii="Times New Roman" w:hAnsi="Times New Roman"/>
          <w:sz w:val="28"/>
          <w:szCs w:val="28"/>
        </w:rPr>
        <w:t>проводят примерно 1160 таких субъектов из 5154, т.е</w:t>
      </w:r>
      <w:r w:rsidR="00CD49AF" w:rsidRPr="003007C6">
        <w:rPr>
          <w:rFonts w:ascii="Times New Roman" w:hAnsi="Times New Roman"/>
          <w:sz w:val="28"/>
          <w:szCs w:val="28"/>
        </w:rPr>
        <w:t xml:space="preserve">. </w:t>
      </w:r>
      <w:r w:rsidR="00CD49AF" w:rsidRPr="00323895">
        <w:rPr>
          <w:rFonts w:ascii="Times New Roman" w:hAnsi="Times New Roman"/>
          <w:sz w:val="28"/>
          <w:szCs w:val="28"/>
        </w:rPr>
        <w:t>22,5%</w:t>
      </w:r>
      <w:r w:rsidR="00CD49AF" w:rsidRPr="00323895">
        <w:rPr>
          <w:rStyle w:val="af"/>
          <w:rFonts w:ascii="Times New Roman" w:hAnsi="Times New Roman"/>
          <w:sz w:val="28"/>
          <w:szCs w:val="28"/>
        </w:rPr>
        <w:footnoteReference w:id="2"/>
      </w:r>
      <w:r w:rsidR="00CD49AF" w:rsidRPr="00323895">
        <w:rPr>
          <w:rFonts w:ascii="Times New Roman" w:hAnsi="Times New Roman"/>
          <w:sz w:val="28"/>
          <w:szCs w:val="28"/>
        </w:rPr>
        <w:t>;</w:t>
      </w:r>
      <w:r w:rsidR="00CD49AF" w:rsidRPr="00555ADF">
        <w:rPr>
          <w:rFonts w:ascii="Times New Roman" w:hAnsi="Times New Roman"/>
          <w:sz w:val="28"/>
          <w:szCs w:val="28"/>
        </w:rPr>
        <w:t xml:space="preserve"> </w:t>
      </w:r>
      <w:r w:rsidR="001E7421" w:rsidRPr="00555ADF">
        <w:rPr>
          <w:rFonts w:ascii="Times New Roman" w:hAnsi="Times New Roman"/>
          <w:sz w:val="28"/>
          <w:szCs w:val="28"/>
        </w:rPr>
        <w:t xml:space="preserve">для малых аудиторских организаций соответствующее число составляет 21,8%, </w:t>
      </w:r>
      <w:r w:rsidR="00CD49AF" w:rsidRPr="00555ADF">
        <w:rPr>
          <w:rFonts w:ascii="Times New Roman" w:hAnsi="Times New Roman"/>
          <w:sz w:val="28"/>
          <w:szCs w:val="28"/>
        </w:rPr>
        <w:t xml:space="preserve">для средних </w:t>
      </w:r>
      <w:r w:rsidR="00631D1F" w:rsidRPr="00555ADF">
        <w:rPr>
          <w:rFonts w:ascii="Times New Roman" w:hAnsi="Times New Roman"/>
          <w:sz w:val="28"/>
          <w:szCs w:val="28"/>
        </w:rPr>
        <w:t>аудиторских организаций</w:t>
      </w:r>
      <w:r w:rsidR="00CD49AF" w:rsidRPr="00555ADF">
        <w:rPr>
          <w:rFonts w:ascii="Times New Roman" w:hAnsi="Times New Roman"/>
          <w:sz w:val="28"/>
          <w:szCs w:val="28"/>
        </w:rPr>
        <w:t xml:space="preserve"> </w:t>
      </w:r>
      <w:r w:rsidR="002F7847">
        <w:rPr>
          <w:rFonts w:ascii="Times New Roman" w:hAnsi="Times New Roman"/>
          <w:sz w:val="28"/>
          <w:szCs w:val="28"/>
        </w:rPr>
        <w:t>–</w:t>
      </w:r>
      <w:r w:rsidR="00CD49AF" w:rsidRPr="00555ADF">
        <w:rPr>
          <w:rFonts w:ascii="Times New Roman" w:hAnsi="Times New Roman"/>
          <w:sz w:val="28"/>
          <w:szCs w:val="28"/>
        </w:rPr>
        <w:t xml:space="preserve"> 63,8%, а для крупных – 90,6%.</w:t>
      </w:r>
    </w:p>
    <w:p w:rsidR="00504089" w:rsidRDefault="005C33E5" w:rsidP="000B22F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 </w:t>
      </w:r>
      <w:r w:rsidR="00504089" w:rsidRPr="006C5398">
        <w:rPr>
          <w:rFonts w:ascii="Times New Roman" w:hAnsi="Times New Roman"/>
          <w:sz w:val="28"/>
          <w:szCs w:val="28"/>
        </w:rPr>
        <w:t xml:space="preserve">таблицы </w:t>
      </w:r>
      <w:r w:rsidR="00E1439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видно</w:t>
      </w:r>
      <w:r w:rsidR="00504089" w:rsidRPr="006C5398">
        <w:rPr>
          <w:rFonts w:ascii="Times New Roman" w:hAnsi="Times New Roman"/>
          <w:sz w:val="28"/>
          <w:szCs w:val="28"/>
        </w:rPr>
        <w:t xml:space="preserve">, что резервы у крупных и особенно у средних </w:t>
      </w:r>
      <w:r w:rsidR="0006699F">
        <w:rPr>
          <w:rFonts w:ascii="Times New Roman" w:hAnsi="Times New Roman"/>
          <w:sz w:val="28"/>
          <w:szCs w:val="28"/>
        </w:rPr>
        <w:t>аудито</w:t>
      </w:r>
      <w:r w:rsidR="0006699F">
        <w:rPr>
          <w:rFonts w:ascii="Times New Roman" w:hAnsi="Times New Roman"/>
          <w:sz w:val="28"/>
          <w:szCs w:val="28"/>
        </w:rPr>
        <w:t>р</w:t>
      </w:r>
      <w:r w:rsidR="0006699F">
        <w:rPr>
          <w:rFonts w:ascii="Times New Roman" w:hAnsi="Times New Roman"/>
          <w:sz w:val="28"/>
          <w:szCs w:val="28"/>
        </w:rPr>
        <w:t>ских организаций</w:t>
      </w:r>
      <w:r w:rsidR="00504089" w:rsidRPr="006C539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отношении увеличения своей доли</w:t>
      </w:r>
      <w:r w:rsidR="00504089" w:rsidRPr="006C5398">
        <w:rPr>
          <w:rFonts w:ascii="Times New Roman" w:hAnsi="Times New Roman"/>
          <w:sz w:val="28"/>
          <w:szCs w:val="28"/>
        </w:rPr>
        <w:t xml:space="preserve"> есть: </w:t>
      </w:r>
      <w:r w:rsidR="00A95C90">
        <w:rPr>
          <w:rFonts w:ascii="Times New Roman" w:hAnsi="Times New Roman"/>
          <w:sz w:val="28"/>
          <w:szCs w:val="28"/>
        </w:rPr>
        <w:t>среди</w:t>
      </w:r>
      <w:r w:rsidR="00504089" w:rsidRPr="006C5398">
        <w:rPr>
          <w:rFonts w:ascii="Times New Roman" w:hAnsi="Times New Roman"/>
          <w:sz w:val="28"/>
          <w:szCs w:val="28"/>
        </w:rPr>
        <w:t xml:space="preserve"> крупных </w:t>
      </w:r>
      <w:r w:rsidR="0006699F">
        <w:rPr>
          <w:rFonts w:ascii="Times New Roman" w:hAnsi="Times New Roman"/>
          <w:sz w:val="28"/>
          <w:szCs w:val="28"/>
        </w:rPr>
        <w:t>ауд</w:t>
      </w:r>
      <w:r w:rsidR="0006699F">
        <w:rPr>
          <w:rFonts w:ascii="Times New Roman" w:hAnsi="Times New Roman"/>
          <w:sz w:val="28"/>
          <w:szCs w:val="28"/>
        </w:rPr>
        <w:t>и</w:t>
      </w:r>
      <w:r w:rsidR="0006699F">
        <w:rPr>
          <w:rFonts w:ascii="Times New Roman" w:hAnsi="Times New Roman"/>
          <w:sz w:val="28"/>
          <w:szCs w:val="28"/>
        </w:rPr>
        <w:t>торских организаций</w:t>
      </w:r>
      <w:r w:rsidR="00504089" w:rsidRPr="006C5398">
        <w:rPr>
          <w:rFonts w:ascii="Times New Roman" w:hAnsi="Times New Roman"/>
          <w:sz w:val="28"/>
          <w:szCs w:val="28"/>
        </w:rPr>
        <w:t xml:space="preserve"> такой аудит проводят сейчас (оценочно) 48 </w:t>
      </w:r>
      <w:r w:rsidR="00A95C90">
        <w:rPr>
          <w:rFonts w:ascii="Times New Roman" w:hAnsi="Times New Roman"/>
          <w:sz w:val="28"/>
          <w:szCs w:val="28"/>
        </w:rPr>
        <w:t xml:space="preserve">организаций </w:t>
      </w:r>
      <w:r w:rsidR="00504089" w:rsidRPr="006C5398">
        <w:rPr>
          <w:rFonts w:ascii="Times New Roman" w:hAnsi="Times New Roman"/>
          <w:sz w:val="28"/>
          <w:szCs w:val="28"/>
        </w:rPr>
        <w:t xml:space="preserve"> из 53, а </w:t>
      </w:r>
      <w:r w:rsidR="00A95C90">
        <w:rPr>
          <w:rFonts w:ascii="Times New Roman" w:hAnsi="Times New Roman"/>
          <w:sz w:val="28"/>
          <w:szCs w:val="28"/>
        </w:rPr>
        <w:t>среди</w:t>
      </w:r>
      <w:r w:rsidR="00504089" w:rsidRPr="006C5398">
        <w:rPr>
          <w:rFonts w:ascii="Times New Roman" w:hAnsi="Times New Roman"/>
          <w:sz w:val="28"/>
          <w:szCs w:val="28"/>
        </w:rPr>
        <w:t xml:space="preserve"> средних – 204 из 320.</w:t>
      </w:r>
      <w:proofErr w:type="gramEnd"/>
      <w:r w:rsidR="00504089" w:rsidRPr="006C5398">
        <w:rPr>
          <w:rFonts w:ascii="Times New Roman" w:hAnsi="Times New Roman"/>
          <w:sz w:val="28"/>
          <w:szCs w:val="28"/>
        </w:rPr>
        <w:t xml:space="preserve"> </w:t>
      </w:r>
      <w:r w:rsidR="00E1439D">
        <w:rPr>
          <w:rFonts w:ascii="Times New Roman" w:hAnsi="Times New Roman"/>
          <w:sz w:val="28"/>
          <w:szCs w:val="28"/>
        </w:rPr>
        <w:t>Обозначенные</w:t>
      </w:r>
      <w:r w:rsidR="00504089" w:rsidRPr="006C5398">
        <w:rPr>
          <w:rFonts w:ascii="Times New Roman" w:hAnsi="Times New Roman"/>
          <w:sz w:val="28"/>
          <w:szCs w:val="28"/>
        </w:rPr>
        <w:t xml:space="preserve"> резервы </w:t>
      </w:r>
      <w:r>
        <w:rPr>
          <w:rFonts w:ascii="Times New Roman" w:hAnsi="Times New Roman"/>
          <w:sz w:val="28"/>
          <w:szCs w:val="28"/>
        </w:rPr>
        <w:t>могут быть реализованы</w:t>
      </w:r>
      <w:r w:rsidR="00303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двояко</w:t>
      </w:r>
      <w:r w:rsidR="00504089" w:rsidRPr="006C5398">
        <w:rPr>
          <w:rFonts w:ascii="Times New Roman" w:hAnsi="Times New Roman"/>
          <w:sz w:val="28"/>
          <w:szCs w:val="28"/>
        </w:rPr>
        <w:t>: мож</w:t>
      </w:r>
      <w:r>
        <w:rPr>
          <w:rFonts w:ascii="Times New Roman" w:hAnsi="Times New Roman"/>
          <w:sz w:val="28"/>
          <w:szCs w:val="28"/>
        </w:rPr>
        <w:t xml:space="preserve">ет быть </w:t>
      </w:r>
      <w:r w:rsidR="00504089" w:rsidRPr="006C5398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ено</w:t>
      </w:r>
      <w:r w:rsidR="00504089" w:rsidRPr="006C5398">
        <w:rPr>
          <w:rFonts w:ascii="Times New Roman" w:hAnsi="Times New Roman"/>
          <w:sz w:val="28"/>
          <w:szCs w:val="28"/>
        </w:rPr>
        <w:t xml:space="preserve"> число таких </w:t>
      </w:r>
      <w:r w:rsidR="0006699F">
        <w:rPr>
          <w:rFonts w:ascii="Times New Roman" w:hAnsi="Times New Roman"/>
          <w:sz w:val="28"/>
          <w:szCs w:val="28"/>
        </w:rPr>
        <w:t>аудиторских организаций</w:t>
      </w:r>
      <w:r w:rsidR="00504089" w:rsidRPr="006C5398">
        <w:rPr>
          <w:rFonts w:ascii="Times New Roman" w:hAnsi="Times New Roman"/>
          <w:sz w:val="28"/>
          <w:szCs w:val="28"/>
        </w:rPr>
        <w:t xml:space="preserve"> (особенно  средних) и мож</w:t>
      </w:r>
      <w:r>
        <w:rPr>
          <w:rFonts w:ascii="Times New Roman" w:hAnsi="Times New Roman"/>
          <w:sz w:val="28"/>
          <w:szCs w:val="28"/>
        </w:rPr>
        <w:t>ет</w:t>
      </w:r>
      <w:r w:rsidR="00504089" w:rsidRPr="006C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504089" w:rsidRPr="006C5398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ено</w:t>
      </w:r>
      <w:r w:rsidR="00504089" w:rsidRPr="006C5398">
        <w:rPr>
          <w:rFonts w:ascii="Times New Roman" w:hAnsi="Times New Roman"/>
          <w:sz w:val="28"/>
          <w:szCs w:val="28"/>
        </w:rPr>
        <w:t xml:space="preserve"> число </w:t>
      </w:r>
      <w:r w:rsidR="0014082F">
        <w:rPr>
          <w:rFonts w:ascii="Times New Roman" w:hAnsi="Times New Roman"/>
          <w:sz w:val="28"/>
          <w:szCs w:val="28"/>
        </w:rPr>
        <w:t>общественно значимых организаций</w:t>
      </w:r>
      <w:r w:rsidR="00A95C90">
        <w:rPr>
          <w:rFonts w:ascii="Times New Roman" w:hAnsi="Times New Roman"/>
          <w:sz w:val="28"/>
          <w:szCs w:val="28"/>
        </w:rPr>
        <w:t>, аудит отчетности котор</w:t>
      </w:r>
      <w:r>
        <w:rPr>
          <w:rFonts w:ascii="Times New Roman" w:hAnsi="Times New Roman"/>
          <w:sz w:val="28"/>
          <w:szCs w:val="28"/>
        </w:rPr>
        <w:t>ых</w:t>
      </w:r>
      <w:r w:rsidR="00A95C90">
        <w:rPr>
          <w:rFonts w:ascii="Times New Roman" w:hAnsi="Times New Roman"/>
          <w:sz w:val="28"/>
          <w:szCs w:val="28"/>
        </w:rPr>
        <w:t xml:space="preserve"> проводят </w:t>
      </w:r>
      <w:r w:rsidR="0014082F" w:rsidRPr="006C5398">
        <w:rPr>
          <w:rFonts w:ascii="Times New Roman" w:hAnsi="Times New Roman"/>
          <w:sz w:val="28"/>
          <w:szCs w:val="28"/>
        </w:rPr>
        <w:t xml:space="preserve"> </w:t>
      </w:r>
      <w:r w:rsidR="00A95C90">
        <w:rPr>
          <w:rFonts w:ascii="Times New Roman" w:hAnsi="Times New Roman"/>
          <w:sz w:val="28"/>
          <w:szCs w:val="28"/>
        </w:rPr>
        <w:t>крупные и средние аудиторские организ</w:t>
      </w:r>
      <w:r w:rsidR="00A95C90">
        <w:rPr>
          <w:rFonts w:ascii="Times New Roman" w:hAnsi="Times New Roman"/>
          <w:sz w:val="28"/>
          <w:szCs w:val="28"/>
        </w:rPr>
        <w:t>а</w:t>
      </w:r>
      <w:r w:rsidR="00A95C90">
        <w:rPr>
          <w:rFonts w:ascii="Times New Roman" w:hAnsi="Times New Roman"/>
          <w:sz w:val="28"/>
          <w:szCs w:val="28"/>
        </w:rPr>
        <w:t>ции</w:t>
      </w:r>
      <w:r w:rsidR="00504089" w:rsidRPr="006C5398">
        <w:rPr>
          <w:rFonts w:ascii="Times New Roman" w:hAnsi="Times New Roman"/>
          <w:sz w:val="28"/>
          <w:szCs w:val="28"/>
        </w:rPr>
        <w:t xml:space="preserve">. </w:t>
      </w:r>
    </w:p>
    <w:p w:rsidR="005C33E5" w:rsidRPr="005C33E5" w:rsidRDefault="005C33E5" w:rsidP="005C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Инициативный аудит</w:t>
      </w:r>
    </w:p>
    <w:p w:rsidR="005C33E5" w:rsidRDefault="005C33E5" w:rsidP="000B22F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3E5" w:rsidRDefault="00CA5C9D" w:rsidP="000B22F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B9">
        <w:rPr>
          <w:rFonts w:ascii="Times New Roman" w:hAnsi="Times New Roman" w:cs="Times New Roman"/>
          <w:sz w:val="28"/>
          <w:szCs w:val="28"/>
        </w:rPr>
        <w:t xml:space="preserve">Инициативный аудит, и особенно его динамика, характеризуют (ввиду его необязательности) </w:t>
      </w:r>
      <w:proofErr w:type="gramStart"/>
      <w:r w:rsidRPr="001E7EB9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1E7EB9">
        <w:rPr>
          <w:rFonts w:ascii="Times New Roman" w:hAnsi="Times New Roman" w:cs="Times New Roman"/>
          <w:sz w:val="28"/>
          <w:szCs w:val="28"/>
        </w:rPr>
        <w:t xml:space="preserve"> востребованность института аудита в экономике. Между тем он распространен значительно меньше, чем обязательный, и (что еще важнее) в последние годы </w:t>
      </w:r>
      <w:r w:rsidR="006C37FB">
        <w:rPr>
          <w:rFonts w:ascii="Times New Roman" w:hAnsi="Times New Roman" w:cs="Times New Roman"/>
          <w:sz w:val="28"/>
          <w:szCs w:val="28"/>
        </w:rPr>
        <w:t xml:space="preserve">его востребованность </w:t>
      </w:r>
      <w:r w:rsidR="005C33E5">
        <w:rPr>
          <w:rFonts w:ascii="Times New Roman" w:hAnsi="Times New Roman" w:cs="Times New Roman"/>
          <w:sz w:val="28"/>
          <w:szCs w:val="28"/>
        </w:rPr>
        <w:t>неуклонно</w:t>
      </w:r>
      <w:r w:rsidRPr="001E7EB9">
        <w:rPr>
          <w:rFonts w:ascii="Times New Roman" w:hAnsi="Times New Roman" w:cs="Times New Roman"/>
          <w:sz w:val="28"/>
          <w:szCs w:val="28"/>
        </w:rPr>
        <w:t xml:space="preserve"> уменьшается.</w:t>
      </w:r>
      <w:r w:rsidR="001E7EB9" w:rsidRPr="001E7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9D" w:rsidRPr="001E7EB9" w:rsidRDefault="006C37FB" w:rsidP="000B22F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аудит </w:t>
      </w:r>
      <w:r w:rsidR="00CA5C9D" w:rsidRPr="001E7EB9">
        <w:rPr>
          <w:rFonts w:ascii="Times New Roman" w:hAnsi="Times New Roman" w:cs="Times New Roman"/>
          <w:sz w:val="28"/>
          <w:szCs w:val="28"/>
        </w:rPr>
        <w:t>исслед</w:t>
      </w:r>
      <w:r w:rsidR="001E7EB9" w:rsidRPr="001E7EB9">
        <w:rPr>
          <w:rFonts w:ascii="Times New Roman" w:hAnsi="Times New Roman" w:cs="Times New Roman"/>
          <w:sz w:val="28"/>
          <w:szCs w:val="28"/>
        </w:rPr>
        <w:t xml:space="preserve">овался </w:t>
      </w:r>
      <w:r w:rsidR="00CA5C9D" w:rsidRPr="001E7EB9">
        <w:rPr>
          <w:rFonts w:ascii="Times New Roman" w:hAnsi="Times New Roman" w:cs="Times New Roman"/>
          <w:sz w:val="28"/>
          <w:szCs w:val="28"/>
        </w:rPr>
        <w:t xml:space="preserve">сразу в двух разрезах: </w:t>
      </w:r>
      <w:r w:rsidR="005C33E5">
        <w:rPr>
          <w:rFonts w:ascii="Times New Roman" w:hAnsi="Times New Roman" w:cs="Times New Roman"/>
          <w:sz w:val="28"/>
          <w:szCs w:val="28"/>
        </w:rPr>
        <w:t>по</w:t>
      </w:r>
      <w:r w:rsidR="00CA5C9D" w:rsidRPr="001E7EB9">
        <w:rPr>
          <w:rFonts w:ascii="Times New Roman" w:hAnsi="Times New Roman" w:cs="Times New Roman"/>
          <w:sz w:val="28"/>
          <w:szCs w:val="28"/>
        </w:rPr>
        <w:t xml:space="preserve"> масштаб</w:t>
      </w:r>
      <w:r w:rsidR="005C33E5">
        <w:rPr>
          <w:rFonts w:ascii="Times New Roman" w:hAnsi="Times New Roman" w:cs="Times New Roman"/>
          <w:sz w:val="28"/>
          <w:szCs w:val="28"/>
        </w:rPr>
        <w:t>у</w:t>
      </w:r>
      <w:r w:rsidR="00CA5C9D" w:rsidRPr="001E7EB9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CA5C9D" w:rsidRPr="001E7EB9">
        <w:rPr>
          <w:rFonts w:ascii="Times New Roman" w:hAnsi="Times New Roman" w:cs="Times New Roman"/>
          <w:sz w:val="28"/>
          <w:szCs w:val="28"/>
        </w:rPr>
        <w:t xml:space="preserve"> и </w:t>
      </w:r>
      <w:r w:rsidR="005C33E5">
        <w:rPr>
          <w:rFonts w:ascii="Times New Roman" w:hAnsi="Times New Roman" w:cs="Times New Roman"/>
          <w:sz w:val="28"/>
          <w:szCs w:val="28"/>
        </w:rPr>
        <w:t>по</w:t>
      </w:r>
      <w:r w:rsidR="00CA5C9D" w:rsidRPr="001E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саморегулируемы</w:t>
      </w:r>
      <w:r w:rsidR="005C33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33E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торов (</w:t>
      </w:r>
      <w:r w:rsidR="006F0EC4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СРО аудиторов)</w:t>
      </w:r>
      <w:r w:rsidR="00CA5C9D" w:rsidRPr="001E7EB9">
        <w:rPr>
          <w:rFonts w:ascii="Times New Roman" w:hAnsi="Times New Roman" w:cs="Times New Roman"/>
          <w:sz w:val="28"/>
          <w:szCs w:val="28"/>
        </w:rPr>
        <w:t xml:space="preserve">. </w:t>
      </w:r>
      <w:r w:rsidR="005C33E5">
        <w:rPr>
          <w:rFonts w:ascii="Times New Roman" w:hAnsi="Times New Roman" w:cs="Times New Roman"/>
          <w:sz w:val="28"/>
          <w:szCs w:val="28"/>
        </w:rPr>
        <w:t>Ниже</w:t>
      </w:r>
      <w:r w:rsidR="001E7EB9" w:rsidRPr="001E7EB9">
        <w:rPr>
          <w:rFonts w:ascii="Times New Roman" w:hAnsi="Times New Roman" w:cs="Times New Roman"/>
          <w:sz w:val="28"/>
          <w:szCs w:val="28"/>
        </w:rPr>
        <w:t xml:space="preserve"> </w:t>
      </w:r>
      <w:r w:rsidR="001E7EB9">
        <w:rPr>
          <w:rFonts w:ascii="Times New Roman" w:hAnsi="Times New Roman" w:cs="Times New Roman"/>
          <w:sz w:val="28"/>
          <w:szCs w:val="28"/>
        </w:rPr>
        <w:t>приведены результаты</w:t>
      </w:r>
      <w:r w:rsidR="001E7EB9" w:rsidRPr="001E7EB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E7EB9">
        <w:rPr>
          <w:rFonts w:ascii="Times New Roman" w:hAnsi="Times New Roman" w:cs="Times New Roman"/>
          <w:sz w:val="28"/>
          <w:szCs w:val="28"/>
        </w:rPr>
        <w:t>ия</w:t>
      </w:r>
      <w:r w:rsidR="001E7EB9" w:rsidRPr="001E7EB9">
        <w:rPr>
          <w:rFonts w:ascii="Times New Roman" w:hAnsi="Times New Roman" w:cs="Times New Roman"/>
          <w:sz w:val="28"/>
          <w:szCs w:val="28"/>
        </w:rPr>
        <w:t xml:space="preserve"> лишь</w:t>
      </w:r>
      <w:r w:rsidR="00CA5C9D" w:rsidRPr="001E7EB9">
        <w:rPr>
          <w:rFonts w:ascii="Times New Roman" w:hAnsi="Times New Roman" w:cs="Times New Roman"/>
          <w:sz w:val="28"/>
          <w:szCs w:val="28"/>
        </w:rPr>
        <w:t xml:space="preserve"> в разрезе масштаба субъектов </w:t>
      </w:r>
      <w:r w:rsidR="001E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5C33E5">
        <w:rPr>
          <w:rFonts w:ascii="Times New Roman" w:hAnsi="Times New Roman" w:cs="Times New Roman"/>
          <w:sz w:val="28"/>
          <w:szCs w:val="28"/>
        </w:rPr>
        <w:t xml:space="preserve"> (таблица 3), поскольку</w:t>
      </w:r>
      <w:r w:rsidRPr="001E7EB9">
        <w:rPr>
          <w:rFonts w:ascii="Times New Roman" w:hAnsi="Times New Roman" w:cs="Times New Roman"/>
          <w:sz w:val="28"/>
          <w:szCs w:val="28"/>
        </w:rPr>
        <w:t xml:space="preserve"> </w:t>
      </w:r>
      <w:r w:rsidR="005C33E5">
        <w:rPr>
          <w:rFonts w:ascii="Times New Roman" w:hAnsi="Times New Roman" w:cs="Times New Roman"/>
          <w:sz w:val="28"/>
          <w:szCs w:val="28"/>
        </w:rPr>
        <w:t>данный критерий является наиболее</w:t>
      </w:r>
      <w:r w:rsidR="001E7EB9">
        <w:rPr>
          <w:rFonts w:ascii="Times New Roman" w:hAnsi="Times New Roman" w:cs="Times New Roman"/>
          <w:sz w:val="28"/>
          <w:szCs w:val="28"/>
        </w:rPr>
        <w:t xml:space="preserve"> важн</w:t>
      </w:r>
      <w:r w:rsidR="005C33E5">
        <w:rPr>
          <w:rFonts w:ascii="Times New Roman" w:hAnsi="Times New Roman" w:cs="Times New Roman"/>
          <w:sz w:val="28"/>
          <w:szCs w:val="28"/>
        </w:rPr>
        <w:t>ым для характеристики рынка аудито</w:t>
      </w:r>
      <w:r w:rsidR="005C33E5">
        <w:rPr>
          <w:rFonts w:ascii="Times New Roman" w:hAnsi="Times New Roman" w:cs="Times New Roman"/>
          <w:sz w:val="28"/>
          <w:szCs w:val="28"/>
        </w:rPr>
        <w:t>р</w:t>
      </w:r>
      <w:r w:rsidR="005C33E5">
        <w:rPr>
          <w:rFonts w:ascii="Times New Roman" w:hAnsi="Times New Roman" w:cs="Times New Roman"/>
          <w:sz w:val="28"/>
          <w:szCs w:val="28"/>
        </w:rPr>
        <w:t>ских услуг</w:t>
      </w:r>
      <w:r>
        <w:rPr>
          <w:rFonts w:ascii="Times New Roman" w:hAnsi="Times New Roman" w:cs="Times New Roman"/>
          <w:sz w:val="28"/>
          <w:szCs w:val="28"/>
        </w:rPr>
        <w:t xml:space="preserve"> и с учетом того, что </w:t>
      </w:r>
      <w:r w:rsidR="001E7EB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C33E5">
        <w:rPr>
          <w:rFonts w:ascii="Times New Roman" w:hAnsi="Times New Roman" w:cs="Times New Roman"/>
          <w:sz w:val="28"/>
          <w:szCs w:val="28"/>
        </w:rPr>
        <w:t>по СРО аудиторов разнятся с данн</w:t>
      </w:r>
      <w:r w:rsidR="005C33E5">
        <w:rPr>
          <w:rFonts w:ascii="Times New Roman" w:hAnsi="Times New Roman" w:cs="Times New Roman"/>
          <w:sz w:val="28"/>
          <w:szCs w:val="28"/>
        </w:rPr>
        <w:t>ы</w:t>
      </w:r>
      <w:r w:rsidR="005C33E5">
        <w:rPr>
          <w:rFonts w:ascii="Times New Roman" w:hAnsi="Times New Roman" w:cs="Times New Roman"/>
          <w:sz w:val="28"/>
          <w:szCs w:val="28"/>
        </w:rPr>
        <w:t>ми результатами несущественно</w:t>
      </w:r>
      <w:r w:rsidR="00CA5C9D" w:rsidRPr="001E7EB9">
        <w:rPr>
          <w:rFonts w:ascii="Times New Roman" w:hAnsi="Times New Roman" w:cs="Times New Roman"/>
          <w:sz w:val="28"/>
          <w:szCs w:val="28"/>
        </w:rPr>
        <w:t>.</w:t>
      </w:r>
      <w:r w:rsidR="001E7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9D" w:rsidRPr="007502F8" w:rsidRDefault="007502F8" w:rsidP="000B22FA">
      <w:pPr>
        <w:tabs>
          <w:tab w:val="left" w:pos="567"/>
        </w:tabs>
        <w:jc w:val="right"/>
        <w:rPr>
          <w:i/>
          <w:sz w:val="28"/>
          <w:szCs w:val="28"/>
        </w:rPr>
      </w:pPr>
      <w:r w:rsidRPr="007502F8">
        <w:rPr>
          <w:i/>
          <w:sz w:val="28"/>
          <w:szCs w:val="28"/>
        </w:rPr>
        <w:t>Таблица 3</w:t>
      </w:r>
    </w:p>
    <w:p w:rsidR="005C33E5" w:rsidRDefault="00CA5C9D" w:rsidP="005C33E5">
      <w:pPr>
        <w:tabs>
          <w:tab w:val="left" w:pos="0"/>
        </w:tabs>
        <w:jc w:val="center"/>
        <w:rPr>
          <w:b/>
          <w:sz w:val="28"/>
          <w:szCs w:val="28"/>
        </w:rPr>
      </w:pPr>
      <w:r w:rsidRPr="000F0B65">
        <w:rPr>
          <w:b/>
          <w:sz w:val="28"/>
          <w:szCs w:val="28"/>
        </w:rPr>
        <w:t xml:space="preserve">Проведение инициативного аудита </w:t>
      </w:r>
    </w:p>
    <w:p w:rsidR="00CA5C9D" w:rsidRDefault="00CA5C9D" w:rsidP="005C33E5">
      <w:pPr>
        <w:tabs>
          <w:tab w:val="left" w:pos="0"/>
        </w:tabs>
        <w:jc w:val="center"/>
        <w:rPr>
          <w:b/>
          <w:sz w:val="28"/>
          <w:szCs w:val="28"/>
        </w:rPr>
      </w:pPr>
      <w:r w:rsidRPr="000F0B65">
        <w:rPr>
          <w:b/>
          <w:sz w:val="28"/>
          <w:szCs w:val="28"/>
        </w:rPr>
        <w:t xml:space="preserve">(разрез масштаба субъектов </w:t>
      </w:r>
      <w:r w:rsidR="000F0B65">
        <w:rPr>
          <w:b/>
          <w:sz w:val="28"/>
          <w:szCs w:val="28"/>
        </w:rPr>
        <w:t>рынка аудиторских услуг)</w:t>
      </w:r>
    </w:p>
    <w:p w:rsidR="0024272F" w:rsidRPr="000F0B65" w:rsidRDefault="0024272F" w:rsidP="005C33E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a"/>
        <w:tblW w:w="91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793"/>
        <w:gridCol w:w="851"/>
        <w:gridCol w:w="885"/>
        <w:gridCol w:w="886"/>
        <w:gridCol w:w="886"/>
        <w:gridCol w:w="886"/>
        <w:gridCol w:w="951"/>
      </w:tblGrid>
      <w:tr w:rsidR="00CA5C9D" w:rsidRPr="006C5398" w:rsidTr="00E61D47"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proofErr w:type="spellStart"/>
            <w:r w:rsidRPr="006C5398">
              <w:t>Показатели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ИА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АО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C83534">
            <w:pPr>
              <w:jc w:val="center"/>
              <w:rPr>
                <w:lang w:val="ru-RU"/>
              </w:rPr>
            </w:pPr>
            <w:r w:rsidRPr="006C5398">
              <w:rPr>
                <w:lang w:val="ru-RU"/>
              </w:rPr>
              <w:t xml:space="preserve">Всего по РАУ </w:t>
            </w:r>
          </w:p>
        </w:tc>
      </w:tr>
      <w:tr w:rsidR="00CA5C9D" w:rsidRPr="006C5398" w:rsidTr="007502F8">
        <w:trPr>
          <w:cantSplit/>
          <w:trHeight w:val="1134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9D" w:rsidRPr="006C5398" w:rsidRDefault="00CA5C9D" w:rsidP="000B22FA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9D" w:rsidRPr="006C5398" w:rsidRDefault="00CA5C9D" w:rsidP="000B22FA">
            <w:pPr>
              <w:rPr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9D" w:rsidRPr="006C5398" w:rsidRDefault="000F0B65" w:rsidP="000B22FA">
            <w:pPr>
              <w:ind w:left="113" w:right="113"/>
              <w:jc w:val="center"/>
            </w:pPr>
            <w:r>
              <w:rPr>
                <w:lang w:val="ru-RU"/>
              </w:rPr>
              <w:t>м</w:t>
            </w:r>
            <w:proofErr w:type="spellStart"/>
            <w:r w:rsidR="00CA5C9D" w:rsidRPr="006C5398">
              <w:t>алые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9D" w:rsidRPr="006C5398" w:rsidRDefault="004778F6" w:rsidP="000B22FA">
            <w:pPr>
              <w:ind w:left="113" w:right="113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CA5C9D" w:rsidRPr="006C5398">
              <w:t>редние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9D" w:rsidRPr="006C5398" w:rsidRDefault="004778F6" w:rsidP="000B22FA">
            <w:pPr>
              <w:ind w:left="113" w:right="113"/>
              <w:jc w:val="center"/>
            </w:pPr>
            <w:r>
              <w:rPr>
                <w:lang w:val="ru-RU"/>
              </w:rPr>
              <w:t>к</w:t>
            </w:r>
            <w:proofErr w:type="spellStart"/>
            <w:r w:rsidR="00CA5C9D" w:rsidRPr="006C5398">
              <w:t>рупные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C9D" w:rsidRPr="006C5398" w:rsidRDefault="004778F6" w:rsidP="000B22FA">
            <w:pPr>
              <w:ind w:left="113" w:right="113"/>
              <w:jc w:val="center"/>
            </w:pPr>
            <w:r>
              <w:rPr>
                <w:lang w:val="ru-RU"/>
              </w:rPr>
              <w:t>в</w:t>
            </w:r>
            <w:proofErr w:type="spellStart"/>
            <w:r w:rsidR="00CA5C9D" w:rsidRPr="006C5398">
              <w:t>сего</w:t>
            </w:r>
            <w:proofErr w:type="spellEnd"/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9D" w:rsidRPr="006C5398" w:rsidRDefault="00CA5C9D" w:rsidP="000B22FA"/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0"/>
                <w:szCs w:val="20"/>
              </w:rPr>
            </w:pPr>
            <w:r w:rsidRPr="006C5398">
              <w:rPr>
                <w:sz w:val="20"/>
                <w:szCs w:val="20"/>
              </w:rPr>
              <w:t>7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24272F">
            <w:r w:rsidRPr="006C5398">
              <w:rPr>
                <w:lang w:val="ru-RU"/>
              </w:rPr>
              <w:t xml:space="preserve">1.Число субъектов РАУ,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713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4068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320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4441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5154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24272F">
            <w:pPr>
              <w:rPr>
                <w:lang w:val="ru-RU"/>
              </w:rPr>
            </w:pPr>
            <w:r w:rsidRPr="006C5398">
              <w:rPr>
                <w:lang w:val="ru-RU"/>
              </w:rPr>
              <w:t>2.</w:t>
            </w:r>
            <w:r w:rsidR="00A26956">
              <w:rPr>
                <w:lang w:val="ru-RU"/>
              </w:rPr>
              <w:t xml:space="preserve">Число </w:t>
            </w:r>
            <w:proofErr w:type="gramStart"/>
            <w:r w:rsidR="00A26956">
              <w:rPr>
                <w:lang w:val="ru-RU"/>
              </w:rPr>
              <w:t>ответивших</w:t>
            </w:r>
            <w:proofErr w:type="gramEnd"/>
            <w:r w:rsidR="00A26956">
              <w:rPr>
                <w:lang w:val="ru-RU"/>
              </w:rPr>
              <w:t xml:space="preserve"> на анкету,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176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1296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1413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1589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24272F">
            <w:pPr>
              <w:rPr>
                <w:lang w:val="ru-RU"/>
              </w:rPr>
            </w:pPr>
            <w:proofErr w:type="gramStart"/>
            <w:r w:rsidRPr="006C5398">
              <w:rPr>
                <w:lang w:val="ru-RU"/>
              </w:rPr>
              <w:t>3.Число проводящих инициати</w:t>
            </w:r>
            <w:r w:rsidRPr="006C5398">
              <w:rPr>
                <w:lang w:val="ru-RU"/>
              </w:rPr>
              <w:t>в</w:t>
            </w:r>
            <w:r w:rsidRPr="006C5398">
              <w:rPr>
                <w:lang w:val="ru-RU"/>
              </w:rPr>
              <w:t xml:space="preserve">ный аудит в ответах, ед.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137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26956" w:rsidRDefault="00CA5C9D" w:rsidP="000B22FA">
            <w:pPr>
              <w:jc w:val="center"/>
              <w:rPr>
                <w:lang w:val="ru-RU"/>
              </w:rPr>
            </w:pPr>
            <w:r w:rsidRPr="00A26956">
              <w:rPr>
                <w:lang w:val="ru-RU"/>
              </w:rPr>
              <w:t>1156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1264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1401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24272F">
            <w:pPr>
              <w:rPr>
                <w:lang w:val="ru-RU"/>
              </w:rPr>
            </w:pPr>
            <w:proofErr w:type="gramStart"/>
            <w:r w:rsidRPr="006C5398">
              <w:rPr>
                <w:lang w:val="ru-RU"/>
              </w:rPr>
              <w:t>4.Доля проводящих инициати</w:t>
            </w:r>
            <w:r w:rsidRPr="006C5398">
              <w:rPr>
                <w:lang w:val="ru-RU"/>
              </w:rPr>
              <w:t>в</w:t>
            </w:r>
            <w:r w:rsidRPr="006C5398">
              <w:rPr>
                <w:lang w:val="ru-RU"/>
              </w:rPr>
              <w:t>ный аудит среди АО,</w:t>
            </w:r>
            <w:r>
              <w:rPr>
                <w:lang w:val="ru-RU"/>
              </w:rPr>
              <w:t>%</w:t>
            </w:r>
            <w:r w:rsidRPr="006C5398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91,5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6,2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2,3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-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05C5D" w:rsidRDefault="00CA5C9D" w:rsidP="0024272F">
            <w:pPr>
              <w:rPr>
                <w:lang w:val="ru-RU"/>
              </w:rPr>
            </w:pPr>
            <w:r w:rsidRPr="006C5398">
              <w:rPr>
                <w:lang w:val="ru-RU"/>
              </w:rPr>
              <w:t>5.Доля среди АО на всем РАУ,</w:t>
            </w:r>
            <w:r>
              <w:rPr>
                <w:lang w:val="ru-RU"/>
              </w:rPr>
              <w:t>%</w:t>
            </w:r>
            <w:r w:rsidRPr="006C5398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91,6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7,2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-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24272F">
            <w:pPr>
              <w:rPr>
                <w:lang w:val="ru-RU"/>
              </w:rPr>
            </w:pPr>
            <w:r w:rsidRPr="006C5398">
              <w:rPr>
                <w:lang w:val="ru-RU"/>
              </w:rPr>
              <w:t>6.Доля в ответах укрупненно,</w:t>
            </w:r>
            <w:r>
              <w:rPr>
                <w:lang w:val="ru-RU"/>
              </w:rPr>
              <w:t>%</w:t>
            </w:r>
            <w:r w:rsidRPr="006C5398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77,8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89,2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89,8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89,5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88,2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24272F">
            <w:r w:rsidRPr="006C5398">
              <w:rPr>
                <w:lang w:val="ru-RU"/>
              </w:rPr>
              <w:t xml:space="preserve">7.Коэффициент распространения,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4,05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3,13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3,64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1,83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3,14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3,25</w:t>
            </w:r>
          </w:p>
        </w:tc>
      </w:tr>
      <w:tr w:rsidR="00CA5C9D" w:rsidRPr="006C5398" w:rsidTr="007502F8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A05C5D" w:rsidRDefault="00CA5C9D" w:rsidP="0024272F">
            <w:pPr>
              <w:rPr>
                <w:lang w:val="ru-RU"/>
              </w:rPr>
            </w:pPr>
            <w:r w:rsidRPr="006C5398">
              <w:rPr>
                <w:lang w:val="ru-RU"/>
              </w:rPr>
              <w:t xml:space="preserve">8. Оценочное число субъектов РАУ, проводящих инициативный аудит,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554,8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  <w:rPr>
                <w:sz w:val="22"/>
                <w:szCs w:val="22"/>
              </w:rPr>
            </w:pPr>
            <w:r w:rsidRPr="006C5398">
              <w:rPr>
                <w:sz w:val="22"/>
                <w:szCs w:val="22"/>
              </w:rPr>
              <w:t>3618,3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287,6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53,1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3959,0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6C5398" w:rsidRDefault="00CA5C9D" w:rsidP="000B22FA">
            <w:pPr>
              <w:jc w:val="center"/>
            </w:pPr>
            <w:r w:rsidRPr="006C5398">
              <w:t>4513,8</w:t>
            </w:r>
          </w:p>
        </w:tc>
      </w:tr>
    </w:tbl>
    <w:p w:rsidR="00A26956" w:rsidRDefault="0024272F" w:rsidP="000B22FA">
      <w:pPr>
        <w:ind w:firstLine="851"/>
        <w:jc w:val="both"/>
      </w:pPr>
      <w:r>
        <w:t xml:space="preserve">Примечание: </w:t>
      </w:r>
      <w:r w:rsidR="002639F3">
        <w:t>сокращения</w:t>
      </w:r>
      <w:r>
        <w:t xml:space="preserve"> – те же</w:t>
      </w:r>
      <w:r w:rsidR="002639F3">
        <w:t xml:space="preserve">, </w:t>
      </w:r>
      <w:r w:rsidR="00A26956">
        <w:t>что в</w:t>
      </w:r>
      <w:r w:rsidR="002639F3">
        <w:t xml:space="preserve"> </w:t>
      </w:r>
      <w:r w:rsidR="00A26956">
        <w:t>таблице 1.</w:t>
      </w:r>
    </w:p>
    <w:p w:rsidR="00A26956" w:rsidRDefault="00A26956" w:rsidP="000B22FA">
      <w:pPr>
        <w:ind w:firstLine="851"/>
        <w:jc w:val="both"/>
      </w:pPr>
    </w:p>
    <w:p w:rsidR="00CA5C9D" w:rsidRPr="00F766FF" w:rsidRDefault="00CA5C9D" w:rsidP="000B22FA">
      <w:pPr>
        <w:ind w:firstLine="720"/>
        <w:jc w:val="both"/>
        <w:rPr>
          <w:sz w:val="28"/>
          <w:szCs w:val="28"/>
        </w:rPr>
      </w:pPr>
      <w:r w:rsidRPr="00F766FF">
        <w:rPr>
          <w:sz w:val="28"/>
          <w:szCs w:val="28"/>
        </w:rPr>
        <w:t>По представленной таблице можно сделать следующие выводы</w:t>
      </w:r>
      <w:r w:rsidR="006C37FB">
        <w:rPr>
          <w:sz w:val="28"/>
          <w:szCs w:val="28"/>
        </w:rPr>
        <w:t>.</w:t>
      </w:r>
    </w:p>
    <w:p w:rsidR="00CA5C9D" w:rsidRPr="004E2870" w:rsidRDefault="006C37FB" w:rsidP="00C43DC3">
      <w:pPr>
        <w:pStyle w:val="ab"/>
        <w:tabs>
          <w:tab w:val="left" w:pos="-142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нициативный аудит проводит </w:t>
      </w:r>
      <w:r>
        <w:rPr>
          <w:rFonts w:ascii="Times New Roman" w:hAnsi="Times New Roman" w:cs="Times New Roman"/>
          <w:sz w:val="28"/>
          <w:szCs w:val="28"/>
        </w:rPr>
        <w:t>подавляющее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 большинство из </w:t>
      </w:r>
      <w:proofErr w:type="gramStart"/>
      <w:r w:rsidR="00CA5C9D" w:rsidRPr="007502F8">
        <w:rPr>
          <w:rFonts w:ascii="Times New Roman" w:hAnsi="Times New Roman" w:cs="Times New Roman"/>
          <w:sz w:val="28"/>
          <w:szCs w:val="28"/>
        </w:rPr>
        <w:t>приславших</w:t>
      </w:r>
      <w:proofErr w:type="gramEnd"/>
      <w:r w:rsidR="00CA5C9D" w:rsidRPr="007502F8">
        <w:rPr>
          <w:rFonts w:ascii="Times New Roman" w:hAnsi="Times New Roman" w:cs="Times New Roman"/>
          <w:sz w:val="28"/>
          <w:szCs w:val="28"/>
        </w:rPr>
        <w:t xml:space="preserve"> анкеты – от 77,8% до 100% (</w:t>
      </w:r>
      <w:r w:rsidR="00C43DC3">
        <w:rPr>
          <w:rFonts w:ascii="Times New Roman" w:hAnsi="Times New Roman" w:cs="Times New Roman"/>
          <w:sz w:val="28"/>
          <w:szCs w:val="28"/>
        </w:rPr>
        <w:t>нижняя границы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A26956" w:rsidRPr="007502F8">
        <w:rPr>
          <w:rFonts w:ascii="Times New Roman" w:hAnsi="Times New Roman" w:cs="Times New Roman"/>
          <w:sz w:val="28"/>
          <w:szCs w:val="28"/>
        </w:rPr>
        <w:t>индивидуальным ауд</w:t>
      </w:r>
      <w:r w:rsidR="00A26956" w:rsidRPr="007502F8">
        <w:rPr>
          <w:rFonts w:ascii="Times New Roman" w:hAnsi="Times New Roman" w:cs="Times New Roman"/>
          <w:sz w:val="28"/>
          <w:szCs w:val="28"/>
        </w:rPr>
        <w:t>и</w:t>
      </w:r>
      <w:r w:rsidR="00A26956" w:rsidRPr="007502F8">
        <w:rPr>
          <w:rFonts w:ascii="Times New Roman" w:hAnsi="Times New Roman" w:cs="Times New Roman"/>
          <w:sz w:val="28"/>
          <w:szCs w:val="28"/>
        </w:rPr>
        <w:t>торам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, </w:t>
      </w:r>
      <w:r w:rsidR="00C43DC3">
        <w:rPr>
          <w:rFonts w:ascii="Times New Roman" w:hAnsi="Times New Roman" w:cs="Times New Roman"/>
          <w:sz w:val="28"/>
          <w:szCs w:val="28"/>
        </w:rPr>
        <w:t>верхняя граница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 – к крупным </w:t>
      </w:r>
      <w:r w:rsidR="00A26956" w:rsidRPr="007502F8">
        <w:rPr>
          <w:rFonts w:ascii="Times New Roman" w:hAnsi="Times New Roman" w:cs="Times New Roman"/>
          <w:sz w:val="28"/>
          <w:szCs w:val="28"/>
        </w:rPr>
        <w:t>аудиторским организациям</w:t>
      </w:r>
      <w:r w:rsidR="00CA5C9D" w:rsidRPr="007502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5C9D" w:rsidRPr="007502F8">
        <w:rPr>
          <w:rFonts w:ascii="Times New Roman" w:hAnsi="Times New Roman" w:cs="Times New Roman"/>
          <w:sz w:val="28"/>
          <w:szCs w:val="28"/>
        </w:rPr>
        <w:t>а первом м</w:t>
      </w:r>
      <w:r w:rsidR="00CA5C9D" w:rsidRPr="007502F8">
        <w:rPr>
          <w:rFonts w:ascii="Times New Roman" w:hAnsi="Times New Roman" w:cs="Times New Roman"/>
          <w:sz w:val="28"/>
          <w:szCs w:val="28"/>
        </w:rPr>
        <w:t>е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сте в этом плане крупные </w:t>
      </w:r>
      <w:r w:rsidR="00A26956" w:rsidRPr="007502F8">
        <w:rPr>
          <w:rFonts w:ascii="Times New Roman" w:hAnsi="Times New Roman" w:cs="Times New Roman"/>
          <w:sz w:val="28"/>
          <w:szCs w:val="28"/>
        </w:rPr>
        <w:t>аудиторские организации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 (100%), на втором – средние </w:t>
      </w:r>
      <w:r w:rsidR="00CA5C9D" w:rsidRPr="007502F8">
        <w:rPr>
          <w:rFonts w:ascii="Times New Roman" w:hAnsi="Times New Roman" w:cs="Times New Roman"/>
          <w:sz w:val="28"/>
          <w:szCs w:val="28"/>
        </w:rPr>
        <w:lastRenderedPageBreak/>
        <w:t xml:space="preserve">(89,8%), на третьем – малые (89,2%), на четвертом – </w:t>
      </w:r>
      <w:proofErr w:type="gramStart"/>
      <w:r w:rsidR="00A26956" w:rsidRPr="007502F8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="00A26956" w:rsidRPr="007502F8">
        <w:rPr>
          <w:rFonts w:ascii="Times New Roman" w:hAnsi="Times New Roman" w:cs="Times New Roman"/>
          <w:sz w:val="28"/>
          <w:szCs w:val="28"/>
        </w:rPr>
        <w:t xml:space="preserve"> аудиторы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 (77,8%). </w:t>
      </w:r>
      <w:r w:rsidR="006D5CDA">
        <w:rPr>
          <w:rFonts w:ascii="Times New Roman" w:hAnsi="Times New Roman" w:cs="Times New Roman"/>
          <w:sz w:val="28"/>
          <w:szCs w:val="28"/>
        </w:rPr>
        <w:t>П</w:t>
      </w:r>
      <w:r w:rsidR="00CA5C9D" w:rsidRPr="007502F8">
        <w:rPr>
          <w:rFonts w:ascii="Times New Roman" w:hAnsi="Times New Roman" w:cs="Times New Roman"/>
          <w:sz w:val="28"/>
          <w:szCs w:val="28"/>
        </w:rPr>
        <w:t>о-видимому, экономические субъекты предпочитают заказывать ин</w:t>
      </w:r>
      <w:r w:rsidR="00CA5C9D" w:rsidRPr="007502F8">
        <w:rPr>
          <w:rFonts w:ascii="Times New Roman" w:hAnsi="Times New Roman" w:cs="Times New Roman"/>
          <w:sz w:val="28"/>
          <w:szCs w:val="28"/>
        </w:rPr>
        <w:t>и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циативный аудит у более солидных субъектов </w:t>
      </w:r>
      <w:r w:rsidR="00A26956" w:rsidRPr="00C43DC3"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C43DC3">
        <w:rPr>
          <w:rFonts w:ascii="Times New Roman" w:hAnsi="Times New Roman" w:cs="Times New Roman"/>
          <w:sz w:val="28"/>
          <w:szCs w:val="28"/>
        </w:rPr>
        <w:t>.</w:t>
      </w:r>
    </w:p>
    <w:p w:rsidR="00CA5C9D" w:rsidRPr="007502F8" w:rsidRDefault="006D5CDA" w:rsidP="000B22FA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аким образом, из 5154 субъектов </w:t>
      </w:r>
      <w:r w:rsidR="00A26956" w:rsidRPr="007502F8">
        <w:rPr>
          <w:rFonts w:ascii="Times New Roman" w:hAnsi="Times New Roman" w:cs="Times New Roman"/>
          <w:sz w:val="28"/>
          <w:szCs w:val="28"/>
        </w:rPr>
        <w:t xml:space="preserve">рынка аудиторских услуг </w:t>
      </w:r>
      <w:r w:rsidR="00CA5C9D" w:rsidRPr="007502F8">
        <w:rPr>
          <w:rFonts w:ascii="Times New Roman" w:hAnsi="Times New Roman" w:cs="Times New Roman"/>
          <w:sz w:val="28"/>
          <w:szCs w:val="28"/>
        </w:rPr>
        <w:t>примерно 4500 проводят инициативный аудит (</w:t>
      </w:r>
      <w:r w:rsidR="00C43DC3">
        <w:rPr>
          <w:rFonts w:ascii="Times New Roman" w:hAnsi="Times New Roman" w:cs="Times New Roman"/>
          <w:sz w:val="28"/>
          <w:szCs w:val="28"/>
        </w:rPr>
        <w:t>исходя из того, чт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о выборка из 1589 анкет </w:t>
      </w:r>
      <w:r w:rsidR="00C43DC3">
        <w:rPr>
          <w:rFonts w:ascii="Times New Roman" w:hAnsi="Times New Roman" w:cs="Times New Roman"/>
          <w:sz w:val="28"/>
          <w:szCs w:val="28"/>
        </w:rPr>
        <w:t>пре</w:t>
      </w:r>
      <w:r w:rsidR="00C43DC3">
        <w:rPr>
          <w:rFonts w:ascii="Times New Roman" w:hAnsi="Times New Roman" w:cs="Times New Roman"/>
          <w:sz w:val="28"/>
          <w:szCs w:val="28"/>
        </w:rPr>
        <w:t>д</w:t>
      </w:r>
      <w:r w:rsidR="00C43DC3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CA5C9D" w:rsidRPr="007502F8">
        <w:rPr>
          <w:rFonts w:ascii="Times New Roman" w:hAnsi="Times New Roman" w:cs="Times New Roman"/>
          <w:sz w:val="28"/>
          <w:szCs w:val="28"/>
        </w:rPr>
        <w:t>репрезентативн</w:t>
      </w:r>
      <w:r w:rsidR="00C43DC3">
        <w:rPr>
          <w:rFonts w:ascii="Times New Roman" w:hAnsi="Times New Roman" w:cs="Times New Roman"/>
          <w:sz w:val="28"/>
          <w:szCs w:val="28"/>
        </w:rPr>
        <w:t>ой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). В соответствии с </w:t>
      </w:r>
      <w:r w:rsidR="00C43DC3">
        <w:rPr>
          <w:rFonts w:ascii="Times New Roman" w:hAnsi="Times New Roman" w:cs="Times New Roman"/>
          <w:sz w:val="28"/>
          <w:szCs w:val="28"/>
        </w:rPr>
        <w:t>О</w:t>
      </w:r>
      <w:r w:rsidR="00F766FF" w:rsidRPr="007502F8">
        <w:rPr>
          <w:rFonts w:ascii="Times New Roman" w:hAnsi="Times New Roman" w:cs="Times New Roman"/>
          <w:sz w:val="28"/>
          <w:szCs w:val="28"/>
        </w:rPr>
        <w:t>сновны</w:t>
      </w:r>
      <w:r w:rsidR="002639F3">
        <w:rPr>
          <w:rFonts w:ascii="Times New Roman" w:hAnsi="Times New Roman" w:cs="Times New Roman"/>
          <w:sz w:val="28"/>
          <w:szCs w:val="28"/>
        </w:rPr>
        <w:t>ми</w:t>
      </w:r>
      <w:r w:rsidR="00F766FF" w:rsidRPr="007502F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639F3">
        <w:rPr>
          <w:rFonts w:ascii="Times New Roman" w:hAnsi="Times New Roman" w:cs="Times New Roman"/>
          <w:sz w:val="28"/>
          <w:szCs w:val="28"/>
        </w:rPr>
        <w:t>ями</w:t>
      </w:r>
      <w:r w:rsidR="00F766FF" w:rsidRPr="007502F8">
        <w:rPr>
          <w:rFonts w:ascii="Times New Roman" w:hAnsi="Times New Roman" w:cs="Times New Roman"/>
          <w:sz w:val="28"/>
          <w:szCs w:val="28"/>
        </w:rPr>
        <w:t xml:space="preserve"> рынка аудиторских услуг в Российской Федерации в 2015 г.,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 было проведено 8120 ин</w:t>
      </w:r>
      <w:r w:rsidR="00CA5C9D" w:rsidRPr="007502F8">
        <w:rPr>
          <w:rFonts w:ascii="Times New Roman" w:hAnsi="Times New Roman" w:cs="Times New Roman"/>
          <w:sz w:val="28"/>
          <w:szCs w:val="28"/>
        </w:rPr>
        <w:t>и</w:t>
      </w:r>
      <w:r w:rsidR="00CA5C9D" w:rsidRPr="007502F8">
        <w:rPr>
          <w:rFonts w:ascii="Times New Roman" w:hAnsi="Times New Roman" w:cs="Times New Roman"/>
          <w:sz w:val="28"/>
          <w:szCs w:val="28"/>
        </w:rPr>
        <w:t xml:space="preserve">циативных аудиторских проверок. Поэтому каждый из участвовавших в них субъектов </w:t>
      </w:r>
      <w:r w:rsidR="00A26956" w:rsidRPr="007502F8">
        <w:rPr>
          <w:rFonts w:ascii="Times New Roman" w:hAnsi="Times New Roman" w:cs="Times New Roman"/>
          <w:sz w:val="28"/>
          <w:szCs w:val="28"/>
        </w:rPr>
        <w:t xml:space="preserve">рынка аудиторских услуг </w:t>
      </w:r>
      <w:r w:rsidR="00CA5C9D" w:rsidRPr="007502F8">
        <w:rPr>
          <w:rFonts w:ascii="Times New Roman" w:hAnsi="Times New Roman" w:cs="Times New Roman"/>
          <w:sz w:val="28"/>
          <w:szCs w:val="28"/>
        </w:rPr>
        <w:t>в среднем проводил всего лишь 8120: 4500 = 1,80 инициативных аудитов</w:t>
      </w:r>
      <w:r w:rsidR="003E01CF">
        <w:rPr>
          <w:rFonts w:ascii="Times New Roman" w:hAnsi="Times New Roman" w:cs="Times New Roman"/>
          <w:sz w:val="28"/>
          <w:szCs w:val="28"/>
        </w:rPr>
        <w:t>.</w:t>
      </w:r>
    </w:p>
    <w:p w:rsidR="00CA5C9D" w:rsidRDefault="00CA5C9D" w:rsidP="00C43DC3">
      <w:pPr>
        <w:pStyle w:val="ab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C3" w:rsidRPr="00C43DC3" w:rsidRDefault="00C43DC3" w:rsidP="00C43DC3">
      <w:pPr>
        <w:pStyle w:val="ab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Востребованность аудиторских услуг</w:t>
      </w:r>
    </w:p>
    <w:p w:rsidR="00C43DC3" w:rsidRDefault="00C43DC3" w:rsidP="000B22FA">
      <w:pPr>
        <w:ind w:firstLine="708"/>
        <w:jc w:val="both"/>
        <w:rPr>
          <w:sz w:val="28"/>
          <w:szCs w:val="28"/>
          <w:u w:val="single"/>
        </w:rPr>
      </w:pPr>
    </w:p>
    <w:p w:rsidR="002B33B9" w:rsidRDefault="00D14882" w:rsidP="000B22FA">
      <w:pPr>
        <w:ind w:firstLine="708"/>
        <w:jc w:val="both"/>
        <w:rPr>
          <w:sz w:val="28"/>
          <w:szCs w:val="28"/>
        </w:rPr>
      </w:pPr>
      <w:r w:rsidRPr="00CD1A0E">
        <w:rPr>
          <w:sz w:val="28"/>
          <w:szCs w:val="28"/>
        </w:rPr>
        <w:t xml:space="preserve">В </w:t>
      </w:r>
      <w:r w:rsidR="00C43DC3">
        <w:rPr>
          <w:sz w:val="28"/>
          <w:szCs w:val="28"/>
        </w:rPr>
        <w:t>данном</w:t>
      </w:r>
      <w:r w:rsidRPr="00CD1A0E">
        <w:rPr>
          <w:sz w:val="28"/>
          <w:szCs w:val="28"/>
        </w:rPr>
        <w:t xml:space="preserve"> блоке выяснялось</w:t>
      </w:r>
      <w:r w:rsidR="002B33B9">
        <w:rPr>
          <w:sz w:val="28"/>
          <w:szCs w:val="28"/>
        </w:rPr>
        <w:t>,</w:t>
      </w:r>
      <w:r w:rsidRPr="00CD1A0E">
        <w:rPr>
          <w:sz w:val="28"/>
          <w:szCs w:val="28"/>
        </w:rPr>
        <w:t xml:space="preserve"> сколько субъектов рынка аудиторских услуг из 1589 приславших ответы на анкету занимались каждым видом </w:t>
      </w:r>
      <w:proofErr w:type="gramStart"/>
      <w:r w:rsidRPr="00CD1A0E">
        <w:rPr>
          <w:sz w:val="28"/>
          <w:szCs w:val="28"/>
        </w:rPr>
        <w:t>деятельности</w:t>
      </w:r>
      <w:proofErr w:type="gramEnd"/>
      <w:r w:rsidR="00CD1A0E" w:rsidRPr="00CD1A0E">
        <w:rPr>
          <w:sz w:val="28"/>
          <w:szCs w:val="28"/>
        </w:rPr>
        <w:t xml:space="preserve"> и </w:t>
      </w:r>
      <w:proofErr w:type="gramStart"/>
      <w:r w:rsidR="007502F8">
        <w:rPr>
          <w:sz w:val="28"/>
          <w:szCs w:val="28"/>
        </w:rPr>
        <w:t>какую</w:t>
      </w:r>
      <w:proofErr w:type="gramEnd"/>
      <w:r w:rsidR="007502F8">
        <w:rPr>
          <w:sz w:val="28"/>
          <w:szCs w:val="28"/>
        </w:rPr>
        <w:t xml:space="preserve"> долю в ответах занимают эти</w:t>
      </w:r>
      <w:r w:rsidR="00CD1A0E" w:rsidRPr="00CD1A0E">
        <w:rPr>
          <w:sz w:val="28"/>
          <w:szCs w:val="28"/>
        </w:rPr>
        <w:t xml:space="preserve"> </w:t>
      </w:r>
      <w:r w:rsidR="007502F8">
        <w:rPr>
          <w:sz w:val="28"/>
          <w:szCs w:val="28"/>
        </w:rPr>
        <w:t>виды.</w:t>
      </w:r>
      <w:r w:rsidR="00CD1A0E" w:rsidRPr="00CD1A0E">
        <w:rPr>
          <w:sz w:val="28"/>
          <w:szCs w:val="28"/>
        </w:rPr>
        <w:t xml:space="preserve"> </w:t>
      </w:r>
    </w:p>
    <w:p w:rsidR="00A95C8D" w:rsidRDefault="00632C4D" w:rsidP="000B22FA">
      <w:pPr>
        <w:ind w:firstLine="708"/>
        <w:jc w:val="both"/>
        <w:rPr>
          <w:sz w:val="28"/>
          <w:szCs w:val="28"/>
        </w:rPr>
      </w:pPr>
      <w:r w:rsidRPr="006C5398">
        <w:rPr>
          <w:noProof/>
        </w:rPr>
        <w:drawing>
          <wp:inline distT="0" distB="0" distL="0" distR="0" wp14:anchorId="00EA5FAD" wp14:editId="3A651ADB">
            <wp:extent cx="4943475" cy="2828925"/>
            <wp:effectExtent l="0" t="0" r="0" b="0"/>
            <wp:docPr id="16" name="Диаграмма 16" descr="обязательный аудит ОЗО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2C4D" w:rsidRPr="00070566" w:rsidRDefault="00632C4D" w:rsidP="000B22FA">
      <w:pPr>
        <w:pStyle w:val="ab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E2870">
        <w:rPr>
          <w:rFonts w:ascii="Times New Roman" w:hAnsi="Times New Roman"/>
          <w:i/>
          <w:sz w:val="28"/>
          <w:szCs w:val="28"/>
        </w:rPr>
        <w:t xml:space="preserve">Рисунок </w:t>
      </w:r>
      <w:r w:rsidR="00B90C5D" w:rsidRPr="004E2870">
        <w:rPr>
          <w:rFonts w:ascii="Times New Roman" w:hAnsi="Times New Roman"/>
          <w:i/>
          <w:sz w:val="28"/>
          <w:szCs w:val="28"/>
        </w:rPr>
        <w:t>2</w:t>
      </w:r>
      <w:r w:rsidRPr="00070566">
        <w:rPr>
          <w:rFonts w:ascii="Times New Roman" w:hAnsi="Times New Roman"/>
          <w:sz w:val="28"/>
          <w:szCs w:val="28"/>
        </w:rPr>
        <w:t xml:space="preserve"> </w:t>
      </w:r>
      <w:r w:rsidRPr="00070566">
        <w:rPr>
          <w:sz w:val="28"/>
          <w:szCs w:val="28"/>
        </w:rPr>
        <w:t>–</w:t>
      </w:r>
      <w:r w:rsidRPr="00070566">
        <w:rPr>
          <w:rFonts w:ascii="Times New Roman" w:hAnsi="Times New Roman"/>
          <w:sz w:val="28"/>
          <w:szCs w:val="28"/>
        </w:rPr>
        <w:t xml:space="preserve"> Распределение видов деятельности по их востребованности на рынке аудиторских услуг (в 1589 ответах), ед.</w:t>
      </w:r>
    </w:p>
    <w:p w:rsidR="00632C4D" w:rsidRPr="004E2870" w:rsidRDefault="00632C4D" w:rsidP="000B22FA">
      <w:pPr>
        <w:ind w:firstLine="709"/>
        <w:jc w:val="both"/>
        <w:rPr>
          <w:sz w:val="22"/>
          <w:szCs w:val="22"/>
        </w:rPr>
      </w:pPr>
      <w:r w:rsidRPr="004E2870">
        <w:rPr>
          <w:sz w:val="22"/>
          <w:szCs w:val="22"/>
        </w:rPr>
        <w:t xml:space="preserve">Примечание: </w:t>
      </w:r>
      <w:proofErr w:type="gramStart"/>
      <w:r w:rsidRPr="004E2870">
        <w:rPr>
          <w:sz w:val="22"/>
          <w:szCs w:val="22"/>
        </w:rPr>
        <w:t>О –</w:t>
      </w:r>
      <w:r w:rsidR="00B90C5D" w:rsidRPr="004E2870">
        <w:rPr>
          <w:sz w:val="22"/>
          <w:szCs w:val="22"/>
        </w:rPr>
        <w:t xml:space="preserve"> обучение, ОУ</w:t>
      </w:r>
      <w:r w:rsidR="00C43DC3">
        <w:rPr>
          <w:sz w:val="22"/>
          <w:szCs w:val="22"/>
        </w:rPr>
        <w:t xml:space="preserve"> </w:t>
      </w:r>
      <w:r w:rsidR="00B90C5D" w:rsidRPr="004E2870">
        <w:rPr>
          <w:sz w:val="22"/>
          <w:szCs w:val="22"/>
        </w:rPr>
        <w:t>- оценочные услуги,</w:t>
      </w:r>
      <w:r w:rsidRPr="004E2870">
        <w:rPr>
          <w:sz w:val="22"/>
          <w:szCs w:val="22"/>
        </w:rPr>
        <w:t xml:space="preserve"> </w:t>
      </w:r>
      <w:r w:rsidR="00B90C5D" w:rsidRPr="004E2870">
        <w:rPr>
          <w:sz w:val="22"/>
          <w:szCs w:val="22"/>
        </w:rPr>
        <w:t xml:space="preserve">ОБОЗО - </w:t>
      </w:r>
      <w:r w:rsidRPr="004E2870">
        <w:rPr>
          <w:sz w:val="22"/>
          <w:szCs w:val="22"/>
        </w:rPr>
        <w:t xml:space="preserve">обязательный аудит </w:t>
      </w:r>
      <w:r w:rsidR="00B90C5D" w:rsidRPr="004E2870">
        <w:rPr>
          <w:sz w:val="22"/>
          <w:szCs w:val="22"/>
        </w:rPr>
        <w:t>общественно значимых организаций, ДУ</w:t>
      </w:r>
      <w:r w:rsidRPr="004E2870">
        <w:rPr>
          <w:sz w:val="22"/>
          <w:szCs w:val="22"/>
        </w:rPr>
        <w:t xml:space="preserve"> – </w:t>
      </w:r>
      <w:r w:rsidR="00B90C5D" w:rsidRPr="004E2870">
        <w:rPr>
          <w:sz w:val="22"/>
          <w:szCs w:val="22"/>
        </w:rPr>
        <w:t xml:space="preserve">другие услуги, </w:t>
      </w:r>
      <w:proofErr w:type="spellStart"/>
      <w:r w:rsidR="00B90C5D" w:rsidRPr="004E2870">
        <w:rPr>
          <w:sz w:val="22"/>
          <w:szCs w:val="22"/>
        </w:rPr>
        <w:t>ЮКиП</w:t>
      </w:r>
      <w:proofErr w:type="spellEnd"/>
      <w:r w:rsidR="00B90C5D" w:rsidRPr="004E2870">
        <w:rPr>
          <w:sz w:val="22"/>
          <w:szCs w:val="22"/>
        </w:rPr>
        <w:t xml:space="preserve"> – юридическое консультировани</w:t>
      </w:r>
      <w:r w:rsidR="00843CFF" w:rsidRPr="004E2870">
        <w:rPr>
          <w:sz w:val="22"/>
          <w:szCs w:val="22"/>
        </w:rPr>
        <w:t>е</w:t>
      </w:r>
      <w:r w:rsidR="00B90C5D" w:rsidRPr="004E2870">
        <w:rPr>
          <w:sz w:val="22"/>
          <w:szCs w:val="22"/>
        </w:rPr>
        <w:t xml:space="preserve"> и посреднич</w:t>
      </w:r>
      <w:r w:rsidR="00B90C5D" w:rsidRPr="004E2870">
        <w:rPr>
          <w:sz w:val="22"/>
          <w:szCs w:val="22"/>
        </w:rPr>
        <w:t>е</w:t>
      </w:r>
      <w:r w:rsidR="00B90C5D" w:rsidRPr="004E2870">
        <w:rPr>
          <w:sz w:val="22"/>
          <w:szCs w:val="22"/>
        </w:rPr>
        <w:t>ство</w:t>
      </w:r>
      <w:r w:rsidR="00843CFF" w:rsidRPr="004E2870">
        <w:rPr>
          <w:sz w:val="22"/>
          <w:szCs w:val="22"/>
        </w:rPr>
        <w:t>, УК – управленческое консультирование, БО – бухгалтерское обслуживание,</w:t>
      </w:r>
      <w:r w:rsidR="00C42C27" w:rsidRPr="004E2870">
        <w:rPr>
          <w:sz w:val="22"/>
          <w:szCs w:val="22"/>
        </w:rPr>
        <w:t xml:space="preserve"> </w:t>
      </w:r>
      <w:r w:rsidR="00843CFF">
        <w:rPr>
          <w:sz w:val="22"/>
          <w:szCs w:val="22"/>
        </w:rPr>
        <w:t>САУ – сопутству</w:t>
      </w:r>
      <w:r w:rsidR="00843CFF">
        <w:rPr>
          <w:sz w:val="22"/>
          <w:szCs w:val="22"/>
        </w:rPr>
        <w:t>ю</w:t>
      </w:r>
      <w:r w:rsidR="00843CFF">
        <w:rPr>
          <w:sz w:val="22"/>
          <w:szCs w:val="22"/>
        </w:rPr>
        <w:t xml:space="preserve">щие аудиту услуги, НК – налоговое консультирование, БК – бухгалтерское консультирование, ИА - </w:t>
      </w:r>
      <w:r w:rsidRPr="004E2870">
        <w:rPr>
          <w:sz w:val="22"/>
          <w:szCs w:val="22"/>
        </w:rPr>
        <w:t>инициативный аудит</w:t>
      </w:r>
      <w:r w:rsidR="00843CFF">
        <w:rPr>
          <w:sz w:val="22"/>
          <w:szCs w:val="22"/>
        </w:rPr>
        <w:t xml:space="preserve">, ОАДК – обязательный аудит других </w:t>
      </w:r>
      <w:proofErr w:type="spellStart"/>
      <w:r w:rsidR="00843CFF">
        <w:rPr>
          <w:sz w:val="22"/>
          <w:szCs w:val="22"/>
        </w:rPr>
        <w:t>клиенто</w:t>
      </w:r>
      <w:proofErr w:type="spellEnd"/>
      <w:r w:rsidRPr="004E2870">
        <w:rPr>
          <w:sz w:val="22"/>
          <w:szCs w:val="22"/>
        </w:rPr>
        <w:t>.</w:t>
      </w:r>
      <w:proofErr w:type="gramEnd"/>
    </w:p>
    <w:p w:rsidR="00632C4D" w:rsidRDefault="00632C4D" w:rsidP="000B22FA">
      <w:pPr>
        <w:ind w:firstLine="708"/>
        <w:jc w:val="both"/>
        <w:rPr>
          <w:sz w:val="28"/>
          <w:szCs w:val="28"/>
        </w:rPr>
      </w:pPr>
    </w:p>
    <w:p w:rsidR="00A1797D" w:rsidRDefault="00A1797D" w:rsidP="000B2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виды услуг </w:t>
      </w:r>
      <w:r w:rsidR="00CD1A0E" w:rsidRPr="00CD1A0E">
        <w:rPr>
          <w:sz w:val="28"/>
          <w:szCs w:val="28"/>
        </w:rPr>
        <w:t>охва</w:t>
      </w:r>
      <w:r>
        <w:rPr>
          <w:sz w:val="28"/>
          <w:szCs w:val="28"/>
        </w:rPr>
        <w:t>тывают практически</w:t>
      </w:r>
      <w:r w:rsidR="00CD1A0E" w:rsidRPr="00CD1A0E">
        <w:rPr>
          <w:sz w:val="28"/>
          <w:szCs w:val="28"/>
        </w:rPr>
        <w:t xml:space="preserve"> все основные виды деятельности субъектов </w:t>
      </w:r>
      <w:r w:rsidR="002B33B9">
        <w:rPr>
          <w:sz w:val="28"/>
          <w:szCs w:val="28"/>
        </w:rPr>
        <w:t>рынка аудиторских услуг</w:t>
      </w:r>
      <w:r>
        <w:rPr>
          <w:sz w:val="28"/>
          <w:szCs w:val="28"/>
        </w:rPr>
        <w:t>;</w:t>
      </w:r>
      <w:r w:rsidR="00CD1A0E" w:rsidRPr="00CD1A0E">
        <w:rPr>
          <w:sz w:val="28"/>
          <w:szCs w:val="28"/>
        </w:rPr>
        <w:t xml:space="preserve"> позиция «другие виды де</w:t>
      </w:r>
      <w:r w:rsidR="00CD1A0E" w:rsidRPr="00CD1A0E">
        <w:rPr>
          <w:sz w:val="28"/>
          <w:szCs w:val="28"/>
        </w:rPr>
        <w:t>я</w:t>
      </w:r>
      <w:r w:rsidR="00CD1A0E" w:rsidRPr="00CD1A0E">
        <w:rPr>
          <w:sz w:val="28"/>
          <w:szCs w:val="28"/>
        </w:rPr>
        <w:t>тельности» зан</w:t>
      </w:r>
      <w:r>
        <w:rPr>
          <w:sz w:val="28"/>
          <w:szCs w:val="28"/>
        </w:rPr>
        <w:t>яла</w:t>
      </w:r>
      <w:r w:rsidR="00CD1A0E" w:rsidRPr="00CD1A0E">
        <w:rPr>
          <w:sz w:val="28"/>
          <w:szCs w:val="28"/>
        </w:rPr>
        <w:t xml:space="preserve"> при ранжировании </w:t>
      </w:r>
      <w:r w:rsidR="002B33B9">
        <w:rPr>
          <w:sz w:val="28"/>
          <w:szCs w:val="28"/>
        </w:rPr>
        <w:t>рынка</w:t>
      </w:r>
      <w:r w:rsidR="00CD1A0E" w:rsidRPr="00CD1A0E">
        <w:rPr>
          <w:sz w:val="28"/>
          <w:szCs w:val="28"/>
        </w:rPr>
        <w:t xml:space="preserve"> в целом лишь девятое место</w:t>
      </w:r>
      <w:r w:rsidR="00CD1A0E">
        <w:rPr>
          <w:sz w:val="28"/>
          <w:szCs w:val="28"/>
        </w:rPr>
        <w:t xml:space="preserve"> (эту п</w:t>
      </w:r>
      <w:r w:rsidR="00CD1A0E">
        <w:rPr>
          <w:sz w:val="28"/>
          <w:szCs w:val="28"/>
        </w:rPr>
        <w:t>о</w:t>
      </w:r>
      <w:r w:rsidR="00CD1A0E">
        <w:rPr>
          <w:sz w:val="28"/>
          <w:szCs w:val="28"/>
        </w:rPr>
        <w:t>зицию отметили всего 382 респондента)</w:t>
      </w:r>
      <w:r w:rsidR="007502F8">
        <w:rPr>
          <w:sz w:val="28"/>
          <w:szCs w:val="28"/>
        </w:rPr>
        <w:t xml:space="preserve">. </w:t>
      </w:r>
    </w:p>
    <w:p w:rsidR="00CD1A0E" w:rsidRDefault="00A1797D" w:rsidP="000B2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1A0E" w:rsidRPr="00195529">
        <w:rPr>
          <w:sz w:val="28"/>
          <w:szCs w:val="28"/>
        </w:rPr>
        <w:t xml:space="preserve">а первом месте по востребованности на </w:t>
      </w:r>
      <w:r w:rsidR="002B33B9">
        <w:rPr>
          <w:sz w:val="28"/>
          <w:szCs w:val="28"/>
        </w:rPr>
        <w:t>рынк</w:t>
      </w:r>
      <w:r w:rsidR="007806C1">
        <w:rPr>
          <w:sz w:val="28"/>
          <w:szCs w:val="28"/>
        </w:rPr>
        <w:t>е</w:t>
      </w:r>
      <w:r w:rsidR="002B33B9">
        <w:rPr>
          <w:sz w:val="28"/>
          <w:szCs w:val="28"/>
        </w:rPr>
        <w:t xml:space="preserve"> аудиторских услуг</w:t>
      </w:r>
      <w:r w:rsidR="002B33B9" w:rsidRPr="00195529">
        <w:rPr>
          <w:sz w:val="28"/>
          <w:szCs w:val="28"/>
        </w:rPr>
        <w:t xml:space="preserve"> </w:t>
      </w:r>
      <w:r w:rsidR="00CD1A0E" w:rsidRPr="00195529">
        <w:rPr>
          <w:sz w:val="28"/>
          <w:szCs w:val="28"/>
        </w:rPr>
        <w:t xml:space="preserve">стоит обязательный аудит других (кроме </w:t>
      </w:r>
      <w:r w:rsidR="007806C1">
        <w:rPr>
          <w:sz w:val="28"/>
          <w:szCs w:val="28"/>
        </w:rPr>
        <w:t>общественно значимых организаций</w:t>
      </w:r>
      <w:r w:rsidR="00CD1A0E" w:rsidRPr="00195529">
        <w:rPr>
          <w:sz w:val="28"/>
          <w:szCs w:val="28"/>
        </w:rPr>
        <w:t>) клие</w:t>
      </w:r>
      <w:r w:rsidR="00CD1A0E" w:rsidRPr="00195529">
        <w:rPr>
          <w:sz w:val="28"/>
          <w:szCs w:val="28"/>
        </w:rPr>
        <w:t>н</w:t>
      </w:r>
      <w:r w:rsidR="00CD1A0E" w:rsidRPr="00195529">
        <w:rPr>
          <w:sz w:val="28"/>
          <w:szCs w:val="28"/>
        </w:rPr>
        <w:t>тов</w:t>
      </w:r>
      <w:r w:rsidR="00CD1A0E">
        <w:rPr>
          <w:sz w:val="28"/>
          <w:szCs w:val="28"/>
        </w:rPr>
        <w:t xml:space="preserve"> – его </w:t>
      </w:r>
      <w:r w:rsidR="002B33B9">
        <w:rPr>
          <w:sz w:val="28"/>
          <w:szCs w:val="28"/>
        </w:rPr>
        <w:t>отметили 1497 приславших ответы субъектов рынка</w:t>
      </w:r>
      <w:r w:rsidR="00CD1A0E" w:rsidRPr="00195529">
        <w:rPr>
          <w:sz w:val="28"/>
          <w:szCs w:val="28"/>
        </w:rPr>
        <w:t xml:space="preserve">, </w:t>
      </w:r>
      <w:r>
        <w:rPr>
          <w:sz w:val="28"/>
          <w:szCs w:val="28"/>
        </w:rPr>
        <w:t>второе место</w:t>
      </w:r>
      <w:r w:rsidR="00CD1A0E" w:rsidRPr="00195529">
        <w:rPr>
          <w:sz w:val="28"/>
          <w:szCs w:val="28"/>
        </w:rPr>
        <w:t xml:space="preserve"> у инициативного аудита</w:t>
      </w:r>
      <w:r w:rsidR="002B33B9">
        <w:rPr>
          <w:sz w:val="28"/>
          <w:szCs w:val="28"/>
        </w:rPr>
        <w:t xml:space="preserve"> – с 1401 ответом</w:t>
      </w:r>
      <w:r w:rsidR="00CD1A0E" w:rsidRPr="00195529">
        <w:rPr>
          <w:sz w:val="28"/>
          <w:szCs w:val="28"/>
        </w:rPr>
        <w:t>. Такая же картина  у малых</w:t>
      </w:r>
      <w:r w:rsidR="002639F3">
        <w:rPr>
          <w:sz w:val="28"/>
          <w:szCs w:val="28"/>
        </w:rPr>
        <w:t xml:space="preserve">, </w:t>
      </w:r>
      <w:r w:rsidR="00CD1A0E" w:rsidRPr="00195529">
        <w:rPr>
          <w:sz w:val="28"/>
          <w:szCs w:val="28"/>
        </w:rPr>
        <w:t xml:space="preserve"> у средних и </w:t>
      </w:r>
      <w:r w:rsidR="00CD1A0E" w:rsidRPr="00195529">
        <w:rPr>
          <w:sz w:val="28"/>
          <w:szCs w:val="28"/>
        </w:rPr>
        <w:lastRenderedPageBreak/>
        <w:t xml:space="preserve">у крупных </w:t>
      </w:r>
      <w:r w:rsidR="007806C1">
        <w:rPr>
          <w:sz w:val="28"/>
          <w:szCs w:val="28"/>
        </w:rPr>
        <w:t>аудиторских организаций</w:t>
      </w:r>
      <w:r w:rsidR="002639F3">
        <w:rPr>
          <w:sz w:val="28"/>
          <w:szCs w:val="28"/>
        </w:rPr>
        <w:t>; у</w:t>
      </w:r>
      <w:r w:rsidR="00CD1A0E" w:rsidRPr="00195529">
        <w:rPr>
          <w:sz w:val="28"/>
          <w:szCs w:val="28"/>
        </w:rPr>
        <w:t xml:space="preserve"> </w:t>
      </w:r>
      <w:r w:rsidR="007806C1">
        <w:rPr>
          <w:sz w:val="28"/>
          <w:szCs w:val="28"/>
        </w:rPr>
        <w:t>индивидуальных аудиторов</w:t>
      </w:r>
      <w:r w:rsidR="00CD1A0E" w:rsidRPr="00195529">
        <w:rPr>
          <w:sz w:val="28"/>
          <w:szCs w:val="28"/>
        </w:rPr>
        <w:t xml:space="preserve"> эти виды де</w:t>
      </w:r>
      <w:r w:rsidR="00CD1A0E" w:rsidRPr="00195529">
        <w:rPr>
          <w:sz w:val="28"/>
          <w:szCs w:val="28"/>
        </w:rPr>
        <w:t>я</w:t>
      </w:r>
      <w:r w:rsidR="00CD1A0E" w:rsidRPr="00195529">
        <w:rPr>
          <w:sz w:val="28"/>
          <w:szCs w:val="28"/>
        </w:rPr>
        <w:t xml:space="preserve">тельности занимают </w:t>
      </w:r>
      <w:r w:rsidR="007502F8">
        <w:rPr>
          <w:sz w:val="28"/>
          <w:szCs w:val="28"/>
        </w:rPr>
        <w:t>четвертое</w:t>
      </w:r>
      <w:r w:rsidR="00CD1A0E" w:rsidRPr="00195529">
        <w:rPr>
          <w:sz w:val="28"/>
          <w:szCs w:val="28"/>
        </w:rPr>
        <w:t xml:space="preserve"> и </w:t>
      </w:r>
      <w:r w:rsidR="007502F8">
        <w:rPr>
          <w:sz w:val="28"/>
          <w:szCs w:val="28"/>
        </w:rPr>
        <w:t>третье</w:t>
      </w:r>
      <w:r w:rsidR="00CD1A0E" w:rsidRPr="00195529">
        <w:rPr>
          <w:sz w:val="28"/>
          <w:szCs w:val="28"/>
        </w:rPr>
        <w:t xml:space="preserve"> места соответственно. Последнее место занима</w:t>
      </w:r>
      <w:r w:rsidR="004F41D5">
        <w:rPr>
          <w:sz w:val="28"/>
          <w:szCs w:val="28"/>
        </w:rPr>
        <w:t>ю</w:t>
      </w:r>
      <w:r w:rsidR="00CD1A0E" w:rsidRPr="00195529">
        <w:rPr>
          <w:sz w:val="28"/>
          <w:szCs w:val="28"/>
        </w:rPr>
        <w:t xml:space="preserve">т </w:t>
      </w:r>
      <w:r w:rsidR="004F41D5">
        <w:rPr>
          <w:sz w:val="28"/>
          <w:szCs w:val="28"/>
        </w:rPr>
        <w:t xml:space="preserve">услуги по </w:t>
      </w:r>
      <w:r w:rsidR="00CD1A0E" w:rsidRPr="00195529">
        <w:rPr>
          <w:sz w:val="28"/>
          <w:szCs w:val="28"/>
        </w:rPr>
        <w:t>обучени</w:t>
      </w:r>
      <w:r w:rsidR="004F41D5">
        <w:rPr>
          <w:sz w:val="28"/>
          <w:szCs w:val="28"/>
        </w:rPr>
        <w:t xml:space="preserve">ю: </w:t>
      </w:r>
      <w:r w:rsidR="00CD1A0E" w:rsidRPr="00195529">
        <w:rPr>
          <w:sz w:val="28"/>
          <w:szCs w:val="28"/>
        </w:rPr>
        <w:t xml:space="preserve"> </w:t>
      </w:r>
      <w:r w:rsidR="004F41D5">
        <w:rPr>
          <w:sz w:val="28"/>
          <w:szCs w:val="28"/>
        </w:rPr>
        <w:t>12 место у</w:t>
      </w:r>
      <w:r w:rsidR="00CD1A0E" w:rsidRPr="00195529">
        <w:rPr>
          <w:sz w:val="28"/>
          <w:szCs w:val="28"/>
        </w:rPr>
        <w:t xml:space="preserve"> всех трех типов </w:t>
      </w:r>
      <w:r w:rsidR="007806C1">
        <w:rPr>
          <w:sz w:val="28"/>
          <w:szCs w:val="28"/>
        </w:rPr>
        <w:t>аудиторских орган</w:t>
      </w:r>
      <w:r w:rsidR="007806C1">
        <w:rPr>
          <w:sz w:val="28"/>
          <w:szCs w:val="28"/>
        </w:rPr>
        <w:t>и</w:t>
      </w:r>
      <w:r w:rsidR="007806C1">
        <w:rPr>
          <w:sz w:val="28"/>
          <w:szCs w:val="28"/>
        </w:rPr>
        <w:t>заций</w:t>
      </w:r>
      <w:r w:rsidR="004F41D5">
        <w:rPr>
          <w:sz w:val="28"/>
          <w:szCs w:val="28"/>
        </w:rPr>
        <w:t xml:space="preserve"> (87 респондентов) и 10 место </w:t>
      </w:r>
      <w:r w:rsidR="00CD1A0E" w:rsidRPr="00195529">
        <w:rPr>
          <w:sz w:val="28"/>
          <w:szCs w:val="28"/>
        </w:rPr>
        <w:t xml:space="preserve">у </w:t>
      </w:r>
      <w:r w:rsidR="007806C1">
        <w:rPr>
          <w:sz w:val="28"/>
          <w:szCs w:val="28"/>
        </w:rPr>
        <w:t>индивидуальных аудиторов</w:t>
      </w:r>
      <w:r w:rsidR="00CD1A0E">
        <w:rPr>
          <w:sz w:val="28"/>
          <w:szCs w:val="28"/>
        </w:rPr>
        <w:t>.</w:t>
      </w:r>
      <w:r w:rsidR="007502F8">
        <w:rPr>
          <w:sz w:val="28"/>
          <w:szCs w:val="28"/>
        </w:rPr>
        <w:t xml:space="preserve"> </w:t>
      </w:r>
    </w:p>
    <w:p w:rsidR="00FE5A37" w:rsidRDefault="00FE5A37" w:rsidP="000B22FA">
      <w:pPr>
        <w:ind w:firstLine="708"/>
        <w:jc w:val="both"/>
        <w:rPr>
          <w:sz w:val="28"/>
          <w:szCs w:val="28"/>
        </w:rPr>
      </w:pPr>
    </w:p>
    <w:p w:rsidR="00FE5A37" w:rsidRPr="00FE5A37" w:rsidRDefault="00FE5A37" w:rsidP="000B22F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5A37">
        <w:rPr>
          <w:b/>
          <w:sz w:val="28"/>
          <w:szCs w:val="28"/>
        </w:rPr>
        <w:t xml:space="preserve">          Спрос на аудит</w:t>
      </w:r>
    </w:p>
    <w:p w:rsidR="00FE5A37" w:rsidRDefault="00FE5A37" w:rsidP="000B22FA">
      <w:pPr>
        <w:ind w:firstLine="708"/>
        <w:jc w:val="both"/>
        <w:rPr>
          <w:sz w:val="28"/>
          <w:szCs w:val="28"/>
        </w:rPr>
      </w:pPr>
    </w:p>
    <w:p w:rsidR="00846089" w:rsidRPr="00A325AF" w:rsidRDefault="00846089" w:rsidP="000B2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спроса на услуги по проведению аудита (как </w:t>
      </w:r>
      <w:r w:rsidRPr="00A325AF">
        <w:rPr>
          <w:sz w:val="28"/>
          <w:szCs w:val="28"/>
        </w:rPr>
        <w:t xml:space="preserve">обязательного, так и инициативного) прослеживается по данным, представленным в таблице </w:t>
      </w:r>
      <w:r w:rsidR="00F65107" w:rsidRPr="00A325AF">
        <w:rPr>
          <w:sz w:val="28"/>
          <w:szCs w:val="28"/>
        </w:rPr>
        <w:t>4</w:t>
      </w:r>
      <w:r w:rsidRPr="00A325AF">
        <w:rPr>
          <w:sz w:val="28"/>
          <w:szCs w:val="28"/>
        </w:rPr>
        <w:t>.</w:t>
      </w:r>
    </w:p>
    <w:p w:rsidR="00846089" w:rsidRPr="00A325AF" w:rsidRDefault="00846089" w:rsidP="00A1797D">
      <w:pPr>
        <w:jc w:val="both"/>
        <w:rPr>
          <w:sz w:val="28"/>
          <w:szCs w:val="28"/>
        </w:rPr>
      </w:pPr>
    </w:p>
    <w:p w:rsidR="005D4163" w:rsidRPr="00A325AF" w:rsidRDefault="005D4163" w:rsidP="000B635F">
      <w:pPr>
        <w:ind w:firstLine="709"/>
        <w:jc w:val="both"/>
        <w:rPr>
          <w:i/>
          <w:sz w:val="28"/>
          <w:szCs w:val="28"/>
        </w:rPr>
      </w:pPr>
      <w:r w:rsidRPr="00A325AF">
        <w:rPr>
          <w:sz w:val="28"/>
          <w:szCs w:val="28"/>
        </w:rPr>
        <w:t xml:space="preserve">                                                                                                       </w:t>
      </w:r>
      <w:r w:rsidRPr="00A325AF">
        <w:rPr>
          <w:i/>
          <w:sz w:val="28"/>
          <w:szCs w:val="28"/>
        </w:rPr>
        <w:t xml:space="preserve">Таблица </w:t>
      </w:r>
      <w:r w:rsidR="00F65107" w:rsidRPr="00A325AF">
        <w:rPr>
          <w:i/>
          <w:sz w:val="28"/>
          <w:szCs w:val="28"/>
        </w:rPr>
        <w:t>4</w:t>
      </w:r>
      <w:r w:rsidRPr="00A325AF">
        <w:rPr>
          <w:i/>
          <w:sz w:val="28"/>
          <w:szCs w:val="28"/>
        </w:rPr>
        <w:t xml:space="preserve"> </w:t>
      </w:r>
    </w:p>
    <w:p w:rsidR="005D4163" w:rsidRDefault="005D4163" w:rsidP="000B635F">
      <w:pPr>
        <w:ind w:firstLine="709"/>
        <w:jc w:val="both"/>
        <w:rPr>
          <w:b/>
          <w:sz w:val="28"/>
          <w:szCs w:val="28"/>
        </w:rPr>
      </w:pPr>
      <w:r w:rsidRPr="00A325AF">
        <w:rPr>
          <w:b/>
          <w:sz w:val="28"/>
          <w:szCs w:val="28"/>
        </w:rPr>
        <w:t xml:space="preserve">                                         Спрос на аудит</w:t>
      </w:r>
    </w:p>
    <w:p w:rsidR="000B635F" w:rsidRPr="00846089" w:rsidRDefault="000B635F" w:rsidP="000B635F">
      <w:pPr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63"/>
        <w:gridCol w:w="2292"/>
        <w:gridCol w:w="911"/>
        <w:gridCol w:w="911"/>
        <w:gridCol w:w="1058"/>
        <w:gridCol w:w="1098"/>
        <w:gridCol w:w="1061"/>
        <w:gridCol w:w="1358"/>
      </w:tblGrid>
      <w:tr w:rsidR="005D4163" w:rsidTr="005D4163">
        <w:trPr>
          <w:trHeight w:val="402"/>
        </w:trPr>
        <w:tc>
          <w:tcPr>
            <w:tcW w:w="680" w:type="pct"/>
            <w:vMerge w:val="restart"/>
          </w:tcPr>
          <w:p w:rsidR="005D4163" w:rsidRDefault="005D4163" w:rsidP="005D4163">
            <w:pPr>
              <w:spacing w:line="360" w:lineRule="auto"/>
            </w:pPr>
          </w:p>
        </w:tc>
        <w:tc>
          <w:tcPr>
            <w:tcW w:w="1142" w:type="pct"/>
            <w:vMerge w:val="restart"/>
            <w:hideMark/>
          </w:tcPr>
          <w:p w:rsidR="005D4163" w:rsidRDefault="005D4163" w:rsidP="005D4163">
            <w:pPr>
              <w:spacing w:line="360" w:lineRule="auto"/>
            </w:pPr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455" w:type="pct"/>
            <w:vMerge w:val="restart"/>
            <w:hideMark/>
          </w:tcPr>
          <w:p w:rsidR="005D4163" w:rsidRDefault="005D4163" w:rsidP="005D4163">
            <w:pPr>
              <w:spacing w:line="360" w:lineRule="auto"/>
              <w:jc w:val="center"/>
            </w:pPr>
            <w:r>
              <w:t>ИА</w:t>
            </w:r>
          </w:p>
        </w:tc>
        <w:tc>
          <w:tcPr>
            <w:tcW w:w="2046" w:type="pct"/>
            <w:gridSpan w:val="4"/>
            <w:hideMark/>
          </w:tcPr>
          <w:p w:rsidR="005D4163" w:rsidRDefault="005D4163" w:rsidP="005D4163">
            <w:pPr>
              <w:tabs>
                <w:tab w:val="center" w:pos="1593"/>
                <w:tab w:val="right" w:pos="3186"/>
              </w:tabs>
              <w:spacing w:line="360" w:lineRule="auto"/>
            </w:pPr>
            <w:r>
              <w:rPr>
                <w:sz w:val="20"/>
                <w:szCs w:val="20"/>
              </w:rPr>
              <w:tab/>
            </w:r>
            <w:r>
              <w:t>АО</w:t>
            </w:r>
            <w:r>
              <w:tab/>
            </w:r>
          </w:p>
        </w:tc>
        <w:tc>
          <w:tcPr>
            <w:tcW w:w="677" w:type="pct"/>
            <w:vMerge w:val="restart"/>
            <w:hideMark/>
          </w:tcPr>
          <w:p w:rsidR="005D4163" w:rsidRPr="005D734F" w:rsidRDefault="005D4163" w:rsidP="00E67229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 xml:space="preserve">Всего по РАУ </w:t>
            </w:r>
          </w:p>
        </w:tc>
      </w:tr>
      <w:tr w:rsidR="005D4163" w:rsidTr="005D4163">
        <w:trPr>
          <w:trHeight w:val="485"/>
        </w:trPr>
        <w:tc>
          <w:tcPr>
            <w:tcW w:w="0" w:type="auto"/>
            <w:vMerge/>
            <w:vAlign w:val="center"/>
            <w:hideMark/>
          </w:tcPr>
          <w:p w:rsidR="005D4163" w:rsidRPr="005D734F" w:rsidRDefault="005D4163" w:rsidP="005D4163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4163" w:rsidRPr="005D734F" w:rsidRDefault="005D4163" w:rsidP="005D4163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4163" w:rsidRPr="005D734F" w:rsidRDefault="005D4163" w:rsidP="005D4163">
            <w:pPr>
              <w:rPr>
                <w:lang w:val="ru-RU"/>
              </w:rPr>
            </w:pPr>
          </w:p>
        </w:tc>
        <w:tc>
          <w:tcPr>
            <w:tcW w:w="455" w:type="pct"/>
            <w:hideMark/>
          </w:tcPr>
          <w:p w:rsidR="005D4163" w:rsidRDefault="005D4163" w:rsidP="005D4163">
            <w:pPr>
              <w:spacing w:line="360" w:lineRule="auto"/>
            </w:pPr>
            <w:proofErr w:type="spellStart"/>
            <w:r>
              <w:t>малые</w:t>
            </w:r>
            <w:proofErr w:type="spellEnd"/>
          </w:p>
        </w:tc>
        <w:tc>
          <w:tcPr>
            <w:tcW w:w="528" w:type="pct"/>
            <w:hideMark/>
          </w:tcPr>
          <w:p w:rsidR="005D4163" w:rsidRDefault="005D4163" w:rsidP="005D4163">
            <w:proofErr w:type="spellStart"/>
            <w:r>
              <w:t>средние</w:t>
            </w:r>
            <w:proofErr w:type="spellEnd"/>
          </w:p>
        </w:tc>
        <w:tc>
          <w:tcPr>
            <w:tcW w:w="534" w:type="pct"/>
            <w:hideMark/>
          </w:tcPr>
          <w:p w:rsidR="005D4163" w:rsidRDefault="005D4163" w:rsidP="005D4163">
            <w:proofErr w:type="spellStart"/>
            <w:r>
              <w:t>крупные</w:t>
            </w:r>
            <w:proofErr w:type="spellEnd"/>
          </w:p>
        </w:tc>
        <w:tc>
          <w:tcPr>
            <w:tcW w:w="529" w:type="pct"/>
            <w:hideMark/>
          </w:tcPr>
          <w:p w:rsidR="005D4163" w:rsidRDefault="005D4163" w:rsidP="005D4163">
            <w:pPr>
              <w:spacing w:line="360" w:lineRule="auto"/>
            </w:pPr>
            <w:proofErr w:type="spellStart"/>
            <w:r>
              <w:t>всего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</w:tr>
      <w:tr w:rsidR="005D4163" w:rsidTr="005D4163">
        <w:trPr>
          <w:trHeight w:val="335"/>
        </w:trPr>
        <w:tc>
          <w:tcPr>
            <w:tcW w:w="680" w:type="pct"/>
            <w:vMerge w:val="restart"/>
          </w:tcPr>
          <w:p w:rsidR="005D4163" w:rsidRDefault="005D4163" w:rsidP="005D4163">
            <w:pPr>
              <w:spacing w:line="360" w:lineRule="auto"/>
              <w:rPr>
                <w:sz w:val="20"/>
                <w:szCs w:val="20"/>
              </w:rPr>
            </w:pPr>
          </w:p>
          <w:p w:rsidR="005D4163" w:rsidRDefault="005D4163" w:rsidP="005D4163">
            <w:pPr>
              <w:spacing w:line="360" w:lineRule="auto"/>
              <w:rPr>
                <w:sz w:val="20"/>
                <w:szCs w:val="20"/>
              </w:rPr>
            </w:pPr>
          </w:p>
          <w:p w:rsidR="005D4163" w:rsidRDefault="005D4163" w:rsidP="005D4163">
            <w:pPr>
              <w:spacing w:line="360" w:lineRule="auto"/>
              <w:rPr>
                <w:sz w:val="20"/>
                <w:szCs w:val="20"/>
              </w:rPr>
            </w:pPr>
          </w:p>
          <w:p w:rsidR="005D4163" w:rsidRDefault="005D4163" w:rsidP="005D4163">
            <w:pPr>
              <w:spacing w:line="360" w:lineRule="auto"/>
              <w:rPr>
                <w:sz w:val="20"/>
                <w:szCs w:val="20"/>
              </w:rPr>
            </w:pPr>
          </w:p>
          <w:p w:rsidR="005D4163" w:rsidRDefault="005D4163" w:rsidP="005D4163">
            <w:pPr>
              <w:spacing w:line="360" w:lineRule="auto"/>
              <w:rPr>
                <w:sz w:val="20"/>
                <w:szCs w:val="20"/>
              </w:rPr>
            </w:pPr>
          </w:p>
          <w:p w:rsidR="005D4163" w:rsidRDefault="005D4163" w:rsidP="005D4163">
            <w:pPr>
              <w:spacing w:line="360" w:lineRule="auto"/>
              <w:rPr>
                <w:sz w:val="20"/>
                <w:szCs w:val="20"/>
              </w:rPr>
            </w:pPr>
          </w:p>
          <w:p w:rsidR="005D4163" w:rsidRDefault="005D4163" w:rsidP="005D4163">
            <w:pPr>
              <w:spacing w:line="360" w:lineRule="auto"/>
            </w:pPr>
            <w:proofErr w:type="spellStart"/>
            <w:r>
              <w:t>Спрос</w:t>
            </w:r>
            <w:proofErr w:type="spellEnd"/>
            <w:r>
              <w:t xml:space="preserve"> 2016/2015</w:t>
            </w:r>
          </w:p>
        </w:tc>
        <w:tc>
          <w:tcPr>
            <w:tcW w:w="1142" w:type="pct"/>
            <w:hideMark/>
          </w:tcPr>
          <w:p w:rsidR="005D4163" w:rsidRDefault="005D4163" w:rsidP="005D41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D4163" w:rsidTr="005D4163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1.Увеличится,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21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132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5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5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142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163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2.Без </w:t>
            </w:r>
            <w:proofErr w:type="spellStart"/>
            <w:r>
              <w:t>изменений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51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465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46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13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524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575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3.Уменьшится, </w:t>
            </w:r>
            <w:proofErr w:type="spellStart"/>
            <w:r>
              <w:t>ед</w:t>
            </w:r>
            <w:proofErr w:type="spellEnd"/>
            <w:r>
              <w:t xml:space="preserve">. (ДА)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81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675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36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11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722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803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4.Всего, </w:t>
            </w:r>
            <w:proofErr w:type="spellStart"/>
            <w:r>
              <w:t>ед</w:t>
            </w:r>
            <w:proofErr w:type="spellEnd"/>
            <w:r>
              <w:t>. (стр.1+2+3)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153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1272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87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29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1388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1541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E67229">
            <w:pPr>
              <w:jc w:val="both"/>
            </w:pPr>
            <w:r>
              <w:t>5.Доля «</w:t>
            </w:r>
            <w:proofErr w:type="spellStart"/>
            <w:r>
              <w:t>увеличится</w:t>
            </w:r>
            <w:proofErr w:type="spellEnd"/>
            <w:r>
              <w:t xml:space="preserve">»,%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13,7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10,4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5,7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17,2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10,2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10,6</w:t>
            </w:r>
          </w:p>
        </w:tc>
      </w:tr>
      <w:tr w:rsidR="005D4163" w:rsidTr="005D4163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E67229">
            <w:pPr>
              <w:jc w:val="both"/>
            </w:pPr>
            <w:r>
              <w:t>6.Доля «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изм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33,3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36,6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52,9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44,8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37,8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37,3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E67229">
            <w:pPr>
              <w:jc w:val="both"/>
            </w:pPr>
            <w:r>
              <w:t>7.Доля «</w:t>
            </w:r>
            <w:proofErr w:type="spellStart"/>
            <w:r>
              <w:t>уменьш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52,9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53,1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41,4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37,9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52,0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52,1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8.Всего,% (стр.5+6+7)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99,9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100,1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100,0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99,9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100,0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100,0</w:t>
            </w:r>
          </w:p>
        </w:tc>
      </w:tr>
      <w:tr w:rsidR="005D4163" w:rsidTr="005D4163">
        <w:trPr>
          <w:trHeight w:val="414"/>
        </w:trPr>
        <w:tc>
          <w:tcPr>
            <w:tcW w:w="680" w:type="pct"/>
            <w:vMerge w:val="restart"/>
          </w:tcPr>
          <w:p w:rsidR="005D4163" w:rsidRDefault="005D4163" w:rsidP="005D4163">
            <w:pPr>
              <w:spacing w:line="360" w:lineRule="auto"/>
              <w:jc w:val="center"/>
            </w:pPr>
          </w:p>
          <w:p w:rsidR="005D4163" w:rsidRDefault="005D4163" w:rsidP="005D4163">
            <w:pPr>
              <w:spacing w:line="360" w:lineRule="auto"/>
              <w:jc w:val="center"/>
            </w:pPr>
          </w:p>
          <w:p w:rsidR="005D4163" w:rsidRDefault="005D4163" w:rsidP="005D4163">
            <w:pPr>
              <w:spacing w:line="360" w:lineRule="auto"/>
              <w:jc w:val="center"/>
            </w:pPr>
            <w:proofErr w:type="spellStart"/>
            <w:r>
              <w:t>Спрос</w:t>
            </w:r>
            <w:proofErr w:type="spellEnd"/>
            <w:r>
              <w:t xml:space="preserve"> 2017/2016</w:t>
            </w:r>
          </w:p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 9.Увеличится,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25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180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8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2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190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215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10.Без </w:t>
            </w:r>
            <w:proofErr w:type="spellStart"/>
            <w:r>
              <w:t>изменений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54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503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40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13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556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610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11.Уменьшится,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74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593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39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14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646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720</w:t>
            </w:r>
          </w:p>
        </w:tc>
      </w:tr>
      <w:tr w:rsidR="005D4163" w:rsidTr="005D4163">
        <w:trPr>
          <w:trHeight w:val="414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r>
              <w:t xml:space="preserve">12.Всего, </w:t>
            </w:r>
            <w:proofErr w:type="spellStart"/>
            <w:r>
              <w:t>ед</w:t>
            </w:r>
            <w:proofErr w:type="spellEnd"/>
            <w:r>
              <w:t xml:space="preserve">. (стр.9+10+11)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153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1276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87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29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1392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1545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>13.Доля «</w:t>
            </w:r>
            <w:proofErr w:type="spellStart"/>
            <w:r>
              <w:t>увелич</w:t>
            </w:r>
            <w:proofErr w:type="spellEnd"/>
            <w:r>
              <w:t>.»,% (стр.9:12)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16,3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14,1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9,2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6,9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13,6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13,9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E67229">
            <w:pPr>
              <w:jc w:val="both"/>
            </w:pPr>
            <w:r>
              <w:t xml:space="preserve">14.Доля«без </w:t>
            </w:r>
            <w:proofErr w:type="spellStart"/>
            <w:r>
              <w:t>изм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35,3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39,4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46,0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44,8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39,9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39,5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E67229">
            <w:pPr>
              <w:jc w:val="both"/>
            </w:pPr>
            <w:r>
              <w:t>15.Доля «</w:t>
            </w:r>
            <w:proofErr w:type="spellStart"/>
            <w:r>
              <w:t>умен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48,4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46,5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44,8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48,3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46,4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46,6</w:t>
            </w:r>
          </w:p>
        </w:tc>
      </w:tr>
      <w:tr w:rsidR="005D4163" w:rsidTr="005D4163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5D4163" w:rsidRDefault="005D4163" w:rsidP="005D4163"/>
        </w:tc>
        <w:tc>
          <w:tcPr>
            <w:tcW w:w="1142" w:type="pct"/>
            <w:hideMark/>
          </w:tcPr>
          <w:p w:rsidR="005D4163" w:rsidRDefault="005D4163" w:rsidP="005D4163">
            <w:pPr>
              <w:jc w:val="both"/>
            </w:pPr>
            <w:r>
              <w:t xml:space="preserve">16.Всего,% </w:t>
            </w:r>
            <w:r>
              <w:lastRenderedPageBreak/>
              <w:t>(стр.13+14+15)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455" w:type="pct"/>
            <w:hideMark/>
          </w:tcPr>
          <w:p w:rsidR="005D4163" w:rsidRDefault="005D4163" w:rsidP="005D4163">
            <w:pPr>
              <w:jc w:val="center"/>
            </w:pPr>
            <w:r>
              <w:t>100,0</w:t>
            </w:r>
          </w:p>
        </w:tc>
        <w:tc>
          <w:tcPr>
            <w:tcW w:w="528" w:type="pct"/>
            <w:hideMark/>
          </w:tcPr>
          <w:p w:rsidR="005D4163" w:rsidRDefault="005D4163" w:rsidP="005D4163">
            <w:pPr>
              <w:jc w:val="center"/>
            </w:pPr>
            <w:r>
              <w:t>100,0</w:t>
            </w:r>
          </w:p>
        </w:tc>
        <w:tc>
          <w:tcPr>
            <w:tcW w:w="534" w:type="pct"/>
            <w:hideMark/>
          </w:tcPr>
          <w:p w:rsidR="005D4163" w:rsidRDefault="005D4163" w:rsidP="005D4163">
            <w:pPr>
              <w:jc w:val="center"/>
            </w:pPr>
            <w:r>
              <w:t>100,0</w:t>
            </w:r>
          </w:p>
        </w:tc>
        <w:tc>
          <w:tcPr>
            <w:tcW w:w="529" w:type="pct"/>
            <w:hideMark/>
          </w:tcPr>
          <w:p w:rsidR="005D4163" w:rsidRDefault="005D4163" w:rsidP="005D4163">
            <w:pPr>
              <w:jc w:val="center"/>
            </w:pPr>
            <w:r>
              <w:t>99,9</w:t>
            </w:r>
          </w:p>
        </w:tc>
        <w:tc>
          <w:tcPr>
            <w:tcW w:w="677" w:type="pct"/>
            <w:hideMark/>
          </w:tcPr>
          <w:p w:rsidR="005D4163" w:rsidRDefault="005D4163" w:rsidP="005D4163">
            <w:pPr>
              <w:jc w:val="center"/>
            </w:pPr>
            <w:r>
              <w:t>100,0</w:t>
            </w:r>
          </w:p>
        </w:tc>
      </w:tr>
    </w:tbl>
    <w:p w:rsidR="005D4163" w:rsidRDefault="005D4163" w:rsidP="00A1797D">
      <w:pPr>
        <w:jc w:val="both"/>
        <w:rPr>
          <w:sz w:val="28"/>
          <w:szCs w:val="28"/>
        </w:rPr>
      </w:pPr>
    </w:p>
    <w:p w:rsidR="00FE5A37" w:rsidRDefault="00FE5A37" w:rsidP="00FE5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</w:t>
      </w:r>
      <w:r w:rsidR="00A325AF">
        <w:rPr>
          <w:sz w:val="28"/>
          <w:szCs w:val="28"/>
        </w:rPr>
        <w:t xml:space="preserve"> из приведенных в таблице 4 данных</w:t>
      </w:r>
      <w:r>
        <w:rPr>
          <w:sz w:val="28"/>
          <w:szCs w:val="28"/>
        </w:rPr>
        <w:t>, увеличение спроса на аудит в 2017 г. по сравнению с 2016 г. прогнозирует 13,9% субъектов рынка аудито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услуг. </w:t>
      </w:r>
      <w:proofErr w:type="gramStart"/>
      <w:r>
        <w:rPr>
          <w:sz w:val="28"/>
          <w:szCs w:val="28"/>
        </w:rPr>
        <w:t xml:space="preserve">Это несколько  больше по сравнению </w:t>
      </w:r>
      <w:r w:rsidR="00A82CCF">
        <w:rPr>
          <w:sz w:val="28"/>
          <w:szCs w:val="28"/>
        </w:rPr>
        <w:t xml:space="preserve">с </w:t>
      </w:r>
      <w:r>
        <w:rPr>
          <w:sz w:val="28"/>
          <w:szCs w:val="28"/>
        </w:rPr>
        <w:t>дол</w:t>
      </w:r>
      <w:r w:rsidR="00A82CCF">
        <w:rPr>
          <w:sz w:val="28"/>
          <w:szCs w:val="28"/>
        </w:rPr>
        <w:t>ей</w:t>
      </w:r>
      <w:r>
        <w:rPr>
          <w:sz w:val="28"/>
          <w:szCs w:val="28"/>
        </w:rPr>
        <w:t xml:space="preserve"> субъектов рынка 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торских услуг (10, 6%), прогнозировавших увеличение такого спроса в 2016 г. по сравнению с 2015 г.  </w:t>
      </w:r>
      <w:r w:rsidR="00A82CCF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меньшение спроса в 2017 г. по сравнению с 2016 г. </w:t>
      </w:r>
      <w:r w:rsidR="005D34B7">
        <w:rPr>
          <w:sz w:val="28"/>
          <w:szCs w:val="28"/>
        </w:rPr>
        <w:t>ожид</w:t>
      </w:r>
      <w:r w:rsidR="005D34B7">
        <w:rPr>
          <w:sz w:val="28"/>
          <w:szCs w:val="28"/>
        </w:rPr>
        <w:t>а</w:t>
      </w:r>
      <w:r w:rsidR="005D34B7">
        <w:rPr>
          <w:sz w:val="28"/>
          <w:szCs w:val="28"/>
        </w:rPr>
        <w:t xml:space="preserve">ет </w:t>
      </w:r>
      <w:r>
        <w:rPr>
          <w:sz w:val="28"/>
          <w:szCs w:val="28"/>
        </w:rPr>
        <w:t>46,6% рес</w:t>
      </w:r>
      <w:r w:rsidR="00A82CCF">
        <w:rPr>
          <w:sz w:val="28"/>
          <w:szCs w:val="28"/>
        </w:rPr>
        <w:t xml:space="preserve">пондентов, что несколько меньше </w:t>
      </w:r>
      <w:r w:rsidR="005D34B7">
        <w:rPr>
          <w:sz w:val="28"/>
          <w:szCs w:val="28"/>
        </w:rPr>
        <w:t xml:space="preserve"> дол</w:t>
      </w:r>
      <w:r w:rsidR="00A82CCF">
        <w:rPr>
          <w:sz w:val="28"/>
          <w:szCs w:val="28"/>
        </w:rPr>
        <w:t>и</w:t>
      </w:r>
      <w:r w:rsidR="005D34B7">
        <w:rPr>
          <w:sz w:val="28"/>
          <w:szCs w:val="28"/>
        </w:rPr>
        <w:t xml:space="preserve"> респондентов (</w:t>
      </w:r>
      <w:r>
        <w:rPr>
          <w:sz w:val="28"/>
          <w:szCs w:val="28"/>
        </w:rPr>
        <w:t>52,1%</w:t>
      </w:r>
      <w:r w:rsidR="005D34B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E1730">
        <w:rPr>
          <w:sz w:val="28"/>
          <w:szCs w:val="28"/>
        </w:rPr>
        <w:t>да</w:t>
      </w:r>
      <w:r w:rsidR="003E1730">
        <w:rPr>
          <w:sz w:val="28"/>
          <w:szCs w:val="28"/>
        </w:rPr>
        <w:t>в</w:t>
      </w:r>
      <w:r w:rsidR="003E1730">
        <w:rPr>
          <w:sz w:val="28"/>
          <w:szCs w:val="28"/>
        </w:rPr>
        <w:t>ших прогноз снижения</w:t>
      </w:r>
      <w:r w:rsidR="005D3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спроса </w:t>
      </w:r>
      <w:r w:rsidR="005D34B7">
        <w:rPr>
          <w:sz w:val="28"/>
          <w:szCs w:val="28"/>
        </w:rPr>
        <w:t xml:space="preserve"> на аудит </w:t>
      </w:r>
      <w:r>
        <w:rPr>
          <w:sz w:val="28"/>
          <w:szCs w:val="28"/>
        </w:rPr>
        <w:t>в 2016 г. по сравнению с 2015 г. Оба эти</w:t>
      </w:r>
      <w:proofErr w:type="gramEnd"/>
      <w:r>
        <w:rPr>
          <w:sz w:val="28"/>
          <w:szCs w:val="28"/>
        </w:rPr>
        <w:t xml:space="preserve"> обстоятельства означают осторожный оптимизм субъектов </w:t>
      </w:r>
      <w:r w:rsidR="005D34B7">
        <w:rPr>
          <w:sz w:val="28"/>
          <w:szCs w:val="28"/>
        </w:rPr>
        <w:t xml:space="preserve"> рынка аудиторских услуг </w:t>
      </w:r>
      <w:r>
        <w:rPr>
          <w:sz w:val="28"/>
          <w:szCs w:val="28"/>
        </w:rPr>
        <w:t>в отношении оценки динамики спроса на аудит</w:t>
      </w:r>
      <w:r w:rsidR="005D34B7">
        <w:rPr>
          <w:sz w:val="28"/>
          <w:szCs w:val="28"/>
        </w:rPr>
        <w:t xml:space="preserve"> </w:t>
      </w:r>
      <w:r>
        <w:rPr>
          <w:sz w:val="28"/>
          <w:szCs w:val="28"/>
        </w:rPr>
        <w:t>в 2017 г.</w:t>
      </w:r>
      <w:r w:rsidR="005D34B7">
        <w:rPr>
          <w:sz w:val="28"/>
          <w:szCs w:val="28"/>
        </w:rPr>
        <w:t xml:space="preserve">: </w:t>
      </w:r>
      <w:r w:rsidR="003E1730">
        <w:rPr>
          <w:sz w:val="28"/>
          <w:szCs w:val="28"/>
        </w:rPr>
        <w:t xml:space="preserve">по их ожиданиям, </w:t>
      </w:r>
      <w:r>
        <w:rPr>
          <w:sz w:val="28"/>
          <w:szCs w:val="28"/>
        </w:rPr>
        <w:t xml:space="preserve">этот сектор </w:t>
      </w:r>
      <w:r w:rsidR="005D34B7">
        <w:rPr>
          <w:sz w:val="28"/>
          <w:szCs w:val="28"/>
        </w:rPr>
        <w:t xml:space="preserve"> рынка аудиторских услуг </w:t>
      </w:r>
      <w:r>
        <w:rPr>
          <w:sz w:val="28"/>
          <w:szCs w:val="28"/>
        </w:rPr>
        <w:t xml:space="preserve">будет продолжать падение в 2017 г., но </w:t>
      </w:r>
      <w:r w:rsidR="000B635F">
        <w:rPr>
          <w:sz w:val="28"/>
          <w:szCs w:val="28"/>
        </w:rPr>
        <w:t xml:space="preserve">в меньшей степени, чем </w:t>
      </w:r>
      <w:r>
        <w:rPr>
          <w:sz w:val="28"/>
          <w:szCs w:val="28"/>
        </w:rPr>
        <w:t xml:space="preserve">в 2016 г. </w:t>
      </w:r>
    </w:p>
    <w:p w:rsidR="00FE5A37" w:rsidRDefault="00FE5A37" w:rsidP="00E672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</w:t>
      </w:r>
      <w:proofErr w:type="gramStart"/>
      <w:r>
        <w:rPr>
          <w:sz w:val="28"/>
          <w:szCs w:val="28"/>
        </w:rPr>
        <w:t xml:space="preserve">масштаба субъектов </w:t>
      </w:r>
      <w:r w:rsidR="000B635F">
        <w:rPr>
          <w:sz w:val="28"/>
          <w:szCs w:val="28"/>
        </w:rPr>
        <w:t xml:space="preserve">рынка аудиторских услуг </w:t>
      </w:r>
      <w:r w:rsidR="00A82CCF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>спрос</w:t>
      </w:r>
      <w:r w:rsidR="00A82CCF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 аудит</w:t>
      </w:r>
      <w:r w:rsidR="00A8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выглядит </w:t>
      </w:r>
      <w:r w:rsidR="00E67229">
        <w:rPr>
          <w:sz w:val="28"/>
          <w:szCs w:val="28"/>
        </w:rPr>
        <w:t>следующим образом</w:t>
      </w:r>
      <w:r>
        <w:rPr>
          <w:sz w:val="28"/>
          <w:szCs w:val="28"/>
        </w:rPr>
        <w:t xml:space="preserve">. Ситуация у малых </w:t>
      </w:r>
      <w:r w:rsidR="000B635F">
        <w:rPr>
          <w:sz w:val="28"/>
          <w:szCs w:val="28"/>
        </w:rPr>
        <w:t>аудиторских орган</w:t>
      </w:r>
      <w:r w:rsidR="000B635F">
        <w:rPr>
          <w:sz w:val="28"/>
          <w:szCs w:val="28"/>
        </w:rPr>
        <w:t>и</w:t>
      </w:r>
      <w:r w:rsidR="000B635F">
        <w:rPr>
          <w:sz w:val="28"/>
          <w:szCs w:val="28"/>
        </w:rPr>
        <w:t>заций</w:t>
      </w:r>
      <w:r>
        <w:rPr>
          <w:sz w:val="28"/>
          <w:szCs w:val="28"/>
        </w:rPr>
        <w:t xml:space="preserve"> примерно такая же, как на</w:t>
      </w:r>
      <w:r w:rsidR="000B635F">
        <w:rPr>
          <w:sz w:val="28"/>
          <w:szCs w:val="28"/>
        </w:rPr>
        <w:t xml:space="preserve"> </w:t>
      </w:r>
      <w:r w:rsidR="000B635F" w:rsidRPr="000B635F">
        <w:rPr>
          <w:sz w:val="28"/>
          <w:szCs w:val="28"/>
        </w:rPr>
        <w:t>рынке аудиторских  услуг</w:t>
      </w:r>
      <w:r w:rsidRPr="000B635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целом. Это </w:t>
      </w:r>
      <w:r w:rsidR="000B635F">
        <w:rPr>
          <w:sz w:val="28"/>
          <w:szCs w:val="28"/>
        </w:rPr>
        <w:t>обсто</w:t>
      </w:r>
      <w:r w:rsidR="000B635F">
        <w:rPr>
          <w:sz w:val="28"/>
          <w:szCs w:val="28"/>
        </w:rPr>
        <w:t>я</w:t>
      </w:r>
      <w:r w:rsidR="000B635F">
        <w:rPr>
          <w:sz w:val="28"/>
          <w:szCs w:val="28"/>
        </w:rPr>
        <w:t>тельство объясн</w:t>
      </w:r>
      <w:r w:rsidR="00E67229">
        <w:rPr>
          <w:sz w:val="28"/>
          <w:szCs w:val="28"/>
        </w:rPr>
        <w:t>яется тем, что</w:t>
      </w:r>
      <w:r w:rsidR="000B6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малые </w:t>
      </w:r>
      <w:r w:rsidR="000B635F">
        <w:rPr>
          <w:sz w:val="28"/>
          <w:szCs w:val="28"/>
        </w:rPr>
        <w:t xml:space="preserve">аудиторские организации </w:t>
      </w:r>
      <w:r>
        <w:rPr>
          <w:sz w:val="28"/>
          <w:szCs w:val="28"/>
        </w:rPr>
        <w:t>дали преоблад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ющую долю ответов на анке</w:t>
      </w:r>
      <w:r w:rsidR="000B635F">
        <w:rPr>
          <w:sz w:val="28"/>
          <w:szCs w:val="28"/>
        </w:rPr>
        <w:t>ту.</w:t>
      </w:r>
    </w:p>
    <w:p w:rsidR="00FE5A37" w:rsidRDefault="000B635F" w:rsidP="00FE5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средних аудиторских организаций</w:t>
      </w:r>
      <w:r w:rsidR="00FE5A37">
        <w:rPr>
          <w:sz w:val="28"/>
          <w:szCs w:val="28"/>
        </w:rPr>
        <w:t xml:space="preserve"> о</w:t>
      </w:r>
      <w:r w:rsidR="00E67229">
        <w:rPr>
          <w:sz w:val="28"/>
          <w:szCs w:val="28"/>
        </w:rPr>
        <w:t>ценка</w:t>
      </w:r>
      <w:r w:rsidR="00FE5A37">
        <w:rPr>
          <w:sz w:val="28"/>
          <w:szCs w:val="28"/>
        </w:rPr>
        <w:t xml:space="preserve"> преобладани</w:t>
      </w:r>
      <w:r w:rsidR="00E67229">
        <w:rPr>
          <w:sz w:val="28"/>
          <w:szCs w:val="28"/>
        </w:rPr>
        <w:t>я</w:t>
      </w:r>
      <w:r w:rsidR="00FE5A37">
        <w:rPr>
          <w:sz w:val="28"/>
          <w:szCs w:val="28"/>
        </w:rPr>
        <w:t xml:space="preserve"> о</w:t>
      </w:r>
      <w:r w:rsidR="00FE5A37">
        <w:rPr>
          <w:sz w:val="28"/>
          <w:szCs w:val="28"/>
        </w:rPr>
        <w:t>п</w:t>
      </w:r>
      <w:r w:rsidR="00FE5A37">
        <w:rPr>
          <w:sz w:val="28"/>
          <w:szCs w:val="28"/>
        </w:rPr>
        <w:t xml:space="preserve">тимизма или пессимизма по </w:t>
      </w:r>
      <w:r w:rsidR="00A82CCF">
        <w:rPr>
          <w:sz w:val="28"/>
          <w:szCs w:val="28"/>
        </w:rPr>
        <w:t>сравнению с</w:t>
      </w:r>
      <w:r w:rsidR="00FE5A37">
        <w:rPr>
          <w:sz w:val="28"/>
          <w:szCs w:val="28"/>
        </w:rPr>
        <w:t xml:space="preserve"> субъектам</w:t>
      </w:r>
      <w:r w:rsidR="00A82CCF">
        <w:rPr>
          <w:sz w:val="28"/>
          <w:szCs w:val="28"/>
        </w:rPr>
        <w:t>и</w:t>
      </w:r>
      <w:r w:rsidR="00FE5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рынка аудиторских услуг </w:t>
      </w:r>
      <w:r w:rsidR="00FE5A37">
        <w:rPr>
          <w:sz w:val="28"/>
          <w:szCs w:val="28"/>
        </w:rPr>
        <w:t>в целом</w:t>
      </w:r>
      <w:r w:rsidR="00E67229">
        <w:rPr>
          <w:sz w:val="28"/>
          <w:szCs w:val="28"/>
        </w:rPr>
        <w:t xml:space="preserve"> затруднительна</w:t>
      </w:r>
      <w:r w:rsidR="00FE5A37">
        <w:rPr>
          <w:sz w:val="28"/>
          <w:szCs w:val="28"/>
        </w:rPr>
        <w:t>. Если судить по доле ответов «спрос увеличится», то  пр</w:t>
      </w:r>
      <w:r w:rsidR="00FE5A37">
        <w:rPr>
          <w:sz w:val="28"/>
          <w:szCs w:val="28"/>
        </w:rPr>
        <w:t>о</w:t>
      </w:r>
      <w:r w:rsidR="00FE5A37">
        <w:rPr>
          <w:sz w:val="28"/>
          <w:szCs w:val="28"/>
        </w:rPr>
        <w:t xml:space="preserve">гноз 2016/2015 и прогноз 2017/2016 выглядят пессимистичнее, чем по субъектам </w:t>
      </w:r>
      <w:r>
        <w:rPr>
          <w:sz w:val="28"/>
          <w:szCs w:val="28"/>
        </w:rPr>
        <w:t>рынка аудиторских услуг</w:t>
      </w:r>
      <w:r w:rsidR="00FE5A37">
        <w:rPr>
          <w:sz w:val="28"/>
          <w:szCs w:val="28"/>
        </w:rPr>
        <w:t xml:space="preserve"> в целом (5,7% против 10,6% и 9,2% против 13,9%).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нако </w:t>
      </w:r>
      <w:r w:rsidR="00FE5A37">
        <w:rPr>
          <w:sz w:val="28"/>
          <w:szCs w:val="28"/>
        </w:rPr>
        <w:t>если судить по доле ответов «спрос уменьшится», то</w:t>
      </w:r>
      <w:r w:rsidR="00A82CCF">
        <w:rPr>
          <w:sz w:val="28"/>
          <w:szCs w:val="28"/>
        </w:rPr>
        <w:t xml:space="preserve"> </w:t>
      </w:r>
      <w:r w:rsidR="00FE5A37">
        <w:rPr>
          <w:sz w:val="28"/>
          <w:szCs w:val="28"/>
        </w:rPr>
        <w:t>прогноз 2016/2015 и прогноз 2017/2016 выглядят оптимистичнее</w:t>
      </w:r>
      <w:r w:rsidR="00A82CCF">
        <w:rPr>
          <w:sz w:val="28"/>
          <w:szCs w:val="28"/>
        </w:rPr>
        <w:t>,</w:t>
      </w:r>
      <w:r w:rsidR="00FE5A37">
        <w:rPr>
          <w:sz w:val="28"/>
          <w:szCs w:val="28"/>
        </w:rPr>
        <w:t xml:space="preserve"> чем </w:t>
      </w:r>
      <w:r w:rsidR="00A82CCF">
        <w:rPr>
          <w:sz w:val="28"/>
          <w:szCs w:val="28"/>
        </w:rPr>
        <w:t xml:space="preserve">в целом </w:t>
      </w:r>
      <w:r w:rsidR="00FE5A37">
        <w:rPr>
          <w:sz w:val="28"/>
          <w:szCs w:val="28"/>
        </w:rPr>
        <w:t xml:space="preserve">по субъектам </w:t>
      </w:r>
      <w:r>
        <w:rPr>
          <w:sz w:val="28"/>
          <w:szCs w:val="28"/>
        </w:rPr>
        <w:t>рынка аудиторских услуг</w:t>
      </w:r>
      <w:r w:rsidR="00FE5A37">
        <w:rPr>
          <w:sz w:val="28"/>
          <w:szCs w:val="28"/>
        </w:rPr>
        <w:t xml:space="preserve"> (41,4% против 52,1% и 44, 8% против 46,6%).</w:t>
      </w:r>
    </w:p>
    <w:p w:rsidR="008B733C" w:rsidRDefault="00555297" w:rsidP="008B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крупных аудиторских организаций, ответивших на анкету, в целом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дания </w:t>
      </w:r>
      <w:r w:rsidR="00FE5A37">
        <w:rPr>
          <w:sz w:val="28"/>
          <w:szCs w:val="28"/>
        </w:rPr>
        <w:t>пессими</w:t>
      </w:r>
      <w:r>
        <w:rPr>
          <w:sz w:val="28"/>
          <w:szCs w:val="28"/>
        </w:rPr>
        <w:t>стичные:</w:t>
      </w:r>
      <w:r w:rsidR="00FE5A37">
        <w:rPr>
          <w:sz w:val="28"/>
          <w:szCs w:val="28"/>
        </w:rPr>
        <w:t xml:space="preserve"> </w:t>
      </w:r>
      <w:r w:rsidR="00A82CCF">
        <w:rPr>
          <w:sz w:val="28"/>
          <w:szCs w:val="28"/>
        </w:rPr>
        <w:t>по прогнозу</w:t>
      </w:r>
      <w:r w:rsidR="00FE5A37">
        <w:rPr>
          <w:sz w:val="28"/>
          <w:szCs w:val="28"/>
        </w:rPr>
        <w:t xml:space="preserve"> 2016/2015 и</w:t>
      </w:r>
      <w:r w:rsidR="00A82CCF">
        <w:rPr>
          <w:sz w:val="28"/>
          <w:szCs w:val="28"/>
        </w:rPr>
        <w:t xml:space="preserve"> </w:t>
      </w:r>
      <w:r w:rsidR="00FE5A37">
        <w:rPr>
          <w:sz w:val="28"/>
          <w:szCs w:val="28"/>
        </w:rPr>
        <w:t xml:space="preserve"> </w:t>
      </w:r>
      <w:r w:rsidR="00A82CCF">
        <w:rPr>
          <w:sz w:val="28"/>
          <w:szCs w:val="28"/>
        </w:rPr>
        <w:t>по прогнозу</w:t>
      </w:r>
      <w:r w:rsidR="00FE5A37">
        <w:rPr>
          <w:sz w:val="28"/>
          <w:szCs w:val="28"/>
        </w:rPr>
        <w:t xml:space="preserve"> 2017/2016 число ответов «спрос увеличится» меньше, чем ответов «спрос уменьшится»</w:t>
      </w:r>
      <w:r w:rsidR="00FF4110">
        <w:rPr>
          <w:sz w:val="28"/>
          <w:szCs w:val="28"/>
        </w:rPr>
        <w:t>.</w:t>
      </w:r>
    </w:p>
    <w:p w:rsidR="00E67229" w:rsidRDefault="00E67229" w:rsidP="008B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аудиторы настроены более оптимистично, чем субъекты  рынка аудиторских услуг в целом как в отношении спроса 2016/2015, так 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спроса 2017/2016. Например, увеличение спроса на аудит в 2016 г. по сравнению с 2015 г. прогнозируют 13,7% индивидуальных аудиторов (против 10,6% субъектов рынка аудиторских в целом в целом), а в 2017 г.  по сравнению с 2016 г. – 16,3%  индивидуальных аудиторов (против 13,9% субъектов рынка аудиторских услуг в целом).</w:t>
      </w:r>
    </w:p>
    <w:p w:rsidR="008B733C" w:rsidRPr="008B733C" w:rsidRDefault="008B733C" w:rsidP="008B733C">
      <w:pPr>
        <w:pStyle w:val="2"/>
        <w:spacing w:line="360" w:lineRule="auto"/>
        <w:ind w:firstLine="709"/>
        <w:jc w:val="both"/>
        <w:rPr>
          <w:rFonts w:ascii="Times New Roman" w:hAnsi="Times New Roman"/>
          <w:i w:val="0"/>
        </w:rPr>
      </w:pPr>
      <w:bookmarkStart w:id="3" w:name="_Toc465340614"/>
      <w:r>
        <w:rPr>
          <w:rFonts w:ascii="Times New Roman" w:hAnsi="Times New Roman"/>
          <w:b w:val="0"/>
          <w:i w:val="0"/>
        </w:rPr>
        <w:t xml:space="preserve">                </w:t>
      </w:r>
      <w:r w:rsidRPr="008B733C">
        <w:rPr>
          <w:rFonts w:ascii="Times New Roman" w:hAnsi="Times New Roman"/>
          <w:i w:val="0"/>
        </w:rPr>
        <w:t xml:space="preserve">Оценка изменения цен </w:t>
      </w:r>
      <w:bookmarkEnd w:id="3"/>
      <w:r>
        <w:rPr>
          <w:rFonts w:ascii="Times New Roman" w:hAnsi="Times New Roman"/>
          <w:i w:val="0"/>
        </w:rPr>
        <w:t>на аудиторские услуги</w:t>
      </w:r>
    </w:p>
    <w:p w:rsidR="008B733C" w:rsidRDefault="008B733C" w:rsidP="008B733C">
      <w:pPr>
        <w:pStyle w:val="ab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2016 г. по сравнению с 2015 г. по всем аудиторским услугам с большим перевесом преобладают, по мнению субъектов рынка аудиторских услуг, оценки «цены не изменились». На втором месте </w:t>
      </w:r>
      <w:r w:rsidR="009C63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всем аудиторским услугам стоит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 «цены понизились», на третьем</w:t>
      </w:r>
      <w:r w:rsidR="002B40E4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 большим отрывом </w:t>
      </w:r>
      <w:r w:rsidR="002B40E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вниз</w:t>
      </w:r>
      <w:r w:rsidR="002B40E4">
        <w:rPr>
          <w:rFonts w:ascii="Times New Roman" w:hAnsi="Times New Roman"/>
          <w:sz w:val="28"/>
        </w:rPr>
        <w:t xml:space="preserve">») - </w:t>
      </w:r>
      <w:r>
        <w:rPr>
          <w:rFonts w:ascii="Times New Roman" w:hAnsi="Times New Roman"/>
          <w:sz w:val="28"/>
        </w:rPr>
        <w:t xml:space="preserve"> ответ «цены повысились».</w:t>
      </w:r>
      <w:r w:rsidR="002B40E4">
        <w:rPr>
          <w:rFonts w:ascii="Times New Roman" w:hAnsi="Times New Roman"/>
          <w:sz w:val="28"/>
        </w:rPr>
        <w:t xml:space="preserve"> </w:t>
      </w:r>
    </w:p>
    <w:p w:rsidR="008B733C" w:rsidRDefault="008B733C" w:rsidP="008B733C">
      <w:pPr>
        <w:pStyle w:val="ab"/>
        <w:ind w:left="0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Похожая картина в прогнозе изменения цен на все аудиторские услуги в 2017 г. по отношению к 2016 г. </w:t>
      </w:r>
      <w:r w:rsidR="009C63B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ценок «цены повысятся» в 2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3 раза больше (в зависимости от вида аудиторской услуги), чем при сравнении цен 2016 и 2015 гг. Другими словами, субъекты </w:t>
      </w:r>
      <w:r w:rsidR="002B40E4">
        <w:rPr>
          <w:rFonts w:ascii="Times New Roman" w:hAnsi="Times New Roman"/>
          <w:sz w:val="28"/>
        </w:rPr>
        <w:t xml:space="preserve">рынка аудиторских услуг </w:t>
      </w:r>
      <w:r>
        <w:rPr>
          <w:rFonts w:ascii="Times New Roman" w:hAnsi="Times New Roman"/>
          <w:sz w:val="28"/>
        </w:rPr>
        <w:t>прогнозируют в целом в разрезе 2017/2016 дальнейшее снижение цен на аудиторские услуги, но в</w:t>
      </w:r>
      <w:proofErr w:type="gramEnd"/>
      <w:r>
        <w:rPr>
          <w:rFonts w:ascii="Times New Roman" w:hAnsi="Times New Roman"/>
          <w:sz w:val="28"/>
        </w:rPr>
        <w:t xml:space="preserve"> мен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шей степени чем</w:t>
      </w:r>
      <w:r w:rsidR="009C63B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разрезе 2016/2015.</w:t>
      </w:r>
    </w:p>
    <w:p w:rsidR="008B733C" w:rsidRDefault="008B733C" w:rsidP="008B733C">
      <w:pPr>
        <w:ind w:firstLine="709"/>
        <w:jc w:val="both"/>
        <w:rPr>
          <w:sz w:val="28"/>
          <w:szCs w:val="28"/>
        </w:rPr>
      </w:pPr>
    </w:p>
    <w:p w:rsidR="00A1797D" w:rsidRPr="00A1797D" w:rsidRDefault="008B733C" w:rsidP="008B73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A1797D">
        <w:rPr>
          <w:b/>
          <w:sz w:val="28"/>
          <w:szCs w:val="28"/>
        </w:rPr>
        <w:t>Общая прибыль субъектов рынка аудиторских услуг</w:t>
      </w:r>
    </w:p>
    <w:p w:rsidR="00A1797D" w:rsidRDefault="00A1797D" w:rsidP="000B22F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1D47" w:rsidRDefault="009C63B3" w:rsidP="000B22FA">
      <w:pPr>
        <w:pStyle w:val="ab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</w:rPr>
        <w:t xml:space="preserve">исследования </w:t>
      </w:r>
      <w:r w:rsidR="00A1797D" w:rsidRPr="00A1797D">
        <w:rPr>
          <w:rFonts w:ascii="Times New Roman" w:hAnsi="Times New Roman" w:cs="Times New Roman"/>
          <w:sz w:val="28"/>
          <w:szCs w:val="28"/>
        </w:rPr>
        <w:t>общ</w:t>
      </w:r>
      <w:r w:rsidR="00A1797D">
        <w:rPr>
          <w:rFonts w:ascii="Times New Roman" w:hAnsi="Times New Roman" w:cs="Times New Roman"/>
          <w:sz w:val="28"/>
          <w:szCs w:val="28"/>
        </w:rPr>
        <w:t>ей</w:t>
      </w:r>
      <w:r w:rsidR="00A1797D" w:rsidRPr="00A1797D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A1797D">
        <w:rPr>
          <w:rFonts w:ascii="Times New Roman" w:hAnsi="Times New Roman" w:cs="Times New Roman"/>
          <w:sz w:val="28"/>
          <w:szCs w:val="28"/>
        </w:rPr>
        <w:t>и</w:t>
      </w:r>
      <w:r w:rsidR="00A1797D" w:rsidRPr="00A1797D">
        <w:rPr>
          <w:rFonts w:ascii="Times New Roman" w:hAnsi="Times New Roman" w:cs="Times New Roman"/>
          <w:sz w:val="28"/>
          <w:szCs w:val="28"/>
        </w:rPr>
        <w:t xml:space="preserve"> субъектов рынка аудиторских услуг</w:t>
      </w:r>
      <w:proofErr w:type="gramEnd"/>
      <w:r w:rsidR="00A1797D">
        <w:rPr>
          <w:rFonts w:ascii="Times New Roman" w:hAnsi="Times New Roman" w:cs="Times New Roman"/>
          <w:sz w:val="28"/>
        </w:rPr>
        <w:t xml:space="preserve"> представлены в</w:t>
      </w:r>
      <w:r w:rsidR="00E61D47" w:rsidRPr="00E61D47">
        <w:rPr>
          <w:rFonts w:ascii="Times New Roman" w:hAnsi="Times New Roman" w:cs="Times New Roman"/>
          <w:sz w:val="28"/>
        </w:rPr>
        <w:t xml:space="preserve"> таблиц</w:t>
      </w:r>
      <w:r w:rsidR="00A1797D">
        <w:rPr>
          <w:rFonts w:ascii="Times New Roman" w:hAnsi="Times New Roman" w:cs="Times New Roman"/>
          <w:sz w:val="28"/>
        </w:rPr>
        <w:t>е</w:t>
      </w:r>
      <w:r w:rsidR="00E61D47" w:rsidRPr="00E61D47">
        <w:rPr>
          <w:rFonts w:ascii="Times New Roman" w:hAnsi="Times New Roman" w:cs="Times New Roman"/>
          <w:sz w:val="28"/>
        </w:rPr>
        <w:t xml:space="preserve"> </w:t>
      </w:r>
      <w:r w:rsidR="00F65107">
        <w:rPr>
          <w:rFonts w:ascii="Times New Roman" w:hAnsi="Times New Roman" w:cs="Times New Roman"/>
          <w:sz w:val="28"/>
        </w:rPr>
        <w:t>5</w:t>
      </w:r>
      <w:r w:rsidR="00E61D47" w:rsidRPr="00E61D47">
        <w:rPr>
          <w:rFonts w:ascii="Times New Roman" w:hAnsi="Times New Roman" w:cs="Times New Roman"/>
          <w:sz w:val="28"/>
        </w:rPr>
        <w:t>.</w:t>
      </w:r>
    </w:p>
    <w:p w:rsidR="00E61D47" w:rsidRPr="007502F8" w:rsidRDefault="00E61D47" w:rsidP="000B22FA">
      <w:pPr>
        <w:pStyle w:val="ab"/>
        <w:ind w:left="0" w:firstLine="709"/>
        <w:jc w:val="right"/>
        <w:rPr>
          <w:rFonts w:ascii="Times New Roman" w:hAnsi="Times New Roman" w:cs="Times New Roman"/>
          <w:i/>
          <w:sz w:val="28"/>
        </w:rPr>
      </w:pPr>
      <w:r w:rsidRPr="007502F8">
        <w:rPr>
          <w:rFonts w:ascii="Times New Roman" w:hAnsi="Times New Roman" w:cs="Times New Roman"/>
          <w:i/>
          <w:sz w:val="28"/>
        </w:rPr>
        <w:t xml:space="preserve">Таблица </w:t>
      </w:r>
      <w:r w:rsidR="00F65107">
        <w:rPr>
          <w:rFonts w:ascii="Times New Roman" w:hAnsi="Times New Roman" w:cs="Times New Roman"/>
          <w:i/>
          <w:sz w:val="28"/>
        </w:rPr>
        <w:t>5</w:t>
      </w:r>
    </w:p>
    <w:p w:rsidR="00E61D47" w:rsidRDefault="00E61D47" w:rsidP="00A1797D">
      <w:pPr>
        <w:jc w:val="center"/>
        <w:rPr>
          <w:b/>
          <w:sz w:val="28"/>
        </w:rPr>
      </w:pPr>
      <w:r w:rsidRPr="001B7B06">
        <w:rPr>
          <w:b/>
          <w:sz w:val="28"/>
        </w:rPr>
        <w:t>Общая прибыль субъектов рынка аудиторских услуг</w:t>
      </w:r>
    </w:p>
    <w:p w:rsidR="00A1797D" w:rsidRPr="001B7B06" w:rsidRDefault="00A1797D" w:rsidP="00A1797D">
      <w:pPr>
        <w:jc w:val="center"/>
        <w:rPr>
          <w:b/>
          <w:sz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63"/>
        <w:gridCol w:w="2292"/>
        <w:gridCol w:w="911"/>
        <w:gridCol w:w="911"/>
        <w:gridCol w:w="1058"/>
        <w:gridCol w:w="1098"/>
        <w:gridCol w:w="1061"/>
        <w:gridCol w:w="1358"/>
      </w:tblGrid>
      <w:tr w:rsidR="00E61D47" w:rsidTr="00882712">
        <w:trPr>
          <w:trHeight w:val="40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7" w:rsidRPr="002E18FA" w:rsidRDefault="00E61D47" w:rsidP="000B22FA">
            <w:pPr>
              <w:rPr>
                <w:lang w:val="ru-RU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0B22FA">
            <w:pPr>
              <w:jc w:val="center"/>
            </w:pPr>
            <w:r>
              <w:t>ИА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097069" w:rsidP="000B22FA">
            <w:pPr>
              <w:tabs>
                <w:tab w:val="center" w:pos="1593"/>
                <w:tab w:val="right" w:pos="3186"/>
              </w:tabs>
              <w:jc w:val="center"/>
            </w:pPr>
            <w:r>
              <w:t>АО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Pr="005D734F" w:rsidRDefault="00E61D47" w:rsidP="00C83534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 xml:space="preserve">Всего по РАУ </w:t>
            </w:r>
          </w:p>
        </w:tc>
      </w:tr>
      <w:tr w:rsidR="00E61D47" w:rsidTr="00E61D47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5D734F" w:rsidRDefault="00E61D47" w:rsidP="000B22F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5D734F" w:rsidRDefault="00E61D47" w:rsidP="000B22F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5D734F" w:rsidRDefault="00E61D47" w:rsidP="000B22FA">
            <w:pPr>
              <w:rPr>
                <w:lang w:val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0B22FA">
            <w:proofErr w:type="spellStart"/>
            <w:r>
              <w:t>малые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0B22FA">
            <w:proofErr w:type="spellStart"/>
            <w:r>
              <w:t>средние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0B22FA">
            <w:proofErr w:type="spellStart"/>
            <w:r>
              <w:t>крупные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0B22FA">
            <w:proofErr w:type="spellStart"/>
            <w: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</w:tr>
      <w:tr w:rsidR="00E61D47" w:rsidTr="004E2870">
        <w:trPr>
          <w:trHeight w:val="33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7" w:rsidRDefault="00E61D47" w:rsidP="000B22FA">
            <w:pPr>
              <w:jc w:val="center"/>
            </w:pPr>
            <w:proofErr w:type="spellStart"/>
            <w:r>
              <w:t>Прибыль</w:t>
            </w:r>
            <w:proofErr w:type="spellEnd"/>
            <w:r>
              <w:t xml:space="preserve"> в </w:t>
            </w:r>
            <w:proofErr w:type="spellStart"/>
            <w:r>
              <w:t>разрезе</w:t>
            </w:r>
            <w:proofErr w:type="spellEnd"/>
            <w:r>
              <w:t xml:space="preserve"> 2016/2015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1D47" w:rsidTr="004E287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>1.</w:t>
            </w:r>
            <w:r w:rsidR="00A1797D">
              <w:rPr>
                <w:lang w:val="ru-RU"/>
              </w:rPr>
              <w:t xml:space="preserve"> </w:t>
            </w:r>
            <w:proofErr w:type="spellStart"/>
            <w:r>
              <w:t>Увеличение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135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157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>2.</w:t>
            </w:r>
            <w:r w:rsidR="00A1797D">
              <w:rPr>
                <w:lang w:val="ru-RU"/>
              </w:rP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352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381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437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>3.</w:t>
            </w:r>
            <w:r w:rsidR="00A1797D">
              <w:rPr>
                <w:lang w:val="ru-RU"/>
              </w:rPr>
              <w:t xml:space="preserve"> </w:t>
            </w:r>
            <w:proofErr w:type="spellStart"/>
            <w:r>
              <w:t>Уменьшение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820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897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995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r>
              <w:t xml:space="preserve">4.Всего, </w:t>
            </w:r>
            <w:proofErr w:type="spellStart"/>
            <w:r>
              <w:t>ед</w:t>
            </w:r>
            <w:proofErr w:type="spellEnd"/>
            <w:r>
              <w:t>. (стр.1+2+3)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1296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1413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1589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>5.Доля «</w:t>
            </w:r>
            <w:proofErr w:type="spellStart"/>
            <w:r>
              <w:t>увелич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9,6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6,9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9,6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9,9</w:t>
            </w:r>
          </w:p>
        </w:tc>
      </w:tr>
      <w:tr w:rsidR="00E61D47" w:rsidTr="004E287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>6.Доля «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изм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31,8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27,2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29,6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27,5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 xml:space="preserve">7.Доля </w:t>
            </w:r>
            <w:proofErr w:type="spellStart"/>
            <w:r>
              <w:t>уменьш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55,7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63,3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60,2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82,8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63,5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62,6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0B22FA">
            <w:pPr>
              <w:jc w:val="both"/>
            </w:pPr>
            <w:r>
              <w:t xml:space="preserve">8.Всего,% (стр.5+6+7)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100,0</w:t>
            </w:r>
          </w:p>
        </w:tc>
      </w:tr>
      <w:tr w:rsidR="00E61D47" w:rsidTr="004E2870">
        <w:trPr>
          <w:trHeight w:val="414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7" w:rsidRDefault="00E61D47" w:rsidP="000B22FA">
            <w:pPr>
              <w:jc w:val="center"/>
            </w:pPr>
            <w:proofErr w:type="spellStart"/>
            <w:r>
              <w:t>Прибыль</w:t>
            </w:r>
            <w:proofErr w:type="spellEnd"/>
            <w:r>
              <w:t xml:space="preserve"> в </w:t>
            </w:r>
            <w:proofErr w:type="spellStart"/>
            <w:r>
              <w:t>разрезе</w:t>
            </w:r>
            <w:proofErr w:type="spellEnd"/>
          </w:p>
          <w:p w:rsidR="00E61D47" w:rsidRDefault="00E61D47" w:rsidP="000B22FA">
            <w:pPr>
              <w:jc w:val="center"/>
            </w:pPr>
            <w:r>
              <w:t>2017/2016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 xml:space="preserve"> 9.Увеличение,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189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211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 xml:space="preserve">10.Без </w:t>
            </w:r>
            <w:proofErr w:type="spellStart"/>
            <w:r>
              <w:t>изменений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407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442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494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 xml:space="preserve">11.Уменьшение,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717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782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884</w:t>
            </w:r>
          </w:p>
        </w:tc>
      </w:tr>
      <w:tr w:rsidR="00E61D47" w:rsidTr="004E287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0B22FA">
            <w:r>
              <w:t xml:space="preserve">12.Всего, </w:t>
            </w:r>
            <w:proofErr w:type="spellStart"/>
            <w:r>
              <w:t>ед</w:t>
            </w:r>
            <w:proofErr w:type="spellEnd"/>
            <w:r>
              <w:t xml:space="preserve">. (стр.9+10+11)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1296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1413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1589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 w:rsidP="00A1797D">
            <w:pPr>
              <w:jc w:val="both"/>
            </w:pPr>
            <w:r>
              <w:t xml:space="preserve">13.Доля </w:t>
            </w:r>
            <w:proofErr w:type="spellStart"/>
            <w:r>
              <w:t>увелич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13,3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15,9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13,4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13,3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/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Pr="00A1797D" w:rsidRDefault="00E61D47" w:rsidP="00A1797D">
            <w:pPr>
              <w:rPr>
                <w:lang w:val="ru-RU"/>
              </w:rPr>
            </w:pPr>
            <w:r w:rsidRPr="00A1797D">
              <w:rPr>
                <w:lang w:val="ru-RU"/>
              </w:rPr>
              <w:t>14.Доля</w:t>
            </w:r>
            <w:r w:rsidR="00A1797D">
              <w:rPr>
                <w:lang w:val="ru-RU"/>
              </w:rPr>
              <w:t xml:space="preserve"> </w:t>
            </w:r>
            <w:r w:rsidRPr="00A1797D">
              <w:rPr>
                <w:lang w:val="ru-RU"/>
              </w:rPr>
              <w:t xml:space="preserve">«без </w:t>
            </w:r>
            <w:r w:rsidR="00A1797D">
              <w:rPr>
                <w:lang w:val="ru-RU"/>
              </w:rPr>
              <w:t>и</w:t>
            </w:r>
            <w:r w:rsidRPr="00A1797D">
              <w:rPr>
                <w:lang w:val="ru-RU"/>
              </w:rPr>
              <w:t xml:space="preserve">зм.»,%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29,5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31,4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34,1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17,2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31,3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31,1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rPr>
                <w:lang w:val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Pr="00A1797D" w:rsidRDefault="00E61D47" w:rsidP="00A1797D">
            <w:pPr>
              <w:jc w:val="both"/>
              <w:rPr>
                <w:lang w:val="ru-RU"/>
              </w:rPr>
            </w:pPr>
            <w:r w:rsidRPr="00A1797D">
              <w:rPr>
                <w:lang w:val="ru-RU"/>
              </w:rPr>
              <w:t>15.Доля «умен</w:t>
            </w:r>
            <w:proofErr w:type="gramStart"/>
            <w:r w:rsidRPr="00A1797D">
              <w:rPr>
                <w:lang w:val="ru-RU"/>
              </w:rPr>
              <w:t xml:space="preserve">.»,% 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58,0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55,3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72,4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55,3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55,6</w:t>
            </w:r>
          </w:p>
        </w:tc>
      </w:tr>
      <w:tr w:rsidR="00E61D47" w:rsidTr="004E2870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rPr>
                <w:lang w:val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Pr="00A1797D" w:rsidRDefault="00E61D47" w:rsidP="000B22FA">
            <w:pPr>
              <w:jc w:val="both"/>
              <w:rPr>
                <w:lang w:val="ru-RU"/>
              </w:rPr>
            </w:pPr>
            <w:r w:rsidRPr="00A1797D">
              <w:rPr>
                <w:lang w:val="ru-RU"/>
              </w:rPr>
              <w:t>16.Всего,% (стр.13+14+15)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Pr="00A1797D" w:rsidRDefault="00E61D47" w:rsidP="000B22FA">
            <w:pPr>
              <w:jc w:val="center"/>
              <w:rPr>
                <w:lang w:val="ru-RU"/>
              </w:rPr>
            </w:pPr>
            <w:r w:rsidRPr="00A1797D">
              <w:rPr>
                <w:lang w:val="ru-RU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 w:rsidRPr="00A1797D">
              <w:rPr>
                <w:lang w:val="ru-RU"/>
              </w:rPr>
              <w:t>1</w:t>
            </w:r>
            <w:r>
              <w:t>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99,9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47" w:rsidRDefault="00E61D47" w:rsidP="000B22FA">
            <w:pPr>
              <w:jc w:val="center"/>
            </w:pPr>
            <w:r>
              <w:t>100,0</w:t>
            </w:r>
          </w:p>
        </w:tc>
      </w:tr>
    </w:tbl>
    <w:p w:rsidR="001B7B06" w:rsidRDefault="00A1797D" w:rsidP="000B22FA">
      <w:pPr>
        <w:ind w:firstLine="851"/>
        <w:jc w:val="both"/>
      </w:pPr>
      <w:r>
        <w:lastRenderedPageBreak/>
        <w:t>Примечания. Сокращения – те же</w:t>
      </w:r>
      <w:r w:rsidR="001B7B06">
        <w:t xml:space="preserve">, что в таблице 1. «Прибыль в разрезе 2016/2015» означает изменение общей прибыли, т.е. прибыли </w:t>
      </w:r>
      <w:r w:rsidR="002639F3">
        <w:t>по</w:t>
      </w:r>
      <w:r w:rsidR="001B7B06">
        <w:t xml:space="preserve"> все</w:t>
      </w:r>
      <w:r w:rsidR="002639F3">
        <w:t>м</w:t>
      </w:r>
      <w:r w:rsidR="001B7B06">
        <w:t xml:space="preserve"> аудиторски</w:t>
      </w:r>
      <w:r w:rsidR="002639F3">
        <w:t>м</w:t>
      </w:r>
      <w:r w:rsidR="001B7B06">
        <w:t xml:space="preserve"> услуг</w:t>
      </w:r>
      <w:r w:rsidR="002639F3">
        <w:t>ам</w:t>
      </w:r>
      <w:r w:rsidR="001B7B06">
        <w:t>, в 2016 г</w:t>
      </w:r>
      <w:r>
        <w:t>.</w:t>
      </w:r>
      <w:r w:rsidR="001B7B06">
        <w:t xml:space="preserve"> по отношению к прибыли 2015 г</w:t>
      </w:r>
      <w:r>
        <w:t>.</w:t>
      </w:r>
      <w:r w:rsidR="001B7B06">
        <w:t xml:space="preserve"> - как себе это прогнозирует респондент: либо увеличение</w:t>
      </w:r>
      <w:r w:rsidR="00097069">
        <w:t>,</w:t>
      </w:r>
      <w:r w:rsidR="001B7B06">
        <w:t xml:space="preserve"> либо приблизительная неизменность</w:t>
      </w:r>
      <w:r w:rsidR="00097069">
        <w:t>,</w:t>
      </w:r>
      <w:r w:rsidR="001B7B06">
        <w:t xml:space="preserve"> либо уменьшение. Аналогичен смысл выражения «Прибыль в разрезе 2017/2016».</w:t>
      </w:r>
    </w:p>
    <w:p w:rsidR="001B7B06" w:rsidRDefault="001B7B06" w:rsidP="000B22FA">
      <w:pPr>
        <w:ind w:firstLine="851"/>
        <w:jc w:val="both"/>
      </w:pPr>
    </w:p>
    <w:p w:rsidR="00E61D47" w:rsidRPr="00EE40E5" w:rsidRDefault="00B0781D" w:rsidP="000B22FA">
      <w:pPr>
        <w:pStyle w:val="ab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61D47" w:rsidRPr="00EE40E5">
        <w:rPr>
          <w:rFonts w:ascii="Times New Roman" w:hAnsi="Times New Roman" w:cs="Times New Roman"/>
          <w:sz w:val="28"/>
        </w:rPr>
        <w:t xml:space="preserve">Анализ таблицы </w:t>
      </w:r>
      <w:r w:rsidR="00F65107">
        <w:rPr>
          <w:rFonts w:ascii="Times New Roman" w:hAnsi="Times New Roman" w:cs="Times New Roman"/>
          <w:sz w:val="28"/>
        </w:rPr>
        <w:t>5</w:t>
      </w:r>
      <w:r w:rsidR="00097069" w:rsidRPr="00EE40E5">
        <w:rPr>
          <w:rFonts w:ascii="Times New Roman" w:hAnsi="Times New Roman" w:cs="Times New Roman"/>
          <w:sz w:val="28"/>
        </w:rPr>
        <w:t xml:space="preserve"> </w:t>
      </w:r>
      <w:r w:rsidR="00E61D47" w:rsidRPr="00EE40E5">
        <w:rPr>
          <w:rFonts w:ascii="Times New Roman" w:hAnsi="Times New Roman" w:cs="Times New Roman"/>
          <w:sz w:val="28"/>
        </w:rPr>
        <w:t>позволяет сделать следующие выводы</w:t>
      </w:r>
      <w:r>
        <w:rPr>
          <w:rFonts w:ascii="Times New Roman" w:hAnsi="Times New Roman" w:cs="Times New Roman"/>
          <w:sz w:val="28"/>
        </w:rPr>
        <w:t>.</w:t>
      </w:r>
    </w:p>
    <w:p w:rsidR="00E61D47" w:rsidRPr="00EE40E5" w:rsidRDefault="00B0781D" w:rsidP="000B22FA">
      <w:pPr>
        <w:pStyle w:val="ab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И</w:t>
      </w:r>
      <w:r w:rsidR="00E61D47" w:rsidRPr="00EE40E5">
        <w:rPr>
          <w:rFonts w:ascii="Times New Roman" w:hAnsi="Times New Roman" w:cs="Times New Roman"/>
          <w:sz w:val="28"/>
        </w:rPr>
        <w:t xml:space="preserve"> в разрезе 2016/2015, и в разрезе 2017/2016 доля респондентов с ответом «прибыль увеличится» мала (не превышает 15,9%). </w:t>
      </w:r>
    </w:p>
    <w:p w:rsidR="00E61D47" w:rsidRPr="00EE40E5" w:rsidRDefault="00632C4D" w:rsidP="000B22FA">
      <w:pPr>
        <w:pStyle w:val="ab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</w:t>
      </w:r>
      <w:r w:rsidR="00E61D47" w:rsidRPr="00EE40E5">
        <w:rPr>
          <w:rFonts w:ascii="Times New Roman" w:hAnsi="Times New Roman" w:cs="Times New Roman"/>
          <w:sz w:val="28"/>
        </w:rPr>
        <w:t xml:space="preserve"> разрезе 2017/2016 эти </w:t>
      </w:r>
      <w:r w:rsidR="00A1797D">
        <w:rPr>
          <w:rFonts w:ascii="Times New Roman" w:hAnsi="Times New Roman" w:cs="Times New Roman"/>
          <w:sz w:val="28"/>
        </w:rPr>
        <w:t>показатели</w:t>
      </w:r>
      <w:r w:rsidR="00E61D47" w:rsidRPr="00EE40E5">
        <w:rPr>
          <w:rFonts w:ascii="Times New Roman" w:hAnsi="Times New Roman" w:cs="Times New Roman"/>
          <w:sz w:val="28"/>
        </w:rPr>
        <w:t xml:space="preserve"> у всех </w:t>
      </w:r>
      <w:r w:rsidR="008A0740" w:rsidRPr="00EE40E5">
        <w:rPr>
          <w:rFonts w:ascii="Times New Roman" w:hAnsi="Times New Roman" w:cs="Times New Roman"/>
          <w:sz w:val="28"/>
        </w:rPr>
        <w:t>аудиторских организаций</w:t>
      </w:r>
      <w:r w:rsidR="00E61D47" w:rsidRPr="00EE40E5">
        <w:rPr>
          <w:rFonts w:ascii="Times New Roman" w:hAnsi="Times New Roman" w:cs="Times New Roman"/>
          <w:sz w:val="28"/>
        </w:rPr>
        <w:t xml:space="preserve"> (у м</w:t>
      </w:r>
      <w:r w:rsidR="00E61D47" w:rsidRPr="00EE40E5">
        <w:rPr>
          <w:rFonts w:ascii="Times New Roman" w:hAnsi="Times New Roman" w:cs="Times New Roman"/>
          <w:sz w:val="28"/>
        </w:rPr>
        <w:t>а</w:t>
      </w:r>
      <w:r w:rsidR="00E61D47" w:rsidRPr="00EE40E5">
        <w:rPr>
          <w:rFonts w:ascii="Times New Roman" w:hAnsi="Times New Roman" w:cs="Times New Roman"/>
          <w:sz w:val="28"/>
        </w:rPr>
        <w:t xml:space="preserve">лых, </w:t>
      </w:r>
      <w:proofErr w:type="gramStart"/>
      <w:r w:rsidR="00E61D47" w:rsidRPr="00EE40E5">
        <w:rPr>
          <w:rFonts w:ascii="Times New Roman" w:hAnsi="Times New Roman" w:cs="Times New Roman"/>
          <w:sz w:val="28"/>
        </w:rPr>
        <w:t>у</w:t>
      </w:r>
      <w:proofErr w:type="gramEnd"/>
      <w:r w:rsidR="00E61D47" w:rsidRPr="00EE40E5">
        <w:rPr>
          <w:rFonts w:ascii="Times New Roman" w:hAnsi="Times New Roman" w:cs="Times New Roman"/>
          <w:sz w:val="28"/>
        </w:rPr>
        <w:t xml:space="preserve"> средних и крупных) чуть выше</w:t>
      </w:r>
      <w:r w:rsidR="00C33BF4">
        <w:rPr>
          <w:rFonts w:ascii="Times New Roman" w:hAnsi="Times New Roman" w:cs="Times New Roman"/>
          <w:sz w:val="28"/>
        </w:rPr>
        <w:t>,</w:t>
      </w:r>
      <w:r w:rsidR="00E61D47" w:rsidRPr="00EE40E5">
        <w:rPr>
          <w:rFonts w:ascii="Times New Roman" w:hAnsi="Times New Roman" w:cs="Times New Roman"/>
          <w:sz w:val="28"/>
        </w:rPr>
        <w:t xml:space="preserve"> нежели в разрезе 2016/2015. А у </w:t>
      </w:r>
      <w:r w:rsidR="008A0740" w:rsidRPr="00EE40E5">
        <w:rPr>
          <w:rFonts w:ascii="Times New Roman" w:hAnsi="Times New Roman" w:cs="Times New Roman"/>
          <w:sz w:val="28"/>
        </w:rPr>
        <w:t>индив</w:t>
      </w:r>
      <w:r w:rsidR="008A0740" w:rsidRPr="00EE40E5">
        <w:rPr>
          <w:rFonts w:ascii="Times New Roman" w:hAnsi="Times New Roman" w:cs="Times New Roman"/>
          <w:sz w:val="28"/>
        </w:rPr>
        <w:t>и</w:t>
      </w:r>
      <w:r w:rsidR="008A0740" w:rsidRPr="00EE40E5">
        <w:rPr>
          <w:rFonts w:ascii="Times New Roman" w:hAnsi="Times New Roman" w:cs="Times New Roman"/>
          <w:sz w:val="28"/>
        </w:rPr>
        <w:t>дуальных аудиторов</w:t>
      </w:r>
      <w:r w:rsidR="00E61D47" w:rsidRPr="00EE40E5">
        <w:rPr>
          <w:rFonts w:ascii="Times New Roman" w:hAnsi="Times New Roman" w:cs="Times New Roman"/>
          <w:sz w:val="28"/>
        </w:rPr>
        <w:t xml:space="preserve"> </w:t>
      </w:r>
      <w:proofErr w:type="gramStart"/>
      <w:r w:rsidR="00E61D47" w:rsidRPr="00EE40E5">
        <w:rPr>
          <w:rFonts w:ascii="Times New Roman" w:hAnsi="Times New Roman" w:cs="Times New Roman"/>
          <w:sz w:val="28"/>
        </w:rPr>
        <w:t>одинаковы</w:t>
      </w:r>
      <w:proofErr w:type="gramEnd"/>
      <w:r w:rsidR="00E61D47" w:rsidRPr="00EE40E5">
        <w:rPr>
          <w:rFonts w:ascii="Times New Roman" w:hAnsi="Times New Roman" w:cs="Times New Roman"/>
          <w:sz w:val="28"/>
        </w:rPr>
        <w:t xml:space="preserve"> (по 12,5%)</w:t>
      </w:r>
      <w:r>
        <w:rPr>
          <w:rFonts w:ascii="Times New Roman" w:hAnsi="Times New Roman" w:cs="Times New Roman"/>
          <w:sz w:val="28"/>
        </w:rPr>
        <w:t>.</w:t>
      </w:r>
    </w:p>
    <w:p w:rsidR="00E61D47" w:rsidRPr="00EE40E5" w:rsidRDefault="00632C4D" w:rsidP="000B22FA">
      <w:pPr>
        <w:pStyle w:val="ab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</w:t>
      </w:r>
      <w:r w:rsidR="00E61D47" w:rsidRPr="00EE40E5">
        <w:rPr>
          <w:rFonts w:ascii="Times New Roman" w:hAnsi="Times New Roman" w:cs="Times New Roman"/>
          <w:sz w:val="28"/>
        </w:rPr>
        <w:t xml:space="preserve">сли говорить об </w:t>
      </w:r>
      <w:r w:rsidR="008A0740" w:rsidRPr="00EE40E5">
        <w:rPr>
          <w:rFonts w:ascii="Times New Roman" w:hAnsi="Times New Roman" w:cs="Times New Roman"/>
          <w:sz w:val="28"/>
        </w:rPr>
        <w:t>аудиторских организациях</w:t>
      </w:r>
      <w:r w:rsidR="00E61D47" w:rsidRPr="00EE40E5">
        <w:rPr>
          <w:rFonts w:ascii="Times New Roman" w:hAnsi="Times New Roman" w:cs="Times New Roman"/>
          <w:sz w:val="28"/>
        </w:rPr>
        <w:t xml:space="preserve"> в целом, то прогноз в разрезе 2017/2016 несколько благоприятнее, чем в разрезе 2016/2015. Увеличение пр</w:t>
      </w:r>
      <w:r w:rsidR="00E61D47" w:rsidRPr="00EE40E5">
        <w:rPr>
          <w:rFonts w:ascii="Times New Roman" w:hAnsi="Times New Roman" w:cs="Times New Roman"/>
          <w:sz w:val="28"/>
        </w:rPr>
        <w:t>и</w:t>
      </w:r>
      <w:r w:rsidR="00E61D47" w:rsidRPr="00EE40E5">
        <w:rPr>
          <w:rFonts w:ascii="Times New Roman" w:hAnsi="Times New Roman" w:cs="Times New Roman"/>
          <w:sz w:val="28"/>
        </w:rPr>
        <w:t>были прогнозируют здесь 13,4% (против 9,6% в разрезе 2016/2015), уменьшение – 55,3</w:t>
      </w:r>
      <w:r w:rsidR="003B7877" w:rsidRPr="00EE40E5">
        <w:rPr>
          <w:rFonts w:ascii="Times New Roman" w:hAnsi="Times New Roman" w:cs="Times New Roman"/>
          <w:sz w:val="28"/>
        </w:rPr>
        <w:t>%</w:t>
      </w:r>
      <w:r w:rsidR="00E61D47" w:rsidRPr="00EE40E5">
        <w:rPr>
          <w:rFonts w:ascii="Times New Roman" w:hAnsi="Times New Roman" w:cs="Times New Roman"/>
          <w:sz w:val="28"/>
        </w:rPr>
        <w:t xml:space="preserve"> (против 63,5</w:t>
      </w:r>
      <w:r w:rsidR="003B7877" w:rsidRPr="00EE40E5">
        <w:rPr>
          <w:rFonts w:ascii="Times New Roman" w:hAnsi="Times New Roman" w:cs="Times New Roman"/>
          <w:sz w:val="28"/>
        </w:rPr>
        <w:t>%</w:t>
      </w:r>
      <w:r w:rsidR="00E61D47" w:rsidRPr="00EE40E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E61D47" w:rsidRPr="00EE40E5" w:rsidRDefault="00632C4D" w:rsidP="000B22FA">
      <w:pPr>
        <w:pStyle w:val="ab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</w:t>
      </w:r>
      <w:r w:rsidR="00E61D47" w:rsidRPr="00EE40E5">
        <w:rPr>
          <w:rFonts w:ascii="Times New Roman" w:hAnsi="Times New Roman" w:cs="Times New Roman"/>
          <w:sz w:val="28"/>
        </w:rPr>
        <w:t xml:space="preserve"> </w:t>
      </w:r>
      <w:r w:rsidR="008A0740" w:rsidRPr="00EE40E5">
        <w:rPr>
          <w:rFonts w:ascii="Times New Roman" w:hAnsi="Times New Roman" w:cs="Times New Roman"/>
          <w:sz w:val="28"/>
        </w:rPr>
        <w:t xml:space="preserve">индивидуальных аудиторов </w:t>
      </w:r>
      <w:r w:rsidR="00E61D47" w:rsidRPr="00EE40E5">
        <w:rPr>
          <w:rFonts w:ascii="Times New Roman" w:hAnsi="Times New Roman" w:cs="Times New Roman"/>
          <w:sz w:val="28"/>
        </w:rPr>
        <w:t xml:space="preserve">доля прогнозирующих уменьшение прибыли в 2017 г. по сравнению с 2016 г. </w:t>
      </w:r>
      <w:r>
        <w:rPr>
          <w:rFonts w:ascii="Times New Roman" w:hAnsi="Times New Roman" w:cs="Times New Roman"/>
          <w:sz w:val="28"/>
        </w:rPr>
        <w:t xml:space="preserve">составляет </w:t>
      </w:r>
      <w:r w:rsidR="00E61D47" w:rsidRPr="00EE40E5">
        <w:rPr>
          <w:rFonts w:ascii="Times New Roman" w:hAnsi="Times New Roman" w:cs="Times New Roman"/>
          <w:sz w:val="28"/>
        </w:rPr>
        <w:t xml:space="preserve">58,0% против 55,7% в разрезе 2016/2015. Таким образом, у </w:t>
      </w:r>
      <w:r w:rsidR="008A0740" w:rsidRPr="00EE40E5">
        <w:rPr>
          <w:rFonts w:ascii="Times New Roman" w:hAnsi="Times New Roman" w:cs="Times New Roman"/>
          <w:sz w:val="28"/>
        </w:rPr>
        <w:t xml:space="preserve">индивидуальных аудиторов </w:t>
      </w:r>
      <w:r w:rsidR="00E61D47" w:rsidRPr="00EE40E5">
        <w:rPr>
          <w:rFonts w:ascii="Times New Roman" w:hAnsi="Times New Roman" w:cs="Times New Roman"/>
          <w:sz w:val="28"/>
        </w:rPr>
        <w:t xml:space="preserve">(в отличие от </w:t>
      </w:r>
      <w:r w:rsidR="008A0740" w:rsidRPr="00EE40E5">
        <w:rPr>
          <w:rFonts w:ascii="Times New Roman" w:hAnsi="Times New Roman" w:cs="Times New Roman"/>
          <w:sz w:val="28"/>
        </w:rPr>
        <w:t>аудито</w:t>
      </w:r>
      <w:r w:rsidR="008A0740" w:rsidRPr="00EE40E5">
        <w:rPr>
          <w:rFonts w:ascii="Times New Roman" w:hAnsi="Times New Roman" w:cs="Times New Roman"/>
          <w:sz w:val="28"/>
        </w:rPr>
        <w:t>р</w:t>
      </w:r>
      <w:r w:rsidR="008A0740" w:rsidRPr="00EE40E5">
        <w:rPr>
          <w:rFonts w:ascii="Times New Roman" w:hAnsi="Times New Roman" w:cs="Times New Roman"/>
          <w:sz w:val="28"/>
        </w:rPr>
        <w:t>ских организаций</w:t>
      </w:r>
      <w:r w:rsidR="00E61D47" w:rsidRPr="00EE40E5">
        <w:rPr>
          <w:rFonts w:ascii="Times New Roman" w:hAnsi="Times New Roman" w:cs="Times New Roman"/>
          <w:sz w:val="28"/>
        </w:rPr>
        <w:t>) наблюдается небольшой пессимизм относительно 2017 г. по отношению к 2016 г.</w:t>
      </w:r>
    </w:p>
    <w:p w:rsidR="00E61D47" w:rsidRPr="00EE40E5" w:rsidRDefault="00632C4D" w:rsidP="000B22FA">
      <w:pPr>
        <w:pStyle w:val="ab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E61D47" w:rsidRPr="00EE40E5">
        <w:rPr>
          <w:rFonts w:ascii="Times New Roman" w:hAnsi="Times New Roman" w:cs="Times New Roman"/>
          <w:sz w:val="28"/>
        </w:rPr>
        <w:t>Увеличени</w:t>
      </w:r>
      <w:r>
        <w:rPr>
          <w:rFonts w:ascii="Times New Roman" w:hAnsi="Times New Roman" w:cs="Times New Roman"/>
          <w:sz w:val="28"/>
        </w:rPr>
        <w:t>е</w:t>
      </w:r>
      <w:r w:rsidR="00E61D47" w:rsidRPr="00EE40E5">
        <w:rPr>
          <w:rFonts w:ascii="Times New Roman" w:hAnsi="Times New Roman" w:cs="Times New Roman"/>
          <w:sz w:val="28"/>
        </w:rPr>
        <w:t xml:space="preserve"> </w:t>
      </w:r>
      <w:r w:rsidR="00A1797D">
        <w:rPr>
          <w:rFonts w:ascii="Times New Roman" w:hAnsi="Times New Roman" w:cs="Times New Roman"/>
          <w:sz w:val="28"/>
        </w:rPr>
        <w:t xml:space="preserve">общей прибыли </w:t>
      </w:r>
      <w:r w:rsidR="00E61D47" w:rsidRPr="00EE40E5">
        <w:rPr>
          <w:rFonts w:ascii="Times New Roman" w:hAnsi="Times New Roman" w:cs="Times New Roman"/>
          <w:sz w:val="28"/>
        </w:rPr>
        <w:t>в 2016 г. по сравнению с 2015 г. прогнози</w:t>
      </w:r>
      <w:r w:rsidR="00A1797D">
        <w:rPr>
          <w:rFonts w:ascii="Times New Roman" w:hAnsi="Times New Roman" w:cs="Times New Roman"/>
          <w:sz w:val="28"/>
        </w:rPr>
        <w:t>руют лишь от 6,9% до 12,5%</w:t>
      </w:r>
      <w:r w:rsidR="00E61D47" w:rsidRPr="00EE40E5">
        <w:rPr>
          <w:rFonts w:ascii="Times New Roman" w:hAnsi="Times New Roman" w:cs="Times New Roman"/>
          <w:sz w:val="28"/>
        </w:rPr>
        <w:t>, а в 2017 г. по сравнению с 2016 г. – от 10,3% до 15,9% респондентов.</w:t>
      </w:r>
      <w:proofErr w:type="gramEnd"/>
      <w:r w:rsidR="00E61D47" w:rsidRPr="00EE40E5">
        <w:rPr>
          <w:rFonts w:ascii="Times New Roman" w:hAnsi="Times New Roman" w:cs="Times New Roman"/>
          <w:sz w:val="28"/>
        </w:rPr>
        <w:t xml:space="preserve"> </w:t>
      </w:r>
      <w:r w:rsidR="00A1797D">
        <w:rPr>
          <w:rFonts w:ascii="Times New Roman" w:hAnsi="Times New Roman" w:cs="Times New Roman"/>
          <w:sz w:val="28"/>
        </w:rPr>
        <w:t>У</w:t>
      </w:r>
      <w:r w:rsidR="00E61D47" w:rsidRPr="00EE40E5">
        <w:rPr>
          <w:rFonts w:ascii="Times New Roman" w:hAnsi="Times New Roman" w:cs="Times New Roman"/>
          <w:sz w:val="28"/>
        </w:rPr>
        <w:t>меньшени</w:t>
      </w:r>
      <w:r w:rsidR="00110B79">
        <w:rPr>
          <w:rFonts w:ascii="Times New Roman" w:hAnsi="Times New Roman" w:cs="Times New Roman"/>
          <w:sz w:val="28"/>
        </w:rPr>
        <w:t>е</w:t>
      </w:r>
      <w:r w:rsidR="00E61D47" w:rsidRPr="00EE40E5">
        <w:rPr>
          <w:rFonts w:ascii="Times New Roman" w:hAnsi="Times New Roman" w:cs="Times New Roman"/>
          <w:sz w:val="28"/>
        </w:rPr>
        <w:t xml:space="preserve"> </w:t>
      </w:r>
      <w:r w:rsidR="00A1797D">
        <w:rPr>
          <w:rFonts w:ascii="Times New Roman" w:hAnsi="Times New Roman" w:cs="Times New Roman"/>
          <w:sz w:val="28"/>
        </w:rPr>
        <w:t>общей прибыли</w:t>
      </w:r>
      <w:r w:rsidR="00E61D47" w:rsidRPr="00EE40E5">
        <w:rPr>
          <w:rFonts w:ascii="Times New Roman" w:hAnsi="Times New Roman" w:cs="Times New Roman"/>
          <w:sz w:val="28"/>
        </w:rPr>
        <w:t xml:space="preserve"> в обоих разрезах (2016/2015 и 2017/2016) прогнозируют не мен</w:t>
      </w:r>
      <w:r w:rsidR="00110B79">
        <w:rPr>
          <w:rFonts w:ascii="Times New Roman" w:hAnsi="Times New Roman" w:cs="Times New Roman"/>
          <w:sz w:val="28"/>
        </w:rPr>
        <w:t>ее</w:t>
      </w:r>
      <w:r w:rsidR="00E61D47" w:rsidRPr="00EE40E5">
        <w:rPr>
          <w:rFonts w:ascii="Times New Roman" w:hAnsi="Times New Roman" w:cs="Times New Roman"/>
          <w:sz w:val="28"/>
        </w:rPr>
        <w:t xml:space="preserve"> 50,0% </w:t>
      </w:r>
      <w:r w:rsidR="00110B79">
        <w:rPr>
          <w:rFonts w:ascii="Times New Roman" w:hAnsi="Times New Roman" w:cs="Times New Roman"/>
          <w:sz w:val="28"/>
        </w:rPr>
        <w:t xml:space="preserve">, </w:t>
      </w:r>
      <w:r w:rsidR="00E61D47" w:rsidRPr="00EE40E5">
        <w:rPr>
          <w:rFonts w:ascii="Times New Roman" w:hAnsi="Times New Roman" w:cs="Times New Roman"/>
          <w:sz w:val="28"/>
        </w:rPr>
        <w:t>а чаще значит</w:t>
      </w:r>
      <w:r w:rsidR="00EE40E5" w:rsidRPr="00EE40E5">
        <w:rPr>
          <w:rFonts w:ascii="Times New Roman" w:hAnsi="Times New Roman" w:cs="Times New Roman"/>
          <w:sz w:val="28"/>
        </w:rPr>
        <w:t>ельно больше (вплоть до 82,8%)</w:t>
      </w:r>
      <w:r w:rsidR="00110B79">
        <w:rPr>
          <w:rFonts w:ascii="Times New Roman" w:hAnsi="Times New Roman" w:cs="Times New Roman"/>
          <w:sz w:val="28"/>
        </w:rPr>
        <w:t xml:space="preserve"> респондентов.</w:t>
      </w:r>
    </w:p>
    <w:p w:rsidR="00E61D47" w:rsidRPr="006C5398" w:rsidRDefault="003B7877" w:rsidP="000B22FA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E61D47" w:rsidRPr="006C5398">
        <w:rPr>
          <w:rFonts w:ascii="Times New Roman" w:hAnsi="Times New Roman"/>
          <w:sz w:val="28"/>
        </w:rPr>
        <w:t xml:space="preserve">оли различных ответов по прогнозированию </w:t>
      </w:r>
      <w:proofErr w:type="gramStart"/>
      <w:r w:rsidR="00E61D47" w:rsidRPr="006C5398">
        <w:rPr>
          <w:rFonts w:ascii="Times New Roman" w:hAnsi="Times New Roman"/>
          <w:sz w:val="28"/>
        </w:rPr>
        <w:t>изменения прибыли субъе</w:t>
      </w:r>
      <w:r w:rsidR="00E61D47" w:rsidRPr="006C5398">
        <w:rPr>
          <w:rFonts w:ascii="Times New Roman" w:hAnsi="Times New Roman"/>
          <w:sz w:val="28"/>
        </w:rPr>
        <w:t>к</w:t>
      </w:r>
      <w:r w:rsidR="00E61D47" w:rsidRPr="006C5398">
        <w:rPr>
          <w:rFonts w:ascii="Times New Roman" w:hAnsi="Times New Roman"/>
          <w:sz w:val="28"/>
        </w:rPr>
        <w:t>тов рынка аудиторских услуг</w:t>
      </w:r>
      <w:proofErr w:type="gramEnd"/>
      <w:r w:rsidR="00E61D47" w:rsidRPr="006C5398">
        <w:rPr>
          <w:rFonts w:ascii="Times New Roman" w:hAnsi="Times New Roman"/>
          <w:sz w:val="28"/>
        </w:rPr>
        <w:t xml:space="preserve"> в 2016 г</w:t>
      </w:r>
      <w:r w:rsidR="00E61D47">
        <w:rPr>
          <w:rFonts w:ascii="Times New Roman" w:hAnsi="Times New Roman"/>
          <w:sz w:val="28"/>
        </w:rPr>
        <w:t>.</w:t>
      </w:r>
      <w:r w:rsidR="00E61D47" w:rsidRPr="006C5398">
        <w:rPr>
          <w:rFonts w:ascii="Times New Roman" w:hAnsi="Times New Roman"/>
          <w:sz w:val="28"/>
        </w:rPr>
        <w:t xml:space="preserve"> по отношению к 2015 г</w:t>
      </w:r>
      <w:r w:rsidR="00E61D47">
        <w:rPr>
          <w:rFonts w:ascii="Times New Roman" w:hAnsi="Times New Roman"/>
          <w:sz w:val="28"/>
        </w:rPr>
        <w:t>.</w:t>
      </w:r>
      <w:r w:rsidR="00E61D47" w:rsidRPr="006C5398">
        <w:rPr>
          <w:rFonts w:ascii="Times New Roman" w:hAnsi="Times New Roman"/>
          <w:sz w:val="28"/>
        </w:rPr>
        <w:t xml:space="preserve"> </w:t>
      </w:r>
      <w:r w:rsidR="00E61D47" w:rsidRPr="00F8245C">
        <w:rPr>
          <w:rFonts w:ascii="Times New Roman" w:hAnsi="Times New Roman"/>
          <w:sz w:val="28"/>
        </w:rPr>
        <w:t xml:space="preserve">представлены на рисунке </w:t>
      </w:r>
      <w:r w:rsidR="00C33BF4">
        <w:rPr>
          <w:rFonts w:ascii="Times New Roman" w:hAnsi="Times New Roman"/>
          <w:sz w:val="28"/>
        </w:rPr>
        <w:t>3</w:t>
      </w:r>
      <w:r w:rsidR="00E61D47" w:rsidRPr="006C5398">
        <w:rPr>
          <w:rFonts w:ascii="Times New Roman" w:hAnsi="Times New Roman"/>
          <w:sz w:val="28"/>
        </w:rPr>
        <w:t>. То же самое для 2017 г</w:t>
      </w:r>
      <w:r w:rsidR="00EE40E5">
        <w:rPr>
          <w:rFonts w:ascii="Times New Roman" w:hAnsi="Times New Roman"/>
          <w:sz w:val="28"/>
        </w:rPr>
        <w:t xml:space="preserve">. по отношению к 2016 </w:t>
      </w:r>
      <w:r w:rsidR="00E61D47" w:rsidRPr="006C5398">
        <w:rPr>
          <w:rFonts w:ascii="Times New Roman" w:hAnsi="Times New Roman"/>
          <w:sz w:val="28"/>
        </w:rPr>
        <w:t>г</w:t>
      </w:r>
      <w:r w:rsidR="00E61D47">
        <w:rPr>
          <w:rFonts w:ascii="Times New Roman" w:hAnsi="Times New Roman"/>
          <w:sz w:val="28"/>
        </w:rPr>
        <w:t>.</w:t>
      </w:r>
      <w:r w:rsidR="00E61D47" w:rsidRPr="006C5398">
        <w:rPr>
          <w:rFonts w:ascii="Times New Roman" w:hAnsi="Times New Roman"/>
          <w:sz w:val="28"/>
        </w:rPr>
        <w:t xml:space="preserve"> </w:t>
      </w:r>
      <w:r w:rsidR="00A1797D">
        <w:rPr>
          <w:rFonts w:ascii="Times New Roman" w:hAnsi="Times New Roman"/>
          <w:sz w:val="28"/>
        </w:rPr>
        <w:t>-</w:t>
      </w:r>
      <w:r w:rsidR="00E61D47" w:rsidRPr="006C5398">
        <w:rPr>
          <w:rFonts w:ascii="Times New Roman" w:hAnsi="Times New Roman"/>
          <w:sz w:val="28"/>
        </w:rPr>
        <w:t xml:space="preserve"> на </w:t>
      </w:r>
      <w:r w:rsidR="00E61D47" w:rsidRPr="00F8245C">
        <w:rPr>
          <w:rFonts w:ascii="Times New Roman" w:hAnsi="Times New Roman"/>
          <w:sz w:val="28"/>
        </w:rPr>
        <w:t xml:space="preserve">рисунке </w:t>
      </w:r>
      <w:r w:rsidR="00C33BF4">
        <w:rPr>
          <w:rFonts w:ascii="Times New Roman" w:hAnsi="Times New Roman"/>
          <w:sz w:val="28"/>
        </w:rPr>
        <w:t>4</w:t>
      </w:r>
      <w:r w:rsidR="00EE40E5">
        <w:rPr>
          <w:rFonts w:ascii="Times New Roman" w:hAnsi="Times New Roman"/>
          <w:sz w:val="28"/>
        </w:rPr>
        <w:t xml:space="preserve">. </w:t>
      </w:r>
    </w:p>
    <w:p w:rsidR="00E61D47" w:rsidRPr="006C5398" w:rsidRDefault="00E61D47" w:rsidP="000B22FA">
      <w:pPr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Pr="006C5398">
        <w:rPr>
          <w:noProof/>
        </w:rPr>
        <w:drawing>
          <wp:inline distT="0" distB="0" distL="0" distR="0" wp14:anchorId="53C42770" wp14:editId="2729DDDD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3534" w:rsidRDefault="00C83534" w:rsidP="000B22FA">
      <w:pPr>
        <w:pStyle w:val="ab"/>
        <w:ind w:left="0" w:firstLine="709"/>
        <w:jc w:val="center"/>
        <w:rPr>
          <w:rFonts w:ascii="Times New Roman" w:hAnsi="Times New Roman"/>
          <w:i/>
          <w:sz w:val="28"/>
        </w:rPr>
      </w:pPr>
    </w:p>
    <w:p w:rsidR="00E61D47" w:rsidRPr="004E2870" w:rsidRDefault="00070566" w:rsidP="000B22FA">
      <w:pPr>
        <w:pStyle w:val="ab"/>
        <w:ind w:left="0" w:firstLine="709"/>
        <w:jc w:val="center"/>
        <w:rPr>
          <w:rFonts w:ascii="Times New Roman" w:hAnsi="Times New Roman"/>
          <w:sz w:val="28"/>
        </w:rPr>
      </w:pPr>
      <w:r w:rsidRPr="004E2870">
        <w:rPr>
          <w:i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C312986" wp14:editId="5512C309">
            <wp:simplePos x="0" y="0"/>
            <wp:positionH relativeFrom="column">
              <wp:posOffset>1431925</wp:posOffset>
            </wp:positionH>
            <wp:positionV relativeFrom="paragraph">
              <wp:posOffset>791845</wp:posOffset>
            </wp:positionV>
            <wp:extent cx="4572000" cy="27432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61D47" w:rsidRPr="004E2870">
        <w:rPr>
          <w:rFonts w:ascii="Times New Roman" w:hAnsi="Times New Roman"/>
          <w:i/>
          <w:sz w:val="28"/>
        </w:rPr>
        <w:t xml:space="preserve">Рисунок </w:t>
      </w:r>
      <w:r w:rsidRPr="004E2870">
        <w:rPr>
          <w:rFonts w:ascii="Times New Roman" w:hAnsi="Times New Roman"/>
          <w:i/>
          <w:sz w:val="28"/>
        </w:rPr>
        <w:t>3</w:t>
      </w:r>
      <w:r w:rsidR="00E61D47">
        <w:rPr>
          <w:rFonts w:ascii="Times New Roman" w:hAnsi="Times New Roman"/>
          <w:sz w:val="28"/>
        </w:rPr>
        <w:t xml:space="preserve"> </w:t>
      </w:r>
      <w:r w:rsidR="00E61D47">
        <w:rPr>
          <w:sz w:val="28"/>
          <w:szCs w:val="28"/>
        </w:rPr>
        <w:t>–</w:t>
      </w:r>
      <w:r w:rsidR="00E61D47" w:rsidRPr="002E18FA">
        <w:rPr>
          <w:rFonts w:ascii="Times New Roman" w:hAnsi="Times New Roman"/>
          <w:sz w:val="28"/>
        </w:rPr>
        <w:t xml:space="preserve"> </w:t>
      </w:r>
      <w:r w:rsidR="00E61D47" w:rsidRPr="004E2870">
        <w:rPr>
          <w:rFonts w:ascii="Times New Roman" w:hAnsi="Times New Roman"/>
          <w:sz w:val="28"/>
        </w:rPr>
        <w:t xml:space="preserve">Прогнозирование </w:t>
      </w:r>
      <w:proofErr w:type="gramStart"/>
      <w:r w:rsidR="00E61D47" w:rsidRPr="004E2870">
        <w:rPr>
          <w:rFonts w:ascii="Times New Roman" w:hAnsi="Times New Roman"/>
          <w:sz w:val="28"/>
        </w:rPr>
        <w:t>изменения прибыли субъектов рынка ауд</w:t>
      </w:r>
      <w:r w:rsidR="00E61D47" w:rsidRPr="004E2870">
        <w:rPr>
          <w:rFonts w:ascii="Times New Roman" w:hAnsi="Times New Roman"/>
          <w:sz w:val="28"/>
        </w:rPr>
        <w:t>и</w:t>
      </w:r>
      <w:r w:rsidR="00E61D47" w:rsidRPr="004E2870">
        <w:rPr>
          <w:rFonts w:ascii="Times New Roman" w:hAnsi="Times New Roman"/>
          <w:sz w:val="28"/>
        </w:rPr>
        <w:t>торских услуг</w:t>
      </w:r>
      <w:proofErr w:type="gramEnd"/>
      <w:r w:rsidR="00E61D47" w:rsidRPr="004E2870">
        <w:rPr>
          <w:rFonts w:ascii="Times New Roman" w:hAnsi="Times New Roman"/>
          <w:sz w:val="28"/>
        </w:rPr>
        <w:t xml:space="preserve"> в 2016 г. по сравнению с 2015 г., %</w:t>
      </w:r>
    </w:p>
    <w:p w:rsidR="00E61D47" w:rsidRPr="006C5398" w:rsidRDefault="0057798C" w:rsidP="000B22FA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70566" w:rsidRDefault="00070566" w:rsidP="000B22FA">
      <w:pPr>
        <w:pStyle w:val="ab"/>
        <w:ind w:left="0" w:firstLine="709"/>
        <w:jc w:val="center"/>
        <w:rPr>
          <w:rFonts w:ascii="Times New Roman" w:hAnsi="Times New Roman"/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070566" w:rsidRDefault="00070566" w:rsidP="000B22FA">
      <w:pPr>
        <w:ind w:firstLine="709"/>
        <w:jc w:val="both"/>
        <w:rPr>
          <w:sz w:val="28"/>
        </w:rPr>
      </w:pPr>
    </w:p>
    <w:p w:rsidR="00A1797D" w:rsidRDefault="00A1797D" w:rsidP="000B22FA">
      <w:pPr>
        <w:pStyle w:val="ab"/>
        <w:ind w:left="0" w:firstLine="709"/>
        <w:jc w:val="center"/>
        <w:rPr>
          <w:rFonts w:ascii="Times New Roman" w:hAnsi="Times New Roman"/>
          <w:i/>
          <w:sz w:val="28"/>
        </w:rPr>
      </w:pPr>
    </w:p>
    <w:p w:rsidR="00A1797D" w:rsidRDefault="00A1797D" w:rsidP="000B22FA">
      <w:pPr>
        <w:pStyle w:val="ab"/>
        <w:ind w:left="0" w:firstLine="709"/>
        <w:jc w:val="center"/>
        <w:rPr>
          <w:rFonts w:ascii="Times New Roman" w:hAnsi="Times New Roman"/>
          <w:i/>
          <w:sz w:val="28"/>
        </w:rPr>
      </w:pPr>
    </w:p>
    <w:p w:rsidR="00A1797D" w:rsidRDefault="00A1797D" w:rsidP="000B22FA">
      <w:pPr>
        <w:pStyle w:val="ab"/>
        <w:ind w:left="0" w:firstLine="709"/>
        <w:jc w:val="center"/>
        <w:rPr>
          <w:rFonts w:ascii="Times New Roman" w:hAnsi="Times New Roman"/>
          <w:i/>
          <w:sz w:val="28"/>
        </w:rPr>
      </w:pPr>
    </w:p>
    <w:p w:rsidR="00A1797D" w:rsidRDefault="00A1797D" w:rsidP="000B22FA">
      <w:pPr>
        <w:pStyle w:val="ab"/>
        <w:ind w:left="0" w:firstLine="709"/>
        <w:jc w:val="center"/>
        <w:rPr>
          <w:rFonts w:ascii="Times New Roman" w:hAnsi="Times New Roman"/>
          <w:i/>
          <w:sz w:val="28"/>
        </w:rPr>
      </w:pPr>
    </w:p>
    <w:p w:rsidR="00A1797D" w:rsidRDefault="00A1797D" w:rsidP="000B22FA">
      <w:pPr>
        <w:pStyle w:val="ab"/>
        <w:ind w:left="0" w:firstLine="709"/>
        <w:jc w:val="center"/>
        <w:rPr>
          <w:rFonts w:ascii="Times New Roman" w:hAnsi="Times New Roman"/>
          <w:i/>
          <w:sz w:val="28"/>
        </w:rPr>
      </w:pPr>
    </w:p>
    <w:p w:rsidR="00070566" w:rsidRPr="004E2870" w:rsidRDefault="00070566" w:rsidP="000B22FA">
      <w:pPr>
        <w:pStyle w:val="ab"/>
        <w:ind w:left="0" w:firstLine="709"/>
        <w:jc w:val="center"/>
        <w:rPr>
          <w:rFonts w:ascii="Times New Roman" w:hAnsi="Times New Roman"/>
          <w:sz w:val="28"/>
        </w:rPr>
      </w:pPr>
      <w:r w:rsidRPr="004E2870">
        <w:rPr>
          <w:rFonts w:ascii="Times New Roman" w:hAnsi="Times New Roman"/>
          <w:i/>
          <w:sz w:val="28"/>
        </w:rPr>
        <w:t xml:space="preserve">Рисунок 4 </w:t>
      </w:r>
      <w:r w:rsidRPr="00070566">
        <w:rPr>
          <w:sz w:val="28"/>
          <w:szCs w:val="28"/>
        </w:rPr>
        <w:t>–</w:t>
      </w:r>
      <w:r w:rsidRPr="00070566">
        <w:rPr>
          <w:rFonts w:ascii="Times New Roman" w:hAnsi="Times New Roman"/>
          <w:sz w:val="28"/>
        </w:rPr>
        <w:t xml:space="preserve"> Прогнозирование </w:t>
      </w:r>
      <w:proofErr w:type="gramStart"/>
      <w:r w:rsidRPr="004E2870">
        <w:rPr>
          <w:rFonts w:ascii="Times New Roman" w:hAnsi="Times New Roman"/>
          <w:sz w:val="28"/>
        </w:rPr>
        <w:t>изменения прибыли субъектов рынка ауд</w:t>
      </w:r>
      <w:r w:rsidRPr="004E2870">
        <w:rPr>
          <w:rFonts w:ascii="Times New Roman" w:hAnsi="Times New Roman"/>
          <w:sz w:val="28"/>
        </w:rPr>
        <w:t>и</w:t>
      </w:r>
      <w:r w:rsidRPr="004E2870">
        <w:rPr>
          <w:rFonts w:ascii="Times New Roman" w:hAnsi="Times New Roman"/>
          <w:sz w:val="28"/>
        </w:rPr>
        <w:t>торских услуг</w:t>
      </w:r>
      <w:proofErr w:type="gramEnd"/>
      <w:r w:rsidRPr="004E2870">
        <w:rPr>
          <w:rFonts w:ascii="Times New Roman" w:hAnsi="Times New Roman"/>
          <w:sz w:val="28"/>
        </w:rPr>
        <w:t xml:space="preserve"> в 2017 г. по сравнению с 2016 г., %</w:t>
      </w:r>
    </w:p>
    <w:p w:rsidR="00787300" w:rsidRDefault="00787300" w:rsidP="00787300">
      <w:pPr>
        <w:jc w:val="both"/>
        <w:rPr>
          <w:sz w:val="28"/>
        </w:rPr>
      </w:pPr>
    </w:p>
    <w:p w:rsidR="008B5BF7" w:rsidRDefault="008B5BF7" w:rsidP="00787300">
      <w:pPr>
        <w:jc w:val="both"/>
        <w:rPr>
          <w:sz w:val="28"/>
        </w:rPr>
      </w:pPr>
    </w:p>
    <w:p w:rsidR="00C15F5F" w:rsidRPr="00C15F5F" w:rsidRDefault="0033184E" w:rsidP="00C15F5F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</w:rPr>
      </w:pPr>
      <w:bookmarkStart w:id="4" w:name="_Toc465340616"/>
      <w:r w:rsidRPr="00C15F5F">
        <w:rPr>
          <w:rFonts w:ascii="Times New Roman" w:hAnsi="Times New Roman"/>
          <w:i w:val="0"/>
        </w:rPr>
        <w:t xml:space="preserve">Оценка экономического положения </w:t>
      </w:r>
      <w:r w:rsidR="00C15F5F" w:rsidRPr="00C15F5F">
        <w:rPr>
          <w:rFonts w:ascii="Times New Roman" w:hAnsi="Times New Roman"/>
          <w:i w:val="0"/>
        </w:rPr>
        <w:t xml:space="preserve">аудиторских организаций, </w:t>
      </w:r>
    </w:p>
    <w:p w:rsidR="00C15F5F" w:rsidRPr="00C15F5F" w:rsidRDefault="00C15F5F" w:rsidP="00C15F5F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</w:rPr>
      </w:pPr>
      <w:r w:rsidRPr="00C15F5F">
        <w:rPr>
          <w:rFonts w:ascii="Times New Roman" w:hAnsi="Times New Roman"/>
          <w:i w:val="0"/>
        </w:rPr>
        <w:t xml:space="preserve">индивидуальных аудиторов </w:t>
      </w:r>
      <w:bookmarkEnd w:id="4"/>
    </w:p>
    <w:p w:rsidR="00C15F5F" w:rsidRDefault="00C15F5F" w:rsidP="00C15F5F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</w:p>
    <w:p w:rsidR="00C15F5F" w:rsidRPr="00A325AF" w:rsidRDefault="00C15F5F" w:rsidP="00C15F5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15F5F">
        <w:rPr>
          <w:rFonts w:ascii="Times New Roman" w:hAnsi="Times New Roman"/>
          <w:b w:val="0"/>
          <w:i w:val="0"/>
        </w:rPr>
        <w:t>Данные об оценке субъектами рынка аудитор</w:t>
      </w:r>
      <w:r>
        <w:rPr>
          <w:rFonts w:ascii="Times New Roman" w:hAnsi="Times New Roman"/>
          <w:b w:val="0"/>
          <w:i w:val="0"/>
        </w:rPr>
        <w:t>с</w:t>
      </w:r>
      <w:r w:rsidRPr="00C15F5F">
        <w:rPr>
          <w:rFonts w:ascii="Times New Roman" w:hAnsi="Times New Roman"/>
          <w:b w:val="0"/>
          <w:i w:val="0"/>
        </w:rPr>
        <w:t xml:space="preserve">ких услуг </w:t>
      </w:r>
      <w:r w:rsidR="0033184E" w:rsidRPr="00C15F5F">
        <w:rPr>
          <w:rFonts w:ascii="Times New Roman" w:hAnsi="Times New Roman"/>
          <w:b w:val="0"/>
          <w:i w:val="0"/>
        </w:rPr>
        <w:t>своего экономич</w:t>
      </w:r>
      <w:r w:rsidR="0033184E" w:rsidRPr="00C15F5F">
        <w:rPr>
          <w:rFonts w:ascii="Times New Roman" w:hAnsi="Times New Roman"/>
          <w:b w:val="0"/>
          <w:i w:val="0"/>
        </w:rPr>
        <w:t>е</w:t>
      </w:r>
      <w:r w:rsidR="0033184E" w:rsidRPr="00C15F5F">
        <w:rPr>
          <w:rFonts w:ascii="Times New Roman" w:hAnsi="Times New Roman"/>
          <w:b w:val="0"/>
          <w:i w:val="0"/>
        </w:rPr>
        <w:t xml:space="preserve">ского положения </w:t>
      </w:r>
      <w:r>
        <w:rPr>
          <w:rFonts w:ascii="Times New Roman" w:hAnsi="Times New Roman"/>
          <w:b w:val="0"/>
          <w:i w:val="0"/>
        </w:rPr>
        <w:t xml:space="preserve">представлены в </w:t>
      </w:r>
      <w:r w:rsidR="0033184E" w:rsidRPr="00A325AF">
        <w:rPr>
          <w:rFonts w:ascii="Times New Roman" w:hAnsi="Times New Roman"/>
          <w:b w:val="0"/>
          <w:i w:val="0"/>
        </w:rPr>
        <w:t>таблиц</w:t>
      </w:r>
      <w:r w:rsidRPr="00A325AF">
        <w:rPr>
          <w:rFonts w:ascii="Times New Roman" w:hAnsi="Times New Roman"/>
          <w:b w:val="0"/>
          <w:i w:val="0"/>
        </w:rPr>
        <w:t>е</w:t>
      </w:r>
      <w:r w:rsidR="0033184E" w:rsidRPr="00A325AF">
        <w:rPr>
          <w:rFonts w:ascii="Times New Roman" w:hAnsi="Times New Roman"/>
          <w:b w:val="0"/>
          <w:i w:val="0"/>
        </w:rPr>
        <w:t xml:space="preserve"> </w:t>
      </w:r>
      <w:r w:rsidR="00F65107" w:rsidRPr="00A325AF">
        <w:rPr>
          <w:rFonts w:ascii="Times New Roman" w:hAnsi="Times New Roman"/>
          <w:b w:val="0"/>
          <w:i w:val="0"/>
        </w:rPr>
        <w:t>6</w:t>
      </w:r>
      <w:r w:rsidR="0033184E" w:rsidRPr="00A325AF">
        <w:rPr>
          <w:rFonts w:ascii="Times New Roman" w:hAnsi="Times New Roman"/>
          <w:b w:val="0"/>
          <w:i w:val="0"/>
        </w:rPr>
        <w:t>.</w:t>
      </w:r>
    </w:p>
    <w:p w:rsidR="008B5BF7" w:rsidRDefault="00C15F5F" w:rsidP="0033184E">
      <w:pPr>
        <w:ind w:firstLine="709"/>
        <w:jc w:val="both"/>
        <w:rPr>
          <w:sz w:val="28"/>
        </w:rPr>
      </w:pPr>
      <w:r w:rsidRPr="00A325AF">
        <w:rPr>
          <w:sz w:val="28"/>
        </w:rPr>
        <w:t xml:space="preserve">  </w:t>
      </w:r>
    </w:p>
    <w:p w:rsidR="00C15F5F" w:rsidRPr="00C15F5F" w:rsidRDefault="00C15F5F" w:rsidP="0033184E">
      <w:pPr>
        <w:ind w:firstLine="709"/>
        <w:jc w:val="both"/>
        <w:rPr>
          <w:i/>
          <w:sz w:val="28"/>
        </w:rPr>
      </w:pPr>
      <w:r w:rsidRPr="00A325AF">
        <w:rPr>
          <w:sz w:val="28"/>
        </w:rPr>
        <w:t xml:space="preserve"> </w:t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CB0ADC">
        <w:rPr>
          <w:sz w:val="28"/>
        </w:rPr>
        <w:tab/>
      </w:r>
      <w:r w:rsidR="0033184E" w:rsidRPr="00A325AF">
        <w:rPr>
          <w:i/>
          <w:sz w:val="28"/>
        </w:rPr>
        <w:t xml:space="preserve">Таблица </w:t>
      </w:r>
      <w:r w:rsidR="00F65107" w:rsidRPr="00A325AF">
        <w:rPr>
          <w:i/>
          <w:sz w:val="28"/>
        </w:rPr>
        <w:t>6</w:t>
      </w:r>
      <w:r w:rsidR="0033184E" w:rsidRPr="00C15F5F">
        <w:rPr>
          <w:i/>
          <w:sz w:val="28"/>
        </w:rPr>
        <w:t xml:space="preserve"> </w:t>
      </w:r>
    </w:p>
    <w:p w:rsidR="00E67229" w:rsidRDefault="0033184E" w:rsidP="00C15F5F">
      <w:pPr>
        <w:ind w:firstLine="709"/>
        <w:jc w:val="center"/>
        <w:rPr>
          <w:b/>
          <w:sz w:val="28"/>
        </w:rPr>
      </w:pPr>
      <w:r w:rsidRPr="00C15F5F">
        <w:rPr>
          <w:b/>
          <w:sz w:val="28"/>
        </w:rPr>
        <w:t xml:space="preserve">Оценка экономического положения </w:t>
      </w:r>
    </w:p>
    <w:p w:rsidR="00C15F5F" w:rsidRDefault="00C15F5F" w:rsidP="00C15F5F">
      <w:pPr>
        <w:ind w:firstLine="709"/>
        <w:jc w:val="center"/>
        <w:rPr>
          <w:sz w:val="28"/>
        </w:rPr>
      </w:pPr>
      <w:r w:rsidRPr="00C15F5F">
        <w:rPr>
          <w:b/>
          <w:sz w:val="28"/>
        </w:rPr>
        <w:t>аудиторских организаций, индивидуальных аудиторов</w:t>
      </w:r>
    </w:p>
    <w:p w:rsidR="00C15F5F" w:rsidRDefault="00C15F5F" w:rsidP="00C15F5F">
      <w:pPr>
        <w:ind w:firstLine="709"/>
        <w:jc w:val="center"/>
        <w:rPr>
          <w:sz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86"/>
        <w:gridCol w:w="2289"/>
        <w:gridCol w:w="909"/>
        <w:gridCol w:w="909"/>
        <w:gridCol w:w="1055"/>
        <w:gridCol w:w="1098"/>
        <w:gridCol w:w="1057"/>
        <w:gridCol w:w="1349"/>
      </w:tblGrid>
      <w:tr w:rsidR="0033184E" w:rsidTr="000D6543">
        <w:trPr>
          <w:trHeight w:val="402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E" w:rsidRPr="00920C1C" w:rsidRDefault="0033184E" w:rsidP="0033184E">
            <w:pPr>
              <w:rPr>
                <w:lang w:val="ru-RU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70674D">
            <w:pPr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ИА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tabs>
                <w:tab w:val="center" w:pos="1593"/>
                <w:tab w:val="right" w:pos="3186"/>
              </w:tabs>
            </w:pPr>
            <w:r>
              <w:rPr>
                <w:sz w:val="20"/>
                <w:szCs w:val="20"/>
              </w:rPr>
              <w:tab/>
            </w:r>
            <w:r>
              <w:t>АО</w:t>
            </w:r>
            <w:r>
              <w:tab/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Pr="005D734F" w:rsidRDefault="0033184E" w:rsidP="00E67229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 xml:space="preserve">Всего по РАУ </w:t>
            </w:r>
          </w:p>
        </w:tc>
      </w:tr>
      <w:tr w:rsidR="0033184E" w:rsidTr="0070674D">
        <w:trPr>
          <w:trHeight w:val="38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Pr="005D734F" w:rsidRDefault="0033184E" w:rsidP="0033184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Pr="005D734F" w:rsidRDefault="0033184E" w:rsidP="0033184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Pr="005D734F" w:rsidRDefault="0033184E" w:rsidP="0033184E">
            <w:pPr>
              <w:rPr>
                <w:lang w:val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roofErr w:type="spellStart"/>
            <w:r>
              <w:t>малые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roofErr w:type="spellStart"/>
            <w:r>
              <w:t>средние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roofErr w:type="spellStart"/>
            <w:r>
              <w:t>крупные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roofErr w:type="spellStart"/>
            <w: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</w:tr>
      <w:tr w:rsidR="0033184E" w:rsidTr="000D6543">
        <w:trPr>
          <w:trHeight w:val="33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E" w:rsidRDefault="0033184E" w:rsidP="0033184E">
            <w:pPr>
              <w:rPr>
                <w:sz w:val="20"/>
                <w:szCs w:val="20"/>
              </w:rPr>
            </w:pPr>
          </w:p>
          <w:p w:rsidR="0033184E" w:rsidRDefault="0033184E" w:rsidP="0033184E">
            <w:pPr>
              <w:rPr>
                <w:sz w:val="20"/>
                <w:szCs w:val="20"/>
              </w:rPr>
            </w:pPr>
          </w:p>
          <w:p w:rsidR="0033184E" w:rsidRDefault="0033184E" w:rsidP="0033184E">
            <w:pPr>
              <w:rPr>
                <w:sz w:val="20"/>
                <w:szCs w:val="20"/>
              </w:rPr>
            </w:pPr>
          </w:p>
          <w:p w:rsidR="0033184E" w:rsidRDefault="0033184E" w:rsidP="0033184E">
            <w:pPr>
              <w:rPr>
                <w:sz w:val="20"/>
                <w:szCs w:val="20"/>
              </w:rPr>
            </w:pPr>
          </w:p>
          <w:p w:rsidR="0033184E" w:rsidRDefault="0033184E" w:rsidP="0033184E">
            <w:pPr>
              <w:rPr>
                <w:sz w:val="20"/>
                <w:szCs w:val="20"/>
              </w:rPr>
            </w:pPr>
          </w:p>
          <w:p w:rsidR="0033184E" w:rsidRDefault="0033184E" w:rsidP="0033184E">
            <w:r>
              <w:t xml:space="preserve">С </w:t>
            </w:r>
            <w:proofErr w:type="spellStart"/>
            <w:r>
              <w:t>начала</w:t>
            </w:r>
            <w:proofErr w:type="spellEnd"/>
          </w:p>
          <w:p w:rsidR="0033184E" w:rsidRDefault="0033184E" w:rsidP="0033184E">
            <w:r>
              <w:t>2016 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184E" w:rsidTr="000D6543">
        <w:trPr>
          <w:trHeight w:val="414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1.Благоприятное,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91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2.Удовлетвори-тельное,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948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1049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3.Неблагоприят- </w:t>
            </w:r>
            <w:proofErr w:type="spellStart"/>
            <w:r>
              <w:t>ное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. (ДА)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378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392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449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4.Всего, </w:t>
            </w:r>
            <w:proofErr w:type="spellStart"/>
            <w:r>
              <w:t>ед</w:t>
            </w:r>
            <w:proofErr w:type="spellEnd"/>
            <w:r>
              <w:t>. (стр.1+2+3)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1296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1413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1589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>5.Доля «</w:t>
            </w:r>
            <w:proofErr w:type="spellStart"/>
            <w:r>
              <w:t>благопр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5,7</w:t>
            </w:r>
          </w:p>
        </w:tc>
      </w:tr>
      <w:tr w:rsidR="0033184E" w:rsidTr="000D6543">
        <w:trPr>
          <w:trHeight w:val="414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>6.Доля «</w:t>
            </w:r>
            <w:proofErr w:type="spellStart"/>
            <w:r>
              <w:t>удовлет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57,4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66,0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79,5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79,3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67,1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66,0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>7.Доля «</w:t>
            </w:r>
            <w:proofErr w:type="spellStart"/>
            <w:r>
              <w:t>неблаг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29,2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12,5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27,7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28,3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8.Всего,% (стр.5+6+7)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99,9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</w:tr>
      <w:tr w:rsidR="0033184E" w:rsidTr="000D6543">
        <w:trPr>
          <w:trHeight w:val="414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E" w:rsidRPr="005D734F" w:rsidRDefault="0033184E" w:rsidP="0033184E">
            <w:pPr>
              <w:jc w:val="center"/>
              <w:rPr>
                <w:lang w:val="ru-RU"/>
              </w:rPr>
            </w:pPr>
          </w:p>
          <w:p w:rsidR="0033184E" w:rsidRPr="005D734F" w:rsidRDefault="0033184E" w:rsidP="0033184E">
            <w:pPr>
              <w:jc w:val="center"/>
              <w:rPr>
                <w:lang w:val="ru-RU"/>
              </w:rPr>
            </w:pPr>
          </w:p>
          <w:p w:rsidR="0033184E" w:rsidRPr="005D734F" w:rsidRDefault="0033184E" w:rsidP="0033184E">
            <w:pPr>
              <w:jc w:val="center"/>
              <w:rPr>
                <w:lang w:val="ru-RU"/>
              </w:rPr>
            </w:pPr>
          </w:p>
          <w:p w:rsidR="000D6543" w:rsidRDefault="0033184E" w:rsidP="0033184E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>В 2016 г. по сравн</w:t>
            </w:r>
            <w:r w:rsidRPr="005D734F">
              <w:rPr>
                <w:lang w:val="ru-RU"/>
              </w:rPr>
              <w:t>е</w:t>
            </w:r>
            <w:r w:rsidRPr="005D734F">
              <w:rPr>
                <w:lang w:val="ru-RU"/>
              </w:rPr>
              <w:t xml:space="preserve">нию </w:t>
            </w:r>
            <w:proofErr w:type="gramStart"/>
            <w:r w:rsidRPr="005D734F">
              <w:rPr>
                <w:lang w:val="ru-RU"/>
              </w:rPr>
              <w:t>с</w:t>
            </w:r>
            <w:proofErr w:type="gramEnd"/>
            <w:r w:rsidRPr="005D734F">
              <w:rPr>
                <w:lang w:val="ru-RU"/>
              </w:rPr>
              <w:t xml:space="preserve"> </w:t>
            </w:r>
          </w:p>
          <w:p w:rsidR="0033184E" w:rsidRPr="005D734F" w:rsidRDefault="0033184E" w:rsidP="0033184E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 xml:space="preserve">2015 г. </w:t>
            </w:r>
          </w:p>
          <w:p w:rsidR="0033184E" w:rsidRPr="005D734F" w:rsidRDefault="0033184E" w:rsidP="0033184E">
            <w:pPr>
              <w:jc w:val="center"/>
              <w:rPr>
                <w:lang w:val="ru-RU"/>
              </w:rPr>
            </w:pPr>
          </w:p>
          <w:p w:rsidR="0033184E" w:rsidRPr="005D734F" w:rsidRDefault="0033184E" w:rsidP="0033184E">
            <w:pPr>
              <w:jc w:val="center"/>
              <w:rPr>
                <w:lang w:val="ru-RU"/>
              </w:rPr>
            </w:pPr>
          </w:p>
          <w:p w:rsidR="0033184E" w:rsidRPr="005D734F" w:rsidRDefault="0033184E" w:rsidP="0033184E">
            <w:pPr>
              <w:jc w:val="center"/>
              <w:rPr>
                <w:lang w:val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 w:rsidRPr="005D734F">
              <w:rPr>
                <w:lang w:val="ru-RU"/>
              </w:rPr>
              <w:t xml:space="preserve"> </w:t>
            </w:r>
            <w:r>
              <w:t xml:space="preserve">9.Улучшилось,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132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10.Без </w:t>
            </w:r>
            <w:proofErr w:type="spellStart"/>
            <w:r>
              <w:t>изменений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578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707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11.Ухудшилось,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668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750</w:t>
            </w:r>
          </w:p>
        </w:tc>
      </w:tr>
      <w:tr w:rsidR="0033184E" w:rsidTr="000D6543">
        <w:trPr>
          <w:trHeight w:val="414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r>
              <w:t xml:space="preserve">12.Всего, </w:t>
            </w:r>
            <w:proofErr w:type="spellStart"/>
            <w:r>
              <w:t>ед</w:t>
            </w:r>
            <w:proofErr w:type="spellEnd"/>
            <w:r>
              <w:t xml:space="preserve">. (стр.9+10+11)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1296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1413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1589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>13.Доля «</w:t>
            </w:r>
            <w:proofErr w:type="spellStart"/>
            <w:r>
              <w:t>улуч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13,1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9,1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8,3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 xml:space="preserve">14.Доля«без </w:t>
            </w:r>
            <w:proofErr w:type="spellStart"/>
            <w:r>
              <w:t>изм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40,3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44,6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48,3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44,5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>15.Доля «</w:t>
            </w:r>
            <w:proofErr w:type="spellStart"/>
            <w:r>
              <w:t>ухуд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46,6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47,7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48,3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47,3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47,2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>16.Всего,% (стр.13+14+15)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E" w:rsidRPr="005D734F" w:rsidRDefault="0033184E" w:rsidP="0033184E">
            <w:pPr>
              <w:rPr>
                <w:lang w:val="ru-RU"/>
              </w:rPr>
            </w:pPr>
          </w:p>
          <w:p w:rsidR="0033184E" w:rsidRPr="005D734F" w:rsidRDefault="0033184E" w:rsidP="0033184E">
            <w:pPr>
              <w:rPr>
                <w:lang w:val="ru-RU"/>
              </w:rPr>
            </w:pPr>
            <w:r w:rsidRPr="005D734F">
              <w:rPr>
                <w:lang w:val="ru-RU"/>
              </w:rPr>
              <w:t>В 2017 г. по сравн</w:t>
            </w:r>
            <w:r w:rsidRPr="005D734F">
              <w:rPr>
                <w:lang w:val="ru-RU"/>
              </w:rPr>
              <w:t>е</w:t>
            </w:r>
            <w:r w:rsidRPr="005D734F">
              <w:rPr>
                <w:lang w:val="ru-RU"/>
              </w:rPr>
              <w:t>нию с 2016 г. (ожид</w:t>
            </w:r>
            <w:r w:rsidRPr="005D734F">
              <w:rPr>
                <w:lang w:val="ru-RU"/>
              </w:rPr>
              <w:t>а</w:t>
            </w:r>
            <w:r w:rsidRPr="005D734F">
              <w:rPr>
                <w:lang w:val="ru-RU"/>
              </w:rPr>
              <w:t>ния)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17.Улучшится,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249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18.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578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637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both"/>
            </w:pPr>
            <w:r>
              <w:t xml:space="preserve">19. </w:t>
            </w:r>
            <w:proofErr w:type="spellStart"/>
            <w:r>
              <w:t>Ухудшится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94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566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609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703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D" w:rsidRDefault="0033184E" w:rsidP="0033184E">
            <w:pPr>
              <w:jc w:val="both"/>
              <w:rPr>
                <w:lang w:val="ru-RU"/>
              </w:rPr>
            </w:pPr>
            <w:r>
              <w:t xml:space="preserve">20. </w:t>
            </w: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. </w:t>
            </w:r>
          </w:p>
          <w:p w:rsidR="0033184E" w:rsidRDefault="0033184E" w:rsidP="0033184E">
            <w:pPr>
              <w:jc w:val="both"/>
            </w:pPr>
            <w:r>
              <w:t>(</w:t>
            </w:r>
            <w:proofErr w:type="spellStart"/>
            <w:r>
              <w:t>стр</w:t>
            </w:r>
            <w:proofErr w:type="spellEnd"/>
            <w:r>
              <w:t>. 17+18+19)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1296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88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29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1413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1589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>21.Доля «</w:t>
            </w:r>
            <w:proofErr w:type="spellStart"/>
            <w:r>
              <w:t>улуч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13,1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14,8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16,0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15,7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 xml:space="preserve">22. </w:t>
            </w:r>
            <w:proofErr w:type="spellStart"/>
            <w:r>
              <w:t>Доля</w:t>
            </w:r>
            <w:proofErr w:type="spellEnd"/>
            <w:r>
              <w:t xml:space="preserve"> «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33,5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52,3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44,8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41,0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40,1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E67229">
            <w:pPr>
              <w:jc w:val="both"/>
            </w:pPr>
            <w:r>
              <w:t>23.Доля «</w:t>
            </w:r>
            <w:proofErr w:type="spellStart"/>
            <w:r>
              <w:t>ухудш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,%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53,4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32,9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48,3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43,1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44,2</w:t>
            </w:r>
          </w:p>
        </w:tc>
      </w:tr>
      <w:tr w:rsidR="0033184E" w:rsidTr="000D6543">
        <w:trPr>
          <w:trHeight w:val="402"/>
        </w:trPr>
        <w:tc>
          <w:tcPr>
            <w:tcW w:w="689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4E" w:rsidRDefault="0033184E" w:rsidP="0033184E"/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4D" w:rsidRDefault="0033184E" w:rsidP="0033184E">
            <w:pPr>
              <w:jc w:val="both"/>
              <w:rPr>
                <w:lang w:val="ru-RU"/>
              </w:rPr>
            </w:pPr>
            <w:r>
              <w:t xml:space="preserve">24.Всего,% </w:t>
            </w:r>
          </w:p>
          <w:p w:rsidR="0033184E" w:rsidRDefault="0033184E" w:rsidP="0033184E">
            <w:pPr>
              <w:jc w:val="both"/>
            </w:pPr>
            <w:r>
              <w:t>(</w:t>
            </w:r>
            <w:proofErr w:type="spellStart"/>
            <w:r>
              <w:t>стр</w:t>
            </w:r>
            <w:proofErr w:type="spellEnd"/>
            <w:r>
              <w:t>. 21+22+23)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E" w:rsidRDefault="0033184E" w:rsidP="0033184E">
            <w:pPr>
              <w:jc w:val="center"/>
            </w:pPr>
            <w:r>
              <w:t>100,0</w:t>
            </w:r>
          </w:p>
        </w:tc>
      </w:tr>
    </w:tbl>
    <w:p w:rsidR="0033184E" w:rsidRDefault="0033184E" w:rsidP="0033184E">
      <w:r>
        <w:t xml:space="preserve"> </w:t>
      </w:r>
    </w:p>
    <w:p w:rsidR="0033184E" w:rsidRPr="00A325AF" w:rsidRDefault="0033184E" w:rsidP="0033184E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 w:rsidRPr="00A325AF">
        <w:rPr>
          <w:rFonts w:ascii="Times New Roman" w:hAnsi="Times New Roman"/>
          <w:sz w:val="28"/>
        </w:rPr>
        <w:t xml:space="preserve">Анализ таблицы </w:t>
      </w:r>
      <w:r w:rsidR="00F65107" w:rsidRPr="00A325AF">
        <w:rPr>
          <w:rFonts w:ascii="Times New Roman" w:hAnsi="Times New Roman"/>
          <w:sz w:val="28"/>
        </w:rPr>
        <w:t>6</w:t>
      </w:r>
      <w:r w:rsidRPr="00A325AF">
        <w:rPr>
          <w:rFonts w:ascii="Times New Roman" w:hAnsi="Times New Roman"/>
          <w:sz w:val="28"/>
        </w:rPr>
        <w:t xml:space="preserve"> позволяет сделать следующие выводы</w:t>
      </w:r>
      <w:r w:rsidR="00DE4315" w:rsidRPr="00A325AF">
        <w:rPr>
          <w:rFonts w:ascii="Times New Roman" w:hAnsi="Times New Roman"/>
          <w:sz w:val="28"/>
        </w:rPr>
        <w:t xml:space="preserve">. </w:t>
      </w:r>
    </w:p>
    <w:p w:rsidR="0033184E" w:rsidRDefault="00C15F5F" w:rsidP="0033184E">
      <w:pPr>
        <w:ind w:firstLine="709"/>
        <w:jc w:val="both"/>
        <w:rPr>
          <w:sz w:val="28"/>
        </w:rPr>
      </w:pPr>
      <w:r w:rsidRPr="00A325AF">
        <w:rPr>
          <w:sz w:val="28"/>
        </w:rPr>
        <w:t>Б</w:t>
      </w:r>
      <w:r w:rsidR="0033184E" w:rsidRPr="00A325AF">
        <w:rPr>
          <w:sz w:val="28"/>
        </w:rPr>
        <w:t>ольшинство субъектов</w:t>
      </w:r>
      <w:r w:rsidR="0033184E">
        <w:rPr>
          <w:sz w:val="28"/>
        </w:rPr>
        <w:t xml:space="preserve"> </w:t>
      </w:r>
      <w:r w:rsidR="008B5BF7">
        <w:rPr>
          <w:sz w:val="28"/>
        </w:rPr>
        <w:t>рынка аудиторских услуг</w:t>
      </w:r>
      <w:r w:rsidR="0033184E">
        <w:rPr>
          <w:sz w:val="28"/>
        </w:rPr>
        <w:t xml:space="preserve"> оценивает свое эконом</w:t>
      </w:r>
      <w:r w:rsidR="0033184E">
        <w:rPr>
          <w:sz w:val="28"/>
        </w:rPr>
        <w:t>и</w:t>
      </w:r>
      <w:r w:rsidR="0033184E">
        <w:rPr>
          <w:sz w:val="28"/>
        </w:rPr>
        <w:t>ческое положение на начало 2016 г. как «удовлетворительное» (66,0%</w:t>
      </w:r>
      <w:r w:rsidR="00DE4315">
        <w:rPr>
          <w:sz w:val="28"/>
        </w:rPr>
        <w:t xml:space="preserve">), </w:t>
      </w:r>
      <w:r w:rsidR="0033184E">
        <w:rPr>
          <w:sz w:val="28"/>
        </w:rPr>
        <w:t xml:space="preserve"> гораздо меньше </w:t>
      </w:r>
      <w:r w:rsidR="003E1730">
        <w:rPr>
          <w:sz w:val="28"/>
        </w:rPr>
        <w:t>-</w:t>
      </w:r>
      <w:r w:rsidR="00DE4315">
        <w:rPr>
          <w:sz w:val="28"/>
        </w:rPr>
        <w:t xml:space="preserve"> как</w:t>
      </w:r>
      <w:r w:rsidR="0033184E">
        <w:rPr>
          <w:sz w:val="28"/>
        </w:rPr>
        <w:t xml:space="preserve"> «неблаго</w:t>
      </w:r>
      <w:r w:rsidR="00DE4315">
        <w:rPr>
          <w:sz w:val="28"/>
        </w:rPr>
        <w:t xml:space="preserve">приятное» и </w:t>
      </w:r>
      <w:r w:rsidR="0033184E">
        <w:rPr>
          <w:sz w:val="28"/>
        </w:rPr>
        <w:t>только 5,7% считают его «благоприятным»</w:t>
      </w:r>
      <w:r w:rsidR="00DE4315">
        <w:rPr>
          <w:sz w:val="28"/>
        </w:rPr>
        <w:t xml:space="preserve">. </w:t>
      </w:r>
      <w:r w:rsidR="0033184E">
        <w:rPr>
          <w:sz w:val="28"/>
        </w:rPr>
        <w:t xml:space="preserve"> </w:t>
      </w:r>
      <w:r w:rsidR="00DE4315">
        <w:rPr>
          <w:sz w:val="28"/>
        </w:rPr>
        <w:t xml:space="preserve">Более </w:t>
      </w:r>
      <w:r w:rsidR="0033184E">
        <w:rPr>
          <w:sz w:val="28"/>
        </w:rPr>
        <w:t xml:space="preserve"> оптими</w:t>
      </w:r>
      <w:r w:rsidR="00DE4315">
        <w:rPr>
          <w:sz w:val="28"/>
        </w:rPr>
        <w:t xml:space="preserve">стичные оценки </w:t>
      </w:r>
      <w:r w:rsidR="0033184E">
        <w:rPr>
          <w:sz w:val="28"/>
        </w:rPr>
        <w:t xml:space="preserve"> у </w:t>
      </w:r>
      <w:r w:rsidR="00DE4315">
        <w:rPr>
          <w:sz w:val="28"/>
        </w:rPr>
        <w:t xml:space="preserve">индивидуальных аудиторов </w:t>
      </w:r>
      <w:r w:rsidR="0033184E">
        <w:rPr>
          <w:sz w:val="28"/>
        </w:rPr>
        <w:t xml:space="preserve">и крупных </w:t>
      </w:r>
      <w:r w:rsidR="00DE4315">
        <w:rPr>
          <w:sz w:val="28"/>
        </w:rPr>
        <w:t>аудито</w:t>
      </w:r>
      <w:r w:rsidR="00DE4315">
        <w:rPr>
          <w:sz w:val="28"/>
        </w:rPr>
        <w:t>р</w:t>
      </w:r>
      <w:r w:rsidR="00DE4315">
        <w:rPr>
          <w:sz w:val="28"/>
        </w:rPr>
        <w:t>ских организаций</w:t>
      </w:r>
      <w:r w:rsidR="0033184E">
        <w:rPr>
          <w:sz w:val="28"/>
        </w:rPr>
        <w:t xml:space="preserve">: благоприятным свое экономическое положение </w:t>
      </w:r>
      <w:r w:rsidR="00DE4315">
        <w:rPr>
          <w:sz w:val="28"/>
        </w:rPr>
        <w:t>на нач</w:t>
      </w:r>
      <w:r w:rsidR="008B5BF7">
        <w:rPr>
          <w:sz w:val="28"/>
        </w:rPr>
        <w:t>а</w:t>
      </w:r>
      <w:r w:rsidR="00DE4315">
        <w:rPr>
          <w:sz w:val="28"/>
        </w:rPr>
        <w:t xml:space="preserve">ло 2016 г. </w:t>
      </w:r>
      <w:r w:rsidR="0033184E">
        <w:rPr>
          <w:sz w:val="28"/>
        </w:rPr>
        <w:t>считают 10,2% и 10,3% соответствен</w:t>
      </w:r>
      <w:r w:rsidR="00DE4315">
        <w:rPr>
          <w:sz w:val="28"/>
        </w:rPr>
        <w:t>но.</w:t>
      </w:r>
    </w:p>
    <w:p w:rsidR="00DE4315" w:rsidRDefault="00DE4315" w:rsidP="0033184E">
      <w:pPr>
        <w:ind w:firstLine="709"/>
        <w:jc w:val="both"/>
        <w:rPr>
          <w:sz w:val="28"/>
        </w:rPr>
      </w:pPr>
      <w:r>
        <w:rPr>
          <w:sz w:val="28"/>
        </w:rPr>
        <w:t>У</w:t>
      </w:r>
      <w:r w:rsidR="0033184E">
        <w:rPr>
          <w:sz w:val="28"/>
        </w:rPr>
        <w:t>худшени</w:t>
      </w:r>
      <w:r>
        <w:rPr>
          <w:sz w:val="28"/>
        </w:rPr>
        <w:t>е</w:t>
      </w:r>
      <w:r w:rsidR="0033184E">
        <w:rPr>
          <w:sz w:val="28"/>
        </w:rPr>
        <w:t xml:space="preserve"> и неизменност</w:t>
      </w:r>
      <w:r>
        <w:rPr>
          <w:sz w:val="28"/>
        </w:rPr>
        <w:t xml:space="preserve">ь своего экономического положения </w:t>
      </w:r>
      <w:r w:rsidR="0033184E">
        <w:rPr>
          <w:sz w:val="28"/>
        </w:rPr>
        <w:t xml:space="preserve"> в 2016 г. (по сравнению с 2015 г.) ожидает примерно одинаковое число субъектов </w:t>
      </w:r>
      <w:r>
        <w:rPr>
          <w:sz w:val="28"/>
        </w:rPr>
        <w:t xml:space="preserve">рынка аудиторских услуг: </w:t>
      </w:r>
      <w:r w:rsidR="0033184E">
        <w:rPr>
          <w:sz w:val="28"/>
        </w:rPr>
        <w:t xml:space="preserve"> в каждом случае примерно половина от общего числа отв</w:t>
      </w:r>
      <w:r w:rsidR="0033184E">
        <w:rPr>
          <w:sz w:val="28"/>
        </w:rPr>
        <w:t>е</w:t>
      </w:r>
      <w:r w:rsidR="0033184E">
        <w:rPr>
          <w:sz w:val="28"/>
        </w:rPr>
        <w:t xml:space="preserve">тивших на анкеты. Только 8,3% </w:t>
      </w:r>
      <w:r>
        <w:rPr>
          <w:sz w:val="28"/>
        </w:rPr>
        <w:t xml:space="preserve"> респондентов</w:t>
      </w:r>
      <w:r w:rsidR="0033184E">
        <w:rPr>
          <w:sz w:val="28"/>
        </w:rPr>
        <w:t xml:space="preserve"> ожидают улучшения своего эк</w:t>
      </w:r>
      <w:r w:rsidR="0033184E">
        <w:rPr>
          <w:sz w:val="28"/>
        </w:rPr>
        <w:t>о</w:t>
      </w:r>
      <w:r w:rsidR="0033184E">
        <w:rPr>
          <w:sz w:val="28"/>
        </w:rPr>
        <w:t>номического положения в 2016 г. по сравнению с 2015 г.</w:t>
      </w:r>
      <w:r>
        <w:rPr>
          <w:sz w:val="28"/>
        </w:rPr>
        <w:t xml:space="preserve">  В</w:t>
      </w:r>
      <w:r w:rsidR="0033184E">
        <w:rPr>
          <w:sz w:val="28"/>
        </w:rPr>
        <w:t xml:space="preserve"> масштабном разрезе </w:t>
      </w:r>
      <w:r w:rsidR="0033184E">
        <w:rPr>
          <w:sz w:val="28"/>
        </w:rPr>
        <w:lastRenderedPageBreak/>
        <w:t xml:space="preserve">здесь наибольший оптимизм опять-таки </w:t>
      </w:r>
      <w:r>
        <w:rPr>
          <w:sz w:val="28"/>
        </w:rPr>
        <w:t xml:space="preserve"> выражают индивидуальные аудиторы </w:t>
      </w:r>
      <w:r w:rsidR="0033184E">
        <w:rPr>
          <w:sz w:val="28"/>
        </w:rPr>
        <w:t xml:space="preserve"> –  13,1% против 7,7% у </w:t>
      </w:r>
      <w:r>
        <w:rPr>
          <w:sz w:val="28"/>
        </w:rPr>
        <w:t xml:space="preserve">аудиторских организаций в среднем. </w:t>
      </w:r>
    </w:p>
    <w:p w:rsidR="0033184E" w:rsidRDefault="00DE4315" w:rsidP="0033184E">
      <w:pPr>
        <w:ind w:firstLine="709"/>
        <w:jc w:val="both"/>
        <w:rPr>
          <w:sz w:val="28"/>
        </w:rPr>
      </w:pPr>
      <w:r>
        <w:rPr>
          <w:sz w:val="28"/>
        </w:rPr>
        <w:t xml:space="preserve">Что касается </w:t>
      </w:r>
      <w:r w:rsidR="0033184E">
        <w:rPr>
          <w:sz w:val="28"/>
        </w:rPr>
        <w:t xml:space="preserve"> 2017 г. по сравнению с 2016 г.</w:t>
      </w:r>
      <w:r>
        <w:rPr>
          <w:sz w:val="28"/>
        </w:rPr>
        <w:t>,</w:t>
      </w:r>
      <w:r w:rsidR="0033184E">
        <w:rPr>
          <w:sz w:val="28"/>
        </w:rPr>
        <w:t xml:space="preserve"> оптимизма на </w:t>
      </w:r>
      <w:r>
        <w:rPr>
          <w:sz w:val="28"/>
        </w:rPr>
        <w:t>рынке аудито</w:t>
      </w:r>
      <w:r>
        <w:rPr>
          <w:sz w:val="28"/>
        </w:rPr>
        <w:t>р</w:t>
      </w:r>
      <w:r>
        <w:rPr>
          <w:sz w:val="28"/>
        </w:rPr>
        <w:t>ских услуг больше</w:t>
      </w:r>
      <w:r w:rsidR="0033184E">
        <w:rPr>
          <w:sz w:val="28"/>
        </w:rPr>
        <w:t>. Улучшени</w:t>
      </w:r>
      <w:r>
        <w:rPr>
          <w:sz w:val="28"/>
        </w:rPr>
        <w:t>е</w:t>
      </w:r>
      <w:r w:rsidR="0033184E">
        <w:rPr>
          <w:sz w:val="28"/>
        </w:rPr>
        <w:t xml:space="preserve"> ожидают 15,7%</w:t>
      </w:r>
      <w:r>
        <w:rPr>
          <w:sz w:val="28"/>
        </w:rPr>
        <w:t xml:space="preserve"> респондентов (</w:t>
      </w:r>
      <w:r w:rsidR="0033184E">
        <w:rPr>
          <w:sz w:val="28"/>
        </w:rPr>
        <w:t>что гораздо бол</w:t>
      </w:r>
      <w:r w:rsidR="0033184E">
        <w:rPr>
          <w:sz w:val="28"/>
        </w:rPr>
        <w:t>ь</w:t>
      </w:r>
      <w:r w:rsidR="00CB0ADC">
        <w:rPr>
          <w:sz w:val="28"/>
        </w:rPr>
        <w:t xml:space="preserve">ше </w:t>
      </w:r>
      <w:r w:rsidR="0033184E">
        <w:rPr>
          <w:sz w:val="28"/>
        </w:rPr>
        <w:t xml:space="preserve"> 8,3% </w:t>
      </w:r>
      <w:r w:rsidR="00CB0ADC">
        <w:rPr>
          <w:sz w:val="28"/>
        </w:rPr>
        <w:t xml:space="preserve"> </w:t>
      </w:r>
      <w:r w:rsidR="0033184E">
        <w:rPr>
          <w:sz w:val="28"/>
        </w:rPr>
        <w:t>в 2016 г.</w:t>
      </w:r>
      <w:r>
        <w:rPr>
          <w:sz w:val="28"/>
        </w:rPr>
        <w:t>), у</w:t>
      </w:r>
      <w:r w:rsidR="0033184E">
        <w:rPr>
          <w:sz w:val="28"/>
        </w:rPr>
        <w:t>худшения – 44,2%</w:t>
      </w:r>
      <w:r>
        <w:rPr>
          <w:sz w:val="28"/>
        </w:rPr>
        <w:t xml:space="preserve">, </w:t>
      </w:r>
      <w:r w:rsidR="0033184E">
        <w:rPr>
          <w:sz w:val="28"/>
        </w:rPr>
        <w:t>т.е. примерно столько же, сколько в 2016 г. по сравнению с 2015 г. (47,2%)</w:t>
      </w:r>
      <w:r>
        <w:rPr>
          <w:sz w:val="28"/>
        </w:rPr>
        <w:t>.</w:t>
      </w:r>
      <w:r w:rsidR="000F3042">
        <w:rPr>
          <w:sz w:val="28"/>
        </w:rPr>
        <w:t xml:space="preserve"> В</w:t>
      </w:r>
      <w:r w:rsidR="0033184E">
        <w:rPr>
          <w:sz w:val="28"/>
        </w:rPr>
        <w:t xml:space="preserve"> масштабном разрезе доля оптимистов у </w:t>
      </w:r>
      <w:r w:rsidR="000F3042">
        <w:rPr>
          <w:sz w:val="28"/>
        </w:rPr>
        <w:t>индивидуальных аудиторов</w:t>
      </w:r>
      <w:r w:rsidR="0033184E">
        <w:rPr>
          <w:sz w:val="28"/>
        </w:rPr>
        <w:t xml:space="preserve"> осталась прежней (13,1%), но они откатились на тр</w:t>
      </w:r>
      <w:r w:rsidR="0033184E">
        <w:rPr>
          <w:sz w:val="28"/>
        </w:rPr>
        <w:t>е</w:t>
      </w:r>
      <w:r w:rsidR="0033184E">
        <w:rPr>
          <w:sz w:val="28"/>
        </w:rPr>
        <w:t xml:space="preserve">тье место, пропустив вперед малые </w:t>
      </w:r>
      <w:r w:rsidR="00CB0ADC">
        <w:rPr>
          <w:sz w:val="28"/>
        </w:rPr>
        <w:t>аудиторские организации</w:t>
      </w:r>
      <w:r w:rsidR="0033184E">
        <w:rPr>
          <w:sz w:val="28"/>
        </w:rPr>
        <w:t xml:space="preserve"> (16,</w:t>
      </w:r>
      <w:r w:rsidR="000F3042">
        <w:rPr>
          <w:sz w:val="28"/>
        </w:rPr>
        <w:t xml:space="preserve">3%) и средние </w:t>
      </w:r>
      <w:r w:rsidR="00CB0ADC">
        <w:rPr>
          <w:sz w:val="28"/>
        </w:rPr>
        <w:t>аудиторские организации</w:t>
      </w:r>
      <w:r w:rsidR="000F3042">
        <w:rPr>
          <w:sz w:val="28"/>
        </w:rPr>
        <w:t xml:space="preserve"> (14,8%).</w:t>
      </w:r>
    </w:p>
    <w:p w:rsidR="00CB0ADC" w:rsidRDefault="00CB0ADC" w:rsidP="00D13193">
      <w:pPr>
        <w:ind w:firstLine="709"/>
        <w:jc w:val="both"/>
        <w:rPr>
          <w:sz w:val="28"/>
        </w:rPr>
      </w:pPr>
    </w:p>
    <w:p w:rsidR="000815BD" w:rsidRDefault="000815BD" w:rsidP="006C68BA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</w:rPr>
      </w:pPr>
      <w:bookmarkStart w:id="5" w:name="_Toc465340617"/>
      <w:r w:rsidRPr="000815BD">
        <w:rPr>
          <w:rFonts w:ascii="Times New Roman" w:hAnsi="Times New Roman"/>
          <w:i w:val="0"/>
        </w:rPr>
        <w:t xml:space="preserve">Состояние конкурентной среды  </w:t>
      </w:r>
      <w:bookmarkEnd w:id="5"/>
      <w:r w:rsidR="006C68BA">
        <w:rPr>
          <w:rFonts w:ascii="Times New Roman" w:hAnsi="Times New Roman"/>
          <w:i w:val="0"/>
        </w:rPr>
        <w:t>на рынке аудиторских услуг</w:t>
      </w:r>
    </w:p>
    <w:p w:rsidR="006C68BA" w:rsidRPr="006C68BA" w:rsidRDefault="006C68BA" w:rsidP="006C68BA">
      <w:pPr>
        <w:rPr>
          <w:lang w:eastAsia="en-US"/>
        </w:rPr>
      </w:pPr>
    </w:p>
    <w:p w:rsidR="000815BD" w:rsidRPr="00F65107" w:rsidRDefault="00C03C0F" w:rsidP="000815BD">
      <w:pPr>
        <w:ind w:firstLine="720"/>
        <w:jc w:val="both"/>
        <w:rPr>
          <w:sz w:val="28"/>
        </w:rPr>
      </w:pPr>
      <w:r>
        <w:rPr>
          <w:sz w:val="28"/>
        </w:rPr>
        <w:t>В данном блоке состояние конкурентной среды на рынке аудиторских услуг</w:t>
      </w:r>
      <w:r w:rsidR="004500F4">
        <w:rPr>
          <w:sz w:val="28"/>
        </w:rPr>
        <w:t xml:space="preserve"> анализировалось  на основании ответов на</w:t>
      </w:r>
      <w:r w:rsidR="00DF6B80">
        <w:rPr>
          <w:sz w:val="28"/>
        </w:rPr>
        <w:t xml:space="preserve"> ряд высказываний</w:t>
      </w:r>
      <w:r w:rsidR="004500F4">
        <w:rPr>
          <w:sz w:val="28"/>
        </w:rPr>
        <w:t xml:space="preserve">, </w:t>
      </w:r>
      <w:r>
        <w:rPr>
          <w:sz w:val="28"/>
        </w:rPr>
        <w:t>характер</w:t>
      </w:r>
      <w:r>
        <w:rPr>
          <w:sz w:val="28"/>
        </w:rPr>
        <w:t>и</w:t>
      </w:r>
      <w:r>
        <w:rPr>
          <w:sz w:val="28"/>
        </w:rPr>
        <w:t>зующи</w:t>
      </w:r>
      <w:r w:rsidR="00DF6B80">
        <w:rPr>
          <w:sz w:val="28"/>
        </w:rPr>
        <w:t>х</w:t>
      </w:r>
      <w:r>
        <w:rPr>
          <w:sz w:val="28"/>
        </w:rPr>
        <w:t xml:space="preserve"> </w:t>
      </w:r>
      <w:r w:rsidR="004500F4" w:rsidRPr="00F65107">
        <w:rPr>
          <w:sz w:val="28"/>
        </w:rPr>
        <w:t xml:space="preserve">различные аспекты </w:t>
      </w:r>
      <w:r w:rsidRPr="00F65107">
        <w:rPr>
          <w:sz w:val="28"/>
        </w:rPr>
        <w:t xml:space="preserve"> </w:t>
      </w:r>
      <w:r w:rsidR="004500F4" w:rsidRPr="00F65107">
        <w:rPr>
          <w:sz w:val="28"/>
        </w:rPr>
        <w:t>конкурентной среды. Данные исследования пре</w:t>
      </w:r>
      <w:r w:rsidR="004500F4" w:rsidRPr="00F65107">
        <w:rPr>
          <w:sz w:val="28"/>
        </w:rPr>
        <w:t>д</w:t>
      </w:r>
      <w:r w:rsidR="004500F4" w:rsidRPr="00F65107">
        <w:rPr>
          <w:sz w:val="28"/>
        </w:rPr>
        <w:t xml:space="preserve">ставлены в таблице </w:t>
      </w:r>
      <w:r w:rsidR="000815BD" w:rsidRPr="00F65107">
        <w:rPr>
          <w:sz w:val="28"/>
        </w:rPr>
        <w:t xml:space="preserve"> </w:t>
      </w:r>
      <w:r w:rsidR="00F65107" w:rsidRPr="00F65107">
        <w:rPr>
          <w:sz w:val="28"/>
        </w:rPr>
        <w:t>7</w:t>
      </w:r>
      <w:r w:rsidR="000815BD" w:rsidRPr="00F65107">
        <w:rPr>
          <w:sz w:val="28"/>
        </w:rPr>
        <w:t xml:space="preserve">. </w:t>
      </w:r>
      <w:r w:rsidR="004500F4" w:rsidRPr="00F65107">
        <w:rPr>
          <w:sz w:val="28"/>
        </w:rPr>
        <w:t xml:space="preserve"> </w:t>
      </w:r>
      <w:r w:rsidR="000815BD" w:rsidRPr="00F65107">
        <w:rPr>
          <w:sz w:val="28"/>
        </w:rPr>
        <w:t xml:space="preserve">Поскольку ответ на любое из пяти </w:t>
      </w:r>
      <w:r w:rsidR="004500F4" w:rsidRPr="00F65107">
        <w:rPr>
          <w:sz w:val="28"/>
        </w:rPr>
        <w:t>предложенных выск</w:t>
      </w:r>
      <w:r w:rsidR="004500F4" w:rsidRPr="00F65107">
        <w:rPr>
          <w:sz w:val="28"/>
        </w:rPr>
        <w:t>а</w:t>
      </w:r>
      <w:r w:rsidR="004500F4" w:rsidRPr="00F65107">
        <w:rPr>
          <w:sz w:val="28"/>
        </w:rPr>
        <w:t xml:space="preserve">зываний </w:t>
      </w:r>
      <w:r w:rsidR="000815BD" w:rsidRPr="00F65107">
        <w:rPr>
          <w:sz w:val="28"/>
        </w:rPr>
        <w:t xml:space="preserve">дал каждый  респондент (1589 всего, 1296 малых </w:t>
      </w:r>
      <w:r w:rsidR="00DF6B80" w:rsidRPr="00F65107">
        <w:rPr>
          <w:sz w:val="28"/>
        </w:rPr>
        <w:t>аудиторских организ</w:t>
      </w:r>
      <w:r w:rsidR="00DF6B80" w:rsidRPr="00F65107">
        <w:rPr>
          <w:sz w:val="28"/>
        </w:rPr>
        <w:t>а</w:t>
      </w:r>
      <w:r w:rsidR="00DF6B80" w:rsidRPr="00F65107">
        <w:rPr>
          <w:sz w:val="28"/>
        </w:rPr>
        <w:t>ций</w:t>
      </w:r>
      <w:r w:rsidR="000815BD" w:rsidRPr="00F65107">
        <w:rPr>
          <w:sz w:val="28"/>
        </w:rPr>
        <w:t xml:space="preserve">, 88 средних </w:t>
      </w:r>
      <w:r w:rsidR="00DF6B80" w:rsidRPr="00F65107">
        <w:rPr>
          <w:sz w:val="28"/>
        </w:rPr>
        <w:t>аудиторских организаций</w:t>
      </w:r>
      <w:r w:rsidR="000815BD" w:rsidRPr="00F65107">
        <w:rPr>
          <w:sz w:val="28"/>
        </w:rPr>
        <w:t xml:space="preserve">, 29 крупных </w:t>
      </w:r>
      <w:r w:rsidR="00DF6B80" w:rsidRPr="00F65107">
        <w:rPr>
          <w:sz w:val="28"/>
        </w:rPr>
        <w:t>аудиторских организ</w:t>
      </w:r>
      <w:r w:rsidR="00DF6B80" w:rsidRPr="00F65107">
        <w:rPr>
          <w:sz w:val="28"/>
        </w:rPr>
        <w:t>а</w:t>
      </w:r>
      <w:r w:rsidR="00DF6B80" w:rsidRPr="00F65107">
        <w:rPr>
          <w:sz w:val="28"/>
        </w:rPr>
        <w:t>ций</w:t>
      </w:r>
      <w:r w:rsidR="000815BD" w:rsidRPr="00F65107">
        <w:rPr>
          <w:sz w:val="28"/>
        </w:rPr>
        <w:t xml:space="preserve">), то в строках 7–11 таблицы </w:t>
      </w:r>
      <w:r w:rsidR="00F65107" w:rsidRPr="00F65107">
        <w:rPr>
          <w:sz w:val="28"/>
        </w:rPr>
        <w:t>7</w:t>
      </w:r>
      <w:r w:rsidR="000815BD" w:rsidRPr="00F65107">
        <w:rPr>
          <w:color w:val="FF0000"/>
          <w:sz w:val="28"/>
        </w:rPr>
        <w:t xml:space="preserve"> </w:t>
      </w:r>
      <w:r w:rsidR="000815BD" w:rsidRPr="00F65107">
        <w:rPr>
          <w:sz w:val="28"/>
        </w:rPr>
        <w:t>фигурируют только доли согласных с выск</w:t>
      </w:r>
      <w:r w:rsidR="000815BD" w:rsidRPr="00F65107">
        <w:rPr>
          <w:sz w:val="28"/>
        </w:rPr>
        <w:t>а</w:t>
      </w:r>
      <w:r w:rsidR="00DF6B80" w:rsidRPr="00F65107">
        <w:rPr>
          <w:sz w:val="28"/>
        </w:rPr>
        <w:t>зыванием.</w:t>
      </w:r>
    </w:p>
    <w:p w:rsidR="00DF6B80" w:rsidRPr="00F65107" w:rsidRDefault="00DF6B80" w:rsidP="000815BD">
      <w:pPr>
        <w:ind w:firstLine="720"/>
        <w:jc w:val="both"/>
        <w:rPr>
          <w:sz w:val="28"/>
        </w:rPr>
      </w:pPr>
    </w:p>
    <w:p w:rsidR="006C68BA" w:rsidRPr="00F65107" w:rsidRDefault="00DF6B80" w:rsidP="006C68BA">
      <w:pPr>
        <w:spacing w:line="360" w:lineRule="auto"/>
        <w:ind w:firstLine="709"/>
        <w:jc w:val="both"/>
        <w:rPr>
          <w:i/>
          <w:color w:val="FF0000"/>
          <w:sz w:val="28"/>
        </w:rPr>
      </w:pPr>
      <w:r w:rsidRPr="00F65107">
        <w:rPr>
          <w:i/>
          <w:sz w:val="28"/>
        </w:rPr>
        <w:t xml:space="preserve">                                                                                                         </w:t>
      </w:r>
      <w:r w:rsidR="006C68BA" w:rsidRPr="00F65107">
        <w:rPr>
          <w:i/>
          <w:sz w:val="28"/>
        </w:rPr>
        <w:t xml:space="preserve">Таблица </w:t>
      </w:r>
      <w:r w:rsidR="00F65107" w:rsidRPr="00F65107">
        <w:rPr>
          <w:i/>
          <w:sz w:val="28"/>
        </w:rPr>
        <w:t>7</w:t>
      </w:r>
      <w:r w:rsidR="006C68BA" w:rsidRPr="00F65107">
        <w:rPr>
          <w:i/>
          <w:color w:val="FF0000"/>
          <w:sz w:val="28"/>
        </w:rPr>
        <w:t xml:space="preserve"> </w:t>
      </w:r>
    </w:p>
    <w:p w:rsidR="006C68BA" w:rsidRPr="000815BD" w:rsidRDefault="006C68BA" w:rsidP="006C68BA">
      <w:pPr>
        <w:ind w:firstLine="709"/>
        <w:jc w:val="center"/>
        <w:rPr>
          <w:b/>
          <w:sz w:val="28"/>
        </w:rPr>
      </w:pPr>
      <w:r w:rsidRPr="00F65107">
        <w:rPr>
          <w:b/>
          <w:sz w:val="28"/>
        </w:rPr>
        <w:t>Оценка состояния конкурентной среды на рынке аудиторских услуг</w:t>
      </w:r>
    </w:p>
    <w:p w:rsidR="006C68BA" w:rsidRPr="0047571A" w:rsidRDefault="006C68BA" w:rsidP="006C68BA">
      <w:pPr>
        <w:ind w:firstLine="709"/>
        <w:jc w:val="center"/>
        <w:rPr>
          <w:sz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12"/>
        <w:gridCol w:w="3040"/>
        <w:gridCol w:w="636"/>
        <w:gridCol w:w="862"/>
        <w:gridCol w:w="1035"/>
        <w:gridCol w:w="1098"/>
        <w:gridCol w:w="761"/>
        <w:gridCol w:w="808"/>
      </w:tblGrid>
      <w:tr w:rsidR="006C68BA" w:rsidTr="004500F4">
        <w:trPr>
          <w:trHeight w:val="402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A" w:rsidRPr="005D734F" w:rsidRDefault="006C68BA" w:rsidP="004500F4">
            <w:pPr>
              <w:spacing w:line="360" w:lineRule="auto"/>
              <w:rPr>
                <w:lang w:val="ru-RU"/>
              </w:rPr>
            </w:pP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70674D">
            <w:pPr>
              <w:spacing w:line="360" w:lineRule="auto"/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</w:pPr>
            <w:r>
              <w:t>ИА</w:t>
            </w:r>
          </w:p>
        </w:tc>
        <w:tc>
          <w:tcPr>
            <w:tcW w:w="1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tabs>
                <w:tab w:val="center" w:pos="1593"/>
                <w:tab w:val="right" w:pos="3186"/>
              </w:tabs>
              <w:spacing w:line="360" w:lineRule="auto"/>
            </w:pPr>
            <w:r>
              <w:rPr>
                <w:sz w:val="20"/>
                <w:szCs w:val="20"/>
              </w:rPr>
              <w:tab/>
            </w:r>
            <w:r>
              <w:t>АО</w:t>
            </w:r>
            <w:r>
              <w:tab/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5D734F" w:rsidRDefault="006C68BA" w:rsidP="0070674D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 xml:space="preserve">Всего по РАУ </w:t>
            </w:r>
          </w:p>
        </w:tc>
      </w:tr>
      <w:tr w:rsidR="006C68BA" w:rsidTr="0070674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Pr="005D734F" w:rsidRDefault="006C68BA" w:rsidP="004500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Pr="005D734F" w:rsidRDefault="006C68BA" w:rsidP="004500F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Pr="005D734F" w:rsidRDefault="006C68BA" w:rsidP="004500F4">
            <w:pPr>
              <w:rPr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roofErr w:type="spellStart"/>
            <w:r>
              <w:t>малые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roofErr w:type="spellStart"/>
            <w:r>
              <w:t>средние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roofErr w:type="spellStart"/>
            <w:r>
              <w:t>крупные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</w:pPr>
            <w:proofErr w:type="spellStart"/>
            <w: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</w:tr>
      <w:tr w:rsidR="006C68BA" w:rsidTr="004500F4">
        <w:trPr>
          <w:trHeight w:val="335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A" w:rsidRPr="005D734F" w:rsidRDefault="006C68BA" w:rsidP="004500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6C68BA" w:rsidRPr="005D734F" w:rsidRDefault="006C68BA" w:rsidP="004500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6C68BA" w:rsidRPr="005D734F" w:rsidRDefault="006C68BA" w:rsidP="004500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6C68BA" w:rsidRPr="005D734F" w:rsidRDefault="006C68BA" w:rsidP="004500F4">
            <w:pPr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6C68BA" w:rsidRPr="005D734F" w:rsidRDefault="006C68BA" w:rsidP="004500F4">
            <w:pPr>
              <w:spacing w:line="360" w:lineRule="auto"/>
              <w:rPr>
                <w:lang w:val="ru-RU"/>
              </w:rPr>
            </w:pPr>
            <w:r w:rsidRPr="005D734F">
              <w:rPr>
                <w:lang w:val="ru-RU"/>
              </w:rPr>
              <w:t>Согласились с высказыванием о том, что за 2015 год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68BA" w:rsidTr="004500F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6C68BA" w:rsidRDefault="006C68BA" w:rsidP="006C68BA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1.</w:t>
            </w:r>
            <w:r>
              <w:rPr>
                <w:lang w:val="ru-RU"/>
              </w:rPr>
              <w:t>У</w:t>
            </w:r>
            <w:r w:rsidRPr="005D734F">
              <w:rPr>
                <w:lang w:val="ru-RU"/>
              </w:rPr>
              <w:t xml:space="preserve">ровень ненадлежащей рекламы снизился, ед. </w:t>
            </w:r>
            <w:r w:rsidRPr="006C68BA">
              <w:rPr>
                <w:lang w:val="ru-RU"/>
              </w:rPr>
              <w:t>(ДА)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571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612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700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6C68BA" w:rsidRDefault="006C68BA" w:rsidP="006C68BA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2.</w:t>
            </w:r>
            <w:r>
              <w:rPr>
                <w:lang w:val="ru-RU"/>
              </w:rPr>
              <w:t>У</w:t>
            </w:r>
            <w:r w:rsidRPr="005D734F">
              <w:rPr>
                <w:lang w:val="ru-RU"/>
              </w:rPr>
              <w:t>ровень недобросовес</w:t>
            </w:r>
            <w:r w:rsidRPr="005D734F">
              <w:rPr>
                <w:lang w:val="ru-RU"/>
              </w:rPr>
              <w:t>т</w:t>
            </w:r>
            <w:r w:rsidRPr="005D734F">
              <w:rPr>
                <w:lang w:val="ru-RU"/>
              </w:rPr>
              <w:t xml:space="preserve">ной конкуренции снизился, ед. </w:t>
            </w:r>
            <w:r w:rsidRPr="006C68BA">
              <w:rPr>
                <w:lang w:val="ru-RU"/>
              </w:rPr>
              <w:t>(ДА)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72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478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550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6C68BA" w:rsidRDefault="006C68BA" w:rsidP="006C68BA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3.</w:t>
            </w:r>
            <w:r>
              <w:rPr>
                <w:lang w:val="ru-RU"/>
              </w:rPr>
              <w:t>А</w:t>
            </w:r>
            <w:r w:rsidRPr="005D734F">
              <w:rPr>
                <w:lang w:val="ru-RU"/>
              </w:rPr>
              <w:t>нтиконкурентных де</w:t>
            </w:r>
            <w:r w:rsidRPr="005D734F">
              <w:rPr>
                <w:lang w:val="ru-RU"/>
              </w:rPr>
              <w:t>й</w:t>
            </w:r>
            <w:r w:rsidRPr="005D734F">
              <w:rPr>
                <w:lang w:val="ru-RU"/>
              </w:rPr>
              <w:t>ствий органов госуда</w:t>
            </w:r>
            <w:r w:rsidRPr="005D734F">
              <w:rPr>
                <w:lang w:val="ru-RU"/>
              </w:rPr>
              <w:t>р</w:t>
            </w:r>
            <w:r w:rsidRPr="005D734F">
              <w:rPr>
                <w:lang w:val="ru-RU"/>
              </w:rPr>
              <w:t>ственной власти и местн</w:t>
            </w:r>
            <w:r w:rsidRPr="005D734F">
              <w:rPr>
                <w:lang w:val="ru-RU"/>
              </w:rPr>
              <w:t>о</w:t>
            </w:r>
            <w:r w:rsidRPr="005D734F">
              <w:rPr>
                <w:lang w:val="ru-RU"/>
              </w:rPr>
              <w:t xml:space="preserve">го самоуправления стало меньше, ед. </w:t>
            </w:r>
            <w:r w:rsidRPr="006C68BA">
              <w:rPr>
                <w:lang w:val="ru-RU"/>
              </w:rPr>
              <w:t xml:space="preserve">(ДА)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61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484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521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582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DF6B80" w:rsidRDefault="006C68BA" w:rsidP="00DF6B80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4.</w:t>
            </w:r>
            <w:r w:rsidR="00DF6B80">
              <w:rPr>
                <w:lang w:val="ru-RU"/>
              </w:rPr>
              <w:t>С</w:t>
            </w:r>
            <w:r w:rsidRPr="005D734F">
              <w:rPr>
                <w:lang w:val="ru-RU"/>
              </w:rPr>
              <w:t xml:space="preserve">остояние конкурентной среды улучшилось, ед. </w:t>
            </w:r>
            <w:r w:rsidRPr="00DF6B80">
              <w:rPr>
                <w:lang w:val="ru-RU"/>
              </w:rPr>
              <w:t>(ДА)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404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DF6B80" w:rsidRDefault="006C68BA" w:rsidP="00DF6B80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5.</w:t>
            </w:r>
            <w:r w:rsidR="00DF6B80">
              <w:rPr>
                <w:lang w:val="ru-RU"/>
              </w:rPr>
              <w:t>А</w:t>
            </w:r>
            <w:r w:rsidRPr="005D734F">
              <w:rPr>
                <w:lang w:val="ru-RU"/>
              </w:rPr>
              <w:t>нтиконкурентных де</w:t>
            </w:r>
            <w:r w:rsidRPr="005D734F">
              <w:rPr>
                <w:lang w:val="ru-RU"/>
              </w:rPr>
              <w:t>й</w:t>
            </w:r>
            <w:r w:rsidRPr="005D734F">
              <w:rPr>
                <w:lang w:val="ru-RU"/>
              </w:rPr>
              <w:t>ствий СРО аудиторов ст</w:t>
            </w:r>
            <w:r w:rsidRPr="005D734F">
              <w:rPr>
                <w:lang w:val="ru-RU"/>
              </w:rPr>
              <w:t>а</w:t>
            </w:r>
            <w:r w:rsidRPr="005D734F">
              <w:rPr>
                <w:lang w:val="ru-RU"/>
              </w:rPr>
              <w:t xml:space="preserve">ло больше, ед. </w:t>
            </w:r>
            <w:r w:rsidRPr="00DF6B80">
              <w:rPr>
                <w:lang w:val="ru-RU"/>
              </w:rPr>
              <w:t>(ДА)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409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496</w:t>
            </w:r>
          </w:p>
        </w:tc>
      </w:tr>
      <w:tr w:rsidR="006C68BA" w:rsidTr="004500F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70674D">
            <w:pPr>
              <w:jc w:val="both"/>
            </w:pPr>
            <w:r w:rsidRPr="005D734F">
              <w:rPr>
                <w:lang w:val="ru-RU"/>
              </w:rPr>
              <w:t xml:space="preserve">6.Общее число ответов, ед.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176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1296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1413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1589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5D734F" w:rsidRDefault="006C68BA" w:rsidP="0070674D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7.</w:t>
            </w:r>
            <w:r w:rsidR="00DF6B80">
              <w:rPr>
                <w:lang w:val="ru-RU"/>
              </w:rPr>
              <w:t>У</w:t>
            </w:r>
            <w:r w:rsidRPr="005D734F">
              <w:rPr>
                <w:lang w:val="ru-RU"/>
              </w:rPr>
              <w:t>ровень ненадлежащей рекламы снизился,</w:t>
            </w:r>
            <w:r>
              <w:rPr>
                <w:lang w:val="ru-RU"/>
              </w:rPr>
              <w:t>%</w:t>
            </w:r>
            <w:r w:rsidRPr="005D734F">
              <w:rPr>
                <w:lang w:val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50,0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44,1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20,7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43,3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44,0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5D734F" w:rsidRDefault="006C68BA" w:rsidP="0070674D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8</w:t>
            </w:r>
            <w:r w:rsidR="00DF6B80">
              <w:rPr>
                <w:lang w:val="ru-RU"/>
              </w:rPr>
              <w:t xml:space="preserve"> У</w:t>
            </w:r>
            <w:r w:rsidRPr="005D734F">
              <w:rPr>
                <w:lang w:val="ru-RU"/>
              </w:rPr>
              <w:t>ровень недобросовес</w:t>
            </w:r>
            <w:r w:rsidRPr="005D734F">
              <w:rPr>
                <w:lang w:val="ru-RU"/>
              </w:rPr>
              <w:t>т</w:t>
            </w:r>
            <w:r w:rsidRPr="005D734F">
              <w:rPr>
                <w:lang w:val="ru-RU"/>
              </w:rPr>
              <w:t>ной конкуренции снизи</w:t>
            </w:r>
            <w:r w:rsidRPr="005D734F">
              <w:rPr>
                <w:lang w:val="ru-RU"/>
              </w:rPr>
              <w:t>л</w:t>
            </w:r>
            <w:r w:rsidRPr="005D734F">
              <w:rPr>
                <w:lang w:val="ru-RU"/>
              </w:rPr>
              <w:t>ся,</w:t>
            </w:r>
            <w:r>
              <w:rPr>
                <w:lang w:val="ru-RU"/>
              </w:rPr>
              <w:t>%</w:t>
            </w:r>
            <w:r w:rsidRPr="005D734F">
              <w:rPr>
                <w:lang w:val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40,9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28,4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6,9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33,8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34,6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5D734F" w:rsidRDefault="006C68BA" w:rsidP="0070674D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9.</w:t>
            </w:r>
            <w:r w:rsidR="00DF6B80">
              <w:rPr>
                <w:lang w:val="ru-RU"/>
              </w:rPr>
              <w:t>А</w:t>
            </w:r>
            <w:r w:rsidRPr="005D734F">
              <w:rPr>
                <w:lang w:val="ru-RU"/>
              </w:rPr>
              <w:t>нтиконкурентных де</w:t>
            </w:r>
            <w:r w:rsidRPr="005D734F">
              <w:rPr>
                <w:lang w:val="ru-RU"/>
              </w:rPr>
              <w:t>й</w:t>
            </w:r>
            <w:r w:rsidRPr="005D734F">
              <w:rPr>
                <w:lang w:val="ru-RU"/>
              </w:rPr>
              <w:t>ствий органов госуда</w:t>
            </w:r>
            <w:r w:rsidRPr="005D734F">
              <w:rPr>
                <w:lang w:val="ru-RU"/>
              </w:rPr>
              <w:t>р</w:t>
            </w:r>
            <w:r w:rsidRPr="005D734F">
              <w:rPr>
                <w:lang w:val="ru-RU"/>
              </w:rPr>
              <w:t>ственной власти и местн</w:t>
            </w:r>
            <w:r w:rsidRPr="005D734F">
              <w:rPr>
                <w:lang w:val="ru-RU"/>
              </w:rPr>
              <w:t>о</w:t>
            </w:r>
            <w:r w:rsidRPr="005D734F">
              <w:rPr>
                <w:lang w:val="ru-RU"/>
              </w:rPr>
              <w:t>го самоуправления стало меньше</w:t>
            </w:r>
            <w:r>
              <w:rPr>
                <w:lang w:val="ru-RU"/>
              </w:rPr>
              <w:t>, %</w:t>
            </w:r>
            <w:r w:rsidRPr="005D734F">
              <w:rPr>
                <w:lang w:val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34,7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37,3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35,2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20,7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36,9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36,6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5D734F" w:rsidRDefault="006C68BA" w:rsidP="00DF6B80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10.</w:t>
            </w:r>
            <w:r w:rsidR="00DF6B80">
              <w:rPr>
                <w:lang w:val="ru-RU"/>
              </w:rPr>
              <w:t>С</w:t>
            </w:r>
            <w:r w:rsidRPr="005D734F">
              <w:rPr>
                <w:lang w:val="ru-RU"/>
              </w:rPr>
              <w:t>остояние конкурен</w:t>
            </w:r>
            <w:r w:rsidRPr="005D734F">
              <w:rPr>
                <w:lang w:val="ru-RU"/>
              </w:rPr>
              <w:t>т</w:t>
            </w:r>
            <w:r w:rsidRPr="005D734F">
              <w:rPr>
                <w:lang w:val="ru-RU"/>
              </w:rPr>
              <w:t>ной среды улучшилось,</w:t>
            </w:r>
            <w:r>
              <w:rPr>
                <w:lang w:val="ru-RU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29,0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25,7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25,4</w:t>
            </w:r>
          </w:p>
        </w:tc>
      </w:tr>
      <w:tr w:rsidR="006C68BA" w:rsidTr="004500F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BA" w:rsidRDefault="006C68BA" w:rsidP="004500F4"/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Pr="005D734F" w:rsidRDefault="006C68BA" w:rsidP="0070674D">
            <w:pPr>
              <w:jc w:val="both"/>
              <w:rPr>
                <w:lang w:val="ru-RU"/>
              </w:rPr>
            </w:pPr>
            <w:r w:rsidRPr="005D734F">
              <w:rPr>
                <w:lang w:val="ru-RU"/>
              </w:rPr>
              <w:t>11.</w:t>
            </w:r>
            <w:r w:rsidR="00DF6B80">
              <w:rPr>
                <w:lang w:val="ru-RU"/>
              </w:rPr>
              <w:t>А</w:t>
            </w:r>
            <w:r w:rsidRPr="005D734F">
              <w:rPr>
                <w:lang w:val="ru-RU"/>
              </w:rPr>
              <w:t>нтиконкурентных действий СРО аудиторов стало больше,</w:t>
            </w:r>
            <w:r>
              <w:rPr>
                <w:lang w:val="ru-RU"/>
              </w:rPr>
              <w:t>%</w:t>
            </w:r>
            <w:r w:rsidRPr="005D734F">
              <w:rPr>
                <w:lang w:val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31,6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23,9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24,1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30,9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A" w:rsidRDefault="006C68BA" w:rsidP="004500F4">
            <w:pPr>
              <w:jc w:val="center"/>
            </w:pPr>
            <w:r>
              <w:t>31,2</w:t>
            </w:r>
          </w:p>
        </w:tc>
      </w:tr>
    </w:tbl>
    <w:p w:rsidR="006C68BA" w:rsidRDefault="006C68BA" w:rsidP="000815BD">
      <w:pPr>
        <w:ind w:firstLine="720"/>
        <w:jc w:val="both"/>
        <w:rPr>
          <w:sz w:val="28"/>
        </w:rPr>
      </w:pPr>
    </w:p>
    <w:p w:rsidR="000815BD" w:rsidRDefault="000815BD" w:rsidP="000815BD">
      <w:pPr>
        <w:ind w:firstLine="720"/>
        <w:jc w:val="both"/>
        <w:rPr>
          <w:sz w:val="28"/>
        </w:rPr>
      </w:pPr>
      <w:r w:rsidRPr="00F65107">
        <w:rPr>
          <w:sz w:val="28"/>
        </w:rPr>
        <w:t xml:space="preserve">Анализ таблицы </w:t>
      </w:r>
      <w:r w:rsidR="00F65107" w:rsidRPr="00F65107">
        <w:rPr>
          <w:sz w:val="28"/>
        </w:rPr>
        <w:t>7</w:t>
      </w:r>
      <w:r w:rsidRPr="00F65107">
        <w:rPr>
          <w:color w:val="FF0000"/>
          <w:sz w:val="28"/>
        </w:rPr>
        <w:t xml:space="preserve"> </w:t>
      </w:r>
      <w:r w:rsidR="00F65107" w:rsidRPr="00F65107">
        <w:rPr>
          <w:sz w:val="28"/>
        </w:rPr>
        <w:t>позвол</w:t>
      </w:r>
      <w:r w:rsidR="0070674D">
        <w:rPr>
          <w:sz w:val="28"/>
        </w:rPr>
        <w:t>яет</w:t>
      </w:r>
      <w:r w:rsidR="00F65107">
        <w:rPr>
          <w:sz w:val="28"/>
        </w:rPr>
        <w:t xml:space="preserve"> сделать следующие выводы.</w:t>
      </w:r>
    </w:p>
    <w:p w:rsidR="000815BD" w:rsidRDefault="00DF6B80" w:rsidP="000815BD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="000815BD">
        <w:rPr>
          <w:sz w:val="28"/>
        </w:rPr>
        <w:t xml:space="preserve">реди субъектов </w:t>
      </w:r>
      <w:r>
        <w:rPr>
          <w:sz w:val="28"/>
        </w:rPr>
        <w:t xml:space="preserve"> рынка аудиторских услуг</w:t>
      </w:r>
      <w:r w:rsidR="000815BD">
        <w:rPr>
          <w:sz w:val="28"/>
        </w:rPr>
        <w:t xml:space="preserve"> в целом несогласных с любым из пяти высказываний гораздо больше, чем согласных. В частности, с высказ</w:t>
      </w:r>
      <w:r w:rsidR="000815BD">
        <w:rPr>
          <w:sz w:val="28"/>
        </w:rPr>
        <w:t>ы</w:t>
      </w:r>
      <w:r w:rsidR="000815BD">
        <w:rPr>
          <w:sz w:val="28"/>
        </w:rPr>
        <w:t>ванием «за 2015 год уровень недобросовестной конкуренции снизился»</w:t>
      </w:r>
      <w:r>
        <w:rPr>
          <w:sz w:val="28"/>
        </w:rPr>
        <w:t xml:space="preserve"> </w:t>
      </w:r>
      <w:r w:rsidR="000815BD">
        <w:rPr>
          <w:sz w:val="28"/>
        </w:rPr>
        <w:t>соглас</w:t>
      </w:r>
      <w:r w:rsidR="000815BD">
        <w:rPr>
          <w:sz w:val="28"/>
        </w:rPr>
        <w:t>и</w:t>
      </w:r>
      <w:r w:rsidR="000815BD">
        <w:rPr>
          <w:sz w:val="28"/>
        </w:rPr>
        <w:t xml:space="preserve">лись только 550 респондентов (т.е. 34,6%), не согласились </w:t>
      </w:r>
      <w:r>
        <w:rPr>
          <w:sz w:val="28"/>
        </w:rPr>
        <w:t>– 1039.  П</w:t>
      </w:r>
      <w:r w:rsidR="000815BD">
        <w:rPr>
          <w:sz w:val="28"/>
        </w:rPr>
        <w:t xml:space="preserve">рактически такая же картина и в масштабном разрезе: и среди </w:t>
      </w:r>
      <w:r>
        <w:rPr>
          <w:sz w:val="28"/>
        </w:rPr>
        <w:t>индивидуальных аудиторов</w:t>
      </w:r>
      <w:r w:rsidR="000815BD">
        <w:rPr>
          <w:sz w:val="28"/>
        </w:rPr>
        <w:t xml:space="preserve">, и среди малых, средних и крупных </w:t>
      </w:r>
      <w:r>
        <w:rPr>
          <w:sz w:val="28"/>
        </w:rPr>
        <w:t>аудиторских организаций</w:t>
      </w:r>
      <w:r w:rsidR="000815BD">
        <w:rPr>
          <w:sz w:val="28"/>
        </w:rPr>
        <w:t xml:space="preserve"> несогласных боль</w:t>
      </w:r>
      <w:r>
        <w:rPr>
          <w:sz w:val="28"/>
        </w:rPr>
        <w:t>ше.</w:t>
      </w:r>
    </w:p>
    <w:p w:rsidR="000815BD" w:rsidRDefault="00DF6B80" w:rsidP="000815BD">
      <w:pPr>
        <w:ind w:firstLine="720"/>
        <w:jc w:val="both"/>
        <w:rPr>
          <w:sz w:val="28"/>
        </w:rPr>
      </w:pPr>
      <w:r>
        <w:rPr>
          <w:sz w:val="28"/>
        </w:rPr>
        <w:t>Б</w:t>
      </w:r>
      <w:r w:rsidR="000815BD">
        <w:rPr>
          <w:sz w:val="28"/>
        </w:rPr>
        <w:t xml:space="preserve">ольше всего субъекты </w:t>
      </w:r>
      <w:r>
        <w:rPr>
          <w:sz w:val="28"/>
        </w:rPr>
        <w:t xml:space="preserve"> рынка аудиторских услуг </w:t>
      </w:r>
      <w:r w:rsidR="000815BD">
        <w:rPr>
          <w:sz w:val="28"/>
        </w:rPr>
        <w:t xml:space="preserve">в целом согласились с высказыванием о том, что за 2015 г. уровень ненадлежащей рекламы снизился (44,0%). На втором месте высказывание об уменьшении </w:t>
      </w:r>
      <w:proofErr w:type="spellStart"/>
      <w:r w:rsidR="000815BD">
        <w:rPr>
          <w:sz w:val="28"/>
        </w:rPr>
        <w:t>антиконкурентных</w:t>
      </w:r>
      <w:proofErr w:type="spellEnd"/>
      <w:r w:rsidR="000815BD">
        <w:rPr>
          <w:sz w:val="28"/>
        </w:rPr>
        <w:t xml:space="preserve"> де</w:t>
      </w:r>
      <w:r w:rsidR="000815BD">
        <w:rPr>
          <w:sz w:val="28"/>
        </w:rPr>
        <w:t>й</w:t>
      </w:r>
      <w:r w:rsidR="000815BD">
        <w:rPr>
          <w:sz w:val="28"/>
        </w:rPr>
        <w:t>ствий органов государственной власти и местного самоуправления (36,6%), на третьем – о снижении уровня недобросовестной конкуренции (34,6%), на четве</w:t>
      </w:r>
      <w:r w:rsidR="000815BD">
        <w:rPr>
          <w:sz w:val="28"/>
        </w:rPr>
        <w:t>р</w:t>
      </w:r>
      <w:r w:rsidR="000815BD">
        <w:rPr>
          <w:sz w:val="28"/>
        </w:rPr>
        <w:t xml:space="preserve">том – об увеличении </w:t>
      </w:r>
      <w:proofErr w:type="spellStart"/>
      <w:r w:rsidR="000815BD">
        <w:rPr>
          <w:sz w:val="28"/>
        </w:rPr>
        <w:t>антиконкурентных</w:t>
      </w:r>
      <w:proofErr w:type="spellEnd"/>
      <w:r w:rsidR="000815BD">
        <w:rPr>
          <w:sz w:val="28"/>
        </w:rPr>
        <w:t xml:space="preserve"> действий СРО аудиторов (31,2%), на п</w:t>
      </w:r>
      <w:r w:rsidR="000815BD">
        <w:rPr>
          <w:sz w:val="28"/>
        </w:rPr>
        <w:t>я</w:t>
      </w:r>
      <w:r w:rsidR="000815BD">
        <w:rPr>
          <w:sz w:val="28"/>
        </w:rPr>
        <w:t>том – об улучшении состо</w:t>
      </w:r>
      <w:r w:rsidR="0088534A">
        <w:rPr>
          <w:sz w:val="28"/>
        </w:rPr>
        <w:t>яния конкурентной среды (25,5%).</w:t>
      </w:r>
    </w:p>
    <w:p w:rsidR="000815BD" w:rsidRDefault="00DF6B80" w:rsidP="005D6673">
      <w:pPr>
        <w:ind w:firstLine="720"/>
        <w:jc w:val="both"/>
        <w:rPr>
          <w:sz w:val="28"/>
        </w:rPr>
      </w:pPr>
      <w:r>
        <w:rPr>
          <w:sz w:val="28"/>
        </w:rPr>
        <w:t>Т</w:t>
      </w:r>
      <w:r w:rsidR="000815BD">
        <w:rPr>
          <w:sz w:val="28"/>
        </w:rPr>
        <w:t>аково же</w:t>
      </w:r>
      <w:r w:rsidR="005D6673">
        <w:rPr>
          <w:sz w:val="28"/>
        </w:rPr>
        <w:t>,</w:t>
      </w:r>
      <w:r w:rsidR="000815BD">
        <w:rPr>
          <w:sz w:val="28"/>
        </w:rPr>
        <w:t xml:space="preserve"> в целом</w:t>
      </w:r>
      <w:r w:rsidR="005D6673">
        <w:rPr>
          <w:sz w:val="28"/>
        </w:rPr>
        <w:t>,</w:t>
      </w:r>
      <w:r w:rsidR="000815BD">
        <w:rPr>
          <w:sz w:val="28"/>
        </w:rPr>
        <w:t xml:space="preserve"> и ранжирование ответов в масштабном разрезе. </w:t>
      </w:r>
      <w:r w:rsidR="000815BD">
        <w:rPr>
          <w:sz w:val="28"/>
        </w:rPr>
        <w:tab/>
        <w:t xml:space="preserve">                                            </w:t>
      </w:r>
    </w:p>
    <w:p w:rsidR="000815BD" w:rsidRDefault="005D6673" w:rsidP="005D6673">
      <w:pPr>
        <w:ind w:firstLine="709"/>
        <w:jc w:val="both"/>
        <w:rPr>
          <w:sz w:val="28"/>
        </w:rPr>
      </w:pPr>
      <w:r>
        <w:rPr>
          <w:sz w:val="28"/>
        </w:rPr>
        <w:t>Т</w:t>
      </w:r>
      <w:r w:rsidR="000815BD">
        <w:rPr>
          <w:sz w:val="28"/>
        </w:rPr>
        <w:t xml:space="preserve">аким образом, </w:t>
      </w:r>
      <w:r>
        <w:rPr>
          <w:sz w:val="28"/>
        </w:rPr>
        <w:t>по мнению субъектов рынка аудиторских услуг,  полож</w:t>
      </w:r>
      <w:r>
        <w:rPr>
          <w:sz w:val="28"/>
        </w:rPr>
        <w:t>е</w:t>
      </w:r>
      <w:r>
        <w:rPr>
          <w:sz w:val="28"/>
        </w:rPr>
        <w:t xml:space="preserve">ние </w:t>
      </w:r>
      <w:r w:rsidR="000815BD">
        <w:rPr>
          <w:sz w:val="28"/>
        </w:rPr>
        <w:t>в плане состояния конкурентной среды в 2015 г. не улучшилось.</w:t>
      </w:r>
      <w:r>
        <w:rPr>
          <w:sz w:val="28"/>
        </w:rPr>
        <w:t xml:space="preserve"> </w:t>
      </w:r>
    </w:p>
    <w:p w:rsidR="005D6673" w:rsidRDefault="005D6673" w:rsidP="005D6673">
      <w:pPr>
        <w:pStyle w:val="2"/>
        <w:spacing w:before="0" w:after="0" w:line="240" w:lineRule="auto"/>
        <w:ind w:firstLine="709"/>
        <w:rPr>
          <w:rFonts w:ascii="Times New Roman" w:hAnsi="Times New Roman"/>
          <w:b w:val="0"/>
          <w:i w:val="0"/>
        </w:rPr>
      </w:pPr>
      <w:bookmarkStart w:id="6" w:name="_Toc465340618"/>
    </w:p>
    <w:p w:rsidR="005D6673" w:rsidRPr="005D6673" w:rsidRDefault="000815BD" w:rsidP="005D6673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</w:rPr>
      </w:pPr>
      <w:r w:rsidRPr="005D6673">
        <w:rPr>
          <w:rFonts w:ascii="Times New Roman" w:hAnsi="Times New Roman"/>
          <w:i w:val="0"/>
        </w:rPr>
        <w:t xml:space="preserve">Конкурентоспособность своей </w:t>
      </w:r>
      <w:r w:rsidR="005D6673" w:rsidRPr="005D6673">
        <w:rPr>
          <w:rFonts w:ascii="Times New Roman" w:hAnsi="Times New Roman"/>
          <w:i w:val="0"/>
        </w:rPr>
        <w:t xml:space="preserve">аудиторской организации, </w:t>
      </w:r>
    </w:p>
    <w:p w:rsidR="005D6673" w:rsidRDefault="005D6673" w:rsidP="005D6673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</w:rPr>
      </w:pPr>
      <w:r w:rsidRPr="005D6673">
        <w:rPr>
          <w:rFonts w:ascii="Times New Roman" w:hAnsi="Times New Roman"/>
          <w:i w:val="0"/>
        </w:rPr>
        <w:t>индивидуального аудитора</w:t>
      </w:r>
      <w:bookmarkEnd w:id="6"/>
    </w:p>
    <w:p w:rsidR="005D6673" w:rsidRPr="005D6673" w:rsidRDefault="005D6673" w:rsidP="005D6673">
      <w:pPr>
        <w:rPr>
          <w:lang w:eastAsia="en-US"/>
        </w:rPr>
      </w:pPr>
    </w:p>
    <w:p w:rsidR="00367B02" w:rsidRDefault="00367B02" w:rsidP="00367B02">
      <w:pPr>
        <w:pStyle w:val="2"/>
        <w:spacing w:before="0" w:after="0" w:line="240" w:lineRule="auto"/>
        <w:ind w:firstLine="709"/>
      </w:pPr>
      <w:r w:rsidRPr="00367B02">
        <w:rPr>
          <w:rFonts w:ascii="Times New Roman" w:hAnsi="Times New Roman"/>
          <w:b w:val="0"/>
          <w:i w:val="0"/>
        </w:rPr>
        <w:t>Оценка субъектами рынка аудитор</w:t>
      </w:r>
      <w:r>
        <w:rPr>
          <w:rFonts w:ascii="Times New Roman" w:hAnsi="Times New Roman"/>
          <w:b w:val="0"/>
          <w:i w:val="0"/>
        </w:rPr>
        <w:t>с</w:t>
      </w:r>
      <w:r w:rsidRPr="00367B02">
        <w:rPr>
          <w:rFonts w:ascii="Times New Roman" w:hAnsi="Times New Roman"/>
          <w:b w:val="0"/>
          <w:i w:val="0"/>
        </w:rPr>
        <w:t>ких услуг своей конкурентоспособн</w:t>
      </w:r>
      <w:r w:rsidRPr="00367B02">
        <w:rPr>
          <w:rFonts w:ascii="Times New Roman" w:hAnsi="Times New Roman"/>
          <w:b w:val="0"/>
          <w:i w:val="0"/>
        </w:rPr>
        <w:t>о</w:t>
      </w:r>
      <w:r w:rsidRPr="00367B02">
        <w:rPr>
          <w:rFonts w:ascii="Times New Roman" w:hAnsi="Times New Roman"/>
          <w:b w:val="0"/>
          <w:i w:val="0"/>
        </w:rPr>
        <w:t xml:space="preserve">сти в 2016 г. приведена  в таблице </w:t>
      </w:r>
      <w:r w:rsidR="00F65107">
        <w:rPr>
          <w:rFonts w:ascii="Times New Roman" w:hAnsi="Times New Roman"/>
          <w:b w:val="0"/>
          <w:i w:val="0"/>
        </w:rPr>
        <w:t>8</w:t>
      </w:r>
      <w:r w:rsidR="000815BD" w:rsidRPr="00367B02">
        <w:rPr>
          <w:rFonts w:ascii="Times New Roman" w:hAnsi="Times New Roman"/>
          <w:b w:val="0"/>
          <w:i w:val="0"/>
        </w:rPr>
        <w:t>.</w:t>
      </w:r>
      <w:r>
        <w:t xml:space="preserve">                                                                                            </w:t>
      </w:r>
    </w:p>
    <w:p w:rsidR="00367B02" w:rsidRPr="00367B02" w:rsidRDefault="00367B02" w:rsidP="005D6673">
      <w:pPr>
        <w:ind w:firstLine="720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815BD" w:rsidRPr="00367B02">
        <w:rPr>
          <w:i/>
          <w:sz w:val="28"/>
        </w:rPr>
        <w:t xml:space="preserve">Таблица </w:t>
      </w:r>
      <w:r w:rsidR="00F65107">
        <w:rPr>
          <w:i/>
          <w:sz w:val="28"/>
        </w:rPr>
        <w:t>8</w:t>
      </w:r>
    </w:p>
    <w:p w:rsidR="00367B02" w:rsidRDefault="000815BD" w:rsidP="005D6673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70674D" w:rsidRDefault="000815BD" w:rsidP="0070674D">
      <w:pPr>
        <w:jc w:val="center"/>
        <w:rPr>
          <w:b/>
          <w:sz w:val="28"/>
        </w:rPr>
      </w:pPr>
      <w:r w:rsidRPr="00367B02">
        <w:rPr>
          <w:b/>
          <w:sz w:val="28"/>
        </w:rPr>
        <w:t xml:space="preserve">Оценка конкурентоспособности </w:t>
      </w:r>
    </w:p>
    <w:p w:rsidR="0070674D" w:rsidRDefault="00367B02" w:rsidP="0070674D">
      <w:pPr>
        <w:jc w:val="center"/>
        <w:rPr>
          <w:b/>
          <w:sz w:val="28"/>
        </w:rPr>
      </w:pPr>
      <w:r>
        <w:rPr>
          <w:b/>
          <w:sz w:val="28"/>
        </w:rPr>
        <w:t xml:space="preserve">аудиторской организации, индивидуального аудитора </w:t>
      </w:r>
    </w:p>
    <w:p w:rsidR="00367B02" w:rsidRDefault="00367B02" w:rsidP="0070674D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0815BD" w:rsidRPr="00367B02">
        <w:rPr>
          <w:b/>
          <w:sz w:val="28"/>
        </w:rPr>
        <w:t xml:space="preserve"> своем секторе </w:t>
      </w:r>
      <w:r>
        <w:rPr>
          <w:b/>
          <w:sz w:val="28"/>
        </w:rPr>
        <w:t>рынка аудиторских услуг</w:t>
      </w:r>
    </w:p>
    <w:p w:rsidR="00367B02" w:rsidRPr="001034BB" w:rsidRDefault="00367B02" w:rsidP="005D6673">
      <w:pPr>
        <w:ind w:firstLine="720"/>
        <w:jc w:val="both"/>
        <w:rPr>
          <w:sz w:val="28"/>
        </w:rPr>
      </w:pPr>
    </w:p>
    <w:tbl>
      <w:tblPr>
        <w:tblStyle w:val="aa"/>
        <w:tblW w:w="91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793"/>
        <w:gridCol w:w="851"/>
        <w:gridCol w:w="850"/>
        <w:gridCol w:w="851"/>
        <w:gridCol w:w="850"/>
        <w:gridCol w:w="851"/>
        <w:gridCol w:w="1092"/>
      </w:tblGrid>
      <w:tr w:rsidR="000815BD" w:rsidTr="004500F4"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proofErr w:type="spellStart"/>
            <w:r w:rsidRPr="00367B02">
              <w:rPr>
                <w:lang w:val="ru-RU"/>
              </w:rPr>
              <w:t>Пок</w:t>
            </w:r>
            <w:r>
              <w:t>азатели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ИА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АО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Pr="005D734F" w:rsidRDefault="000815BD" w:rsidP="0070674D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 xml:space="preserve">Всего </w:t>
            </w:r>
            <w:r w:rsidRPr="005D734F">
              <w:rPr>
                <w:lang w:val="ru-RU"/>
              </w:rPr>
              <w:lastRenderedPageBreak/>
              <w:t xml:space="preserve">по РАУ </w:t>
            </w:r>
          </w:p>
        </w:tc>
      </w:tr>
      <w:tr w:rsidR="000815BD" w:rsidTr="0070674D">
        <w:trPr>
          <w:cantSplit/>
          <w:trHeight w:val="1134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BD" w:rsidRPr="005D734F" w:rsidRDefault="000815BD" w:rsidP="004500F4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BD" w:rsidRPr="005D734F" w:rsidRDefault="000815BD" w:rsidP="004500F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BD" w:rsidRPr="00BA0A00" w:rsidRDefault="000815BD" w:rsidP="0070674D">
            <w:pPr>
              <w:spacing w:line="360" w:lineRule="auto"/>
              <w:ind w:left="113" w:right="113"/>
              <w:jc w:val="center"/>
            </w:pPr>
            <w:proofErr w:type="spellStart"/>
            <w:r>
              <w:t>малые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BD" w:rsidRPr="00BA0A00" w:rsidRDefault="000815BD" w:rsidP="0070674D">
            <w:pPr>
              <w:spacing w:line="360" w:lineRule="auto"/>
              <w:ind w:left="113" w:right="113"/>
              <w:jc w:val="center"/>
            </w:pPr>
            <w:proofErr w:type="spellStart"/>
            <w:r>
              <w:t>средние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15BD" w:rsidRDefault="000815BD" w:rsidP="0070674D">
            <w:pPr>
              <w:spacing w:line="360" w:lineRule="auto"/>
              <w:ind w:left="113" w:right="113"/>
              <w:jc w:val="center"/>
            </w:pPr>
            <w:proofErr w:type="spellStart"/>
            <w:r>
              <w:t>крупные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BD" w:rsidRDefault="000815BD" w:rsidP="004500F4"/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</w:pPr>
            <w:r>
              <w:t xml:space="preserve">1.Высокая,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146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</w:pPr>
            <w:r>
              <w:t xml:space="preserve">2.Средняя,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888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970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</w:pPr>
            <w:r>
              <w:t xml:space="preserve">3.Низкая, </w:t>
            </w:r>
            <w:proofErr w:type="spellStart"/>
            <w:r>
              <w:t>ед</w:t>
            </w:r>
            <w:proofErr w:type="spellEnd"/>
            <w:r>
              <w:t>. (ДА)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390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473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</w:pPr>
            <w:r>
              <w:t xml:space="preserve">4.Всего, </w:t>
            </w:r>
            <w:proofErr w:type="spellStart"/>
            <w:r>
              <w:t>ед</w:t>
            </w:r>
            <w:proofErr w:type="spellEnd"/>
            <w:r>
              <w:t>. (</w:t>
            </w:r>
            <w:proofErr w:type="spellStart"/>
            <w:r>
              <w:t>стр</w:t>
            </w:r>
            <w:proofErr w:type="spellEnd"/>
            <w:r>
              <w:t>. 1 +2 +3)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1413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1589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70674D">
            <w:pPr>
              <w:spacing w:line="360" w:lineRule="auto"/>
            </w:pPr>
            <w:r>
              <w:t xml:space="preserve">5.Доля </w:t>
            </w:r>
            <w:proofErr w:type="spellStart"/>
            <w:r>
              <w:t>высококонк</w:t>
            </w:r>
            <w:proofErr w:type="spellEnd"/>
            <w:r>
              <w:t>.</w:t>
            </w:r>
            <w:proofErr w:type="gramStart"/>
            <w:r>
              <w:t>,%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9,6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9,2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70674D">
            <w:pPr>
              <w:spacing w:line="360" w:lineRule="auto"/>
            </w:pPr>
            <w:r>
              <w:t xml:space="preserve">6.Доля </w:t>
            </w:r>
            <w:proofErr w:type="spellStart"/>
            <w:r>
              <w:t>среднеконк</w:t>
            </w:r>
            <w:proofErr w:type="spellEnd"/>
            <w:r>
              <w:t>.</w:t>
            </w:r>
            <w:proofErr w:type="gramStart"/>
            <w:r>
              <w:t>,%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62,8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61,0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70674D">
            <w:pPr>
              <w:spacing w:line="360" w:lineRule="auto"/>
            </w:pPr>
            <w:r>
              <w:t xml:space="preserve">7.Доля </w:t>
            </w:r>
            <w:proofErr w:type="spellStart"/>
            <w:r>
              <w:t>низкоконкур</w:t>
            </w:r>
            <w:proofErr w:type="spellEnd"/>
            <w:r>
              <w:t>.</w:t>
            </w:r>
            <w:proofErr w:type="gramStart"/>
            <w:r>
              <w:t>,%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27,6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29,8</w:t>
            </w:r>
          </w:p>
        </w:tc>
      </w:tr>
      <w:tr w:rsidR="000815BD" w:rsidTr="004500F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70674D">
            <w:pPr>
              <w:spacing w:line="360" w:lineRule="auto"/>
            </w:pPr>
            <w:r>
              <w:t xml:space="preserve">8.Доля </w:t>
            </w:r>
            <w:proofErr w:type="spellStart"/>
            <w:r>
              <w:t>всего</w:t>
            </w:r>
            <w:proofErr w:type="spellEnd"/>
            <w: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BD" w:rsidRDefault="000815BD" w:rsidP="004500F4">
            <w:pPr>
              <w:spacing w:line="360" w:lineRule="auto"/>
              <w:jc w:val="center"/>
            </w:pPr>
            <w:r>
              <w:t>100,0</w:t>
            </w:r>
          </w:p>
        </w:tc>
      </w:tr>
    </w:tbl>
    <w:p w:rsidR="000815BD" w:rsidRDefault="000815BD" w:rsidP="000815BD">
      <w:pPr>
        <w:spacing w:line="360" w:lineRule="auto"/>
        <w:ind w:left="426"/>
        <w:jc w:val="center"/>
        <w:rPr>
          <w:sz w:val="28"/>
        </w:rPr>
      </w:pPr>
    </w:p>
    <w:p w:rsidR="000815BD" w:rsidRPr="00F65107" w:rsidRDefault="00F65107" w:rsidP="00F65107">
      <w:pPr>
        <w:pStyle w:val="ab"/>
        <w:ind w:left="0" w:firstLine="709"/>
        <w:rPr>
          <w:rFonts w:ascii="Times New Roman" w:hAnsi="Times New Roman" w:cs="Times New Roman"/>
          <w:sz w:val="28"/>
        </w:rPr>
      </w:pPr>
      <w:r w:rsidRPr="00F65107">
        <w:rPr>
          <w:rFonts w:ascii="Times New Roman" w:hAnsi="Times New Roman" w:cs="Times New Roman"/>
          <w:sz w:val="28"/>
        </w:rPr>
        <w:t>Как следует и</w:t>
      </w:r>
      <w:r w:rsidR="000815BD" w:rsidRPr="00F65107">
        <w:rPr>
          <w:rFonts w:ascii="Times New Roman" w:hAnsi="Times New Roman" w:cs="Times New Roman"/>
          <w:sz w:val="28"/>
        </w:rPr>
        <w:t xml:space="preserve">з </w:t>
      </w:r>
      <w:r>
        <w:rPr>
          <w:rFonts w:ascii="Times New Roman" w:hAnsi="Times New Roman" w:cs="Times New Roman"/>
          <w:sz w:val="28"/>
        </w:rPr>
        <w:t xml:space="preserve">данных </w:t>
      </w:r>
      <w:r w:rsidR="000815BD" w:rsidRPr="00F65107">
        <w:rPr>
          <w:rFonts w:ascii="Times New Roman" w:hAnsi="Times New Roman" w:cs="Times New Roman"/>
          <w:sz w:val="28"/>
        </w:rPr>
        <w:t xml:space="preserve">таблицы </w:t>
      </w:r>
      <w:r w:rsidRPr="00F65107">
        <w:rPr>
          <w:rFonts w:ascii="Times New Roman" w:hAnsi="Times New Roman" w:cs="Times New Roman"/>
          <w:sz w:val="28"/>
        </w:rPr>
        <w:t>8, б</w:t>
      </w:r>
      <w:r w:rsidR="000815BD" w:rsidRPr="00F65107">
        <w:rPr>
          <w:rFonts w:ascii="Times New Roman" w:hAnsi="Times New Roman" w:cs="Times New Roman"/>
          <w:sz w:val="28"/>
        </w:rPr>
        <w:t xml:space="preserve">ольшинство субъектов </w:t>
      </w:r>
      <w:r w:rsidR="00B4417B" w:rsidRPr="00F65107">
        <w:rPr>
          <w:rFonts w:ascii="Times New Roman" w:hAnsi="Times New Roman" w:cs="Times New Roman"/>
          <w:sz w:val="28"/>
        </w:rPr>
        <w:t>рынка аудито</w:t>
      </w:r>
      <w:r w:rsidR="00B4417B" w:rsidRPr="00F65107">
        <w:rPr>
          <w:rFonts w:ascii="Times New Roman" w:hAnsi="Times New Roman" w:cs="Times New Roman"/>
          <w:sz w:val="28"/>
        </w:rPr>
        <w:t>р</w:t>
      </w:r>
      <w:r w:rsidR="00B4417B" w:rsidRPr="00F65107">
        <w:rPr>
          <w:rFonts w:ascii="Times New Roman" w:hAnsi="Times New Roman" w:cs="Times New Roman"/>
          <w:sz w:val="28"/>
        </w:rPr>
        <w:t>ских услуг</w:t>
      </w:r>
      <w:r w:rsidR="000815BD" w:rsidRPr="00F65107">
        <w:rPr>
          <w:rFonts w:ascii="Times New Roman" w:hAnsi="Times New Roman" w:cs="Times New Roman"/>
          <w:sz w:val="28"/>
        </w:rPr>
        <w:t xml:space="preserve"> (61,0%) оценили свою конкурентоспособность как среднюю, как ни</w:t>
      </w:r>
      <w:r w:rsidR="000815BD" w:rsidRPr="00F65107">
        <w:rPr>
          <w:rFonts w:ascii="Times New Roman" w:hAnsi="Times New Roman" w:cs="Times New Roman"/>
          <w:sz w:val="28"/>
        </w:rPr>
        <w:t>з</w:t>
      </w:r>
      <w:r w:rsidR="000815BD" w:rsidRPr="00F65107">
        <w:rPr>
          <w:rFonts w:ascii="Times New Roman" w:hAnsi="Times New Roman" w:cs="Times New Roman"/>
          <w:sz w:val="28"/>
        </w:rPr>
        <w:t>кую – 29,8%</w:t>
      </w:r>
      <w:r w:rsidR="00B4417B" w:rsidRPr="00F65107">
        <w:rPr>
          <w:rFonts w:ascii="Times New Roman" w:hAnsi="Times New Roman" w:cs="Times New Roman"/>
          <w:sz w:val="28"/>
        </w:rPr>
        <w:t xml:space="preserve"> и  как высокую - только 9,2%. </w:t>
      </w:r>
    </w:p>
    <w:p w:rsidR="000815BD" w:rsidRPr="006C5398" w:rsidRDefault="000815BD" w:rsidP="000815BD">
      <w:pPr>
        <w:spacing w:line="360" w:lineRule="auto"/>
        <w:ind w:firstLine="709"/>
        <w:jc w:val="both"/>
        <w:rPr>
          <w:sz w:val="28"/>
        </w:rPr>
      </w:pPr>
    </w:p>
    <w:p w:rsidR="000815BD" w:rsidRPr="006C5398" w:rsidRDefault="000815BD" w:rsidP="000815BD">
      <w:pPr>
        <w:spacing w:line="360" w:lineRule="auto"/>
        <w:ind w:firstLine="709"/>
        <w:jc w:val="center"/>
        <w:rPr>
          <w:sz w:val="28"/>
          <w:szCs w:val="28"/>
        </w:rPr>
      </w:pPr>
      <w:r w:rsidRPr="006C5398">
        <w:rPr>
          <w:noProof/>
        </w:rPr>
        <w:drawing>
          <wp:inline distT="0" distB="0" distL="0" distR="0" wp14:anchorId="4BD10371" wp14:editId="2C7DD15B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15BD" w:rsidRPr="006C5398" w:rsidRDefault="000815BD" w:rsidP="000815BD">
      <w:pPr>
        <w:spacing w:line="360" w:lineRule="auto"/>
        <w:ind w:firstLine="709"/>
        <w:jc w:val="both"/>
        <w:rPr>
          <w:sz w:val="28"/>
        </w:rPr>
      </w:pPr>
    </w:p>
    <w:p w:rsidR="000815BD" w:rsidRPr="001034BB" w:rsidRDefault="000815BD" w:rsidP="00367B02">
      <w:pPr>
        <w:ind w:firstLine="709"/>
        <w:jc w:val="both"/>
        <w:rPr>
          <w:sz w:val="28"/>
        </w:rPr>
      </w:pPr>
      <w:r w:rsidRPr="00963BB8">
        <w:rPr>
          <w:i/>
          <w:sz w:val="28"/>
        </w:rPr>
        <w:t xml:space="preserve">Рисунок </w:t>
      </w:r>
      <w:r w:rsidR="00963BB8" w:rsidRPr="00963BB8">
        <w:rPr>
          <w:i/>
          <w:sz w:val="28"/>
        </w:rPr>
        <w:t>5</w:t>
      </w:r>
      <w:r w:rsidRPr="00963BB8">
        <w:rPr>
          <w:sz w:val="28"/>
        </w:rPr>
        <w:t xml:space="preserve"> </w:t>
      </w:r>
      <w:r w:rsidRPr="00963BB8">
        <w:rPr>
          <w:sz w:val="28"/>
          <w:szCs w:val="28"/>
        </w:rPr>
        <w:t>–</w:t>
      </w:r>
      <w:r w:rsidRPr="00963BB8">
        <w:rPr>
          <w:sz w:val="28"/>
        </w:rPr>
        <w:t xml:space="preserve"> Самооценка</w:t>
      </w:r>
      <w:r w:rsidRPr="001034BB">
        <w:rPr>
          <w:sz w:val="28"/>
        </w:rPr>
        <w:t xml:space="preserve"> конкурентоспособности субъектов рынка аудито</w:t>
      </w:r>
      <w:r w:rsidRPr="001034BB">
        <w:rPr>
          <w:sz w:val="28"/>
        </w:rPr>
        <w:t>р</w:t>
      </w:r>
      <w:r w:rsidRPr="001034BB">
        <w:rPr>
          <w:sz w:val="28"/>
        </w:rPr>
        <w:t>ских услуг в своем секторе рынка,</w:t>
      </w:r>
      <w:r>
        <w:rPr>
          <w:sz w:val="28"/>
        </w:rPr>
        <w:t xml:space="preserve"> %</w:t>
      </w:r>
    </w:p>
    <w:p w:rsidR="000815BD" w:rsidRPr="00A91394" w:rsidRDefault="000815BD" w:rsidP="00367B02">
      <w:pPr>
        <w:ind w:firstLine="709"/>
        <w:jc w:val="both"/>
        <w:rPr>
          <w:sz w:val="28"/>
          <w:highlight w:val="yellow"/>
        </w:rPr>
      </w:pPr>
    </w:p>
    <w:p w:rsidR="000815BD" w:rsidRDefault="00325006" w:rsidP="00367B02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0815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индивидуальных аудиторов</w:t>
      </w:r>
      <w:r w:rsidR="000815BD">
        <w:rPr>
          <w:rFonts w:ascii="Times New Roman" w:hAnsi="Times New Roman"/>
          <w:sz w:val="28"/>
        </w:rPr>
        <w:t xml:space="preserve"> оценка конкурентоспособности среди суб</w:t>
      </w:r>
      <w:r w:rsidR="000815BD">
        <w:rPr>
          <w:rFonts w:ascii="Times New Roman" w:hAnsi="Times New Roman"/>
          <w:sz w:val="28"/>
        </w:rPr>
        <w:t>ъ</w:t>
      </w:r>
      <w:r w:rsidR="000815BD">
        <w:rPr>
          <w:rFonts w:ascii="Times New Roman" w:hAnsi="Times New Roman"/>
          <w:sz w:val="28"/>
        </w:rPr>
        <w:t xml:space="preserve">ектов </w:t>
      </w:r>
      <w:r>
        <w:rPr>
          <w:rFonts w:ascii="Times New Roman" w:hAnsi="Times New Roman"/>
          <w:sz w:val="28"/>
        </w:rPr>
        <w:t>рынка аудиторских услуг</w:t>
      </w:r>
      <w:r w:rsidR="000815BD">
        <w:rPr>
          <w:rFonts w:ascii="Times New Roman" w:hAnsi="Times New Roman"/>
          <w:sz w:val="28"/>
        </w:rPr>
        <w:t xml:space="preserve"> самая низкая. Например, доля ответов «высокая» составляет всего 6,2% (тогда как у </w:t>
      </w:r>
      <w:r>
        <w:rPr>
          <w:rFonts w:ascii="Times New Roman" w:hAnsi="Times New Roman"/>
          <w:sz w:val="28"/>
        </w:rPr>
        <w:t>аудиторских организаций</w:t>
      </w:r>
      <w:r w:rsidR="000815BD">
        <w:rPr>
          <w:rFonts w:ascii="Times New Roman" w:hAnsi="Times New Roman"/>
          <w:sz w:val="28"/>
        </w:rPr>
        <w:t xml:space="preserve"> в це</w:t>
      </w:r>
      <w:r>
        <w:rPr>
          <w:rFonts w:ascii="Times New Roman" w:hAnsi="Times New Roman"/>
          <w:sz w:val="28"/>
        </w:rPr>
        <w:t>лом она равна 9,6%), а</w:t>
      </w:r>
      <w:r w:rsidR="000815BD">
        <w:rPr>
          <w:rFonts w:ascii="Times New Roman" w:hAnsi="Times New Roman"/>
          <w:sz w:val="28"/>
        </w:rPr>
        <w:t xml:space="preserve"> доля ответов «низкая», наоборот, самая высокая среди всех субъ</w:t>
      </w:r>
      <w:r>
        <w:rPr>
          <w:rFonts w:ascii="Times New Roman" w:hAnsi="Times New Roman"/>
          <w:sz w:val="28"/>
        </w:rPr>
        <w:t>ектов рынка аудиторских услуг – 47,2%.</w:t>
      </w:r>
      <w:r w:rsidR="000815BD">
        <w:rPr>
          <w:rFonts w:ascii="Times New Roman" w:hAnsi="Times New Roman"/>
          <w:sz w:val="28"/>
        </w:rPr>
        <w:t xml:space="preserve"> </w:t>
      </w:r>
    </w:p>
    <w:p w:rsidR="000815BD" w:rsidRDefault="00325006" w:rsidP="00367B02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Ситуация среди малых аудиторских организаций примерно такая же, как у рынка аудиторских услуг в целом. </w:t>
      </w:r>
      <w:r w:rsidR="00963BB8">
        <w:rPr>
          <w:rFonts w:ascii="Times New Roman" w:hAnsi="Times New Roman"/>
          <w:sz w:val="28"/>
        </w:rPr>
        <w:t>С</w:t>
      </w:r>
      <w:r w:rsidR="000815BD">
        <w:rPr>
          <w:rFonts w:ascii="Times New Roman" w:hAnsi="Times New Roman"/>
          <w:sz w:val="28"/>
        </w:rPr>
        <w:t xml:space="preserve">редние и особенно крупные </w:t>
      </w:r>
      <w:r w:rsidR="00963BB8">
        <w:rPr>
          <w:rFonts w:ascii="Times New Roman" w:hAnsi="Times New Roman"/>
          <w:sz w:val="28"/>
        </w:rPr>
        <w:t>аудиторские о</w:t>
      </w:r>
      <w:r w:rsidR="00963BB8">
        <w:rPr>
          <w:rFonts w:ascii="Times New Roman" w:hAnsi="Times New Roman"/>
          <w:sz w:val="28"/>
        </w:rPr>
        <w:t>р</w:t>
      </w:r>
      <w:r w:rsidR="00963BB8">
        <w:rPr>
          <w:rFonts w:ascii="Times New Roman" w:hAnsi="Times New Roman"/>
          <w:sz w:val="28"/>
        </w:rPr>
        <w:t>ганизации</w:t>
      </w:r>
      <w:r w:rsidR="000815BD">
        <w:rPr>
          <w:rFonts w:ascii="Times New Roman" w:hAnsi="Times New Roman"/>
          <w:sz w:val="28"/>
        </w:rPr>
        <w:t xml:space="preserve"> оценили свою конкурентоспособность гораздо выше, чем в среднем по субъектам </w:t>
      </w:r>
      <w:r w:rsidR="00963BB8">
        <w:rPr>
          <w:rFonts w:ascii="Times New Roman" w:hAnsi="Times New Roman"/>
          <w:sz w:val="28"/>
        </w:rPr>
        <w:t>рынка аудиторских услуг</w:t>
      </w:r>
      <w:r w:rsidR="000815BD">
        <w:rPr>
          <w:rFonts w:ascii="Times New Roman" w:hAnsi="Times New Roman"/>
          <w:sz w:val="28"/>
        </w:rPr>
        <w:t xml:space="preserve">. Доля ответов «высокая» у них 23,9% и 44,8% соответственно (против 9,2% </w:t>
      </w:r>
      <w:r w:rsidR="00963BB8">
        <w:rPr>
          <w:rFonts w:ascii="Times New Roman" w:hAnsi="Times New Roman"/>
          <w:sz w:val="28"/>
        </w:rPr>
        <w:t xml:space="preserve"> в среднем по</w:t>
      </w:r>
      <w:r w:rsidR="000815BD">
        <w:rPr>
          <w:rFonts w:ascii="Times New Roman" w:hAnsi="Times New Roman"/>
          <w:sz w:val="28"/>
        </w:rPr>
        <w:t xml:space="preserve"> </w:t>
      </w:r>
      <w:r w:rsidR="00963BB8">
        <w:rPr>
          <w:rFonts w:ascii="Times New Roman" w:hAnsi="Times New Roman"/>
          <w:sz w:val="28"/>
        </w:rPr>
        <w:t>рынку аудиторских услуг</w:t>
      </w:r>
      <w:r w:rsidR="000815BD">
        <w:rPr>
          <w:rFonts w:ascii="Times New Roman" w:hAnsi="Times New Roman"/>
          <w:sz w:val="28"/>
        </w:rPr>
        <w:t xml:space="preserve">), а доля ответов «низкая» </w:t>
      </w:r>
      <w:r w:rsidR="000815BD">
        <w:rPr>
          <w:sz w:val="28"/>
          <w:szCs w:val="28"/>
        </w:rPr>
        <w:t>–</w:t>
      </w:r>
      <w:r w:rsidR="000815BD">
        <w:rPr>
          <w:rFonts w:ascii="Times New Roman" w:hAnsi="Times New Roman"/>
          <w:sz w:val="28"/>
        </w:rPr>
        <w:t xml:space="preserve"> 7,9% и 3,5% соответственно (при 29,8% в среднем по </w:t>
      </w:r>
      <w:r w:rsidR="00963BB8">
        <w:rPr>
          <w:rFonts w:ascii="Times New Roman" w:hAnsi="Times New Roman"/>
          <w:sz w:val="28"/>
        </w:rPr>
        <w:t>рынку аудиторских услуг.</w:t>
      </w:r>
      <w:r w:rsidR="000815BD">
        <w:rPr>
          <w:rFonts w:ascii="Times New Roman" w:hAnsi="Times New Roman"/>
          <w:sz w:val="28"/>
        </w:rPr>
        <w:t>)</w:t>
      </w:r>
      <w:r w:rsidR="00963BB8">
        <w:rPr>
          <w:rFonts w:ascii="Times New Roman" w:hAnsi="Times New Roman"/>
          <w:sz w:val="28"/>
        </w:rPr>
        <w:t>.</w:t>
      </w:r>
    </w:p>
    <w:p w:rsidR="000815BD" w:rsidRDefault="00963BB8" w:rsidP="00367B02">
      <w:pPr>
        <w:pStyle w:val="ab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0815BD">
        <w:rPr>
          <w:rFonts w:ascii="Times New Roman" w:hAnsi="Times New Roman"/>
          <w:sz w:val="28"/>
        </w:rPr>
        <w:t xml:space="preserve"> увеличением масштабов субъектов </w:t>
      </w:r>
      <w:r>
        <w:rPr>
          <w:rFonts w:ascii="Times New Roman" w:hAnsi="Times New Roman"/>
          <w:sz w:val="28"/>
        </w:rPr>
        <w:t>рынка аудиторских услуг</w:t>
      </w:r>
      <w:r w:rsidR="000815BD">
        <w:rPr>
          <w:rFonts w:ascii="Times New Roman" w:hAnsi="Times New Roman"/>
          <w:sz w:val="28"/>
        </w:rPr>
        <w:t xml:space="preserve"> повышается их оценка своей конкурентоспособности: доля высоких оценок в цепочке «</w:t>
      </w:r>
      <w:r>
        <w:rPr>
          <w:rFonts w:ascii="Times New Roman" w:hAnsi="Times New Roman"/>
          <w:sz w:val="28"/>
        </w:rPr>
        <w:t>инд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видуальные аудиторы</w:t>
      </w:r>
      <w:r w:rsidR="000815BD">
        <w:rPr>
          <w:rFonts w:ascii="Times New Roman" w:hAnsi="Times New Roman"/>
          <w:sz w:val="28"/>
        </w:rPr>
        <w:t xml:space="preserve"> – малые </w:t>
      </w:r>
      <w:r>
        <w:rPr>
          <w:rFonts w:ascii="Times New Roman" w:hAnsi="Times New Roman"/>
          <w:sz w:val="28"/>
        </w:rPr>
        <w:t>аудиторские организации</w:t>
      </w:r>
      <w:r w:rsidR="000815BD">
        <w:rPr>
          <w:rFonts w:ascii="Times New Roman" w:hAnsi="Times New Roman"/>
          <w:sz w:val="28"/>
        </w:rPr>
        <w:t xml:space="preserve"> – средние </w:t>
      </w:r>
      <w:r>
        <w:rPr>
          <w:rFonts w:ascii="Times New Roman" w:hAnsi="Times New Roman"/>
          <w:sz w:val="28"/>
        </w:rPr>
        <w:t>аудиторские организации</w:t>
      </w:r>
      <w:r w:rsidR="000815BD">
        <w:rPr>
          <w:rFonts w:ascii="Times New Roman" w:hAnsi="Times New Roman"/>
          <w:sz w:val="28"/>
        </w:rPr>
        <w:t xml:space="preserve"> – крупные </w:t>
      </w:r>
      <w:r>
        <w:rPr>
          <w:rFonts w:ascii="Times New Roman" w:hAnsi="Times New Roman"/>
          <w:sz w:val="28"/>
        </w:rPr>
        <w:t>аудиторские организации</w:t>
      </w:r>
      <w:r w:rsidR="000815BD">
        <w:rPr>
          <w:rFonts w:ascii="Times New Roman" w:hAnsi="Times New Roman"/>
          <w:sz w:val="28"/>
        </w:rPr>
        <w:t xml:space="preserve">» возрастает (6,2% </w:t>
      </w:r>
      <w:r w:rsidR="000815BD">
        <w:rPr>
          <w:sz w:val="28"/>
          <w:szCs w:val="28"/>
        </w:rPr>
        <w:t>–</w:t>
      </w:r>
      <w:r w:rsidR="000815BD">
        <w:rPr>
          <w:rFonts w:ascii="Times New Roman" w:hAnsi="Times New Roman"/>
          <w:sz w:val="28"/>
        </w:rPr>
        <w:t xml:space="preserve"> 7,8% </w:t>
      </w:r>
      <w:r w:rsidR="000815BD">
        <w:rPr>
          <w:sz w:val="28"/>
          <w:szCs w:val="28"/>
        </w:rPr>
        <w:t>–</w:t>
      </w:r>
      <w:r w:rsidR="000815BD">
        <w:rPr>
          <w:rFonts w:ascii="Times New Roman" w:hAnsi="Times New Roman"/>
          <w:sz w:val="28"/>
        </w:rPr>
        <w:t xml:space="preserve"> 23,9% </w:t>
      </w:r>
      <w:r w:rsidR="000815BD">
        <w:rPr>
          <w:sz w:val="28"/>
          <w:szCs w:val="28"/>
        </w:rPr>
        <w:t>–</w:t>
      </w:r>
      <w:r w:rsidR="000815BD">
        <w:rPr>
          <w:rFonts w:ascii="Times New Roman" w:hAnsi="Times New Roman"/>
          <w:sz w:val="28"/>
        </w:rPr>
        <w:t xml:space="preserve"> 44,8%), а доля низких – убывает (47,2% </w:t>
      </w:r>
      <w:r w:rsidR="000815BD">
        <w:rPr>
          <w:sz w:val="28"/>
          <w:szCs w:val="28"/>
        </w:rPr>
        <w:t>–</w:t>
      </w:r>
      <w:r w:rsidR="000815BD">
        <w:rPr>
          <w:rFonts w:ascii="Times New Roman" w:hAnsi="Times New Roman"/>
          <w:sz w:val="28"/>
        </w:rPr>
        <w:t xml:space="preserve"> 29,5% </w:t>
      </w:r>
      <w:r w:rsidR="000815BD">
        <w:rPr>
          <w:sz w:val="28"/>
          <w:szCs w:val="28"/>
        </w:rPr>
        <w:t>–</w:t>
      </w:r>
      <w:r w:rsidR="000815BD">
        <w:rPr>
          <w:rFonts w:ascii="Times New Roman" w:hAnsi="Times New Roman"/>
          <w:sz w:val="28"/>
        </w:rPr>
        <w:t xml:space="preserve"> 7,9% </w:t>
      </w:r>
      <w:r w:rsidR="000815BD">
        <w:rPr>
          <w:sz w:val="28"/>
          <w:szCs w:val="28"/>
        </w:rPr>
        <w:t>–</w:t>
      </w:r>
      <w:r w:rsidR="000815BD">
        <w:rPr>
          <w:rFonts w:ascii="Times New Roman" w:hAnsi="Times New Roman"/>
          <w:sz w:val="28"/>
        </w:rPr>
        <w:t xml:space="preserve"> 3,5%). Особе</w:t>
      </w:r>
      <w:r w:rsidR="000815BD">
        <w:rPr>
          <w:rFonts w:ascii="Times New Roman" w:hAnsi="Times New Roman"/>
          <w:sz w:val="28"/>
        </w:rPr>
        <w:t>н</w:t>
      </w:r>
      <w:r w:rsidR="000815BD">
        <w:rPr>
          <w:rFonts w:ascii="Times New Roman" w:hAnsi="Times New Roman"/>
          <w:sz w:val="28"/>
        </w:rPr>
        <w:t xml:space="preserve">но резко меняются </w:t>
      </w:r>
      <w:r>
        <w:rPr>
          <w:rFonts w:ascii="Times New Roman" w:hAnsi="Times New Roman"/>
          <w:sz w:val="28"/>
        </w:rPr>
        <w:t>как</w:t>
      </w:r>
      <w:r w:rsidR="000815BD">
        <w:rPr>
          <w:rFonts w:ascii="Times New Roman" w:hAnsi="Times New Roman"/>
          <w:sz w:val="28"/>
        </w:rPr>
        <w:t xml:space="preserve"> высокие,</w:t>
      </w:r>
      <w:r>
        <w:rPr>
          <w:rFonts w:ascii="Times New Roman" w:hAnsi="Times New Roman"/>
          <w:sz w:val="28"/>
        </w:rPr>
        <w:t xml:space="preserve"> так</w:t>
      </w:r>
      <w:r w:rsidR="000815BD">
        <w:rPr>
          <w:rFonts w:ascii="Times New Roman" w:hAnsi="Times New Roman"/>
          <w:sz w:val="28"/>
        </w:rPr>
        <w:t xml:space="preserve"> и низкие оценки при переходе от малых </w:t>
      </w:r>
      <w:r>
        <w:rPr>
          <w:rFonts w:ascii="Times New Roman" w:hAnsi="Times New Roman"/>
          <w:sz w:val="28"/>
        </w:rPr>
        <w:t>аудиторских организаций</w:t>
      </w:r>
      <w:r w:rsidR="000815BD">
        <w:rPr>
          <w:rFonts w:ascii="Times New Roman" w:hAnsi="Times New Roman"/>
          <w:sz w:val="28"/>
        </w:rPr>
        <w:t xml:space="preserve"> </w:t>
      </w:r>
      <w:proofErr w:type="gramStart"/>
      <w:r w:rsidR="000815BD">
        <w:rPr>
          <w:rFonts w:ascii="Times New Roman" w:hAnsi="Times New Roman"/>
          <w:sz w:val="28"/>
        </w:rPr>
        <w:t>к</w:t>
      </w:r>
      <w:proofErr w:type="gramEnd"/>
      <w:r w:rsidR="000815BD">
        <w:rPr>
          <w:rFonts w:ascii="Times New Roman" w:hAnsi="Times New Roman"/>
          <w:sz w:val="28"/>
        </w:rPr>
        <w:t xml:space="preserve"> средним</w:t>
      </w:r>
      <w:r>
        <w:rPr>
          <w:rFonts w:ascii="Times New Roman" w:hAnsi="Times New Roman"/>
          <w:sz w:val="28"/>
        </w:rPr>
        <w:t xml:space="preserve">. </w:t>
      </w:r>
    </w:p>
    <w:p w:rsidR="000D6543" w:rsidRPr="00367B02" w:rsidRDefault="000D6543" w:rsidP="00787300">
      <w:pPr>
        <w:jc w:val="both"/>
        <w:rPr>
          <w:i/>
          <w:sz w:val="28"/>
        </w:rPr>
      </w:pPr>
    </w:p>
    <w:p w:rsidR="00787300" w:rsidRDefault="00787300" w:rsidP="00787300">
      <w:pPr>
        <w:jc w:val="center"/>
        <w:rPr>
          <w:b/>
          <w:sz w:val="28"/>
        </w:rPr>
      </w:pPr>
      <w:r>
        <w:rPr>
          <w:b/>
          <w:sz w:val="28"/>
        </w:rPr>
        <w:t>Факторы, отрицательно влияющие</w:t>
      </w:r>
    </w:p>
    <w:p w:rsidR="00787300" w:rsidRPr="00787300" w:rsidRDefault="00787300" w:rsidP="00787300">
      <w:pPr>
        <w:jc w:val="center"/>
        <w:rPr>
          <w:b/>
          <w:sz w:val="28"/>
        </w:rPr>
      </w:pPr>
      <w:r>
        <w:rPr>
          <w:b/>
          <w:sz w:val="28"/>
        </w:rPr>
        <w:t xml:space="preserve"> на деятельность субъектов рынка аудиторских услуг</w:t>
      </w:r>
    </w:p>
    <w:p w:rsidR="00787300" w:rsidRDefault="00787300" w:rsidP="000B22FA">
      <w:pPr>
        <w:ind w:firstLine="709"/>
        <w:jc w:val="both"/>
        <w:rPr>
          <w:sz w:val="28"/>
          <w:u w:val="single"/>
        </w:rPr>
      </w:pPr>
    </w:p>
    <w:p w:rsidR="00E766B0" w:rsidRPr="00F83A7D" w:rsidRDefault="00787300" w:rsidP="000B22FA">
      <w:pPr>
        <w:ind w:firstLine="709"/>
        <w:jc w:val="both"/>
        <w:rPr>
          <w:sz w:val="28"/>
          <w:szCs w:val="28"/>
        </w:rPr>
      </w:pPr>
      <w:r w:rsidRPr="00787300">
        <w:rPr>
          <w:sz w:val="28"/>
        </w:rPr>
        <w:t>Данный</w:t>
      </w:r>
      <w:r w:rsidR="0082015F">
        <w:rPr>
          <w:sz w:val="28"/>
          <w:szCs w:val="28"/>
        </w:rPr>
        <w:t xml:space="preserve"> блок</w:t>
      </w:r>
      <w:r w:rsidR="00144E2D">
        <w:rPr>
          <w:sz w:val="28"/>
        </w:rPr>
        <w:t xml:space="preserve"> </w:t>
      </w:r>
      <w:r>
        <w:rPr>
          <w:sz w:val="28"/>
        </w:rPr>
        <w:t>является одним из важнейших в исследовании</w:t>
      </w:r>
      <w:r w:rsidR="00144E2D">
        <w:rPr>
          <w:sz w:val="28"/>
        </w:rPr>
        <w:t>.</w:t>
      </w:r>
      <w:r w:rsidR="00E766B0">
        <w:rPr>
          <w:sz w:val="28"/>
          <w:szCs w:val="28"/>
        </w:rPr>
        <w:t xml:space="preserve"> Сначала по данным анкетирования </w:t>
      </w:r>
      <w:r w:rsidR="00EB013E">
        <w:rPr>
          <w:sz w:val="28"/>
          <w:szCs w:val="28"/>
        </w:rPr>
        <w:t xml:space="preserve">из 1589 респондентов </w:t>
      </w:r>
      <w:r w:rsidR="00E766B0">
        <w:rPr>
          <w:sz w:val="28"/>
          <w:szCs w:val="28"/>
        </w:rPr>
        <w:t>было выявлено количество субъе</w:t>
      </w:r>
      <w:r w:rsidR="00E766B0">
        <w:rPr>
          <w:sz w:val="28"/>
          <w:szCs w:val="28"/>
        </w:rPr>
        <w:t>к</w:t>
      </w:r>
      <w:r w:rsidR="00E766B0">
        <w:rPr>
          <w:sz w:val="28"/>
          <w:szCs w:val="28"/>
        </w:rPr>
        <w:t>тов, отметивших рассматриваемый фактор как существенно влияющий</w:t>
      </w:r>
      <w:r>
        <w:rPr>
          <w:sz w:val="28"/>
          <w:szCs w:val="28"/>
        </w:rPr>
        <w:t xml:space="preserve"> на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субъектов рынка</w:t>
      </w:r>
      <w:r w:rsidR="00EB013E">
        <w:rPr>
          <w:sz w:val="28"/>
          <w:szCs w:val="28"/>
        </w:rPr>
        <w:t>;</w:t>
      </w:r>
      <w:r w:rsidR="00E766B0">
        <w:rPr>
          <w:sz w:val="28"/>
          <w:szCs w:val="28"/>
        </w:rPr>
        <w:t xml:space="preserve"> после </w:t>
      </w:r>
      <w:r w:rsidR="00EB013E">
        <w:rPr>
          <w:sz w:val="28"/>
          <w:szCs w:val="28"/>
        </w:rPr>
        <w:t>этого</w:t>
      </w:r>
      <w:r w:rsidR="00E766B0">
        <w:rPr>
          <w:sz w:val="28"/>
          <w:szCs w:val="28"/>
        </w:rPr>
        <w:t xml:space="preserve"> был</w:t>
      </w:r>
      <w:r w:rsidR="004660F6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определены</w:t>
      </w:r>
      <w:r w:rsidR="004660F6">
        <w:rPr>
          <w:sz w:val="28"/>
          <w:szCs w:val="28"/>
        </w:rPr>
        <w:t xml:space="preserve"> их доли</w:t>
      </w:r>
      <w:r w:rsidR="005202FD">
        <w:rPr>
          <w:sz w:val="28"/>
          <w:szCs w:val="28"/>
        </w:rPr>
        <w:t>.</w:t>
      </w:r>
    </w:p>
    <w:p w:rsidR="00144E2D" w:rsidRPr="00930B0E" w:rsidRDefault="00E766B0" w:rsidP="000B22FA">
      <w:pPr>
        <w:pStyle w:val="ab"/>
        <w:ind w:left="0" w:firstLine="709"/>
        <w:jc w:val="right"/>
        <w:rPr>
          <w:rFonts w:ascii="Times New Roman" w:hAnsi="Times New Roman"/>
          <w:i/>
          <w:sz w:val="28"/>
        </w:rPr>
      </w:pPr>
      <w:r w:rsidRPr="00930B0E">
        <w:rPr>
          <w:rFonts w:ascii="Times New Roman" w:hAnsi="Times New Roman"/>
          <w:i/>
          <w:sz w:val="28"/>
        </w:rPr>
        <w:t>Т</w:t>
      </w:r>
      <w:r w:rsidR="004660F6" w:rsidRPr="00930B0E">
        <w:rPr>
          <w:rFonts w:ascii="Times New Roman" w:hAnsi="Times New Roman"/>
          <w:i/>
          <w:sz w:val="28"/>
        </w:rPr>
        <w:t xml:space="preserve">аблица </w:t>
      </w:r>
      <w:r w:rsidR="00F65107">
        <w:rPr>
          <w:rFonts w:ascii="Times New Roman" w:hAnsi="Times New Roman"/>
          <w:i/>
          <w:sz w:val="28"/>
        </w:rPr>
        <w:t>9</w:t>
      </w:r>
    </w:p>
    <w:p w:rsidR="00787300" w:rsidRDefault="00E766B0" w:rsidP="00787300">
      <w:pPr>
        <w:jc w:val="center"/>
        <w:rPr>
          <w:b/>
          <w:sz w:val="28"/>
          <w:szCs w:val="28"/>
        </w:rPr>
      </w:pPr>
      <w:r w:rsidRPr="00D80DBF">
        <w:rPr>
          <w:b/>
          <w:sz w:val="28"/>
          <w:szCs w:val="28"/>
        </w:rPr>
        <w:t xml:space="preserve">Факторы, отрицательно влияющие </w:t>
      </w:r>
    </w:p>
    <w:p w:rsidR="00E766B0" w:rsidRDefault="00E766B0" w:rsidP="00787300">
      <w:pPr>
        <w:jc w:val="center"/>
        <w:rPr>
          <w:b/>
          <w:sz w:val="28"/>
          <w:szCs w:val="28"/>
        </w:rPr>
      </w:pPr>
      <w:r w:rsidRPr="00D80DBF">
        <w:rPr>
          <w:b/>
          <w:sz w:val="28"/>
          <w:szCs w:val="28"/>
        </w:rPr>
        <w:t xml:space="preserve">на деятельность </w:t>
      </w:r>
      <w:r w:rsidR="004660F6" w:rsidRPr="00D80DBF">
        <w:rPr>
          <w:b/>
          <w:sz w:val="28"/>
          <w:szCs w:val="28"/>
        </w:rPr>
        <w:t>аудиторских организаций и индивидуальных аудиторов</w:t>
      </w:r>
    </w:p>
    <w:p w:rsidR="00787300" w:rsidRPr="00D80DBF" w:rsidRDefault="00787300" w:rsidP="00787300">
      <w:pPr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209"/>
        <w:gridCol w:w="3201"/>
        <w:gridCol w:w="732"/>
        <w:gridCol w:w="1011"/>
        <w:gridCol w:w="1011"/>
        <w:gridCol w:w="1011"/>
        <w:gridCol w:w="1011"/>
        <w:gridCol w:w="866"/>
      </w:tblGrid>
      <w:tr w:rsidR="00475055" w:rsidTr="00475055">
        <w:trPr>
          <w:trHeight w:val="402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5" w:rsidRPr="00F83A7D" w:rsidRDefault="00475055" w:rsidP="000B22FA">
            <w:pPr>
              <w:rPr>
                <w:lang w:val="ru-RU"/>
              </w:rPr>
            </w:pP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5" w:rsidRDefault="00475055" w:rsidP="000B22FA">
            <w:pPr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5" w:rsidRDefault="00475055" w:rsidP="000B22FA">
            <w:pPr>
              <w:jc w:val="center"/>
            </w:pPr>
            <w:r>
              <w:t>ИА</w:t>
            </w:r>
          </w:p>
        </w:tc>
        <w:tc>
          <w:tcPr>
            <w:tcW w:w="2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5" w:rsidRDefault="00475055" w:rsidP="000B22FA">
            <w:pPr>
              <w:tabs>
                <w:tab w:val="center" w:pos="1593"/>
                <w:tab w:val="right" w:pos="3186"/>
              </w:tabs>
              <w:jc w:val="center"/>
            </w:pPr>
            <w:r>
              <w:t>АО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55" w:rsidRPr="005D734F" w:rsidRDefault="00475055" w:rsidP="00C83534">
            <w:pPr>
              <w:jc w:val="center"/>
              <w:rPr>
                <w:lang w:val="ru-RU"/>
              </w:rPr>
            </w:pPr>
            <w:r w:rsidRPr="005D734F">
              <w:rPr>
                <w:lang w:val="ru-RU"/>
              </w:rPr>
              <w:t xml:space="preserve">Всего по РАУ </w:t>
            </w:r>
          </w:p>
        </w:tc>
      </w:tr>
      <w:tr w:rsidR="00475055" w:rsidTr="00475055">
        <w:trPr>
          <w:cantSplit/>
          <w:trHeight w:val="1134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055" w:rsidRPr="005D734F" w:rsidRDefault="00475055" w:rsidP="000B22FA">
            <w:pPr>
              <w:rPr>
                <w:lang w:val="ru-RU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5" w:rsidRPr="005D734F" w:rsidRDefault="00475055" w:rsidP="000B22FA">
            <w:pPr>
              <w:rPr>
                <w:lang w:val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5" w:rsidRPr="005D734F" w:rsidRDefault="00475055" w:rsidP="000B22FA">
            <w:pPr>
              <w:rPr>
                <w:lang w:val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055" w:rsidRPr="005227A0" w:rsidRDefault="00475055" w:rsidP="000B22FA">
            <w:pPr>
              <w:ind w:left="113" w:right="113"/>
              <w:jc w:val="center"/>
            </w:pPr>
            <w:proofErr w:type="spellStart"/>
            <w:r>
              <w:t>малые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055" w:rsidRPr="005227A0" w:rsidRDefault="00475055" w:rsidP="000B22FA">
            <w:pPr>
              <w:ind w:left="113" w:right="113"/>
              <w:jc w:val="center"/>
            </w:pPr>
            <w:proofErr w:type="spellStart"/>
            <w:r>
              <w:t>средние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055" w:rsidRPr="005227A0" w:rsidRDefault="00475055" w:rsidP="000B22FA">
            <w:pPr>
              <w:ind w:left="113" w:right="113"/>
              <w:jc w:val="center"/>
            </w:pPr>
            <w:proofErr w:type="spellStart"/>
            <w:r>
              <w:t>крупные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055" w:rsidRPr="005227A0" w:rsidRDefault="00475055" w:rsidP="000B22FA">
            <w:pPr>
              <w:ind w:left="113" w:right="113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55" w:rsidRDefault="00475055" w:rsidP="000B22FA"/>
        </w:tc>
      </w:tr>
      <w:tr w:rsidR="00475055" w:rsidTr="004E2870">
        <w:trPr>
          <w:trHeight w:val="231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rPr>
                <w:lang w:val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5" w:rsidRPr="005202FD" w:rsidRDefault="00475055" w:rsidP="000B2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766B0" w:rsidTr="00C16720">
        <w:trPr>
          <w:trHeight w:val="41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B0" w:rsidRPr="005D734F" w:rsidRDefault="00E766B0" w:rsidP="000B22FA">
            <w:pPr>
              <w:rPr>
                <w:lang w:val="ru-RU"/>
              </w:rPr>
            </w:pPr>
            <w:r w:rsidRPr="005D734F">
              <w:rPr>
                <w:lang w:val="ru-RU"/>
              </w:rPr>
              <w:t>Доля о</w:t>
            </w:r>
            <w:r w:rsidRPr="005D734F">
              <w:rPr>
                <w:lang w:val="ru-RU"/>
              </w:rPr>
              <w:t>т</w:t>
            </w:r>
            <w:r w:rsidRPr="005D734F">
              <w:rPr>
                <w:lang w:val="ru-RU"/>
              </w:rPr>
              <w:t>мети</w:t>
            </w:r>
            <w:r w:rsidRPr="005D734F">
              <w:rPr>
                <w:lang w:val="ru-RU"/>
              </w:rPr>
              <w:t>в</w:t>
            </w:r>
            <w:r w:rsidRPr="005D734F">
              <w:rPr>
                <w:lang w:val="ru-RU"/>
              </w:rPr>
              <w:t>ших эти факторы среди всех р</w:t>
            </w:r>
            <w:r w:rsidRPr="005D734F">
              <w:rPr>
                <w:lang w:val="ru-RU"/>
              </w:rPr>
              <w:t>е</w:t>
            </w:r>
            <w:r w:rsidRPr="005D734F">
              <w:rPr>
                <w:lang w:val="ru-RU"/>
              </w:rPr>
              <w:t>спонде</w:t>
            </w:r>
            <w:r w:rsidRPr="005D734F">
              <w:rPr>
                <w:lang w:val="ru-RU"/>
              </w:rPr>
              <w:t>н</w:t>
            </w:r>
            <w:r w:rsidRPr="005D734F">
              <w:rPr>
                <w:lang w:val="ru-RU"/>
              </w:rPr>
              <w:t>тов</w:t>
            </w:r>
          </w:p>
          <w:p w:rsidR="00E766B0" w:rsidRPr="005D734F" w:rsidRDefault="00E766B0" w:rsidP="000B22FA">
            <w:pPr>
              <w:jc w:val="center"/>
              <w:rPr>
                <w:lang w:val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E766B0" w:rsidP="000B22FA">
            <w:pPr>
              <w:jc w:val="both"/>
              <w:rPr>
                <w:lang w:val="ru-RU"/>
              </w:rPr>
            </w:pPr>
            <w:r w:rsidRPr="006C5398">
              <w:rPr>
                <w:lang w:val="ru-RU"/>
              </w:rPr>
              <w:t>1.Недостаточный спрос на аудиторские услуги,</w:t>
            </w:r>
            <w:r>
              <w:rPr>
                <w:lang w:val="ru-RU"/>
              </w:rPr>
              <w:t>%</w:t>
            </w:r>
            <w:r w:rsidRPr="006C5398">
              <w:rPr>
                <w:lang w:val="ru-RU"/>
              </w:rPr>
              <w:t xml:space="preserve"> (</w:t>
            </w:r>
            <w:proofErr w:type="spellStart"/>
            <w:r w:rsidRPr="006C5398">
              <w:rPr>
                <w:lang w:val="ru-RU"/>
              </w:rPr>
              <w:t>НСнАУ</w:t>
            </w:r>
            <w:proofErr w:type="spellEnd"/>
            <w:r w:rsidRPr="006C5398">
              <w:rPr>
                <w:lang w:val="ru-RU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80,7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85,0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72,7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72,4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83,9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83,6</w:t>
            </w:r>
          </w:p>
        </w:tc>
      </w:tr>
      <w:tr w:rsidR="00E766B0" w:rsidTr="00C1672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766B0" w:rsidRPr="006C5398">
              <w:rPr>
                <w:lang w:val="ru-RU"/>
              </w:rPr>
              <w:t>.Конкуренция со стороны других АО,</w:t>
            </w:r>
            <w:r w:rsidR="00E766B0">
              <w:rPr>
                <w:lang w:val="ru-RU"/>
              </w:rPr>
              <w:t>%</w:t>
            </w:r>
            <w:r w:rsidR="00E766B0" w:rsidRPr="006C5398">
              <w:rPr>
                <w:lang w:val="ru-RU"/>
              </w:rPr>
              <w:t xml:space="preserve"> (</w:t>
            </w:r>
            <w:proofErr w:type="spellStart"/>
            <w:r w:rsidR="00E766B0" w:rsidRPr="006C5398">
              <w:rPr>
                <w:lang w:val="ru-RU"/>
              </w:rPr>
              <w:t>КсСДАО</w:t>
            </w:r>
            <w:proofErr w:type="spellEnd"/>
            <w:r w:rsidR="00E766B0" w:rsidRPr="006C5398">
              <w:rPr>
                <w:lang w:val="ru-RU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36,9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41,2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44,3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41,4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41,4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40,9</w:t>
            </w:r>
          </w:p>
        </w:tc>
      </w:tr>
      <w:tr w:rsidR="00E766B0" w:rsidTr="00C1672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766B0" w:rsidRPr="006C5398">
              <w:rPr>
                <w:lang w:val="ru-RU"/>
              </w:rPr>
              <w:t>.Конкуренция со стороны других организаций, оказ</w:t>
            </w:r>
            <w:r w:rsidR="00E766B0" w:rsidRPr="006C5398">
              <w:rPr>
                <w:lang w:val="ru-RU"/>
              </w:rPr>
              <w:t>ы</w:t>
            </w:r>
            <w:r w:rsidR="00E766B0" w:rsidRPr="006C5398">
              <w:rPr>
                <w:lang w:val="ru-RU"/>
              </w:rPr>
              <w:t>вающих консультационные услуги на рынке,</w:t>
            </w:r>
            <w:r w:rsidR="00E766B0">
              <w:rPr>
                <w:lang w:val="ru-RU"/>
              </w:rPr>
              <w:t>%</w:t>
            </w:r>
            <w:r w:rsidR="00E766B0" w:rsidRPr="006C5398">
              <w:rPr>
                <w:lang w:val="ru-RU"/>
              </w:rPr>
              <w:t xml:space="preserve"> (</w:t>
            </w:r>
            <w:proofErr w:type="spellStart"/>
            <w:r w:rsidR="00E766B0" w:rsidRPr="006C5398">
              <w:rPr>
                <w:lang w:val="ru-RU"/>
              </w:rPr>
              <w:t>КсД</w:t>
            </w:r>
            <w:r w:rsidR="00E766B0" w:rsidRPr="006C5398">
              <w:rPr>
                <w:lang w:val="ru-RU"/>
              </w:rPr>
              <w:t>О</w:t>
            </w:r>
            <w:r w:rsidR="00E766B0" w:rsidRPr="006C5398">
              <w:rPr>
                <w:lang w:val="ru-RU"/>
              </w:rPr>
              <w:t>ОК</w:t>
            </w:r>
            <w:proofErr w:type="spellEnd"/>
            <w:r w:rsidR="00E766B0" w:rsidRPr="006C5398">
              <w:rPr>
                <w:lang w:val="ru-RU"/>
              </w:rPr>
              <w:t xml:space="preserve">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27,3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19,7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11,4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24,1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19,2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20,1</w:t>
            </w:r>
          </w:p>
        </w:tc>
      </w:tr>
      <w:tr w:rsidR="00E766B0" w:rsidTr="004E2870">
        <w:trPr>
          <w:trHeight w:val="41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766B0" w:rsidRPr="006C5398">
              <w:rPr>
                <w:lang w:val="ru-RU"/>
              </w:rPr>
              <w:t>.Недобросовестная конк</w:t>
            </w:r>
            <w:r w:rsidR="00E766B0" w:rsidRPr="006C5398">
              <w:rPr>
                <w:lang w:val="ru-RU"/>
              </w:rPr>
              <w:t>у</w:t>
            </w:r>
            <w:r w:rsidR="00E766B0" w:rsidRPr="006C5398">
              <w:rPr>
                <w:lang w:val="ru-RU"/>
              </w:rPr>
              <w:t>ренция со стороны других организаций,</w:t>
            </w:r>
            <w:r w:rsidR="00E766B0">
              <w:rPr>
                <w:lang w:val="ru-RU"/>
              </w:rPr>
              <w:t>%</w:t>
            </w:r>
            <w:r w:rsidR="00E766B0" w:rsidRPr="006C5398">
              <w:rPr>
                <w:lang w:val="ru-RU"/>
              </w:rPr>
              <w:t xml:space="preserve"> (</w:t>
            </w:r>
            <w:proofErr w:type="spellStart"/>
            <w:r w:rsidR="00E766B0" w:rsidRPr="006C5398">
              <w:rPr>
                <w:lang w:val="ru-RU"/>
              </w:rPr>
              <w:t>НКсСДО</w:t>
            </w:r>
            <w:proofErr w:type="spellEnd"/>
            <w:r w:rsidR="00E766B0" w:rsidRPr="006C5398">
              <w:rPr>
                <w:lang w:val="ru-RU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34,8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48,9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65,5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36,3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34,2</w:t>
            </w:r>
          </w:p>
        </w:tc>
      </w:tr>
      <w:tr w:rsidR="00E766B0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</w:pPr>
            <w:r>
              <w:rPr>
                <w:lang w:val="ru-RU"/>
              </w:rPr>
              <w:t>5</w:t>
            </w:r>
            <w:r w:rsidR="00E766B0" w:rsidRPr="006C5398">
              <w:t>.</w:t>
            </w:r>
            <w:proofErr w:type="spellStart"/>
            <w:r w:rsidR="00E766B0" w:rsidRPr="006C5398">
              <w:t>Недостаток</w:t>
            </w:r>
            <w:proofErr w:type="spellEnd"/>
            <w:r w:rsidR="00E766B0" w:rsidRPr="006C5398">
              <w:t xml:space="preserve"> </w:t>
            </w:r>
            <w:proofErr w:type="spellStart"/>
            <w:r w:rsidR="00E766B0" w:rsidRPr="006C5398">
              <w:t>аудиторов</w:t>
            </w:r>
            <w:proofErr w:type="spellEnd"/>
            <w:r w:rsidR="00E766B0" w:rsidRPr="006C5398">
              <w:t>,</w:t>
            </w:r>
            <w:r w:rsidR="00E766B0">
              <w:t>%</w:t>
            </w:r>
            <w:r w:rsidR="00E766B0" w:rsidRPr="006C5398">
              <w:t xml:space="preserve"> </w:t>
            </w:r>
            <w:r w:rsidR="00E766B0" w:rsidRPr="006C5398">
              <w:lastRenderedPageBreak/>
              <w:t>(</w:t>
            </w:r>
            <w:proofErr w:type="gramStart"/>
            <w:r w:rsidR="00E766B0" w:rsidRPr="006C5398">
              <w:t>НА</w:t>
            </w:r>
            <w:proofErr w:type="gramEnd"/>
            <w:r w:rsidR="00E766B0" w:rsidRPr="006C5398"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lastRenderedPageBreak/>
              <w:t>6,8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13,4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27,3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17,2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13,5</w:t>
            </w:r>
          </w:p>
        </w:tc>
      </w:tr>
      <w:tr w:rsidR="00E766B0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766B0" w:rsidRPr="006C5398">
              <w:rPr>
                <w:lang w:val="ru-RU"/>
              </w:rPr>
              <w:t>.Недостаток других квал</w:t>
            </w:r>
            <w:r w:rsidR="00E766B0" w:rsidRPr="006C5398">
              <w:rPr>
                <w:lang w:val="ru-RU"/>
              </w:rPr>
              <w:t>и</w:t>
            </w:r>
            <w:r w:rsidR="00E766B0" w:rsidRPr="006C5398">
              <w:rPr>
                <w:lang w:val="ru-RU"/>
              </w:rPr>
              <w:t>фицированных специал</w:t>
            </w:r>
            <w:r w:rsidR="00E766B0" w:rsidRPr="006C5398">
              <w:rPr>
                <w:lang w:val="ru-RU"/>
              </w:rPr>
              <w:t>и</w:t>
            </w:r>
            <w:r w:rsidR="00E766B0" w:rsidRPr="006C5398">
              <w:rPr>
                <w:lang w:val="ru-RU"/>
              </w:rPr>
              <w:t>стов,</w:t>
            </w:r>
            <w:r w:rsidR="00E766B0">
              <w:rPr>
                <w:lang w:val="ru-RU"/>
              </w:rPr>
              <w:t>%</w:t>
            </w:r>
            <w:r w:rsidR="00E766B0" w:rsidRPr="006C5398">
              <w:rPr>
                <w:lang w:val="ru-RU"/>
              </w:rPr>
              <w:t xml:space="preserve"> (НДКС)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7,4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14,8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3,4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8,9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8,8</w:t>
            </w:r>
          </w:p>
        </w:tc>
      </w:tr>
      <w:tr w:rsidR="00E766B0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766B0" w:rsidRPr="006C5398">
              <w:rPr>
                <w:lang w:val="ru-RU"/>
              </w:rPr>
              <w:t>.Несовершенство станда</w:t>
            </w:r>
            <w:r w:rsidR="00E766B0" w:rsidRPr="006C5398">
              <w:rPr>
                <w:lang w:val="ru-RU"/>
              </w:rPr>
              <w:t>р</w:t>
            </w:r>
            <w:r w:rsidR="00E766B0" w:rsidRPr="006C5398">
              <w:rPr>
                <w:lang w:val="ru-RU"/>
              </w:rPr>
              <w:t>тов аудиторской деятельн</w:t>
            </w:r>
            <w:r w:rsidR="00E766B0" w:rsidRPr="006C5398">
              <w:rPr>
                <w:lang w:val="ru-RU"/>
              </w:rPr>
              <w:t>о</w:t>
            </w:r>
            <w:r w:rsidR="00E766B0" w:rsidRPr="006C5398">
              <w:rPr>
                <w:lang w:val="ru-RU"/>
              </w:rPr>
              <w:t>сти,</w:t>
            </w:r>
            <w:r w:rsidR="00E766B0">
              <w:rPr>
                <w:lang w:val="ru-RU"/>
              </w:rPr>
              <w:t>%</w:t>
            </w:r>
            <w:r w:rsidR="00E766B0" w:rsidRPr="006C5398">
              <w:rPr>
                <w:lang w:val="ru-RU"/>
              </w:rPr>
              <w:t xml:space="preserve"> (НСАД)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18,2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20,7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>
            <w:pPr>
              <w:jc w:val="center"/>
            </w:pPr>
            <w:r>
              <w:t>14,0</w:t>
            </w:r>
          </w:p>
        </w:tc>
      </w:tr>
      <w:tr w:rsidR="00E766B0" w:rsidRPr="006C5398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766B0" w:rsidRPr="006C5398">
              <w:rPr>
                <w:lang w:val="ru-RU"/>
              </w:rPr>
              <w:t>.Существующий уровень налогообложения,</w:t>
            </w:r>
            <w:r w:rsidR="00E766B0">
              <w:rPr>
                <w:lang w:val="ru-RU"/>
              </w:rPr>
              <w:t>%</w:t>
            </w:r>
            <w:r w:rsidR="00E766B0" w:rsidRPr="006C5398">
              <w:rPr>
                <w:lang w:val="ru-RU"/>
              </w:rPr>
              <w:t xml:space="preserve"> (СУН)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15,3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20,8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23,9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20,3</w:t>
            </w:r>
          </w:p>
        </w:tc>
      </w:tr>
      <w:tr w:rsidR="00E766B0" w:rsidRPr="006C5398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</w:pPr>
            <w:r>
              <w:rPr>
                <w:lang w:val="ru-RU"/>
              </w:rPr>
              <w:t>9</w:t>
            </w:r>
            <w:r w:rsidR="00E766B0" w:rsidRPr="006C5398">
              <w:t>.</w:t>
            </w:r>
            <w:proofErr w:type="spellStart"/>
            <w:r w:rsidR="00E766B0" w:rsidRPr="006C5398">
              <w:t>Неплатежеспособность</w:t>
            </w:r>
            <w:proofErr w:type="spellEnd"/>
            <w:r w:rsidR="00E766B0" w:rsidRPr="006C5398">
              <w:t xml:space="preserve"> </w:t>
            </w:r>
            <w:proofErr w:type="spellStart"/>
            <w:r w:rsidR="00E766B0" w:rsidRPr="006C5398">
              <w:t>заказчиков</w:t>
            </w:r>
            <w:proofErr w:type="spellEnd"/>
            <w:r w:rsidR="00E766B0" w:rsidRPr="006C5398">
              <w:t>,</w:t>
            </w:r>
            <w:r w:rsidR="00E766B0">
              <w:t>%</w:t>
            </w:r>
            <w:r w:rsidR="00E766B0" w:rsidRPr="006C5398">
              <w:t xml:space="preserve"> (НЗ)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65,9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64,4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72,7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55,2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64,7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64,8</w:t>
            </w:r>
          </w:p>
        </w:tc>
      </w:tr>
      <w:tr w:rsidR="00E766B0" w:rsidRPr="006C5398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766B0" w:rsidRPr="006C5398">
              <w:rPr>
                <w:lang w:val="ru-RU"/>
              </w:rPr>
              <w:t>.Избыточные требования СРО аудиторов,</w:t>
            </w:r>
            <w:r w:rsidR="00E766B0">
              <w:rPr>
                <w:lang w:val="ru-RU"/>
              </w:rPr>
              <w:t>%</w:t>
            </w:r>
            <w:r w:rsidR="00930B0E">
              <w:rPr>
                <w:lang w:val="ru-RU"/>
              </w:rPr>
              <w:t xml:space="preserve"> </w:t>
            </w:r>
            <w:r w:rsidR="00E766B0" w:rsidRPr="006C5398">
              <w:rPr>
                <w:lang w:val="ru-RU"/>
              </w:rPr>
              <w:t>(И</w:t>
            </w:r>
            <w:r w:rsidR="00E766B0" w:rsidRPr="006C5398">
              <w:rPr>
                <w:lang w:val="ru-RU"/>
              </w:rPr>
              <w:t>Т</w:t>
            </w:r>
            <w:r w:rsidR="00E766B0" w:rsidRPr="006C5398">
              <w:rPr>
                <w:lang w:val="ru-RU"/>
              </w:rPr>
              <w:t>СРОА)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22,7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25,2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6,9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24,1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23,9</w:t>
            </w:r>
          </w:p>
        </w:tc>
      </w:tr>
      <w:tr w:rsidR="00E766B0" w:rsidRPr="006C5398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766B0" w:rsidRPr="006C5398">
              <w:rPr>
                <w:lang w:val="ru-RU"/>
              </w:rPr>
              <w:t>.Коррупция органов вл</w:t>
            </w:r>
            <w:r w:rsidR="00E766B0" w:rsidRPr="006C5398">
              <w:rPr>
                <w:lang w:val="ru-RU"/>
              </w:rPr>
              <w:t>а</w:t>
            </w:r>
            <w:r w:rsidR="00E766B0" w:rsidRPr="006C5398">
              <w:rPr>
                <w:lang w:val="ru-RU"/>
              </w:rPr>
              <w:t>сти,</w:t>
            </w:r>
            <w:r w:rsidR="00E766B0">
              <w:rPr>
                <w:lang w:val="ru-RU"/>
              </w:rPr>
              <w:t>%</w:t>
            </w:r>
            <w:r w:rsidR="00930B0E">
              <w:rPr>
                <w:lang w:val="ru-RU"/>
              </w:rPr>
              <w:t xml:space="preserve"> </w:t>
            </w:r>
            <w:r w:rsidR="00E766B0" w:rsidRPr="006C5398">
              <w:rPr>
                <w:lang w:val="ru-RU"/>
              </w:rPr>
              <w:t>(КОВ)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8,5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11,3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3,4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11,1</w:t>
            </w:r>
          </w:p>
        </w:tc>
      </w:tr>
      <w:tr w:rsidR="00E766B0" w:rsidRPr="006C5398" w:rsidTr="004E2870">
        <w:trPr>
          <w:trHeight w:val="40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/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</w:pPr>
            <w:r>
              <w:rPr>
                <w:lang w:val="ru-RU"/>
              </w:rPr>
              <w:t>12</w:t>
            </w:r>
            <w:r w:rsidR="00E766B0" w:rsidRPr="006C5398">
              <w:t xml:space="preserve">. </w:t>
            </w:r>
            <w:proofErr w:type="spellStart"/>
            <w:r w:rsidR="00E766B0" w:rsidRPr="006C5398">
              <w:t>Другое</w:t>
            </w:r>
            <w:proofErr w:type="spellEnd"/>
            <w:r w:rsidR="00E766B0" w:rsidRPr="006C5398">
              <w:t>,</w:t>
            </w:r>
            <w:r w:rsidR="00E766B0">
              <w:t>%</w:t>
            </w:r>
            <w:r w:rsidR="00930B0E">
              <w:t xml:space="preserve"> </w:t>
            </w:r>
            <w:r w:rsidR="00E766B0" w:rsidRPr="006C5398">
              <w:t>(Д)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6,8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3,1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6,9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3,1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3,5</w:t>
            </w:r>
          </w:p>
        </w:tc>
      </w:tr>
      <w:tr w:rsidR="00E766B0" w:rsidRPr="006C5398" w:rsidTr="004E2870">
        <w:trPr>
          <w:trHeight w:val="402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B0" w:rsidRPr="006C5398" w:rsidRDefault="002E4E4E" w:rsidP="000B22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766B0" w:rsidRPr="006C5398">
              <w:rPr>
                <w:lang w:val="ru-RU"/>
              </w:rPr>
              <w:t>. Общее число респондентов в группе, ед.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1296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1413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B0" w:rsidRPr="006C5398" w:rsidRDefault="00E766B0" w:rsidP="000B22FA">
            <w:pPr>
              <w:jc w:val="center"/>
            </w:pPr>
            <w:r w:rsidRPr="006C5398">
              <w:t>1589</w:t>
            </w:r>
          </w:p>
        </w:tc>
      </w:tr>
    </w:tbl>
    <w:p w:rsidR="002E4E4E" w:rsidRDefault="00D73178" w:rsidP="000B22FA">
      <w:pPr>
        <w:ind w:firstLine="851"/>
        <w:jc w:val="both"/>
      </w:pPr>
      <w:r>
        <w:t>Примечание. Сокращения -</w:t>
      </w:r>
      <w:r w:rsidR="002E4E4E">
        <w:t xml:space="preserve"> те же, что в таблице 1.</w:t>
      </w:r>
    </w:p>
    <w:p w:rsidR="00C16720" w:rsidRPr="00C16720" w:rsidRDefault="00C16720" w:rsidP="000B22FA">
      <w:pPr>
        <w:ind w:firstLine="851"/>
        <w:jc w:val="both"/>
        <w:rPr>
          <w:sz w:val="28"/>
        </w:rPr>
      </w:pPr>
    </w:p>
    <w:p w:rsidR="00E766B0" w:rsidRPr="00B8494C" w:rsidRDefault="00E766B0" w:rsidP="000B22FA">
      <w:pPr>
        <w:ind w:firstLine="709"/>
        <w:jc w:val="center"/>
        <w:rPr>
          <w:sz w:val="28"/>
          <w:szCs w:val="28"/>
        </w:rPr>
      </w:pPr>
      <w:r w:rsidRPr="00DA2659">
        <w:rPr>
          <w:noProof/>
        </w:rPr>
        <w:drawing>
          <wp:inline distT="0" distB="0" distL="0" distR="0" wp14:anchorId="71D55896" wp14:editId="20B46C1A">
            <wp:extent cx="5572125" cy="2819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66B0" w:rsidRPr="004E2870" w:rsidRDefault="00E766B0" w:rsidP="000B22FA">
      <w:pPr>
        <w:pStyle w:val="ab"/>
        <w:ind w:left="0" w:firstLine="709"/>
        <w:jc w:val="center"/>
        <w:rPr>
          <w:rFonts w:ascii="Times New Roman" w:hAnsi="Times New Roman"/>
          <w:sz w:val="28"/>
        </w:rPr>
      </w:pPr>
      <w:r w:rsidRPr="004E2870">
        <w:rPr>
          <w:rFonts w:ascii="Times New Roman" w:hAnsi="Times New Roman"/>
          <w:i/>
          <w:sz w:val="28"/>
        </w:rPr>
        <w:t xml:space="preserve">Рисунок </w:t>
      </w:r>
      <w:r w:rsidR="00963BB8">
        <w:rPr>
          <w:rFonts w:ascii="Times New Roman" w:hAnsi="Times New Roman"/>
          <w:i/>
          <w:sz w:val="28"/>
        </w:rPr>
        <w:t>6</w:t>
      </w:r>
      <w:r w:rsidRPr="00070566">
        <w:rPr>
          <w:rFonts w:ascii="Times New Roman" w:hAnsi="Times New Roman"/>
          <w:sz w:val="28"/>
        </w:rPr>
        <w:t xml:space="preserve"> </w:t>
      </w:r>
      <w:r w:rsidRPr="00070566">
        <w:rPr>
          <w:sz w:val="28"/>
          <w:szCs w:val="28"/>
        </w:rPr>
        <w:t>–</w:t>
      </w:r>
      <w:r w:rsidRPr="00070566">
        <w:rPr>
          <w:rFonts w:ascii="Times New Roman" w:hAnsi="Times New Roman"/>
          <w:sz w:val="28"/>
        </w:rPr>
        <w:t xml:space="preserve"> Оценка субъектами рынка аудиторских услуг интенсивности факторов, отрицательно влияющих на их деятельность, %</w:t>
      </w:r>
    </w:p>
    <w:p w:rsidR="005202FD" w:rsidRPr="004E2870" w:rsidRDefault="00070566" w:rsidP="000B22FA">
      <w:pPr>
        <w:pStyle w:val="ab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EB013E" w:rsidRPr="004E2870" w:rsidRDefault="00EB013E" w:rsidP="000B22FA">
      <w:pPr>
        <w:ind w:firstLine="709"/>
        <w:jc w:val="both"/>
        <w:rPr>
          <w:sz w:val="22"/>
          <w:szCs w:val="22"/>
        </w:rPr>
      </w:pPr>
    </w:p>
    <w:p w:rsidR="002E4E4E" w:rsidRPr="006C5398" w:rsidRDefault="002E4E4E" w:rsidP="000B22FA">
      <w:pPr>
        <w:ind w:firstLine="709"/>
        <w:jc w:val="both"/>
        <w:rPr>
          <w:sz w:val="28"/>
        </w:rPr>
      </w:pPr>
      <w:r w:rsidRPr="006C5398">
        <w:rPr>
          <w:sz w:val="28"/>
        </w:rPr>
        <w:t xml:space="preserve">Анализ </w:t>
      </w:r>
      <w:r w:rsidR="00F65107">
        <w:rPr>
          <w:sz w:val="28"/>
        </w:rPr>
        <w:t>приведенных данных позволяет</w:t>
      </w:r>
      <w:r w:rsidRPr="006C5398">
        <w:rPr>
          <w:sz w:val="28"/>
        </w:rPr>
        <w:t xml:space="preserve"> сделать следующие выводы</w:t>
      </w:r>
      <w:r w:rsidR="00EB013E">
        <w:rPr>
          <w:sz w:val="28"/>
        </w:rPr>
        <w:t>.</w:t>
      </w:r>
    </w:p>
    <w:p w:rsidR="00E766B0" w:rsidRPr="00C16720" w:rsidRDefault="00EB013E" w:rsidP="000B22FA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4E4E" w:rsidRPr="00C16720">
        <w:rPr>
          <w:rFonts w:ascii="Times New Roman" w:hAnsi="Times New Roman" w:cs="Times New Roman"/>
          <w:sz w:val="28"/>
          <w:szCs w:val="28"/>
        </w:rPr>
        <w:t xml:space="preserve">ожно </w:t>
      </w:r>
      <w:r w:rsidR="000828B2">
        <w:rPr>
          <w:rFonts w:ascii="Times New Roman" w:hAnsi="Times New Roman" w:cs="Times New Roman"/>
          <w:sz w:val="28"/>
          <w:szCs w:val="28"/>
        </w:rPr>
        <w:t>выделить</w:t>
      </w:r>
      <w:r w:rsidR="002E4E4E" w:rsidRPr="00C16720">
        <w:rPr>
          <w:rFonts w:ascii="Times New Roman" w:hAnsi="Times New Roman" w:cs="Times New Roman"/>
          <w:sz w:val="28"/>
          <w:szCs w:val="28"/>
        </w:rPr>
        <w:t xml:space="preserve"> три группы</w:t>
      </w:r>
      <w:r w:rsidR="000828B2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2E4E4E" w:rsidRPr="00C16720">
        <w:rPr>
          <w:rFonts w:ascii="Times New Roman" w:hAnsi="Times New Roman" w:cs="Times New Roman"/>
          <w:sz w:val="28"/>
          <w:szCs w:val="28"/>
        </w:rPr>
        <w:t xml:space="preserve">: сильные (отмеченные более чем 50% респондентов из числа всех субъектов </w:t>
      </w:r>
      <w:r w:rsidR="00B81DAA" w:rsidRPr="00C16720"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0828B2">
        <w:rPr>
          <w:rFonts w:ascii="Times New Roman" w:hAnsi="Times New Roman" w:cs="Times New Roman"/>
          <w:sz w:val="28"/>
          <w:szCs w:val="28"/>
        </w:rPr>
        <w:t>)</w:t>
      </w:r>
      <w:r w:rsidR="002E4E4E" w:rsidRPr="00C16720">
        <w:rPr>
          <w:rFonts w:ascii="Times New Roman" w:hAnsi="Times New Roman" w:cs="Times New Roman"/>
          <w:sz w:val="28"/>
          <w:szCs w:val="28"/>
        </w:rPr>
        <w:t xml:space="preserve">, средние (отмечены 15–50%), слабые (отмечены менее чем 15% </w:t>
      </w:r>
      <w:r w:rsidR="00C766D8" w:rsidRPr="00AA2280">
        <w:rPr>
          <w:rFonts w:ascii="Times New Roman" w:hAnsi="Times New Roman" w:cs="Times New Roman"/>
          <w:sz w:val="28"/>
          <w:szCs w:val="28"/>
        </w:rPr>
        <w:t xml:space="preserve">респондентов). </w:t>
      </w:r>
      <w:r w:rsidR="002E4E4E" w:rsidRPr="00323895">
        <w:rPr>
          <w:rFonts w:ascii="Times New Roman" w:hAnsi="Times New Roman" w:cs="Times New Roman"/>
          <w:sz w:val="28"/>
          <w:szCs w:val="28"/>
        </w:rPr>
        <w:t>К первым</w:t>
      </w:r>
      <w:r w:rsidR="002E4E4E" w:rsidRPr="00C16720">
        <w:rPr>
          <w:rFonts w:ascii="Times New Roman" w:hAnsi="Times New Roman" w:cs="Times New Roman"/>
          <w:sz w:val="28"/>
          <w:szCs w:val="28"/>
        </w:rPr>
        <w:t xml:space="preserve"> относятся факторы №№ 1, 9, ко вторым – факторы №№ 2, 3, 4, 8, 10, к третьим – факторы №№ 5, 6, 7, 11, 12 таблицы </w:t>
      </w:r>
      <w:r w:rsidR="00F65107">
        <w:rPr>
          <w:rFonts w:ascii="Times New Roman" w:hAnsi="Times New Roman" w:cs="Times New Roman"/>
          <w:sz w:val="28"/>
          <w:szCs w:val="28"/>
        </w:rPr>
        <w:t>9</w:t>
      </w:r>
      <w:r w:rsidR="00C16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6B0" w:rsidRPr="00C16720" w:rsidRDefault="00EB013E" w:rsidP="000B22FA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E766B0" w:rsidRPr="00C16720">
        <w:rPr>
          <w:rFonts w:ascii="Times New Roman" w:hAnsi="Times New Roman" w:cs="Times New Roman"/>
          <w:sz w:val="28"/>
          <w:szCs w:val="28"/>
        </w:rPr>
        <w:t>ильные факторы – недостаточный спрос на аудиторские услуги и неплат</w:t>
      </w:r>
      <w:r w:rsidR="00E766B0" w:rsidRPr="00C16720">
        <w:rPr>
          <w:rFonts w:ascii="Times New Roman" w:hAnsi="Times New Roman" w:cs="Times New Roman"/>
          <w:sz w:val="28"/>
          <w:szCs w:val="28"/>
        </w:rPr>
        <w:t>е</w:t>
      </w:r>
      <w:r w:rsidR="00E766B0" w:rsidRPr="00C16720">
        <w:rPr>
          <w:rFonts w:ascii="Times New Roman" w:hAnsi="Times New Roman" w:cs="Times New Roman"/>
          <w:sz w:val="28"/>
          <w:szCs w:val="28"/>
        </w:rPr>
        <w:t>жеспособность заказчиков – лидируют с довольно большим отрывом от остал</w:t>
      </w:r>
      <w:r w:rsidR="00E766B0" w:rsidRPr="00C16720">
        <w:rPr>
          <w:rFonts w:ascii="Times New Roman" w:hAnsi="Times New Roman" w:cs="Times New Roman"/>
          <w:sz w:val="28"/>
          <w:szCs w:val="28"/>
        </w:rPr>
        <w:t>ь</w:t>
      </w:r>
      <w:r w:rsidR="00E766B0" w:rsidRPr="00C16720">
        <w:rPr>
          <w:rFonts w:ascii="Times New Roman" w:hAnsi="Times New Roman" w:cs="Times New Roman"/>
          <w:sz w:val="28"/>
          <w:szCs w:val="28"/>
        </w:rPr>
        <w:lastRenderedPageBreak/>
        <w:t>ных</w:t>
      </w:r>
      <w:r w:rsidR="00CB1B11" w:rsidRPr="00C16720">
        <w:rPr>
          <w:rFonts w:ascii="Times New Roman" w:hAnsi="Times New Roman" w:cs="Times New Roman"/>
          <w:sz w:val="28"/>
          <w:szCs w:val="28"/>
        </w:rPr>
        <w:t xml:space="preserve"> (83,6% и 64,8% соответственно)</w:t>
      </w:r>
      <w:r w:rsidR="00E766B0" w:rsidRPr="00C16720">
        <w:rPr>
          <w:rFonts w:ascii="Times New Roman" w:hAnsi="Times New Roman" w:cs="Times New Roman"/>
          <w:sz w:val="28"/>
          <w:szCs w:val="28"/>
        </w:rPr>
        <w:t>. Причем разброс процента ответов в зав</w:t>
      </w:r>
      <w:r w:rsidR="00E766B0" w:rsidRPr="00C16720">
        <w:rPr>
          <w:rFonts w:ascii="Times New Roman" w:hAnsi="Times New Roman" w:cs="Times New Roman"/>
          <w:sz w:val="28"/>
          <w:szCs w:val="28"/>
        </w:rPr>
        <w:t>и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симости от масштаба субъектов </w:t>
      </w:r>
      <w:r w:rsidR="00B81DAA" w:rsidRPr="00C16720">
        <w:rPr>
          <w:rFonts w:ascii="Times New Roman" w:hAnsi="Times New Roman" w:cs="Times New Roman"/>
          <w:sz w:val="28"/>
          <w:szCs w:val="28"/>
        </w:rPr>
        <w:t xml:space="preserve">рынка аудиторских услуг здесь </w:t>
      </w:r>
      <w:r w:rsidR="00E766B0" w:rsidRPr="00C16720">
        <w:rPr>
          <w:rFonts w:ascii="Times New Roman" w:hAnsi="Times New Roman" w:cs="Times New Roman"/>
          <w:sz w:val="28"/>
          <w:szCs w:val="28"/>
        </w:rPr>
        <w:t>сравнительно н</w:t>
      </w:r>
      <w:r w:rsidR="00E766B0" w:rsidRPr="00C16720">
        <w:rPr>
          <w:rFonts w:ascii="Times New Roman" w:hAnsi="Times New Roman" w:cs="Times New Roman"/>
          <w:sz w:val="28"/>
          <w:szCs w:val="28"/>
        </w:rPr>
        <w:t>е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велик: от 72,4% до 85,0% для недостаточного спроса на аудиторские услуги </w:t>
      </w:r>
      <w:r w:rsidR="00E766B0" w:rsidRPr="003007C6">
        <w:rPr>
          <w:rFonts w:ascii="Times New Roman" w:hAnsi="Times New Roman" w:cs="Times New Roman"/>
          <w:sz w:val="28"/>
          <w:szCs w:val="28"/>
        </w:rPr>
        <w:t>и от 55,2%</w:t>
      </w:r>
      <w:r w:rsidR="00E766B0" w:rsidRPr="00323895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E766B0" w:rsidRPr="003007C6">
        <w:rPr>
          <w:rFonts w:ascii="Times New Roman" w:hAnsi="Times New Roman" w:cs="Times New Roman"/>
          <w:sz w:val="28"/>
          <w:szCs w:val="28"/>
        </w:rPr>
        <w:t xml:space="preserve"> до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72,7% для неплатежеспособности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6B0" w:rsidRPr="00C16720" w:rsidRDefault="00EB013E" w:rsidP="000B22FA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группе средних факторов преобладает хорошее согласие между малыми, средними и крупными </w:t>
      </w:r>
      <w:r w:rsidR="008342FF" w:rsidRPr="00C16720">
        <w:rPr>
          <w:rFonts w:ascii="Times New Roman" w:hAnsi="Times New Roman" w:cs="Times New Roman"/>
          <w:sz w:val="28"/>
          <w:szCs w:val="28"/>
        </w:rPr>
        <w:t>аудиторскими организациями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. Исключений два: во-первых, недобросовестную конкуренцию отметили 65,5% крупных </w:t>
      </w:r>
      <w:r w:rsidR="008342FF" w:rsidRPr="00C1672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(у всех </w:t>
      </w:r>
      <w:r w:rsidR="008342FF" w:rsidRPr="00C1672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36,3%). Во-вторых, избыточные требования СРО </w:t>
      </w:r>
      <w:r w:rsidR="000828B2">
        <w:rPr>
          <w:rFonts w:ascii="Times New Roman" w:hAnsi="Times New Roman" w:cs="Times New Roman"/>
          <w:sz w:val="28"/>
          <w:szCs w:val="28"/>
        </w:rPr>
        <w:t xml:space="preserve">аудиторов 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у средних и крупных </w:t>
      </w:r>
      <w:r w:rsidR="008342FF" w:rsidRPr="00C1672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– 13,6% и 6,9% соответственно (при 24,1% у всех </w:t>
      </w:r>
      <w:r w:rsidR="008342FF" w:rsidRPr="00C1672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E766B0" w:rsidRPr="00C16720">
        <w:rPr>
          <w:rFonts w:ascii="Times New Roman" w:hAnsi="Times New Roman" w:cs="Times New Roman"/>
          <w:sz w:val="28"/>
          <w:szCs w:val="28"/>
        </w:rPr>
        <w:t>)</w:t>
      </w:r>
      <w:r w:rsidR="000828B2">
        <w:rPr>
          <w:rFonts w:ascii="Times New Roman" w:hAnsi="Times New Roman" w:cs="Times New Roman"/>
          <w:sz w:val="28"/>
          <w:szCs w:val="28"/>
        </w:rPr>
        <w:t>.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3B" w:rsidRDefault="00A8413B" w:rsidP="000B22FA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группе слабых факторов разброс по масштабу </w:t>
      </w:r>
      <w:r w:rsidR="008342FF" w:rsidRPr="00C1672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E766B0" w:rsidRPr="00C16720">
        <w:rPr>
          <w:rFonts w:ascii="Times New Roman" w:hAnsi="Times New Roman" w:cs="Times New Roman"/>
          <w:sz w:val="28"/>
          <w:szCs w:val="28"/>
        </w:rPr>
        <w:t>, естественно,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EB8" w:rsidRPr="006445DB" w:rsidRDefault="00A8413B" w:rsidP="00887EB8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ин</w:t>
      </w:r>
      <w:r w:rsidR="008342FF" w:rsidRPr="00C16720">
        <w:rPr>
          <w:rFonts w:ascii="Times New Roman" w:hAnsi="Times New Roman" w:cs="Times New Roman"/>
          <w:sz w:val="28"/>
          <w:szCs w:val="28"/>
        </w:rPr>
        <w:t>дивидуальных аудитор</w:t>
      </w:r>
      <w:r>
        <w:rPr>
          <w:rFonts w:ascii="Times New Roman" w:hAnsi="Times New Roman" w:cs="Times New Roman"/>
          <w:sz w:val="28"/>
          <w:szCs w:val="28"/>
        </w:rPr>
        <w:t>ов: с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ильные факторы ведут себя так же, как на всем </w:t>
      </w:r>
      <w:r w:rsidR="00B81DAA" w:rsidRPr="00C16720">
        <w:rPr>
          <w:rFonts w:ascii="Times New Roman" w:hAnsi="Times New Roman" w:cs="Times New Roman"/>
          <w:sz w:val="28"/>
          <w:szCs w:val="28"/>
        </w:rPr>
        <w:t>рынке аудиторских услуг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 группе средних факторов наблюд</w:t>
      </w:r>
      <w:r w:rsidR="00E766B0" w:rsidRPr="00C16720">
        <w:rPr>
          <w:rFonts w:ascii="Times New Roman" w:hAnsi="Times New Roman" w:cs="Times New Roman"/>
          <w:sz w:val="28"/>
          <w:szCs w:val="28"/>
        </w:rPr>
        <w:t>а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ются серьезные отклонения от всего </w:t>
      </w:r>
      <w:r w:rsidR="00B81DAA" w:rsidRPr="00C16720">
        <w:rPr>
          <w:rFonts w:ascii="Times New Roman" w:hAnsi="Times New Roman" w:cs="Times New Roman"/>
          <w:sz w:val="28"/>
          <w:szCs w:val="28"/>
        </w:rPr>
        <w:t xml:space="preserve">рынка аудиторских услуг </w:t>
      </w:r>
      <w:r w:rsidR="00E766B0" w:rsidRPr="00C16720">
        <w:rPr>
          <w:rFonts w:ascii="Times New Roman" w:hAnsi="Times New Roman" w:cs="Times New Roman"/>
          <w:sz w:val="28"/>
          <w:szCs w:val="28"/>
        </w:rPr>
        <w:t xml:space="preserve">(и от </w:t>
      </w:r>
      <w:r w:rsidR="008342FF" w:rsidRPr="00C1672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E766B0" w:rsidRPr="00C16720">
        <w:rPr>
          <w:rFonts w:ascii="Times New Roman" w:hAnsi="Times New Roman" w:cs="Times New Roman"/>
          <w:sz w:val="28"/>
          <w:szCs w:val="28"/>
        </w:rPr>
        <w:t>) как вверх, та</w:t>
      </w:r>
      <w:r w:rsidR="00C16720" w:rsidRPr="00C16720">
        <w:rPr>
          <w:rFonts w:ascii="Times New Roman" w:hAnsi="Times New Roman" w:cs="Times New Roman"/>
          <w:sz w:val="28"/>
          <w:szCs w:val="28"/>
        </w:rPr>
        <w:t>к и вниз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C16720" w:rsidRPr="00C16720">
        <w:rPr>
          <w:rFonts w:ascii="Times New Roman" w:hAnsi="Times New Roman" w:cs="Times New Roman"/>
          <w:sz w:val="28"/>
          <w:szCs w:val="28"/>
        </w:rPr>
        <w:t xml:space="preserve"> группе слабых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720" w:rsidRPr="00C16720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58" w:rsidRPr="00E06238" w:rsidRDefault="00DF5A03" w:rsidP="00E06238">
      <w:pPr>
        <w:pStyle w:val="aff4"/>
        <w:spacing w:line="240" w:lineRule="auto"/>
        <w:rPr>
          <w:b/>
          <w:lang w:val="ru-RU"/>
        </w:rPr>
      </w:pPr>
      <w:bookmarkStart w:id="7" w:name="_Toc469489647"/>
      <w:r w:rsidRPr="00E06238">
        <w:rPr>
          <w:b/>
          <w:lang w:val="ru-RU"/>
        </w:rPr>
        <w:lastRenderedPageBreak/>
        <w:t>ИНДЕКС</w:t>
      </w:r>
      <w:r w:rsidR="00E06238" w:rsidRPr="00E06238">
        <w:rPr>
          <w:b/>
          <w:lang w:val="ru-RU"/>
        </w:rPr>
        <w:t>Ы</w:t>
      </w:r>
      <w:r w:rsidRPr="00E06238">
        <w:rPr>
          <w:b/>
          <w:lang w:val="ru-RU"/>
        </w:rPr>
        <w:t xml:space="preserve"> ДЕЛОВОЙ АКТИВНОСТИ НА РЫНКЕ АУДИТОРСКИХ УСЛУГ В 2005 – 2016 </w:t>
      </w:r>
      <w:r w:rsidR="00F93A3C" w:rsidRPr="00E06238">
        <w:rPr>
          <w:b/>
          <w:lang w:val="ru-RU"/>
        </w:rPr>
        <w:t>Г</w:t>
      </w:r>
      <w:r w:rsidR="00E06238" w:rsidRPr="00E06238">
        <w:rPr>
          <w:b/>
          <w:lang w:val="ru-RU"/>
        </w:rPr>
        <w:t>Г.</w:t>
      </w:r>
      <w:bookmarkEnd w:id="7"/>
    </w:p>
    <w:p w:rsidR="00E06238" w:rsidRDefault="00E06238" w:rsidP="00E06238">
      <w:pPr>
        <w:ind w:firstLine="708"/>
        <w:jc w:val="both"/>
        <w:rPr>
          <w:sz w:val="28"/>
          <w:szCs w:val="28"/>
        </w:rPr>
      </w:pPr>
    </w:p>
    <w:p w:rsidR="00E06238" w:rsidRDefault="00997558" w:rsidP="00E06238">
      <w:pPr>
        <w:ind w:firstLine="708"/>
        <w:jc w:val="both"/>
        <w:rPr>
          <w:sz w:val="28"/>
          <w:szCs w:val="28"/>
        </w:rPr>
      </w:pPr>
      <w:r w:rsidRPr="00195529">
        <w:rPr>
          <w:sz w:val="28"/>
          <w:szCs w:val="28"/>
        </w:rPr>
        <w:t xml:space="preserve">В </w:t>
      </w:r>
      <w:r w:rsidR="00C33BF4">
        <w:rPr>
          <w:sz w:val="28"/>
          <w:szCs w:val="28"/>
        </w:rPr>
        <w:t xml:space="preserve">рамках </w:t>
      </w:r>
      <w:r w:rsidR="00A8413B">
        <w:rPr>
          <w:sz w:val="28"/>
          <w:szCs w:val="28"/>
        </w:rPr>
        <w:t>исследова</w:t>
      </w:r>
      <w:r w:rsidR="00181459">
        <w:rPr>
          <w:sz w:val="28"/>
          <w:szCs w:val="28"/>
        </w:rPr>
        <w:t>ния</w:t>
      </w:r>
      <w:r>
        <w:rPr>
          <w:sz w:val="28"/>
          <w:szCs w:val="28"/>
        </w:rPr>
        <w:t xml:space="preserve"> были</w:t>
      </w:r>
      <w:r w:rsidRPr="007859A9">
        <w:rPr>
          <w:sz w:val="28"/>
          <w:szCs w:val="28"/>
        </w:rPr>
        <w:t xml:space="preserve"> </w:t>
      </w:r>
      <w:r w:rsidR="00E06238">
        <w:rPr>
          <w:sz w:val="28"/>
          <w:szCs w:val="28"/>
        </w:rPr>
        <w:t>определен и проанализирован ряд индексов</w:t>
      </w:r>
      <w:r w:rsidRPr="007859A9">
        <w:rPr>
          <w:sz w:val="28"/>
          <w:szCs w:val="28"/>
        </w:rPr>
        <w:t xml:space="preserve"> деловой активности </w:t>
      </w:r>
      <w:r>
        <w:rPr>
          <w:sz w:val="28"/>
          <w:szCs w:val="28"/>
        </w:rPr>
        <w:t>аудиторских организаций</w:t>
      </w:r>
      <w:r w:rsidRPr="007859A9">
        <w:rPr>
          <w:sz w:val="28"/>
          <w:szCs w:val="28"/>
        </w:rPr>
        <w:t xml:space="preserve"> и </w:t>
      </w:r>
      <w:r>
        <w:rPr>
          <w:sz w:val="28"/>
          <w:szCs w:val="28"/>
        </w:rPr>
        <w:t>индивидуальных аудиторов</w:t>
      </w:r>
      <w:r w:rsidRPr="007859A9">
        <w:rPr>
          <w:sz w:val="28"/>
          <w:szCs w:val="28"/>
        </w:rPr>
        <w:t>.</w:t>
      </w:r>
      <w:r w:rsidR="003D24E2">
        <w:rPr>
          <w:sz w:val="28"/>
          <w:szCs w:val="28"/>
        </w:rPr>
        <w:t xml:space="preserve"> </w:t>
      </w:r>
      <w:r w:rsidR="003B7BD7" w:rsidRPr="00BC3AAD">
        <w:rPr>
          <w:sz w:val="28"/>
          <w:szCs w:val="28"/>
        </w:rPr>
        <w:t>В качестве частн</w:t>
      </w:r>
      <w:r w:rsidR="00E06238">
        <w:rPr>
          <w:sz w:val="28"/>
          <w:szCs w:val="28"/>
        </w:rPr>
        <w:t>ых</w:t>
      </w:r>
      <w:r w:rsidR="003B7BD7" w:rsidRPr="00BC3AAD">
        <w:rPr>
          <w:sz w:val="28"/>
          <w:szCs w:val="28"/>
        </w:rPr>
        <w:t xml:space="preserve"> индекс</w:t>
      </w:r>
      <w:r w:rsidR="00E06238">
        <w:rPr>
          <w:sz w:val="28"/>
          <w:szCs w:val="28"/>
        </w:rPr>
        <w:t>ов</w:t>
      </w:r>
      <w:r w:rsidR="003B7BD7" w:rsidRPr="00BC3AAD">
        <w:rPr>
          <w:sz w:val="28"/>
          <w:szCs w:val="28"/>
        </w:rPr>
        <w:t xml:space="preserve"> б</w:t>
      </w:r>
      <w:r w:rsidR="003D24E2">
        <w:rPr>
          <w:sz w:val="28"/>
          <w:szCs w:val="28"/>
        </w:rPr>
        <w:t>ыл</w:t>
      </w:r>
      <w:r w:rsidR="00E06238">
        <w:rPr>
          <w:sz w:val="28"/>
          <w:szCs w:val="28"/>
        </w:rPr>
        <w:t>и</w:t>
      </w:r>
      <w:r w:rsidR="003B7BD7" w:rsidRPr="00BC3AAD">
        <w:rPr>
          <w:sz w:val="28"/>
          <w:szCs w:val="28"/>
        </w:rPr>
        <w:t xml:space="preserve"> взят</w:t>
      </w:r>
      <w:r w:rsidR="00E06238">
        <w:rPr>
          <w:sz w:val="28"/>
          <w:szCs w:val="28"/>
        </w:rPr>
        <w:t>ы</w:t>
      </w:r>
      <w:r w:rsidR="003B7BD7" w:rsidRPr="00BC3AAD">
        <w:rPr>
          <w:sz w:val="28"/>
          <w:szCs w:val="28"/>
        </w:rPr>
        <w:t xml:space="preserve"> индекс объема оказанных на </w:t>
      </w:r>
      <w:r w:rsidR="003D24E2">
        <w:rPr>
          <w:sz w:val="28"/>
          <w:szCs w:val="28"/>
        </w:rPr>
        <w:t>рынке ауд</w:t>
      </w:r>
      <w:r w:rsidR="003D24E2">
        <w:rPr>
          <w:sz w:val="28"/>
          <w:szCs w:val="28"/>
        </w:rPr>
        <w:t>и</w:t>
      </w:r>
      <w:r w:rsidR="003D24E2">
        <w:rPr>
          <w:sz w:val="28"/>
          <w:szCs w:val="28"/>
        </w:rPr>
        <w:t>торских услуг</w:t>
      </w:r>
      <w:r w:rsidR="00E06238">
        <w:rPr>
          <w:sz w:val="28"/>
          <w:szCs w:val="28"/>
        </w:rPr>
        <w:t xml:space="preserve"> и</w:t>
      </w:r>
      <w:r w:rsidR="003D24E2">
        <w:rPr>
          <w:sz w:val="28"/>
          <w:szCs w:val="28"/>
        </w:rPr>
        <w:t xml:space="preserve"> </w:t>
      </w:r>
      <w:r w:rsidR="003B7BD7" w:rsidRPr="00BC3AAD">
        <w:rPr>
          <w:sz w:val="28"/>
          <w:szCs w:val="28"/>
        </w:rPr>
        <w:t>количеств</w:t>
      </w:r>
      <w:r w:rsidR="003D24E2">
        <w:rPr>
          <w:sz w:val="28"/>
          <w:szCs w:val="28"/>
        </w:rPr>
        <w:t>о</w:t>
      </w:r>
      <w:r w:rsidR="003B7BD7" w:rsidRPr="00BC3AAD">
        <w:rPr>
          <w:sz w:val="28"/>
          <w:szCs w:val="28"/>
        </w:rPr>
        <w:t xml:space="preserve"> клиентов на </w:t>
      </w:r>
      <w:r w:rsidR="003D24E2">
        <w:rPr>
          <w:sz w:val="28"/>
          <w:szCs w:val="28"/>
        </w:rPr>
        <w:t>рынке аудиторских услуг</w:t>
      </w:r>
      <w:r w:rsidR="003B7BD7" w:rsidRPr="00BC3AAD">
        <w:rPr>
          <w:sz w:val="28"/>
          <w:szCs w:val="28"/>
        </w:rPr>
        <w:t>, бухгалтерская</w:t>
      </w:r>
      <w:r w:rsidR="00E06238">
        <w:rPr>
          <w:sz w:val="28"/>
          <w:szCs w:val="28"/>
        </w:rPr>
        <w:t xml:space="preserve"> (финансовая)</w:t>
      </w:r>
      <w:r w:rsidR="003B7BD7" w:rsidRPr="00BC3AAD">
        <w:rPr>
          <w:sz w:val="28"/>
          <w:szCs w:val="28"/>
        </w:rPr>
        <w:t xml:space="preserve"> отчетность которых </w:t>
      </w:r>
      <w:proofErr w:type="spellStart"/>
      <w:r w:rsidR="003B7BD7" w:rsidRPr="00BC3AAD">
        <w:rPr>
          <w:sz w:val="28"/>
          <w:szCs w:val="28"/>
        </w:rPr>
        <w:t>проаудирована</w:t>
      </w:r>
      <w:proofErr w:type="spellEnd"/>
      <w:r w:rsidR="00A8413B">
        <w:rPr>
          <w:sz w:val="28"/>
          <w:szCs w:val="28"/>
        </w:rPr>
        <w:t>. О</w:t>
      </w:r>
      <w:r w:rsidR="003D24E2">
        <w:rPr>
          <w:sz w:val="28"/>
          <w:szCs w:val="28"/>
        </w:rPr>
        <w:t>ба</w:t>
      </w:r>
      <w:r w:rsidR="003B7BD7" w:rsidRPr="00BC3AAD">
        <w:rPr>
          <w:sz w:val="28"/>
          <w:szCs w:val="28"/>
        </w:rPr>
        <w:t xml:space="preserve"> эт</w:t>
      </w:r>
      <w:r w:rsidR="006445DB">
        <w:rPr>
          <w:sz w:val="28"/>
          <w:szCs w:val="28"/>
        </w:rPr>
        <w:t>и</w:t>
      </w:r>
      <w:r w:rsidR="003B7BD7" w:rsidRPr="00BC3AAD">
        <w:rPr>
          <w:sz w:val="28"/>
          <w:szCs w:val="28"/>
        </w:rPr>
        <w:t xml:space="preserve"> показател</w:t>
      </w:r>
      <w:r w:rsidR="003D24E2">
        <w:rPr>
          <w:sz w:val="28"/>
          <w:szCs w:val="28"/>
        </w:rPr>
        <w:t>я</w:t>
      </w:r>
      <w:r w:rsidR="003B7BD7" w:rsidRPr="00BC3AAD">
        <w:rPr>
          <w:sz w:val="28"/>
          <w:szCs w:val="28"/>
        </w:rPr>
        <w:t xml:space="preserve"> за разли</w:t>
      </w:r>
      <w:r w:rsidR="003B7BD7" w:rsidRPr="00BC3AAD">
        <w:rPr>
          <w:sz w:val="28"/>
          <w:szCs w:val="28"/>
        </w:rPr>
        <w:t>ч</w:t>
      </w:r>
      <w:r w:rsidR="003B7BD7" w:rsidRPr="00BC3AAD">
        <w:rPr>
          <w:sz w:val="28"/>
          <w:szCs w:val="28"/>
        </w:rPr>
        <w:t>ные годы привод</w:t>
      </w:r>
      <w:r w:rsidR="00EF2C42">
        <w:rPr>
          <w:sz w:val="28"/>
          <w:szCs w:val="28"/>
        </w:rPr>
        <w:t>я</w:t>
      </w:r>
      <w:r w:rsidR="003B7BD7" w:rsidRPr="00BC3AAD">
        <w:rPr>
          <w:sz w:val="28"/>
          <w:szCs w:val="28"/>
        </w:rPr>
        <w:t xml:space="preserve">тся в </w:t>
      </w:r>
      <w:r w:rsidR="00DC4648">
        <w:rPr>
          <w:sz w:val="28"/>
          <w:szCs w:val="28"/>
        </w:rPr>
        <w:t xml:space="preserve">ежегодных </w:t>
      </w:r>
      <w:r w:rsidR="003B7BD7" w:rsidRPr="00BC3AAD">
        <w:rPr>
          <w:sz w:val="28"/>
          <w:szCs w:val="28"/>
        </w:rPr>
        <w:t xml:space="preserve">материалах </w:t>
      </w:r>
      <w:r w:rsidR="00181459">
        <w:rPr>
          <w:sz w:val="28"/>
          <w:szCs w:val="28"/>
        </w:rPr>
        <w:t>«</w:t>
      </w:r>
      <w:r w:rsidR="00DC4648">
        <w:rPr>
          <w:sz w:val="28"/>
          <w:szCs w:val="28"/>
        </w:rPr>
        <w:t>Основные показатели рынка аудиторских услуг в Российской Федерации</w:t>
      </w:r>
      <w:r w:rsidR="00181459">
        <w:rPr>
          <w:sz w:val="28"/>
          <w:szCs w:val="28"/>
        </w:rPr>
        <w:t>»</w:t>
      </w:r>
      <w:r w:rsidR="00EF2C42">
        <w:rPr>
          <w:sz w:val="28"/>
          <w:szCs w:val="28"/>
        </w:rPr>
        <w:t>, размещаемых на официальном И</w:t>
      </w:r>
      <w:r w:rsidR="00EF2C42">
        <w:rPr>
          <w:sz w:val="28"/>
          <w:szCs w:val="28"/>
        </w:rPr>
        <w:t>н</w:t>
      </w:r>
      <w:r w:rsidR="00EF2C42">
        <w:rPr>
          <w:sz w:val="28"/>
          <w:szCs w:val="28"/>
        </w:rPr>
        <w:t>тернет-сайте Минфина России</w:t>
      </w:r>
      <w:r w:rsidR="003B7BD7" w:rsidRPr="00BC3AAD">
        <w:rPr>
          <w:sz w:val="28"/>
          <w:szCs w:val="28"/>
        </w:rPr>
        <w:t xml:space="preserve">. </w:t>
      </w:r>
    </w:p>
    <w:p w:rsidR="003B7BD7" w:rsidRDefault="003B7BD7" w:rsidP="00E06238">
      <w:pPr>
        <w:ind w:firstLine="709"/>
        <w:jc w:val="both"/>
        <w:rPr>
          <w:sz w:val="28"/>
          <w:szCs w:val="28"/>
        </w:rPr>
      </w:pPr>
      <w:proofErr w:type="gramStart"/>
      <w:r w:rsidRPr="005F046C">
        <w:rPr>
          <w:sz w:val="28"/>
          <w:szCs w:val="28"/>
        </w:rPr>
        <w:t xml:space="preserve">Весовые коэффициенты у частных индексов </w:t>
      </w:r>
      <w:r w:rsidR="00E06238">
        <w:rPr>
          <w:sz w:val="28"/>
          <w:szCs w:val="28"/>
        </w:rPr>
        <w:t xml:space="preserve">отобранных показателей </w:t>
      </w:r>
      <w:r w:rsidR="00DC4648">
        <w:rPr>
          <w:sz w:val="28"/>
          <w:szCs w:val="28"/>
        </w:rPr>
        <w:t>были взяты</w:t>
      </w:r>
      <w:r w:rsidRPr="005F046C">
        <w:rPr>
          <w:sz w:val="28"/>
          <w:szCs w:val="28"/>
        </w:rPr>
        <w:t xml:space="preserve"> одинаковыми, т.е. равными 0,5.</w:t>
      </w:r>
      <w:proofErr w:type="gramEnd"/>
      <w:r w:rsidRPr="005F046C">
        <w:rPr>
          <w:sz w:val="28"/>
          <w:szCs w:val="28"/>
        </w:rPr>
        <w:t xml:space="preserve"> </w:t>
      </w:r>
      <w:r w:rsidR="005A619D">
        <w:rPr>
          <w:sz w:val="28"/>
          <w:szCs w:val="28"/>
        </w:rPr>
        <w:t xml:space="preserve">В качестве базового года </w:t>
      </w:r>
      <w:r w:rsidR="00E06238">
        <w:rPr>
          <w:sz w:val="28"/>
          <w:szCs w:val="28"/>
        </w:rPr>
        <w:t>избран</w:t>
      </w:r>
      <w:r w:rsidRPr="00BB2491">
        <w:rPr>
          <w:sz w:val="28"/>
          <w:szCs w:val="28"/>
        </w:rPr>
        <w:t xml:space="preserve"> </w:t>
      </w:r>
      <w:r w:rsidR="005A619D">
        <w:rPr>
          <w:sz w:val="28"/>
          <w:szCs w:val="28"/>
        </w:rPr>
        <w:t xml:space="preserve">2008 </w:t>
      </w:r>
      <w:r w:rsidRPr="00BB2491">
        <w:rPr>
          <w:sz w:val="28"/>
          <w:szCs w:val="28"/>
        </w:rPr>
        <w:t>г</w:t>
      </w:r>
      <w:r w:rsidR="005A6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F90" w:rsidRDefault="00825F90" w:rsidP="00E0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базисных </w:t>
      </w:r>
      <w:r w:rsidR="006445DB">
        <w:rPr>
          <w:sz w:val="28"/>
          <w:szCs w:val="28"/>
        </w:rPr>
        <w:t>–</w:t>
      </w:r>
      <w:r>
        <w:rPr>
          <w:sz w:val="28"/>
          <w:szCs w:val="28"/>
        </w:rPr>
        <w:t xml:space="preserve"> двух частных и общего </w:t>
      </w:r>
      <w:r w:rsidR="006445DB">
        <w:rPr>
          <w:sz w:val="28"/>
          <w:szCs w:val="28"/>
        </w:rPr>
        <w:t>–</w:t>
      </w:r>
      <w:r>
        <w:rPr>
          <w:sz w:val="28"/>
          <w:szCs w:val="28"/>
        </w:rPr>
        <w:t xml:space="preserve"> индексов деловой 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на рынке аудиторских услуг в 2005–2016 гг. (2016 – прогноз) представлена на рисунке </w:t>
      </w:r>
      <w:r w:rsidR="00963BB8">
        <w:rPr>
          <w:sz w:val="28"/>
          <w:szCs w:val="28"/>
        </w:rPr>
        <w:t>7</w:t>
      </w:r>
      <w:r w:rsidR="00EF2C42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E06238">
        <w:rPr>
          <w:sz w:val="28"/>
          <w:szCs w:val="28"/>
        </w:rPr>
        <w:t xml:space="preserve">частности, на нем </w:t>
      </w:r>
      <w:r w:rsidR="00DA654A" w:rsidRPr="00E06238">
        <w:rPr>
          <w:sz w:val="28"/>
          <w:szCs w:val="28"/>
        </w:rPr>
        <w:t>отчетлив</w:t>
      </w:r>
      <w:r w:rsidRPr="00E06238">
        <w:rPr>
          <w:sz w:val="28"/>
          <w:szCs w:val="28"/>
        </w:rPr>
        <w:t>о видно замедление темпов падения о</w:t>
      </w:r>
      <w:r w:rsidRPr="00E06238">
        <w:rPr>
          <w:sz w:val="28"/>
          <w:szCs w:val="28"/>
        </w:rPr>
        <w:t>б</w:t>
      </w:r>
      <w:r w:rsidRPr="00E06238">
        <w:rPr>
          <w:sz w:val="28"/>
          <w:szCs w:val="28"/>
        </w:rPr>
        <w:t>щего базисного индекса в последние годы.</w:t>
      </w:r>
    </w:p>
    <w:p w:rsidR="00E06238" w:rsidRDefault="00E06238" w:rsidP="00E06238">
      <w:pPr>
        <w:ind w:firstLine="709"/>
        <w:jc w:val="both"/>
        <w:rPr>
          <w:sz w:val="28"/>
          <w:szCs w:val="28"/>
        </w:rPr>
      </w:pPr>
    </w:p>
    <w:p w:rsidR="00E06238" w:rsidRDefault="00E06238" w:rsidP="00E06238">
      <w:pPr>
        <w:ind w:firstLine="709"/>
        <w:jc w:val="both"/>
        <w:rPr>
          <w:sz w:val="28"/>
          <w:szCs w:val="28"/>
        </w:rPr>
      </w:pPr>
    </w:p>
    <w:p w:rsidR="0007414D" w:rsidRDefault="0007414D" w:rsidP="00A85B3D">
      <w:pPr>
        <w:tabs>
          <w:tab w:val="left" w:pos="720"/>
        </w:tabs>
        <w:spacing w:line="360" w:lineRule="auto"/>
        <w:jc w:val="center"/>
        <w:rPr>
          <w:noProof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A3F3CB" wp14:editId="60CC7E1F">
            <wp:extent cx="5495925" cy="3371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4B0E" w:rsidRDefault="0007414D" w:rsidP="004E2870">
      <w:pPr>
        <w:ind w:left="567"/>
        <w:jc w:val="both"/>
        <w:rPr>
          <w:b/>
          <w:sz w:val="28"/>
          <w:szCs w:val="28"/>
        </w:rPr>
      </w:pPr>
      <w:r w:rsidRPr="004E2870">
        <w:rPr>
          <w:i/>
          <w:sz w:val="28"/>
          <w:szCs w:val="28"/>
        </w:rPr>
        <w:t xml:space="preserve">Рисунок </w:t>
      </w:r>
      <w:r w:rsidR="00963BB8">
        <w:rPr>
          <w:i/>
          <w:sz w:val="28"/>
          <w:szCs w:val="28"/>
        </w:rPr>
        <w:t>7</w:t>
      </w:r>
      <w:r w:rsidR="00420FE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E2870">
        <w:rPr>
          <w:sz w:val="28"/>
          <w:szCs w:val="28"/>
        </w:rPr>
        <w:t xml:space="preserve">Частные и общий </w:t>
      </w:r>
      <w:r w:rsidR="00825F90" w:rsidRPr="004E2870">
        <w:rPr>
          <w:sz w:val="28"/>
          <w:szCs w:val="28"/>
        </w:rPr>
        <w:t xml:space="preserve">базисные </w:t>
      </w:r>
      <w:r w:rsidRPr="004E2870">
        <w:rPr>
          <w:sz w:val="28"/>
          <w:szCs w:val="28"/>
        </w:rPr>
        <w:t>индексы деловой активности на рынке аудиторских услуг,</w:t>
      </w:r>
      <w:r w:rsidR="005B155F" w:rsidRPr="004E2870">
        <w:rPr>
          <w:sz w:val="28"/>
          <w:szCs w:val="28"/>
        </w:rPr>
        <w:t xml:space="preserve"> </w:t>
      </w:r>
      <w:r w:rsidRPr="004E2870">
        <w:rPr>
          <w:sz w:val="28"/>
          <w:szCs w:val="28"/>
        </w:rPr>
        <w:t>%</w:t>
      </w:r>
      <w:r w:rsidR="00A74B0E">
        <w:rPr>
          <w:b/>
          <w:sz w:val="28"/>
          <w:szCs w:val="28"/>
        </w:rPr>
        <w:br w:type="page"/>
      </w:r>
    </w:p>
    <w:p w:rsidR="00391FEA" w:rsidRDefault="00EE32CD" w:rsidP="00EE32CD">
      <w:pPr>
        <w:pStyle w:val="aff4"/>
        <w:spacing w:line="240" w:lineRule="auto"/>
        <w:rPr>
          <w:b/>
          <w:lang w:val="ru-RU"/>
        </w:rPr>
      </w:pPr>
      <w:bookmarkStart w:id="8" w:name="_Toc469489648"/>
      <w:r>
        <w:rPr>
          <w:b/>
          <w:lang w:val="ru-RU"/>
        </w:rPr>
        <w:lastRenderedPageBreak/>
        <w:t>ОСНОВНЫЕ ВЫВОДЫ</w:t>
      </w:r>
      <w:bookmarkEnd w:id="8"/>
    </w:p>
    <w:p w:rsidR="00EE32CD" w:rsidRPr="00EE32CD" w:rsidRDefault="00EE32CD" w:rsidP="00EE32CD">
      <w:pPr>
        <w:rPr>
          <w:lang w:eastAsia="en-US"/>
        </w:rPr>
      </w:pPr>
    </w:p>
    <w:p w:rsidR="008B71F7" w:rsidRPr="00EE32CD" w:rsidRDefault="00EF2C42" w:rsidP="00EE32C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</w:rPr>
        <w:tab/>
      </w:r>
      <w:r w:rsidR="009D1A17" w:rsidRPr="00EE32CD">
        <w:rPr>
          <w:rFonts w:ascii="Times New Roman" w:hAnsi="Times New Roman" w:cs="Times New Roman"/>
          <w:sz w:val="28"/>
        </w:rPr>
        <w:t xml:space="preserve">1. 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Данные анкетирования показывают, что уже сейчас средние и крупные </w:t>
      </w:r>
      <w:r w:rsidR="00740C8F" w:rsidRPr="00EE32CD">
        <w:rPr>
          <w:rFonts w:ascii="Times New Roman" w:hAnsi="Times New Roman" w:cs="Times New Roman"/>
          <w:sz w:val="28"/>
          <w:szCs w:val="28"/>
        </w:rPr>
        <w:t>аудиторские организации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уделяют серьезное внимание обязательному аудиту общественно значимых организаций. </w:t>
      </w:r>
      <w:r w:rsidR="00EE32CD" w:rsidRPr="00EE32CD">
        <w:rPr>
          <w:rFonts w:ascii="Times New Roman" w:hAnsi="Times New Roman" w:cs="Times New Roman"/>
          <w:sz w:val="28"/>
          <w:szCs w:val="28"/>
        </w:rPr>
        <w:t>Следует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принимать стимулирующие меры к еще более сильному вовлечению в обязательный аудит </w:t>
      </w:r>
      <w:r w:rsidR="009D1A17" w:rsidRPr="00EE32CD">
        <w:rPr>
          <w:rFonts w:ascii="Times New Roman" w:hAnsi="Times New Roman" w:cs="Times New Roman"/>
          <w:sz w:val="28"/>
          <w:szCs w:val="28"/>
        </w:rPr>
        <w:t>общественно значимых организаций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крупных и средних </w:t>
      </w:r>
      <w:r w:rsidR="007E61EB" w:rsidRPr="00EE32CD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EE32CD">
        <w:rPr>
          <w:rFonts w:ascii="Times New Roman" w:hAnsi="Times New Roman" w:cs="Times New Roman"/>
          <w:sz w:val="28"/>
          <w:szCs w:val="28"/>
        </w:rPr>
        <w:t>.</w:t>
      </w:r>
    </w:p>
    <w:p w:rsidR="008B71F7" w:rsidRPr="00EE32CD" w:rsidRDefault="009D1A17" w:rsidP="00EE32C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  <w:szCs w:val="28"/>
        </w:rPr>
        <w:tab/>
      </w:r>
      <w:r w:rsidR="00EE32CD">
        <w:rPr>
          <w:rFonts w:ascii="Times New Roman" w:hAnsi="Times New Roman" w:cs="Times New Roman"/>
          <w:sz w:val="28"/>
          <w:szCs w:val="28"/>
        </w:rPr>
        <w:t>2</w:t>
      </w:r>
      <w:r w:rsidRPr="00EE3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2CD">
        <w:rPr>
          <w:rFonts w:ascii="Times New Roman" w:hAnsi="Times New Roman" w:cs="Times New Roman"/>
          <w:sz w:val="28"/>
          <w:szCs w:val="28"/>
        </w:rPr>
        <w:t>У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EE32CD">
        <w:rPr>
          <w:rFonts w:ascii="Times New Roman" w:hAnsi="Times New Roman" w:cs="Times New Roman"/>
          <w:sz w:val="28"/>
          <w:szCs w:val="28"/>
        </w:rPr>
        <w:t xml:space="preserve">распространенность </w:t>
      </w:r>
      <w:r w:rsidR="000A155C" w:rsidRPr="00EE32CD">
        <w:rPr>
          <w:rFonts w:ascii="Times New Roman" w:hAnsi="Times New Roman" w:cs="Times New Roman"/>
          <w:sz w:val="28"/>
          <w:szCs w:val="28"/>
        </w:rPr>
        <w:t>инициативн</w:t>
      </w:r>
      <w:r w:rsidR="00EE32CD">
        <w:rPr>
          <w:rFonts w:ascii="Times New Roman" w:hAnsi="Times New Roman" w:cs="Times New Roman"/>
          <w:sz w:val="28"/>
          <w:szCs w:val="28"/>
        </w:rPr>
        <w:t>ого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EE32CD">
        <w:rPr>
          <w:rFonts w:ascii="Times New Roman" w:hAnsi="Times New Roman" w:cs="Times New Roman"/>
          <w:sz w:val="28"/>
          <w:szCs w:val="28"/>
        </w:rPr>
        <w:t>а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</w:t>
      </w:r>
      <w:r w:rsidR="00740C8F" w:rsidRPr="00EE32CD">
        <w:rPr>
          <w:rFonts w:ascii="Times New Roman" w:hAnsi="Times New Roman" w:cs="Times New Roman"/>
          <w:sz w:val="28"/>
          <w:szCs w:val="28"/>
        </w:rPr>
        <w:t xml:space="preserve">на </w:t>
      </w:r>
      <w:r w:rsidR="00740C8F" w:rsidRPr="00EE32CD">
        <w:rPr>
          <w:rFonts w:ascii="Times New Roman" w:hAnsi="Times New Roman" w:cs="Times New Roman"/>
          <w:sz w:val="28"/>
        </w:rPr>
        <w:t>рынке аудито</w:t>
      </w:r>
      <w:r w:rsidR="00740C8F" w:rsidRPr="00EE32CD">
        <w:rPr>
          <w:rFonts w:ascii="Times New Roman" w:hAnsi="Times New Roman" w:cs="Times New Roman"/>
          <w:sz w:val="28"/>
        </w:rPr>
        <w:t>р</w:t>
      </w:r>
      <w:r w:rsidR="00740C8F" w:rsidRPr="00EE32CD">
        <w:rPr>
          <w:rFonts w:ascii="Times New Roman" w:hAnsi="Times New Roman" w:cs="Times New Roman"/>
          <w:sz w:val="28"/>
        </w:rPr>
        <w:t>ских услуг</w:t>
      </w:r>
      <w:r w:rsidR="00D554EA" w:rsidRPr="00EE32CD">
        <w:rPr>
          <w:rFonts w:ascii="Times New Roman" w:hAnsi="Times New Roman" w:cs="Times New Roman"/>
          <w:sz w:val="28"/>
        </w:rPr>
        <w:t xml:space="preserve"> </w:t>
      </w:r>
      <w:r w:rsidR="00EE32CD">
        <w:rPr>
          <w:rFonts w:ascii="Times New Roman" w:hAnsi="Times New Roman" w:cs="Times New Roman"/>
          <w:sz w:val="28"/>
          <w:szCs w:val="28"/>
        </w:rPr>
        <w:t>достаточно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легко: </w:t>
      </w:r>
      <w:r w:rsidR="00D554EA" w:rsidRPr="00EE32CD">
        <w:rPr>
          <w:rFonts w:ascii="Times New Roman" w:hAnsi="Times New Roman" w:cs="Times New Roman"/>
          <w:sz w:val="28"/>
          <w:szCs w:val="28"/>
        </w:rPr>
        <w:t xml:space="preserve">согласно проведенному анкетированию, </w:t>
      </w:r>
      <w:r w:rsidR="000A155C" w:rsidRPr="00EE32CD">
        <w:rPr>
          <w:rFonts w:ascii="Times New Roman" w:hAnsi="Times New Roman" w:cs="Times New Roman"/>
          <w:sz w:val="28"/>
          <w:szCs w:val="28"/>
        </w:rPr>
        <w:t>очень мн</w:t>
      </w:r>
      <w:r w:rsidR="000A155C" w:rsidRPr="00EE32CD">
        <w:rPr>
          <w:rFonts w:ascii="Times New Roman" w:hAnsi="Times New Roman" w:cs="Times New Roman"/>
          <w:sz w:val="28"/>
          <w:szCs w:val="28"/>
        </w:rPr>
        <w:t>о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го субъектов </w:t>
      </w:r>
      <w:r w:rsidR="00740C8F" w:rsidRPr="00EE32CD">
        <w:rPr>
          <w:rFonts w:ascii="Times New Roman" w:hAnsi="Times New Roman" w:cs="Times New Roman"/>
          <w:sz w:val="28"/>
        </w:rPr>
        <w:t>рынка аудиторских услуг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имели </w:t>
      </w:r>
      <w:r w:rsidR="00D554EA" w:rsidRPr="00EE32CD">
        <w:rPr>
          <w:rFonts w:ascii="Times New Roman" w:hAnsi="Times New Roman" w:cs="Times New Roman"/>
          <w:sz w:val="28"/>
          <w:szCs w:val="28"/>
        </w:rPr>
        <w:t xml:space="preserve">с ним 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дело (около 4514, т.е. 87,6% от всех субъектов </w:t>
      </w:r>
      <w:r w:rsidR="00740C8F" w:rsidRPr="00EE32CD">
        <w:rPr>
          <w:rFonts w:ascii="Times New Roman" w:hAnsi="Times New Roman" w:cs="Times New Roman"/>
          <w:sz w:val="28"/>
          <w:szCs w:val="28"/>
        </w:rPr>
        <w:t>рынка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), причем каждый из участвовавших в них субъектов </w:t>
      </w:r>
      <w:r w:rsidR="00740C8F" w:rsidRPr="00EE32CD">
        <w:rPr>
          <w:rFonts w:ascii="Times New Roman" w:hAnsi="Times New Roman" w:cs="Times New Roman"/>
          <w:sz w:val="28"/>
        </w:rPr>
        <w:t xml:space="preserve">рынка аудиторских услуг </w:t>
      </w:r>
      <w:r w:rsidR="000A155C" w:rsidRPr="00EE32CD">
        <w:rPr>
          <w:rFonts w:ascii="Times New Roman" w:hAnsi="Times New Roman" w:cs="Times New Roman"/>
          <w:sz w:val="28"/>
          <w:szCs w:val="28"/>
        </w:rPr>
        <w:t>в среднем проводил в 2015 г. всего лишь 1,8 иници</w:t>
      </w:r>
      <w:r w:rsidR="000A155C" w:rsidRPr="00EE32CD">
        <w:rPr>
          <w:rFonts w:ascii="Times New Roman" w:hAnsi="Times New Roman" w:cs="Times New Roman"/>
          <w:sz w:val="28"/>
          <w:szCs w:val="28"/>
        </w:rPr>
        <w:t>а</w:t>
      </w:r>
      <w:r w:rsidR="000A155C" w:rsidRPr="00EE32CD">
        <w:rPr>
          <w:rFonts w:ascii="Times New Roman" w:hAnsi="Times New Roman" w:cs="Times New Roman"/>
          <w:sz w:val="28"/>
          <w:szCs w:val="28"/>
        </w:rPr>
        <w:t>тивных аудитов.</w:t>
      </w:r>
      <w:proofErr w:type="gramEnd"/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К тому же инициативный аудит более или менее равномерно распределен между СРО</w:t>
      </w:r>
      <w:r w:rsidR="00EE32CD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="000A155C" w:rsidRPr="00EE32CD">
        <w:rPr>
          <w:rFonts w:ascii="Times New Roman" w:hAnsi="Times New Roman" w:cs="Times New Roman"/>
          <w:sz w:val="28"/>
          <w:szCs w:val="28"/>
        </w:rPr>
        <w:t>. Проблема – в степени целесообразности ув</w:t>
      </w:r>
      <w:r w:rsidR="000A155C" w:rsidRPr="00EE32CD">
        <w:rPr>
          <w:rFonts w:ascii="Times New Roman" w:hAnsi="Times New Roman" w:cs="Times New Roman"/>
          <w:sz w:val="28"/>
          <w:szCs w:val="28"/>
        </w:rPr>
        <w:t>е</w:t>
      </w:r>
      <w:r w:rsidR="000A155C" w:rsidRPr="00EE32CD">
        <w:rPr>
          <w:rFonts w:ascii="Times New Roman" w:hAnsi="Times New Roman" w:cs="Times New Roman"/>
          <w:sz w:val="28"/>
          <w:szCs w:val="28"/>
        </w:rPr>
        <w:t>личения инициативного аудита и в спросе на него со стороны экономических субъектов.</w:t>
      </w:r>
    </w:p>
    <w:p w:rsidR="008B71F7" w:rsidRPr="00EE32CD" w:rsidRDefault="009D1A17" w:rsidP="00EE32C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  <w:szCs w:val="28"/>
        </w:rPr>
        <w:tab/>
      </w:r>
      <w:r w:rsidR="00EE32CD">
        <w:rPr>
          <w:rFonts w:ascii="Times New Roman" w:hAnsi="Times New Roman" w:cs="Times New Roman"/>
          <w:sz w:val="28"/>
          <w:szCs w:val="28"/>
        </w:rPr>
        <w:t>3</w:t>
      </w:r>
      <w:r w:rsidRPr="00EE32CD">
        <w:rPr>
          <w:rFonts w:ascii="Times New Roman" w:hAnsi="Times New Roman" w:cs="Times New Roman"/>
          <w:sz w:val="28"/>
          <w:szCs w:val="28"/>
        </w:rPr>
        <w:t xml:space="preserve">. </w:t>
      </w:r>
      <w:r w:rsidR="00EE32CD">
        <w:rPr>
          <w:rFonts w:ascii="Times New Roman" w:hAnsi="Times New Roman" w:cs="Times New Roman"/>
          <w:sz w:val="28"/>
          <w:szCs w:val="28"/>
        </w:rPr>
        <w:t>П</w:t>
      </w:r>
      <w:r w:rsidR="000A155C" w:rsidRPr="00EE32CD">
        <w:rPr>
          <w:rFonts w:ascii="Times New Roman" w:hAnsi="Times New Roman" w:cs="Times New Roman"/>
          <w:sz w:val="28"/>
          <w:szCs w:val="28"/>
        </w:rPr>
        <w:t>ерво</w:t>
      </w:r>
      <w:r w:rsidR="00EE32CD">
        <w:rPr>
          <w:rFonts w:ascii="Times New Roman" w:hAnsi="Times New Roman" w:cs="Times New Roman"/>
          <w:sz w:val="28"/>
          <w:szCs w:val="28"/>
        </w:rPr>
        <w:t>е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мест</w:t>
      </w:r>
      <w:r w:rsidR="00EE32CD">
        <w:rPr>
          <w:rFonts w:ascii="Times New Roman" w:hAnsi="Times New Roman" w:cs="Times New Roman"/>
          <w:sz w:val="28"/>
          <w:szCs w:val="28"/>
        </w:rPr>
        <w:t>о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по востребованности на </w:t>
      </w:r>
      <w:r w:rsidR="00D554EA" w:rsidRPr="00EE32CD">
        <w:rPr>
          <w:rFonts w:ascii="Times New Roman" w:hAnsi="Times New Roman" w:cs="Times New Roman"/>
          <w:sz w:val="28"/>
        </w:rPr>
        <w:t>рынке аудиторских услуг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среди различных видов деятельности </w:t>
      </w:r>
      <w:r w:rsidR="00EE32CD">
        <w:rPr>
          <w:rFonts w:ascii="Times New Roman" w:hAnsi="Times New Roman" w:cs="Times New Roman"/>
          <w:sz w:val="28"/>
          <w:szCs w:val="28"/>
        </w:rPr>
        <w:t>занимает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обязательный аудит других (кроме </w:t>
      </w:r>
      <w:r w:rsidR="00740C8F" w:rsidRPr="00EE32CD">
        <w:rPr>
          <w:rFonts w:ascii="Times New Roman" w:hAnsi="Times New Roman" w:cs="Times New Roman"/>
          <w:sz w:val="28"/>
          <w:szCs w:val="28"/>
        </w:rPr>
        <w:t>о</w:t>
      </w:r>
      <w:r w:rsidR="00740C8F" w:rsidRPr="00EE32CD">
        <w:rPr>
          <w:rFonts w:ascii="Times New Roman" w:hAnsi="Times New Roman" w:cs="Times New Roman"/>
          <w:sz w:val="28"/>
          <w:szCs w:val="28"/>
        </w:rPr>
        <w:t>б</w:t>
      </w:r>
      <w:r w:rsidR="00740C8F" w:rsidRPr="00EE32CD">
        <w:rPr>
          <w:rFonts w:ascii="Times New Roman" w:hAnsi="Times New Roman" w:cs="Times New Roman"/>
          <w:sz w:val="28"/>
          <w:szCs w:val="28"/>
        </w:rPr>
        <w:t>щественно значимых организаций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) клиентов, на втором – инициативный аудит. </w:t>
      </w:r>
    </w:p>
    <w:p w:rsidR="008B71F7" w:rsidRPr="00EE32CD" w:rsidRDefault="009D1A17" w:rsidP="00EE32C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  <w:szCs w:val="28"/>
        </w:rPr>
        <w:tab/>
      </w:r>
      <w:r w:rsidR="00EE32CD">
        <w:rPr>
          <w:rFonts w:ascii="Times New Roman" w:hAnsi="Times New Roman" w:cs="Times New Roman"/>
          <w:sz w:val="28"/>
          <w:szCs w:val="28"/>
        </w:rPr>
        <w:t>4</w:t>
      </w:r>
      <w:r w:rsidRPr="00EE3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155C" w:rsidRPr="00EE32CD">
        <w:rPr>
          <w:rFonts w:ascii="Times New Roman" w:hAnsi="Times New Roman" w:cs="Times New Roman"/>
          <w:sz w:val="28"/>
          <w:szCs w:val="28"/>
        </w:rPr>
        <w:t xml:space="preserve">Прогнозы по многим вопросам анкеты на 2017 г. по сравнению с 2016 г. у субъектов </w:t>
      </w:r>
      <w:r w:rsidR="0041478A" w:rsidRPr="00EE32CD"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 пессимистичные, но не столь мрачные как относительно 2016 г. по сравнению с 2015 г. </w:t>
      </w:r>
      <w:r w:rsidR="003B71E4" w:rsidRPr="00EE32CD">
        <w:rPr>
          <w:rFonts w:ascii="Times New Roman" w:hAnsi="Times New Roman" w:cs="Times New Roman"/>
          <w:sz w:val="28"/>
          <w:szCs w:val="28"/>
        </w:rPr>
        <w:t>Это относится, в частности, к</w:t>
      </w:r>
      <w:r w:rsidR="003B71E4" w:rsidRPr="00EE32CD">
        <w:rPr>
          <w:rFonts w:ascii="Times New Roman" w:hAnsi="Times New Roman" w:cs="Times New Roman"/>
          <w:sz w:val="28"/>
        </w:rPr>
        <w:t xml:space="preserve"> таким важным экономическим показателям</w:t>
      </w:r>
      <w:r w:rsidR="00D554EA" w:rsidRPr="00EE32CD">
        <w:rPr>
          <w:rFonts w:ascii="Times New Roman" w:hAnsi="Times New Roman" w:cs="Times New Roman"/>
          <w:sz w:val="28"/>
        </w:rPr>
        <w:t>,</w:t>
      </w:r>
      <w:r w:rsidR="003B71E4" w:rsidRPr="00EE32CD">
        <w:rPr>
          <w:rFonts w:ascii="Times New Roman" w:hAnsi="Times New Roman" w:cs="Times New Roman"/>
          <w:sz w:val="28"/>
        </w:rPr>
        <w:t xml:space="preserve"> как общая прибыль </w:t>
      </w:r>
      <w:r w:rsidRPr="00EE32CD">
        <w:rPr>
          <w:rFonts w:ascii="Times New Roman" w:hAnsi="Times New Roman" w:cs="Times New Roman"/>
          <w:sz w:val="28"/>
        </w:rPr>
        <w:t>аудиторской организ</w:t>
      </w:r>
      <w:r w:rsidRPr="00EE32CD">
        <w:rPr>
          <w:rFonts w:ascii="Times New Roman" w:hAnsi="Times New Roman" w:cs="Times New Roman"/>
          <w:sz w:val="28"/>
        </w:rPr>
        <w:t>а</w:t>
      </w:r>
      <w:r w:rsidRPr="00EE32CD">
        <w:rPr>
          <w:rFonts w:ascii="Times New Roman" w:hAnsi="Times New Roman" w:cs="Times New Roman"/>
          <w:sz w:val="28"/>
        </w:rPr>
        <w:t>ции</w:t>
      </w:r>
      <w:r w:rsidR="003B71E4" w:rsidRPr="00EE32CD">
        <w:rPr>
          <w:rFonts w:ascii="Times New Roman" w:hAnsi="Times New Roman" w:cs="Times New Roman"/>
          <w:sz w:val="28"/>
        </w:rPr>
        <w:t xml:space="preserve"> (индивидуального аудитор</w:t>
      </w:r>
      <w:r w:rsidR="008B71F7" w:rsidRPr="00EE32CD">
        <w:rPr>
          <w:rFonts w:ascii="Times New Roman" w:hAnsi="Times New Roman" w:cs="Times New Roman"/>
          <w:sz w:val="28"/>
        </w:rPr>
        <w:t>а) и их общие затраты.</w:t>
      </w:r>
      <w:proofErr w:type="gramEnd"/>
    </w:p>
    <w:p w:rsidR="008B71F7" w:rsidRPr="00EE32CD" w:rsidRDefault="009D1A17" w:rsidP="00EE32C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  <w:szCs w:val="28"/>
        </w:rPr>
        <w:tab/>
      </w:r>
      <w:r w:rsidR="00EE32CD">
        <w:rPr>
          <w:rFonts w:ascii="Times New Roman" w:hAnsi="Times New Roman" w:cs="Times New Roman"/>
          <w:sz w:val="28"/>
          <w:szCs w:val="28"/>
        </w:rPr>
        <w:t>5</w:t>
      </w:r>
      <w:r w:rsidRPr="00EE32CD">
        <w:rPr>
          <w:rFonts w:ascii="Times New Roman" w:hAnsi="Times New Roman" w:cs="Times New Roman"/>
          <w:sz w:val="28"/>
          <w:szCs w:val="28"/>
        </w:rPr>
        <w:t xml:space="preserve">. </w:t>
      </w:r>
      <w:r w:rsidR="000A155C" w:rsidRPr="00EE32CD">
        <w:rPr>
          <w:rFonts w:ascii="Times New Roman" w:hAnsi="Times New Roman" w:cs="Times New Roman"/>
          <w:sz w:val="28"/>
          <w:szCs w:val="28"/>
        </w:rPr>
        <w:t>Основными факторами, отрицательно влияющими на деятельность суб</w:t>
      </w:r>
      <w:r w:rsidR="000A155C" w:rsidRPr="00EE32CD">
        <w:rPr>
          <w:rFonts w:ascii="Times New Roman" w:hAnsi="Times New Roman" w:cs="Times New Roman"/>
          <w:sz w:val="28"/>
          <w:szCs w:val="28"/>
        </w:rPr>
        <w:t>ъ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41478A" w:rsidRPr="00EE32CD"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0A155C" w:rsidRPr="00EE32CD">
        <w:rPr>
          <w:rFonts w:ascii="Times New Roman" w:hAnsi="Times New Roman" w:cs="Times New Roman"/>
          <w:sz w:val="28"/>
          <w:szCs w:val="28"/>
        </w:rPr>
        <w:t>, респонденты (с большим отрывом в колич</w:t>
      </w:r>
      <w:r w:rsidR="000A155C" w:rsidRPr="00EE32CD">
        <w:rPr>
          <w:rFonts w:ascii="Times New Roman" w:hAnsi="Times New Roman" w:cs="Times New Roman"/>
          <w:sz w:val="28"/>
          <w:szCs w:val="28"/>
        </w:rPr>
        <w:t>е</w:t>
      </w:r>
      <w:r w:rsidR="000A155C" w:rsidRPr="00EE32CD">
        <w:rPr>
          <w:rFonts w:ascii="Times New Roman" w:hAnsi="Times New Roman" w:cs="Times New Roman"/>
          <w:sz w:val="28"/>
          <w:szCs w:val="28"/>
        </w:rPr>
        <w:t xml:space="preserve">ственном плане) признали два: недостаточный спрос на аудиторские услуги и неплатежеспособность заказчиков. </w:t>
      </w:r>
    </w:p>
    <w:p w:rsidR="008B71F7" w:rsidRPr="00EE32CD" w:rsidRDefault="009D1A17" w:rsidP="00EE32C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</w:rPr>
        <w:tab/>
      </w:r>
      <w:r w:rsidR="00EE32CD">
        <w:rPr>
          <w:rFonts w:ascii="Times New Roman" w:hAnsi="Times New Roman" w:cs="Times New Roman"/>
          <w:sz w:val="28"/>
        </w:rPr>
        <w:t>6</w:t>
      </w:r>
      <w:r w:rsidRPr="00EE32CD">
        <w:rPr>
          <w:rFonts w:ascii="Times New Roman" w:hAnsi="Times New Roman" w:cs="Times New Roman"/>
          <w:sz w:val="28"/>
        </w:rPr>
        <w:t xml:space="preserve">. </w:t>
      </w:r>
      <w:r w:rsidR="0041478A" w:rsidRPr="00EE32CD">
        <w:rPr>
          <w:rFonts w:ascii="Times New Roman" w:hAnsi="Times New Roman" w:cs="Times New Roman"/>
          <w:sz w:val="28"/>
        </w:rPr>
        <w:t>Деловая активность на рынке аудиторских услуг</w:t>
      </w:r>
      <w:r w:rsidR="00D554EA" w:rsidRPr="00EE32CD">
        <w:rPr>
          <w:rFonts w:ascii="Times New Roman" w:hAnsi="Times New Roman" w:cs="Times New Roman"/>
          <w:sz w:val="28"/>
        </w:rPr>
        <w:t>,</w:t>
      </w:r>
      <w:r w:rsidR="0041478A" w:rsidRPr="00EE32CD">
        <w:rPr>
          <w:rFonts w:ascii="Times New Roman" w:hAnsi="Times New Roman" w:cs="Times New Roman"/>
          <w:sz w:val="28"/>
        </w:rPr>
        <w:t xml:space="preserve"> </w:t>
      </w:r>
      <w:r w:rsidR="00D554EA" w:rsidRPr="00EE32CD">
        <w:rPr>
          <w:rFonts w:ascii="Times New Roman" w:hAnsi="Times New Roman" w:cs="Times New Roman"/>
          <w:sz w:val="28"/>
        </w:rPr>
        <w:t>согласно построенным</w:t>
      </w:r>
      <w:r w:rsidR="0041478A" w:rsidRPr="00EE32CD">
        <w:rPr>
          <w:rFonts w:ascii="Times New Roman" w:hAnsi="Times New Roman" w:cs="Times New Roman"/>
          <w:sz w:val="28"/>
        </w:rPr>
        <w:t xml:space="preserve"> индексам</w:t>
      </w:r>
      <w:r w:rsidR="00D554EA" w:rsidRPr="00EE32CD">
        <w:rPr>
          <w:rFonts w:ascii="Times New Roman" w:hAnsi="Times New Roman" w:cs="Times New Roman"/>
          <w:sz w:val="28"/>
        </w:rPr>
        <w:t>,</w:t>
      </w:r>
      <w:r w:rsidR="0041478A" w:rsidRPr="00EE32CD">
        <w:rPr>
          <w:rFonts w:ascii="Times New Roman" w:hAnsi="Times New Roman" w:cs="Times New Roman"/>
          <w:sz w:val="28"/>
        </w:rPr>
        <w:t xml:space="preserve"> повышалась до 2008 г., а затем монотонно падала вплоть до 2015 г.; прогноз на 2016 г. по</w:t>
      </w:r>
      <w:r w:rsidR="008B71F7" w:rsidRPr="00EE32CD">
        <w:rPr>
          <w:rFonts w:ascii="Times New Roman" w:hAnsi="Times New Roman" w:cs="Times New Roman"/>
          <w:sz w:val="28"/>
        </w:rPr>
        <w:t>казывает ее дальнейшее падение.</w:t>
      </w:r>
    </w:p>
    <w:p w:rsidR="008B71F7" w:rsidRPr="00EE32CD" w:rsidRDefault="009D1A17" w:rsidP="00EE32CD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</w:rPr>
        <w:tab/>
      </w:r>
      <w:r w:rsidR="00EE32CD">
        <w:rPr>
          <w:rFonts w:ascii="Times New Roman" w:hAnsi="Times New Roman" w:cs="Times New Roman"/>
          <w:sz w:val="28"/>
        </w:rPr>
        <w:t>7</w:t>
      </w:r>
      <w:r w:rsidRPr="00EE32CD">
        <w:rPr>
          <w:rFonts w:ascii="Times New Roman" w:hAnsi="Times New Roman" w:cs="Times New Roman"/>
          <w:sz w:val="28"/>
        </w:rPr>
        <w:t xml:space="preserve">. </w:t>
      </w:r>
      <w:r w:rsidR="000A155C" w:rsidRPr="00EE32CD">
        <w:rPr>
          <w:rFonts w:ascii="Times New Roman" w:hAnsi="Times New Roman" w:cs="Times New Roman"/>
          <w:sz w:val="28"/>
        </w:rPr>
        <w:t>Целесообразно продолжить анализ данных анкетирования, обратив гла</w:t>
      </w:r>
      <w:r w:rsidR="000A155C" w:rsidRPr="00EE32CD">
        <w:rPr>
          <w:rFonts w:ascii="Times New Roman" w:hAnsi="Times New Roman" w:cs="Times New Roman"/>
          <w:sz w:val="28"/>
        </w:rPr>
        <w:t>в</w:t>
      </w:r>
      <w:r w:rsidR="000A155C" w:rsidRPr="00EE32CD">
        <w:rPr>
          <w:rFonts w:ascii="Times New Roman" w:hAnsi="Times New Roman" w:cs="Times New Roman"/>
          <w:sz w:val="28"/>
        </w:rPr>
        <w:t>ное внимание на увеличение числа анализируемых видов аудиторской деятел</w:t>
      </w:r>
      <w:r w:rsidR="000A155C" w:rsidRPr="00EE32CD">
        <w:rPr>
          <w:rFonts w:ascii="Times New Roman" w:hAnsi="Times New Roman" w:cs="Times New Roman"/>
          <w:sz w:val="28"/>
        </w:rPr>
        <w:t>ь</w:t>
      </w:r>
      <w:r w:rsidR="000A155C" w:rsidRPr="00EE32CD">
        <w:rPr>
          <w:rFonts w:ascii="Times New Roman" w:hAnsi="Times New Roman" w:cs="Times New Roman"/>
          <w:sz w:val="28"/>
        </w:rPr>
        <w:t>ности и масштабный разрез анализа (</w:t>
      </w:r>
      <w:r w:rsidR="00B9662A" w:rsidRPr="00EE32CD">
        <w:rPr>
          <w:rFonts w:ascii="Times New Roman" w:hAnsi="Times New Roman" w:cs="Times New Roman"/>
          <w:sz w:val="28"/>
        </w:rPr>
        <w:t>индивидуальные аудиторы</w:t>
      </w:r>
      <w:r w:rsidR="000A155C" w:rsidRPr="00EE32CD">
        <w:rPr>
          <w:rFonts w:ascii="Times New Roman" w:hAnsi="Times New Roman" w:cs="Times New Roman"/>
          <w:sz w:val="28"/>
        </w:rPr>
        <w:t xml:space="preserve">, малые, средние и крупные </w:t>
      </w:r>
      <w:r w:rsidR="00B9662A" w:rsidRPr="00EE32CD">
        <w:rPr>
          <w:rFonts w:ascii="Times New Roman" w:hAnsi="Times New Roman" w:cs="Times New Roman"/>
          <w:sz w:val="28"/>
        </w:rPr>
        <w:t>аудиторские организации</w:t>
      </w:r>
      <w:r w:rsidR="000A155C" w:rsidRPr="00EE32CD">
        <w:rPr>
          <w:rFonts w:ascii="Times New Roman" w:hAnsi="Times New Roman" w:cs="Times New Roman"/>
          <w:sz w:val="28"/>
        </w:rPr>
        <w:t>). Анализ в разрезе СРО аудиторов и в разр</w:t>
      </w:r>
      <w:r w:rsidR="000A155C" w:rsidRPr="00EE32CD">
        <w:rPr>
          <w:rFonts w:ascii="Times New Roman" w:hAnsi="Times New Roman" w:cs="Times New Roman"/>
          <w:sz w:val="28"/>
        </w:rPr>
        <w:t>е</w:t>
      </w:r>
      <w:r w:rsidR="000A155C" w:rsidRPr="00EE32CD">
        <w:rPr>
          <w:rFonts w:ascii="Times New Roman" w:hAnsi="Times New Roman" w:cs="Times New Roman"/>
          <w:sz w:val="28"/>
        </w:rPr>
        <w:t xml:space="preserve">зе местонахождения </w:t>
      </w:r>
      <w:r w:rsidR="00B9662A" w:rsidRPr="00EE32CD">
        <w:rPr>
          <w:rFonts w:ascii="Times New Roman" w:hAnsi="Times New Roman" w:cs="Times New Roman"/>
          <w:sz w:val="28"/>
        </w:rPr>
        <w:t>субъектов рынка</w:t>
      </w:r>
      <w:r w:rsidR="000A155C" w:rsidRPr="00EE32CD">
        <w:rPr>
          <w:rFonts w:ascii="Times New Roman" w:hAnsi="Times New Roman" w:cs="Times New Roman"/>
          <w:sz w:val="28"/>
        </w:rPr>
        <w:t xml:space="preserve"> важен в гораздо меньшей степени, п</w:t>
      </w:r>
      <w:r w:rsidR="000A155C" w:rsidRPr="00EE32CD">
        <w:rPr>
          <w:rFonts w:ascii="Times New Roman" w:hAnsi="Times New Roman" w:cs="Times New Roman"/>
          <w:sz w:val="28"/>
        </w:rPr>
        <w:t>о</w:t>
      </w:r>
      <w:r w:rsidR="000A155C" w:rsidRPr="00EE32CD">
        <w:rPr>
          <w:rFonts w:ascii="Times New Roman" w:hAnsi="Times New Roman" w:cs="Times New Roman"/>
          <w:sz w:val="28"/>
        </w:rPr>
        <w:t xml:space="preserve">скольку различия в ответах определяются преимущественно размером субъектов </w:t>
      </w:r>
      <w:r w:rsidR="00B9662A" w:rsidRPr="00EE32CD">
        <w:rPr>
          <w:rFonts w:ascii="Times New Roman" w:hAnsi="Times New Roman" w:cs="Times New Roman"/>
          <w:sz w:val="28"/>
        </w:rPr>
        <w:t>рынка аудиторских услуг</w:t>
      </w:r>
      <w:r w:rsidR="000A155C" w:rsidRPr="00EE32CD">
        <w:rPr>
          <w:rFonts w:ascii="Times New Roman" w:hAnsi="Times New Roman" w:cs="Times New Roman"/>
          <w:sz w:val="28"/>
        </w:rPr>
        <w:t>.</w:t>
      </w:r>
    </w:p>
    <w:p w:rsidR="00632C4D" w:rsidRDefault="009D1A17" w:rsidP="003E5A4A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</w:rPr>
      </w:pPr>
      <w:r w:rsidRPr="00EE32CD">
        <w:rPr>
          <w:rFonts w:ascii="Times New Roman" w:hAnsi="Times New Roman" w:cs="Times New Roman"/>
          <w:sz w:val="28"/>
        </w:rPr>
        <w:tab/>
      </w:r>
      <w:bookmarkStart w:id="9" w:name="_GoBack"/>
      <w:bookmarkEnd w:id="1"/>
      <w:bookmarkEnd w:id="9"/>
    </w:p>
    <w:sectPr w:rsidR="00632C4D" w:rsidSect="00303914">
      <w:headerReference w:type="default" r:id="rId16"/>
      <w:pgSz w:w="11900" w:h="16840" w:code="9"/>
      <w:pgMar w:top="964" w:right="98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5F" w:rsidRDefault="0097115F" w:rsidP="007F390A">
      <w:r>
        <w:separator/>
      </w:r>
    </w:p>
  </w:endnote>
  <w:endnote w:type="continuationSeparator" w:id="0">
    <w:p w:rsidR="0097115F" w:rsidRDefault="0097115F" w:rsidP="007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Lucida Grande CY">
    <w:altName w:val="Tahoma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5F" w:rsidRDefault="0097115F" w:rsidP="007F390A">
      <w:r>
        <w:separator/>
      </w:r>
    </w:p>
  </w:footnote>
  <w:footnote w:type="continuationSeparator" w:id="0">
    <w:p w:rsidR="0097115F" w:rsidRDefault="0097115F" w:rsidP="007F390A">
      <w:r>
        <w:continuationSeparator/>
      </w:r>
    </w:p>
  </w:footnote>
  <w:footnote w:id="1">
    <w:p w:rsidR="00E67229" w:rsidRPr="0043218A" w:rsidRDefault="00E67229" w:rsidP="00967BB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3218A">
        <w:rPr>
          <w:rFonts w:ascii="Times New Roman" w:hAnsi="Times New Roman" w:cs="Times New Roman"/>
          <w:sz w:val="20"/>
          <w:szCs w:val="20"/>
        </w:rPr>
        <w:t xml:space="preserve">В соответствии с  традициями </w:t>
      </w:r>
      <w:r>
        <w:rPr>
          <w:rFonts w:ascii="Times New Roman" w:hAnsi="Times New Roman" w:cs="Times New Roman"/>
          <w:sz w:val="20"/>
          <w:szCs w:val="20"/>
        </w:rPr>
        <w:t>математической статистики малыми выборками в настоящей опросе считались выборки с количеством элементов,  не превышающем 10-15 единиц.</w:t>
      </w:r>
      <w:proofErr w:type="gramEnd"/>
    </w:p>
  </w:footnote>
  <w:footnote w:id="2">
    <w:p w:rsidR="00E67229" w:rsidRPr="00266EAB" w:rsidRDefault="00E67229" w:rsidP="00CD49AF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266EAB">
        <w:rPr>
          <w:rFonts w:ascii="Times New Roman" w:hAnsi="Times New Roman" w:cs="Times New Roman"/>
          <w:sz w:val="20"/>
          <w:szCs w:val="20"/>
        </w:rPr>
        <w:t>Примерно –</w:t>
      </w:r>
      <w:r>
        <w:rPr>
          <w:rFonts w:ascii="Times New Roman" w:hAnsi="Times New Roman" w:cs="Times New Roman"/>
          <w:sz w:val="20"/>
          <w:szCs w:val="20"/>
        </w:rPr>
        <w:t xml:space="preserve"> поскольку </w:t>
      </w:r>
      <w:r w:rsidRPr="00266EAB">
        <w:rPr>
          <w:rFonts w:ascii="Times New Roman" w:hAnsi="Times New Roman" w:cs="Times New Roman"/>
          <w:sz w:val="20"/>
          <w:szCs w:val="20"/>
        </w:rPr>
        <w:t xml:space="preserve">нельзя относиться буквально к получаемому через коэффициент распространения числу. </w:t>
      </w:r>
    </w:p>
  </w:footnote>
  <w:footnote w:id="3">
    <w:p w:rsidR="00E67229" w:rsidRDefault="00E67229" w:rsidP="00E766B0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Style w:val="af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Данное значение получено в условиях малой выборки.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11156"/>
      <w:docPartObj>
        <w:docPartGallery w:val="Page Numbers (Top of Page)"/>
        <w:docPartUnique/>
      </w:docPartObj>
    </w:sdtPr>
    <w:sdtEndPr/>
    <w:sdtContent>
      <w:p w:rsidR="00E67229" w:rsidRDefault="00E67229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89">
          <w:rPr>
            <w:noProof/>
          </w:rPr>
          <w:t>23</w:t>
        </w:r>
        <w:r>
          <w:fldChar w:fldCharType="end"/>
        </w:r>
      </w:p>
    </w:sdtContent>
  </w:sdt>
  <w:p w:rsidR="00E67229" w:rsidRDefault="00E67229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877"/>
    <w:multiLevelType w:val="multilevel"/>
    <w:tmpl w:val="D2D61ADE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bullet"/>
      <w:lvlText w:val=""/>
      <w:lvlJc w:val="left"/>
      <w:pPr>
        <w:ind w:left="149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74" w:hanging="720"/>
      </w:pPr>
    </w:lvl>
    <w:lvl w:ilvl="3">
      <w:start w:val="1"/>
      <w:numFmt w:val="decimal"/>
      <w:lvlText w:val="%1.%2.%3.%4."/>
      <w:lvlJc w:val="left"/>
      <w:pPr>
        <w:ind w:left="3411" w:hanging="1080"/>
      </w:pPr>
    </w:lvl>
    <w:lvl w:ilvl="4">
      <w:start w:val="1"/>
      <w:numFmt w:val="decimal"/>
      <w:lvlText w:val="%1.%2.%3.%4.%5."/>
      <w:lvlJc w:val="left"/>
      <w:pPr>
        <w:ind w:left="4188" w:hanging="1080"/>
      </w:pPr>
    </w:lvl>
    <w:lvl w:ilvl="5">
      <w:start w:val="1"/>
      <w:numFmt w:val="decimal"/>
      <w:lvlText w:val="%1.%2.%3.%4.%5.%6."/>
      <w:lvlJc w:val="left"/>
      <w:pPr>
        <w:ind w:left="5325" w:hanging="1440"/>
      </w:pPr>
    </w:lvl>
    <w:lvl w:ilvl="6">
      <w:start w:val="1"/>
      <w:numFmt w:val="decimal"/>
      <w:lvlText w:val="%1.%2.%3.%4.%5.%6.%7."/>
      <w:lvlJc w:val="left"/>
      <w:pPr>
        <w:ind w:left="6462" w:hanging="1800"/>
      </w:pPr>
    </w:lvl>
    <w:lvl w:ilvl="7">
      <w:start w:val="1"/>
      <w:numFmt w:val="decimal"/>
      <w:lvlText w:val="%1.%2.%3.%4.%5.%6.%7.%8."/>
      <w:lvlJc w:val="left"/>
      <w:pPr>
        <w:ind w:left="7239" w:hanging="1800"/>
      </w:pPr>
    </w:lvl>
    <w:lvl w:ilvl="8">
      <w:start w:val="1"/>
      <w:numFmt w:val="decimal"/>
      <w:lvlText w:val="%1.%2.%3.%4.%5.%6.%7.%8.%9."/>
      <w:lvlJc w:val="left"/>
      <w:pPr>
        <w:ind w:left="8376" w:hanging="2160"/>
      </w:pPr>
    </w:lvl>
  </w:abstractNum>
  <w:abstractNum w:abstractNumId="1">
    <w:nsid w:val="02AF2904"/>
    <w:multiLevelType w:val="multilevel"/>
    <w:tmpl w:val="585880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841E3A"/>
    <w:multiLevelType w:val="hybridMultilevel"/>
    <w:tmpl w:val="D358795E"/>
    <w:lvl w:ilvl="0" w:tplc="DC96F8EA"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8F83D07"/>
    <w:multiLevelType w:val="hybridMultilevel"/>
    <w:tmpl w:val="EA160388"/>
    <w:lvl w:ilvl="0" w:tplc="60D89F7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B20AAF"/>
    <w:multiLevelType w:val="hybridMultilevel"/>
    <w:tmpl w:val="03AE6D72"/>
    <w:lvl w:ilvl="0" w:tplc="3AEA90D0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D26B32"/>
    <w:multiLevelType w:val="hybridMultilevel"/>
    <w:tmpl w:val="FB78C968"/>
    <w:lvl w:ilvl="0" w:tplc="473425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41AF"/>
    <w:multiLevelType w:val="hybridMultilevel"/>
    <w:tmpl w:val="264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D252D"/>
    <w:multiLevelType w:val="hybridMultilevel"/>
    <w:tmpl w:val="BFAE0736"/>
    <w:lvl w:ilvl="0" w:tplc="D5B2C6A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D93C9B"/>
    <w:multiLevelType w:val="hybridMultilevel"/>
    <w:tmpl w:val="8EF03448"/>
    <w:lvl w:ilvl="0" w:tplc="4FBA22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F9383F"/>
    <w:multiLevelType w:val="hybridMultilevel"/>
    <w:tmpl w:val="61C89794"/>
    <w:lvl w:ilvl="0" w:tplc="6CB8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842534"/>
    <w:multiLevelType w:val="hybridMultilevel"/>
    <w:tmpl w:val="B27023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66488F"/>
    <w:multiLevelType w:val="hybridMultilevel"/>
    <w:tmpl w:val="B7723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3E1CB1"/>
    <w:multiLevelType w:val="hybridMultilevel"/>
    <w:tmpl w:val="07E890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C269D"/>
    <w:multiLevelType w:val="multilevel"/>
    <w:tmpl w:val="CB168F1E"/>
    <w:lvl w:ilvl="0">
      <w:start w:val="1"/>
      <w:numFmt w:val="decimal"/>
      <w:lvlText w:val="%1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935" w:hanging="375"/>
      </w:pPr>
    </w:lvl>
    <w:lvl w:ilvl="2">
      <w:start w:val="1"/>
      <w:numFmt w:val="decimal"/>
      <w:isLgl/>
      <w:lvlText w:val="%1.%2.%3"/>
      <w:lvlJc w:val="left"/>
      <w:pPr>
        <w:ind w:left="2629" w:hanging="720"/>
      </w:pPr>
    </w:lvl>
    <w:lvl w:ilvl="3">
      <w:start w:val="1"/>
      <w:numFmt w:val="decimal"/>
      <w:isLgl/>
      <w:lvlText w:val="%1.%2.%3.%4"/>
      <w:lvlJc w:val="left"/>
      <w:pPr>
        <w:ind w:left="3338" w:hanging="1080"/>
      </w:pPr>
    </w:lvl>
    <w:lvl w:ilvl="4">
      <w:start w:val="1"/>
      <w:numFmt w:val="decimal"/>
      <w:isLgl/>
      <w:lvlText w:val="%1.%2.%3.%4.%5"/>
      <w:lvlJc w:val="left"/>
      <w:pPr>
        <w:ind w:left="3687" w:hanging="1080"/>
      </w:pPr>
    </w:lvl>
    <w:lvl w:ilvl="5">
      <w:start w:val="1"/>
      <w:numFmt w:val="decimal"/>
      <w:isLgl/>
      <w:lvlText w:val="%1.%2.%3.%4.%5.%6"/>
      <w:lvlJc w:val="left"/>
      <w:pPr>
        <w:ind w:left="4396" w:hanging="1440"/>
      </w:pPr>
    </w:lvl>
    <w:lvl w:ilvl="6">
      <w:start w:val="1"/>
      <w:numFmt w:val="decimal"/>
      <w:isLgl/>
      <w:lvlText w:val="%1.%2.%3.%4.%5.%6.%7"/>
      <w:lvlJc w:val="left"/>
      <w:pPr>
        <w:ind w:left="4745" w:hanging="1440"/>
      </w:p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</w:lvl>
    <w:lvl w:ilvl="8">
      <w:start w:val="1"/>
      <w:numFmt w:val="decimal"/>
      <w:isLgl/>
      <w:lvlText w:val="%1.%2.%3.%4.%5.%6.%7.%8.%9"/>
      <w:lvlJc w:val="left"/>
      <w:pPr>
        <w:ind w:left="6163" w:hanging="2160"/>
      </w:pPr>
    </w:lvl>
  </w:abstractNum>
  <w:abstractNum w:abstractNumId="14">
    <w:nsid w:val="399D0316"/>
    <w:multiLevelType w:val="hybridMultilevel"/>
    <w:tmpl w:val="36C81C8C"/>
    <w:lvl w:ilvl="0" w:tplc="B596AB6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332139"/>
    <w:multiLevelType w:val="hybridMultilevel"/>
    <w:tmpl w:val="627805DE"/>
    <w:lvl w:ilvl="0" w:tplc="88C4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01A39"/>
    <w:multiLevelType w:val="hybridMultilevel"/>
    <w:tmpl w:val="150244C8"/>
    <w:lvl w:ilvl="0" w:tplc="66FC6B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7F010B3"/>
    <w:multiLevelType w:val="multilevel"/>
    <w:tmpl w:val="612A0A98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429" w:hanging="720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47F67D09"/>
    <w:multiLevelType w:val="hybridMultilevel"/>
    <w:tmpl w:val="DDB89E4C"/>
    <w:lvl w:ilvl="0" w:tplc="D18091B8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5F3A8D"/>
    <w:multiLevelType w:val="multilevel"/>
    <w:tmpl w:val="F7368A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C7F6C84"/>
    <w:multiLevelType w:val="hybridMultilevel"/>
    <w:tmpl w:val="327AEDC0"/>
    <w:lvl w:ilvl="0" w:tplc="D4322FDA">
      <w:start w:val="4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DE4993"/>
    <w:multiLevelType w:val="hybridMultilevel"/>
    <w:tmpl w:val="07E890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F2EC4"/>
    <w:multiLevelType w:val="hybridMultilevel"/>
    <w:tmpl w:val="4914FD62"/>
    <w:lvl w:ilvl="0" w:tplc="39DAE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E331C"/>
    <w:multiLevelType w:val="hybridMultilevel"/>
    <w:tmpl w:val="B24CB144"/>
    <w:lvl w:ilvl="0" w:tplc="AD78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9723B"/>
    <w:multiLevelType w:val="hybridMultilevel"/>
    <w:tmpl w:val="2E26F238"/>
    <w:lvl w:ilvl="0" w:tplc="88C4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46E79"/>
    <w:multiLevelType w:val="multilevel"/>
    <w:tmpl w:val="F3F0E5B2"/>
    <w:lvl w:ilvl="0">
      <w:start w:val="1"/>
      <w:numFmt w:val="russianUpper"/>
      <w:pStyle w:val="a"/>
      <w:suff w:val="space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6">
    <w:nsid w:val="5A3606A4"/>
    <w:multiLevelType w:val="multilevel"/>
    <w:tmpl w:val="3870848E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975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3230" w:hanging="720"/>
      </w:pPr>
    </w:lvl>
    <w:lvl w:ilvl="3">
      <w:start w:val="1"/>
      <w:numFmt w:val="decimal"/>
      <w:lvlText w:val="%1.%2.%3.%4."/>
      <w:lvlJc w:val="left"/>
      <w:pPr>
        <w:ind w:left="4845" w:hanging="1080"/>
      </w:pPr>
    </w:lvl>
    <w:lvl w:ilvl="4">
      <w:start w:val="1"/>
      <w:numFmt w:val="decimal"/>
      <w:lvlText w:val="%1.%2.%3.%4.%5."/>
      <w:lvlJc w:val="left"/>
      <w:pPr>
        <w:ind w:left="6100" w:hanging="1080"/>
      </w:pPr>
    </w:lvl>
    <w:lvl w:ilvl="5">
      <w:start w:val="1"/>
      <w:numFmt w:val="decimal"/>
      <w:lvlText w:val="%1.%2.%3.%4.%5.%6."/>
      <w:lvlJc w:val="left"/>
      <w:pPr>
        <w:ind w:left="7715" w:hanging="1440"/>
      </w:pPr>
    </w:lvl>
    <w:lvl w:ilvl="6">
      <w:start w:val="1"/>
      <w:numFmt w:val="decimal"/>
      <w:lvlText w:val="%1.%2.%3.%4.%5.%6.%7."/>
      <w:lvlJc w:val="left"/>
      <w:pPr>
        <w:ind w:left="9330" w:hanging="1800"/>
      </w:pPr>
    </w:lvl>
    <w:lvl w:ilvl="7">
      <w:start w:val="1"/>
      <w:numFmt w:val="decimal"/>
      <w:lvlText w:val="%1.%2.%3.%4.%5.%6.%7.%8."/>
      <w:lvlJc w:val="left"/>
      <w:pPr>
        <w:ind w:left="10585" w:hanging="1800"/>
      </w:pPr>
    </w:lvl>
    <w:lvl w:ilvl="8">
      <w:start w:val="1"/>
      <w:numFmt w:val="decimal"/>
      <w:lvlText w:val="%1.%2.%3.%4.%5.%6.%7.%8.%9."/>
      <w:lvlJc w:val="left"/>
      <w:pPr>
        <w:ind w:left="12200" w:hanging="2160"/>
      </w:pPr>
    </w:lvl>
  </w:abstractNum>
  <w:abstractNum w:abstractNumId="27">
    <w:nsid w:val="5E5E7E89"/>
    <w:multiLevelType w:val="multilevel"/>
    <w:tmpl w:val="CD9C7A6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bullet"/>
      <w:lvlText w:val=""/>
      <w:lvlJc w:val="left"/>
      <w:pPr>
        <w:ind w:left="10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8">
    <w:nsid w:val="5FDE15EC"/>
    <w:multiLevelType w:val="multilevel"/>
    <w:tmpl w:val="2EA00BBA"/>
    <w:lvl w:ilvl="0">
      <w:start w:val="1"/>
      <w:numFmt w:val="decimal"/>
      <w:pStyle w:val="a2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3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a4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5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29">
    <w:nsid w:val="64933567"/>
    <w:multiLevelType w:val="hybridMultilevel"/>
    <w:tmpl w:val="B90A621C"/>
    <w:lvl w:ilvl="0" w:tplc="88C4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31484"/>
    <w:multiLevelType w:val="multilevel"/>
    <w:tmpl w:val="A528A0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E07524C"/>
    <w:multiLevelType w:val="hybridMultilevel"/>
    <w:tmpl w:val="206E6730"/>
    <w:lvl w:ilvl="0" w:tplc="C308879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E0C1185"/>
    <w:multiLevelType w:val="hybridMultilevel"/>
    <w:tmpl w:val="E51288C6"/>
    <w:lvl w:ilvl="0" w:tplc="5302CCA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3C93490"/>
    <w:multiLevelType w:val="multilevel"/>
    <w:tmpl w:val="35A422D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2)"/>
      <w:lvlJc w:val="left"/>
      <w:pPr>
        <w:ind w:left="126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4">
    <w:nsid w:val="74B752ED"/>
    <w:multiLevelType w:val="multilevel"/>
    <w:tmpl w:val="595C8C4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6306551"/>
    <w:multiLevelType w:val="hybridMultilevel"/>
    <w:tmpl w:val="EBF480C4"/>
    <w:lvl w:ilvl="0" w:tplc="4FBA22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92F4C6A"/>
    <w:multiLevelType w:val="hybridMultilevel"/>
    <w:tmpl w:val="ACA6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5"/>
  </w:num>
  <w:num w:numId="7">
    <w:abstractNumId w:val="2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2"/>
  </w:num>
  <w:num w:numId="22">
    <w:abstractNumId w:val="9"/>
  </w:num>
  <w:num w:numId="23">
    <w:abstractNumId w:val="6"/>
  </w:num>
  <w:num w:numId="24">
    <w:abstractNumId w:val="34"/>
  </w:num>
  <w:num w:numId="25">
    <w:abstractNumId w:val="28"/>
    <w:lvlOverride w:ilvl="0">
      <w:startOverride w:val="2"/>
    </w:lvlOverride>
    <w:lvlOverride w:ilvl="1">
      <w:startOverride w:val="1"/>
    </w:lvlOverride>
  </w:num>
  <w:num w:numId="26">
    <w:abstractNumId w:val="19"/>
  </w:num>
  <w:num w:numId="27">
    <w:abstractNumId w:val="1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22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2"/>
    <w:rsid w:val="0000482D"/>
    <w:rsid w:val="00012A8D"/>
    <w:rsid w:val="0001674D"/>
    <w:rsid w:val="00025542"/>
    <w:rsid w:val="00043F04"/>
    <w:rsid w:val="00051A04"/>
    <w:rsid w:val="00054E9F"/>
    <w:rsid w:val="00057371"/>
    <w:rsid w:val="00062E83"/>
    <w:rsid w:val="000668BD"/>
    <w:rsid w:val="0006699F"/>
    <w:rsid w:val="000679EE"/>
    <w:rsid w:val="00070566"/>
    <w:rsid w:val="0007414D"/>
    <w:rsid w:val="0007743E"/>
    <w:rsid w:val="000815BD"/>
    <w:rsid w:val="000828B2"/>
    <w:rsid w:val="0008607A"/>
    <w:rsid w:val="0009216D"/>
    <w:rsid w:val="00094CA3"/>
    <w:rsid w:val="00094E70"/>
    <w:rsid w:val="000962D4"/>
    <w:rsid w:val="00097069"/>
    <w:rsid w:val="000A155C"/>
    <w:rsid w:val="000B22FA"/>
    <w:rsid w:val="000B635F"/>
    <w:rsid w:val="000C12C6"/>
    <w:rsid w:val="000D6543"/>
    <w:rsid w:val="000E209B"/>
    <w:rsid w:val="000F0B65"/>
    <w:rsid w:val="000F0CCC"/>
    <w:rsid w:val="000F18C2"/>
    <w:rsid w:val="000F3042"/>
    <w:rsid w:val="000F563A"/>
    <w:rsid w:val="001034BB"/>
    <w:rsid w:val="00110B79"/>
    <w:rsid w:val="0013038C"/>
    <w:rsid w:val="001324B1"/>
    <w:rsid w:val="00133122"/>
    <w:rsid w:val="0014082F"/>
    <w:rsid w:val="00144E2D"/>
    <w:rsid w:val="00153D26"/>
    <w:rsid w:val="0016171B"/>
    <w:rsid w:val="001671EA"/>
    <w:rsid w:val="00171590"/>
    <w:rsid w:val="00181459"/>
    <w:rsid w:val="0018282D"/>
    <w:rsid w:val="001847FB"/>
    <w:rsid w:val="00184A74"/>
    <w:rsid w:val="001933D6"/>
    <w:rsid w:val="00194DF7"/>
    <w:rsid w:val="00195529"/>
    <w:rsid w:val="00196194"/>
    <w:rsid w:val="001A1E15"/>
    <w:rsid w:val="001B3FE8"/>
    <w:rsid w:val="001B7B06"/>
    <w:rsid w:val="001E7421"/>
    <w:rsid w:val="001E7EB9"/>
    <w:rsid w:val="0020631C"/>
    <w:rsid w:val="002321EF"/>
    <w:rsid w:val="0024272F"/>
    <w:rsid w:val="002530A2"/>
    <w:rsid w:val="002630A6"/>
    <w:rsid w:val="002639F3"/>
    <w:rsid w:val="00272ADB"/>
    <w:rsid w:val="00277BEC"/>
    <w:rsid w:val="00277CA6"/>
    <w:rsid w:val="0028094B"/>
    <w:rsid w:val="002863A0"/>
    <w:rsid w:val="002947AE"/>
    <w:rsid w:val="002B33B9"/>
    <w:rsid w:val="002B40E4"/>
    <w:rsid w:val="002B5E8D"/>
    <w:rsid w:val="002C5D9C"/>
    <w:rsid w:val="002D2CBD"/>
    <w:rsid w:val="002D5402"/>
    <w:rsid w:val="002E11D7"/>
    <w:rsid w:val="002E18FA"/>
    <w:rsid w:val="002E4E4E"/>
    <w:rsid w:val="002E72B2"/>
    <w:rsid w:val="002F1A01"/>
    <w:rsid w:val="002F7847"/>
    <w:rsid w:val="003007C6"/>
    <w:rsid w:val="00301FC2"/>
    <w:rsid w:val="00303914"/>
    <w:rsid w:val="00313509"/>
    <w:rsid w:val="0031770A"/>
    <w:rsid w:val="00323895"/>
    <w:rsid w:val="00325006"/>
    <w:rsid w:val="0033184E"/>
    <w:rsid w:val="003455B5"/>
    <w:rsid w:val="00363A45"/>
    <w:rsid w:val="00365B34"/>
    <w:rsid w:val="00367B02"/>
    <w:rsid w:val="00374B0B"/>
    <w:rsid w:val="00380BA2"/>
    <w:rsid w:val="0038195E"/>
    <w:rsid w:val="00391C62"/>
    <w:rsid w:val="00391FEA"/>
    <w:rsid w:val="00392874"/>
    <w:rsid w:val="003A3C16"/>
    <w:rsid w:val="003B71E4"/>
    <w:rsid w:val="003B7461"/>
    <w:rsid w:val="003B7874"/>
    <w:rsid w:val="003B7877"/>
    <w:rsid w:val="003B7BD7"/>
    <w:rsid w:val="003D235B"/>
    <w:rsid w:val="003D24E2"/>
    <w:rsid w:val="003E01CF"/>
    <w:rsid w:val="003E1730"/>
    <w:rsid w:val="003E2EB8"/>
    <w:rsid w:val="003E5A4A"/>
    <w:rsid w:val="003E7A05"/>
    <w:rsid w:val="003F28CC"/>
    <w:rsid w:val="003F7A82"/>
    <w:rsid w:val="0040681B"/>
    <w:rsid w:val="0041478A"/>
    <w:rsid w:val="00420FE2"/>
    <w:rsid w:val="0043218A"/>
    <w:rsid w:val="004500F4"/>
    <w:rsid w:val="004569EA"/>
    <w:rsid w:val="00456ECD"/>
    <w:rsid w:val="004660F6"/>
    <w:rsid w:val="00475055"/>
    <w:rsid w:val="0047571A"/>
    <w:rsid w:val="00476FF3"/>
    <w:rsid w:val="004778F6"/>
    <w:rsid w:val="00481DD9"/>
    <w:rsid w:val="00486E54"/>
    <w:rsid w:val="004B07B0"/>
    <w:rsid w:val="004D5148"/>
    <w:rsid w:val="004E2870"/>
    <w:rsid w:val="004F3909"/>
    <w:rsid w:val="004F41D5"/>
    <w:rsid w:val="00501972"/>
    <w:rsid w:val="00502BCD"/>
    <w:rsid w:val="00504089"/>
    <w:rsid w:val="00505453"/>
    <w:rsid w:val="00510EE1"/>
    <w:rsid w:val="005202FD"/>
    <w:rsid w:val="00522E49"/>
    <w:rsid w:val="005244B7"/>
    <w:rsid w:val="00525026"/>
    <w:rsid w:val="00533AFD"/>
    <w:rsid w:val="00537D2F"/>
    <w:rsid w:val="00542A06"/>
    <w:rsid w:val="00546CC2"/>
    <w:rsid w:val="00555297"/>
    <w:rsid w:val="00555ADF"/>
    <w:rsid w:val="005631A6"/>
    <w:rsid w:val="00575F3D"/>
    <w:rsid w:val="0057798C"/>
    <w:rsid w:val="0058284F"/>
    <w:rsid w:val="005A619D"/>
    <w:rsid w:val="005B155F"/>
    <w:rsid w:val="005C33E5"/>
    <w:rsid w:val="005D34B7"/>
    <w:rsid w:val="005D4163"/>
    <w:rsid w:val="005D6673"/>
    <w:rsid w:val="005E02E0"/>
    <w:rsid w:val="005E78B9"/>
    <w:rsid w:val="005F197B"/>
    <w:rsid w:val="005F26E4"/>
    <w:rsid w:val="00607F0D"/>
    <w:rsid w:val="00614361"/>
    <w:rsid w:val="00616A63"/>
    <w:rsid w:val="00616B7B"/>
    <w:rsid w:val="00617ED8"/>
    <w:rsid w:val="00626FF8"/>
    <w:rsid w:val="00631827"/>
    <w:rsid w:val="00631984"/>
    <w:rsid w:val="00631D1F"/>
    <w:rsid w:val="00632C4D"/>
    <w:rsid w:val="006445DB"/>
    <w:rsid w:val="00674494"/>
    <w:rsid w:val="00685CA9"/>
    <w:rsid w:val="006A0873"/>
    <w:rsid w:val="006A088A"/>
    <w:rsid w:val="006A52C8"/>
    <w:rsid w:val="006C3187"/>
    <w:rsid w:val="006C37FB"/>
    <w:rsid w:val="006C68BA"/>
    <w:rsid w:val="006D5CDA"/>
    <w:rsid w:val="006E2B14"/>
    <w:rsid w:val="006E3DC5"/>
    <w:rsid w:val="006E429D"/>
    <w:rsid w:val="006E642E"/>
    <w:rsid w:val="006E6C7D"/>
    <w:rsid w:val="006F0EC4"/>
    <w:rsid w:val="007027B4"/>
    <w:rsid w:val="0070674D"/>
    <w:rsid w:val="0070759C"/>
    <w:rsid w:val="00717553"/>
    <w:rsid w:val="00735DAA"/>
    <w:rsid w:val="00740C8F"/>
    <w:rsid w:val="00741AA2"/>
    <w:rsid w:val="00744CA2"/>
    <w:rsid w:val="007502F8"/>
    <w:rsid w:val="007568B9"/>
    <w:rsid w:val="00770B15"/>
    <w:rsid w:val="007806C1"/>
    <w:rsid w:val="007859A9"/>
    <w:rsid w:val="00787300"/>
    <w:rsid w:val="00787395"/>
    <w:rsid w:val="007B3F2F"/>
    <w:rsid w:val="007B5D91"/>
    <w:rsid w:val="007D067C"/>
    <w:rsid w:val="007E61EB"/>
    <w:rsid w:val="007F390A"/>
    <w:rsid w:val="008033DC"/>
    <w:rsid w:val="00807523"/>
    <w:rsid w:val="0081015A"/>
    <w:rsid w:val="0082015F"/>
    <w:rsid w:val="00821230"/>
    <w:rsid w:val="008212BF"/>
    <w:rsid w:val="00825F90"/>
    <w:rsid w:val="008341F4"/>
    <w:rsid w:val="008342FF"/>
    <w:rsid w:val="00837251"/>
    <w:rsid w:val="00843CFF"/>
    <w:rsid w:val="008458D0"/>
    <w:rsid w:val="00846089"/>
    <w:rsid w:val="00850CDE"/>
    <w:rsid w:val="008556CB"/>
    <w:rsid w:val="00856D39"/>
    <w:rsid w:val="00863F0B"/>
    <w:rsid w:val="0087401F"/>
    <w:rsid w:val="00875018"/>
    <w:rsid w:val="00882712"/>
    <w:rsid w:val="0088534A"/>
    <w:rsid w:val="00887EB8"/>
    <w:rsid w:val="00887FF8"/>
    <w:rsid w:val="00891A98"/>
    <w:rsid w:val="008A0740"/>
    <w:rsid w:val="008A194A"/>
    <w:rsid w:val="008A3ED0"/>
    <w:rsid w:val="008B41CE"/>
    <w:rsid w:val="008B5BF7"/>
    <w:rsid w:val="008B71F7"/>
    <w:rsid w:val="008B733C"/>
    <w:rsid w:val="008C3F36"/>
    <w:rsid w:val="008D32A2"/>
    <w:rsid w:val="008F4D7A"/>
    <w:rsid w:val="008F5559"/>
    <w:rsid w:val="0090688C"/>
    <w:rsid w:val="009127B8"/>
    <w:rsid w:val="00914F6B"/>
    <w:rsid w:val="00920C1C"/>
    <w:rsid w:val="00923C30"/>
    <w:rsid w:val="009260A7"/>
    <w:rsid w:val="00930B0E"/>
    <w:rsid w:val="00935944"/>
    <w:rsid w:val="009367DB"/>
    <w:rsid w:val="009461CB"/>
    <w:rsid w:val="009463A7"/>
    <w:rsid w:val="0095583D"/>
    <w:rsid w:val="00960ADC"/>
    <w:rsid w:val="00963BB8"/>
    <w:rsid w:val="0096778F"/>
    <w:rsid w:val="00967BB7"/>
    <w:rsid w:val="0097115F"/>
    <w:rsid w:val="009714B9"/>
    <w:rsid w:val="00994D55"/>
    <w:rsid w:val="00996234"/>
    <w:rsid w:val="00996C54"/>
    <w:rsid w:val="00997558"/>
    <w:rsid w:val="009A76A7"/>
    <w:rsid w:val="009B09C8"/>
    <w:rsid w:val="009B373D"/>
    <w:rsid w:val="009C5A38"/>
    <w:rsid w:val="009C63B3"/>
    <w:rsid w:val="009D1A17"/>
    <w:rsid w:val="009D7362"/>
    <w:rsid w:val="009E0CEE"/>
    <w:rsid w:val="009F51A5"/>
    <w:rsid w:val="00A02CE5"/>
    <w:rsid w:val="00A05C5D"/>
    <w:rsid w:val="00A10DC0"/>
    <w:rsid w:val="00A11562"/>
    <w:rsid w:val="00A118BF"/>
    <w:rsid w:val="00A1797D"/>
    <w:rsid w:val="00A237C9"/>
    <w:rsid w:val="00A26956"/>
    <w:rsid w:val="00A325AF"/>
    <w:rsid w:val="00A438BE"/>
    <w:rsid w:val="00A47390"/>
    <w:rsid w:val="00A54DFA"/>
    <w:rsid w:val="00A577D1"/>
    <w:rsid w:val="00A675E2"/>
    <w:rsid w:val="00A74B0E"/>
    <w:rsid w:val="00A751DD"/>
    <w:rsid w:val="00A82CCF"/>
    <w:rsid w:val="00A8413B"/>
    <w:rsid w:val="00A84489"/>
    <w:rsid w:val="00A84CFD"/>
    <w:rsid w:val="00A85B3D"/>
    <w:rsid w:val="00A934BF"/>
    <w:rsid w:val="00A95065"/>
    <w:rsid w:val="00A95C8D"/>
    <w:rsid w:val="00A95C90"/>
    <w:rsid w:val="00AA0A97"/>
    <w:rsid w:val="00AA2280"/>
    <w:rsid w:val="00AC3159"/>
    <w:rsid w:val="00AD66EA"/>
    <w:rsid w:val="00AE3E2E"/>
    <w:rsid w:val="00AF4C7F"/>
    <w:rsid w:val="00B06008"/>
    <w:rsid w:val="00B06924"/>
    <w:rsid w:val="00B06E16"/>
    <w:rsid w:val="00B0781D"/>
    <w:rsid w:val="00B1150A"/>
    <w:rsid w:val="00B17350"/>
    <w:rsid w:val="00B343E6"/>
    <w:rsid w:val="00B43D5E"/>
    <w:rsid w:val="00B4406E"/>
    <w:rsid w:val="00B4417B"/>
    <w:rsid w:val="00B54083"/>
    <w:rsid w:val="00B54FD1"/>
    <w:rsid w:val="00B5613D"/>
    <w:rsid w:val="00B573B1"/>
    <w:rsid w:val="00B64CD0"/>
    <w:rsid w:val="00B65524"/>
    <w:rsid w:val="00B8172F"/>
    <w:rsid w:val="00B81DAA"/>
    <w:rsid w:val="00B851FD"/>
    <w:rsid w:val="00B90C5D"/>
    <w:rsid w:val="00B9662A"/>
    <w:rsid w:val="00BA0D9B"/>
    <w:rsid w:val="00BA6B54"/>
    <w:rsid w:val="00BB1396"/>
    <w:rsid w:val="00BE095E"/>
    <w:rsid w:val="00C03C0F"/>
    <w:rsid w:val="00C15F5F"/>
    <w:rsid w:val="00C16720"/>
    <w:rsid w:val="00C33BF4"/>
    <w:rsid w:val="00C363CD"/>
    <w:rsid w:val="00C42561"/>
    <w:rsid w:val="00C42C27"/>
    <w:rsid w:val="00C43DC3"/>
    <w:rsid w:val="00C764B4"/>
    <w:rsid w:val="00C766D8"/>
    <w:rsid w:val="00C82056"/>
    <w:rsid w:val="00C83534"/>
    <w:rsid w:val="00C92145"/>
    <w:rsid w:val="00CA1A90"/>
    <w:rsid w:val="00CA5C9D"/>
    <w:rsid w:val="00CA763C"/>
    <w:rsid w:val="00CB0ADC"/>
    <w:rsid w:val="00CB1B11"/>
    <w:rsid w:val="00CB27E2"/>
    <w:rsid w:val="00CB7A6A"/>
    <w:rsid w:val="00CC138E"/>
    <w:rsid w:val="00CC5C20"/>
    <w:rsid w:val="00CD1A0E"/>
    <w:rsid w:val="00CD49AF"/>
    <w:rsid w:val="00CF1CB8"/>
    <w:rsid w:val="00D05E42"/>
    <w:rsid w:val="00D113CB"/>
    <w:rsid w:val="00D13193"/>
    <w:rsid w:val="00D14540"/>
    <w:rsid w:val="00D14882"/>
    <w:rsid w:val="00D16541"/>
    <w:rsid w:val="00D16C41"/>
    <w:rsid w:val="00D21F45"/>
    <w:rsid w:val="00D30F3B"/>
    <w:rsid w:val="00D421A4"/>
    <w:rsid w:val="00D45A52"/>
    <w:rsid w:val="00D478C0"/>
    <w:rsid w:val="00D5064C"/>
    <w:rsid w:val="00D51613"/>
    <w:rsid w:val="00D53FD8"/>
    <w:rsid w:val="00D554EA"/>
    <w:rsid w:val="00D73178"/>
    <w:rsid w:val="00D80DBF"/>
    <w:rsid w:val="00D85771"/>
    <w:rsid w:val="00D92C1C"/>
    <w:rsid w:val="00DA3BDA"/>
    <w:rsid w:val="00DA654A"/>
    <w:rsid w:val="00DB24D2"/>
    <w:rsid w:val="00DC4648"/>
    <w:rsid w:val="00DE4315"/>
    <w:rsid w:val="00DE6C7B"/>
    <w:rsid w:val="00DF34C7"/>
    <w:rsid w:val="00DF5A03"/>
    <w:rsid w:val="00DF67A8"/>
    <w:rsid w:val="00DF6B80"/>
    <w:rsid w:val="00E06238"/>
    <w:rsid w:val="00E10297"/>
    <w:rsid w:val="00E1439D"/>
    <w:rsid w:val="00E2719C"/>
    <w:rsid w:val="00E363B2"/>
    <w:rsid w:val="00E379DB"/>
    <w:rsid w:val="00E436BC"/>
    <w:rsid w:val="00E52B7F"/>
    <w:rsid w:val="00E548DA"/>
    <w:rsid w:val="00E5496D"/>
    <w:rsid w:val="00E61D47"/>
    <w:rsid w:val="00E67229"/>
    <w:rsid w:val="00E766B0"/>
    <w:rsid w:val="00EB013E"/>
    <w:rsid w:val="00EB3A6C"/>
    <w:rsid w:val="00EB64F2"/>
    <w:rsid w:val="00ED74B7"/>
    <w:rsid w:val="00EE32CD"/>
    <w:rsid w:val="00EE40E5"/>
    <w:rsid w:val="00EF0F3A"/>
    <w:rsid w:val="00EF2C42"/>
    <w:rsid w:val="00F14363"/>
    <w:rsid w:val="00F1526D"/>
    <w:rsid w:val="00F573A9"/>
    <w:rsid w:val="00F606F1"/>
    <w:rsid w:val="00F62777"/>
    <w:rsid w:val="00F65107"/>
    <w:rsid w:val="00F667AD"/>
    <w:rsid w:val="00F67ED1"/>
    <w:rsid w:val="00F72040"/>
    <w:rsid w:val="00F73877"/>
    <w:rsid w:val="00F739AC"/>
    <w:rsid w:val="00F748E2"/>
    <w:rsid w:val="00F766FF"/>
    <w:rsid w:val="00F8245C"/>
    <w:rsid w:val="00F82C4E"/>
    <w:rsid w:val="00F83A7D"/>
    <w:rsid w:val="00F93A3C"/>
    <w:rsid w:val="00F94747"/>
    <w:rsid w:val="00FA072F"/>
    <w:rsid w:val="00FA0DE3"/>
    <w:rsid w:val="00FA1BBF"/>
    <w:rsid w:val="00FA2C9D"/>
    <w:rsid w:val="00FA72BE"/>
    <w:rsid w:val="00FC7707"/>
    <w:rsid w:val="00FE5A37"/>
    <w:rsid w:val="00FF4110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A7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link w:val="10"/>
    <w:uiPriority w:val="9"/>
    <w:qFormat/>
    <w:rsid w:val="007F390A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eastAsia="en-US"/>
    </w:rPr>
  </w:style>
  <w:style w:type="paragraph" w:styleId="2">
    <w:name w:val="heading 2"/>
    <w:basedOn w:val="a6"/>
    <w:next w:val="a6"/>
    <w:link w:val="20"/>
    <w:uiPriority w:val="9"/>
    <w:unhideWhenUsed/>
    <w:qFormat/>
    <w:rsid w:val="007F390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6"/>
    <w:next w:val="a6"/>
    <w:link w:val="30"/>
    <w:uiPriority w:val="9"/>
    <w:unhideWhenUsed/>
    <w:qFormat/>
    <w:rsid w:val="007F3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6"/>
    <w:next w:val="a6"/>
    <w:link w:val="40"/>
    <w:uiPriority w:val="9"/>
    <w:unhideWhenUsed/>
    <w:qFormat/>
    <w:rsid w:val="007F3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5">
    <w:name w:val="heading 5"/>
    <w:basedOn w:val="a6"/>
    <w:next w:val="a6"/>
    <w:link w:val="50"/>
    <w:uiPriority w:val="9"/>
    <w:unhideWhenUsed/>
    <w:qFormat/>
    <w:rsid w:val="007F3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western">
    <w:name w:val="western"/>
    <w:basedOn w:val="a6"/>
    <w:rsid w:val="009714B9"/>
    <w:pPr>
      <w:spacing w:before="100" w:beforeAutospacing="1" w:after="100" w:afterAutospacing="1"/>
    </w:pPr>
  </w:style>
  <w:style w:type="table" w:styleId="aa">
    <w:name w:val="Table Grid"/>
    <w:basedOn w:val="a8"/>
    <w:uiPriority w:val="39"/>
    <w:rsid w:val="00196194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uiPriority w:val="9"/>
    <w:rsid w:val="007F390A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7"/>
    <w:link w:val="2"/>
    <w:uiPriority w:val="9"/>
    <w:rsid w:val="007F39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7"/>
    <w:link w:val="3"/>
    <w:uiPriority w:val="9"/>
    <w:rsid w:val="007F39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7"/>
    <w:link w:val="4"/>
    <w:uiPriority w:val="9"/>
    <w:rsid w:val="007F39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7"/>
    <w:link w:val="5"/>
    <w:uiPriority w:val="9"/>
    <w:rsid w:val="007F39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b">
    <w:name w:val="List Paragraph"/>
    <w:basedOn w:val="a6"/>
    <w:link w:val="ac"/>
    <w:uiPriority w:val="34"/>
    <w:qFormat/>
    <w:rsid w:val="007F390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ac">
    <w:name w:val="Абзац списка Знак"/>
    <w:basedOn w:val="a7"/>
    <w:link w:val="ab"/>
    <w:uiPriority w:val="34"/>
    <w:rsid w:val="007F390A"/>
    <w:rPr>
      <w:rFonts w:eastAsiaTheme="minorEastAsia"/>
      <w:sz w:val="24"/>
      <w:szCs w:val="24"/>
    </w:rPr>
  </w:style>
  <w:style w:type="paragraph" w:styleId="ad">
    <w:name w:val="footnote text"/>
    <w:basedOn w:val="a6"/>
    <w:link w:val="ae"/>
    <w:uiPriority w:val="99"/>
    <w:unhideWhenUsed/>
    <w:rsid w:val="007F390A"/>
    <w:rPr>
      <w:rFonts w:asciiTheme="minorHAnsi" w:eastAsiaTheme="minorEastAsia" w:hAnsiTheme="minorHAnsi" w:cstheme="minorBidi"/>
      <w:lang w:eastAsia="en-US"/>
    </w:rPr>
  </w:style>
  <w:style w:type="character" w:customStyle="1" w:styleId="ae">
    <w:name w:val="Текст сноски Знак"/>
    <w:basedOn w:val="a7"/>
    <w:link w:val="ad"/>
    <w:uiPriority w:val="99"/>
    <w:rsid w:val="007F390A"/>
    <w:rPr>
      <w:rFonts w:eastAsiaTheme="minorEastAsia"/>
      <w:sz w:val="24"/>
      <w:szCs w:val="24"/>
    </w:rPr>
  </w:style>
  <w:style w:type="character" w:styleId="af">
    <w:name w:val="footnote reference"/>
    <w:basedOn w:val="a7"/>
    <w:unhideWhenUsed/>
    <w:rsid w:val="007F390A"/>
    <w:rPr>
      <w:vertAlign w:val="superscript"/>
    </w:rPr>
  </w:style>
  <w:style w:type="paragraph" w:styleId="af0">
    <w:name w:val="footer"/>
    <w:basedOn w:val="a6"/>
    <w:link w:val="af1"/>
    <w:uiPriority w:val="99"/>
    <w:unhideWhenUsed/>
    <w:rsid w:val="007F390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af1">
    <w:name w:val="Нижний колонтитул Знак"/>
    <w:basedOn w:val="a7"/>
    <w:link w:val="af0"/>
    <w:uiPriority w:val="99"/>
    <w:rsid w:val="007F390A"/>
    <w:rPr>
      <w:rFonts w:eastAsiaTheme="minorEastAsia"/>
      <w:sz w:val="24"/>
      <w:szCs w:val="24"/>
    </w:rPr>
  </w:style>
  <w:style w:type="character" w:styleId="af2">
    <w:name w:val="page number"/>
    <w:basedOn w:val="a7"/>
    <w:uiPriority w:val="99"/>
    <w:unhideWhenUsed/>
    <w:rsid w:val="007F390A"/>
  </w:style>
  <w:style w:type="character" w:customStyle="1" w:styleId="apple-converted-space">
    <w:name w:val="apple-converted-space"/>
    <w:basedOn w:val="a7"/>
    <w:rsid w:val="007F390A"/>
  </w:style>
  <w:style w:type="character" w:styleId="af3">
    <w:name w:val="Hyperlink"/>
    <w:basedOn w:val="a7"/>
    <w:uiPriority w:val="99"/>
    <w:unhideWhenUsed/>
    <w:rsid w:val="007F390A"/>
    <w:rPr>
      <w:color w:val="0000FF"/>
      <w:u w:val="single"/>
    </w:rPr>
  </w:style>
  <w:style w:type="paragraph" w:customStyle="1" w:styleId="s1">
    <w:name w:val="s_1"/>
    <w:basedOn w:val="a6"/>
    <w:rsid w:val="007F390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af4">
    <w:name w:val="Balloon Text"/>
    <w:basedOn w:val="a6"/>
    <w:link w:val="af5"/>
    <w:uiPriority w:val="99"/>
    <w:semiHidden/>
    <w:unhideWhenUsed/>
    <w:rsid w:val="007F390A"/>
    <w:rPr>
      <w:rFonts w:ascii="Lucida Grande CY" w:eastAsiaTheme="minorEastAsia" w:hAnsi="Lucida Grande CY" w:cs="Lucida Grande CY"/>
      <w:sz w:val="18"/>
      <w:szCs w:val="18"/>
      <w:lang w:eastAsia="en-US"/>
    </w:rPr>
  </w:style>
  <w:style w:type="character" w:customStyle="1" w:styleId="af5">
    <w:name w:val="Текст выноски Знак"/>
    <w:basedOn w:val="a7"/>
    <w:link w:val="af4"/>
    <w:uiPriority w:val="99"/>
    <w:semiHidden/>
    <w:rsid w:val="007F390A"/>
    <w:rPr>
      <w:rFonts w:ascii="Lucida Grande CY" w:eastAsiaTheme="minorEastAsia" w:hAnsi="Lucida Grande CY" w:cs="Lucida Grande CY"/>
      <w:sz w:val="18"/>
      <w:szCs w:val="18"/>
    </w:rPr>
  </w:style>
  <w:style w:type="character" w:styleId="af6">
    <w:name w:val="Placeholder Text"/>
    <w:basedOn w:val="a7"/>
    <w:uiPriority w:val="99"/>
    <w:semiHidden/>
    <w:rsid w:val="007F390A"/>
    <w:rPr>
      <w:color w:val="808080"/>
    </w:rPr>
  </w:style>
  <w:style w:type="paragraph" w:styleId="af7">
    <w:name w:val="Body Text"/>
    <w:basedOn w:val="a6"/>
    <w:link w:val="af8"/>
    <w:rsid w:val="007F390A"/>
    <w:pPr>
      <w:spacing w:before="130" w:after="130"/>
      <w:jc w:val="both"/>
    </w:pPr>
    <w:rPr>
      <w:sz w:val="20"/>
      <w:szCs w:val="20"/>
      <w:lang w:val="en-US" w:eastAsia="en-US"/>
    </w:rPr>
  </w:style>
  <w:style w:type="character" w:customStyle="1" w:styleId="af8">
    <w:name w:val="Основной текст Знак"/>
    <w:basedOn w:val="a7"/>
    <w:link w:val="af7"/>
    <w:rsid w:val="007F39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F3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9">
    <w:name w:val="Заг. вне огл"/>
    <w:basedOn w:val="a6"/>
    <w:next w:val="a6"/>
    <w:qFormat/>
    <w:rsid w:val="007F390A"/>
    <w:pPr>
      <w:keepNext/>
      <w:keepLines/>
      <w:pageBreakBefore/>
      <w:spacing w:line="360" w:lineRule="auto"/>
      <w:jc w:val="center"/>
    </w:pPr>
    <w:rPr>
      <w:rFonts w:eastAsiaTheme="majorEastAsia" w:cstheme="majorBidi"/>
      <w:caps/>
      <w:color w:val="000000" w:themeColor="text1"/>
      <w:sz w:val="28"/>
      <w:szCs w:val="32"/>
      <w:lang w:eastAsia="en-US"/>
    </w:rPr>
  </w:style>
  <w:style w:type="paragraph" w:customStyle="1" w:styleId="afa">
    <w:name w:val="Ключевые слова"/>
    <w:basedOn w:val="a6"/>
    <w:next w:val="a6"/>
    <w:link w:val="afb"/>
    <w:qFormat/>
    <w:rsid w:val="007F390A"/>
    <w:pPr>
      <w:spacing w:line="360" w:lineRule="auto"/>
      <w:ind w:firstLine="720"/>
      <w:jc w:val="both"/>
    </w:pPr>
    <w:rPr>
      <w:rFonts w:eastAsiaTheme="minorHAnsi" w:cstheme="minorBidi"/>
      <w:caps/>
      <w:color w:val="000000" w:themeColor="text1"/>
      <w:sz w:val="28"/>
      <w:szCs w:val="28"/>
      <w:lang w:val="en-US" w:eastAsia="en-US"/>
    </w:rPr>
  </w:style>
  <w:style w:type="character" w:customStyle="1" w:styleId="afb">
    <w:name w:val="Ключевые слова Знак"/>
    <w:basedOn w:val="a7"/>
    <w:link w:val="afa"/>
    <w:rsid w:val="007F390A"/>
    <w:rPr>
      <w:rFonts w:ascii="Times New Roman" w:hAnsi="Times New Roman"/>
      <w:caps/>
      <w:color w:val="000000" w:themeColor="text1"/>
      <w:sz w:val="28"/>
      <w:szCs w:val="28"/>
      <w:lang w:val="en-US"/>
    </w:rPr>
  </w:style>
  <w:style w:type="character" w:styleId="afc">
    <w:name w:val="annotation reference"/>
    <w:basedOn w:val="a7"/>
    <w:semiHidden/>
    <w:unhideWhenUsed/>
    <w:rsid w:val="007F390A"/>
    <w:rPr>
      <w:sz w:val="16"/>
      <w:szCs w:val="16"/>
    </w:rPr>
  </w:style>
  <w:style w:type="paragraph" w:styleId="afd">
    <w:name w:val="annotation text"/>
    <w:basedOn w:val="a6"/>
    <w:link w:val="afe"/>
    <w:semiHidden/>
    <w:unhideWhenUsed/>
    <w:rsid w:val="007F390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примечания Знак"/>
    <w:basedOn w:val="a7"/>
    <w:link w:val="afd"/>
    <w:semiHidden/>
    <w:rsid w:val="007F390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1">
    <w:name w:val="Знак Знак4"/>
    <w:basedOn w:val="a7"/>
    <w:semiHidden/>
    <w:rsid w:val="007F390A"/>
  </w:style>
  <w:style w:type="paragraph" w:styleId="aff">
    <w:name w:val="annotation subject"/>
    <w:basedOn w:val="afd"/>
    <w:next w:val="afd"/>
    <w:link w:val="aff0"/>
    <w:semiHidden/>
    <w:unhideWhenUsed/>
    <w:rsid w:val="007F390A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F390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1">
    <w:name w:val="Знак Знак3"/>
    <w:basedOn w:val="41"/>
    <w:semiHidden/>
    <w:rsid w:val="007F390A"/>
    <w:rPr>
      <w:b/>
      <w:bCs/>
    </w:rPr>
  </w:style>
  <w:style w:type="character" w:customStyle="1" w:styleId="21">
    <w:name w:val="Знак Знак2"/>
    <w:basedOn w:val="a7"/>
    <w:semiHidden/>
    <w:rsid w:val="007F390A"/>
    <w:rPr>
      <w:rFonts w:ascii="Tahoma" w:hAnsi="Tahoma" w:cs="Tahoma"/>
      <w:sz w:val="16"/>
      <w:szCs w:val="16"/>
    </w:rPr>
  </w:style>
  <w:style w:type="paragraph" w:styleId="aff1">
    <w:name w:val="header"/>
    <w:basedOn w:val="a6"/>
    <w:link w:val="aff2"/>
    <w:uiPriority w:val="99"/>
    <w:unhideWhenUsed/>
    <w:rsid w:val="007F390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2">
    <w:name w:val="Верхний колонтитул Знак"/>
    <w:basedOn w:val="a7"/>
    <w:link w:val="aff1"/>
    <w:uiPriority w:val="99"/>
    <w:rsid w:val="007F390A"/>
    <w:rPr>
      <w:rFonts w:ascii="Calibri" w:eastAsia="Times New Roman" w:hAnsi="Calibri" w:cs="Times New Roman"/>
      <w:lang w:eastAsia="ru-RU"/>
    </w:rPr>
  </w:style>
  <w:style w:type="character" w:customStyle="1" w:styleId="11">
    <w:name w:val="Знак Знак1"/>
    <w:basedOn w:val="a7"/>
    <w:semiHidden/>
    <w:rsid w:val="007F390A"/>
    <w:rPr>
      <w:sz w:val="22"/>
      <w:szCs w:val="22"/>
    </w:rPr>
  </w:style>
  <w:style w:type="character" w:customStyle="1" w:styleId="aff3">
    <w:name w:val="Знак Знак"/>
    <w:basedOn w:val="a7"/>
    <w:rsid w:val="007F390A"/>
    <w:rPr>
      <w:sz w:val="22"/>
      <w:szCs w:val="22"/>
    </w:rPr>
  </w:style>
  <w:style w:type="paragraph" w:customStyle="1" w:styleId="ConsPlusNonformat">
    <w:name w:val="ConsPlusNonformat"/>
    <w:rsid w:val="007F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toc 2"/>
    <w:basedOn w:val="2"/>
    <w:next w:val="a6"/>
    <w:autoRedefine/>
    <w:uiPriority w:val="39"/>
    <w:unhideWhenUsed/>
    <w:rsid w:val="007F390A"/>
    <w:pPr>
      <w:keepLines/>
      <w:spacing w:before="0" w:after="0" w:line="360" w:lineRule="auto"/>
      <w:jc w:val="both"/>
    </w:pPr>
    <w:rPr>
      <w:rFonts w:ascii="Times New Roman" w:hAnsi="Times New Roman"/>
      <w:b w:val="0"/>
      <w:bCs w:val="0"/>
      <w:i w:val="0"/>
      <w:iCs w:val="0"/>
      <w:color w:val="000000"/>
      <w:szCs w:val="26"/>
      <w:lang w:val="en-US"/>
    </w:rPr>
  </w:style>
  <w:style w:type="paragraph" w:customStyle="1" w:styleId="aff4">
    <w:name w:val="Заголовок элемента"/>
    <w:basedOn w:val="1"/>
    <w:next w:val="a6"/>
    <w:qFormat/>
    <w:rsid w:val="007F390A"/>
    <w:pPr>
      <w:keepNext/>
      <w:keepLines/>
      <w:pageBreakBefore/>
      <w:spacing w:before="0" w:beforeAutospacing="0" w:after="0" w:afterAutospacing="0" w:line="360" w:lineRule="auto"/>
      <w:jc w:val="center"/>
    </w:pPr>
    <w:rPr>
      <w:rFonts w:ascii="Times New Roman" w:eastAsia="Times New Roman" w:hAnsi="Times New Roman"/>
      <w:b w:val="0"/>
      <w:bCs w:val="0"/>
      <w:caps/>
      <w:color w:val="000000"/>
      <w:kern w:val="0"/>
      <w:sz w:val="28"/>
      <w:szCs w:val="32"/>
      <w:lang w:val="en-US"/>
    </w:rPr>
  </w:style>
  <w:style w:type="paragraph" w:customStyle="1" w:styleId="aff5">
    <w:name w:val="Раздел"/>
    <w:basedOn w:val="1"/>
    <w:next w:val="a6"/>
    <w:qFormat/>
    <w:rsid w:val="007F390A"/>
    <w:pPr>
      <w:keepNext/>
      <w:keepLines/>
      <w:pageBreakBefore/>
      <w:spacing w:before="0" w:beforeAutospacing="0" w:after="0" w:afterAutospacing="0" w:line="360" w:lineRule="auto"/>
      <w:ind w:firstLine="709"/>
      <w:jc w:val="center"/>
    </w:pPr>
    <w:rPr>
      <w:rFonts w:ascii="Times New Roman" w:eastAsia="Times New Roman" w:hAnsi="Times New Roman"/>
      <w:b w:val="0"/>
      <w:bCs w:val="0"/>
      <w:caps/>
      <w:color w:val="000000"/>
      <w:kern w:val="0"/>
      <w:sz w:val="28"/>
      <w:szCs w:val="32"/>
      <w:lang w:val="en-US"/>
    </w:rPr>
  </w:style>
  <w:style w:type="paragraph" w:customStyle="1" w:styleId="a2">
    <w:name w:val="Подраздел"/>
    <w:basedOn w:val="a6"/>
    <w:next w:val="a6"/>
    <w:qFormat/>
    <w:rsid w:val="007F390A"/>
    <w:pPr>
      <w:numPr>
        <w:numId w:val="1"/>
      </w:numPr>
      <w:spacing w:line="360" w:lineRule="auto"/>
      <w:jc w:val="both"/>
      <w:outlineLvl w:val="1"/>
    </w:pPr>
    <w:rPr>
      <w:rFonts w:eastAsia="Calibri"/>
      <w:color w:val="000000"/>
      <w:sz w:val="28"/>
      <w:szCs w:val="28"/>
      <w:lang w:val="en-US" w:eastAsia="en-US"/>
    </w:rPr>
  </w:style>
  <w:style w:type="paragraph" w:customStyle="1" w:styleId="a3">
    <w:name w:val="Пункт"/>
    <w:basedOn w:val="a6"/>
    <w:next w:val="a6"/>
    <w:qFormat/>
    <w:rsid w:val="007F390A"/>
    <w:pPr>
      <w:numPr>
        <w:ilvl w:val="1"/>
        <w:numId w:val="1"/>
      </w:numPr>
      <w:spacing w:line="360" w:lineRule="auto"/>
      <w:jc w:val="both"/>
    </w:pPr>
    <w:rPr>
      <w:rFonts w:eastAsia="Calibri"/>
      <w:color w:val="000000"/>
      <w:sz w:val="28"/>
      <w:szCs w:val="28"/>
      <w:lang w:eastAsia="en-US"/>
    </w:rPr>
  </w:style>
  <w:style w:type="paragraph" w:customStyle="1" w:styleId="a4">
    <w:name w:val="Подпункт"/>
    <w:basedOn w:val="a3"/>
    <w:next w:val="a6"/>
    <w:qFormat/>
    <w:rsid w:val="007F390A"/>
    <w:pPr>
      <w:numPr>
        <w:ilvl w:val="2"/>
      </w:numPr>
    </w:pPr>
  </w:style>
  <w:style w:type="paragraph" w:customStyle="1" w:styleId="a5">
    <w:name w:val="Приложение"/>
    <w:basedOn w:val="aff4"/>
    <w:next w:val="a6"/>
    <w:qFormat/>
    <w:rsid w:val="007F390A"/>
    <w:pPr>
      <w:numPr>
        <w:ilvl w:val="3"/>
        <w:numId w:val="1"/>
      </w:numPr>
    </w:pPr>
  </w:style>
  <w:style w:type="paragraph" w:customStyle="1" w:styleId="a">
    <w:name w:val="Подраздел приложения"/>
    <w:basedOn w:val="2"/>
    <w:next w:val="a6"/>
    <w:qFormat/>
    <w:rsid w:val="007F390A"/>
    <w:pPr>
      <w:keepLines/>
      <w:numPr>
        <w:numId w:val="2"/>
      </w:numPr>
      <w:spacing w:before="0" w:after="0" w:line="360" w:lineRule="auto"/>
      <w:ind w:firstLine="720"/>
      <w:jc w:val="both"/>
    </w:pPr>
    <w:rPr>
      <w:rFonts w:ascii="Times New Roman" w:hAnsi="Times New Roman"/>
      <w:b w:val="0"/>
      <w:bCs w:val="0"/>
      <w:i w:val="0"/>
      <w:iCs w:val="0"/>
      <w:color w:val="000000"/>
      <w:szCs w:val="26"/>
      <w:lang w:val="en-US"/>
    </w:rPr>
  </w:style>
  <w:style w:type="paragraph" w:customStyle="1" w:styleId="a0">
    <w:name w:val="Пункт приложения"/>
    <w:basedOn w:val="a6"/>
    <w:next w:val="a6"/>
    <w:qFormat/>
    <w:rsid w:val="007F390A"/>
    <w:pPr>
      <w:numPr>
        <w:ilvl w:val="1"/>
        <w:numId w:val="2"/>
      </w:numPr>
      <w:spacing w:line="360" w:lineRule="auto"/>
      <w:jc w:val="both"/>
    </w:pPr>
    <w:rPr>
      <w:rFonts w:eastAsia="Calibri"/>
      <w:color w:val="000000"/>
      <w:sz w:val="28"/>
      <w:szCs w:val="28"/>
      <w:lang w:val="en-US" w:eastAsia="en-US"/>
    </w:rPr>
  </w:style>
  <w:style w:type="paragraph" w:customStyle="1" w:styleId="a1">
    <w:name w:val="Подпункт приложения"/>
    <w:basedOn w:val="a0"/>
    <w:next w:val="a6"/>
    <w:qFormat/>
    <w:rsid w:val="007F390A"/>
    <w:pPr>
      <w:numPr>
        <w:ilvl w:val="2"/>
      </w:numPr>
    </w:pPr>
  </w:style>
  <w:style w:type="character" w:styleId="aff6">
    <w:name w:val="FollowedHyperlink"/>
    <w:basedOn w:val="a7"/>
    <w:uiPriority w:val="99"/>
    <w:semiHidden/>
    <w:unhideWhenUsed/>
    <w:rsid w:val="007F390A"/>
    <w:rPr>
      <w:color w:val="954F72" w:themeColor="followedHyperlink"/>
      <w:u w:val="single"/>
    </w:rPr>
  </w:style>
  <w:style w:type="paragraph" w:customStyle="1" w:styleId="msonormal0">
    <w:name w:val="msonormal"/>
    <w:basedOn w:val="a6"/>
    <w:rsid w:val="007F390A"/>
    <w:pPr>
      <w:spacing w:before="100" w:beforeAutospacing="1" w:after="100" w:afterAutospacing="1"/>
    </w:pPr>
  </w:style>
  <w:style w:type="paragraph" w:customStyle="1" w:styleId="xl66">
    <w:name w:val="xl66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67">
    <w:name w:val="xl67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68">
    <w:name w:val="xl68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69">
    <w:name w:val="xl69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0">
    <w:name w:val="xl70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1">
    <w:name w:val="xl71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7F3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7F3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7F3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6">
    <w:name w:val="xl76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</w:style>
  <w:style w:type="paragraph" w:customStyle="1" w:styleId="xl77">
    <w:name w:val="xl77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9">
    <w:name w:val="xl79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80">
    <w:name w:val="xl80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81">
    <w:name w:val="xl81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</w:style>
  <w:style w:type="paragraph" w:customStyle="1" w:styleId="xl82">
    <w:name w:val="xl82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6"/>
    <w:rsid w:val="007F3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6"/>
    <w:rsid w:val="007F3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7F39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6"/>
    <w:rsid w:val="007F39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6"/>
    <w:rsid w:val="007F39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88">
    <w:name w:val="xl88"/>
    <w:basedOn w:val="a6"/>
    <w:rsid w:val="007F39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89">
    <w:name w:val="xl89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6"/>
    <w:rsid w:val="007F39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91">
    <w:name w:val="xl91"/>
    <w:basedOn w:val="a6"/>
    <w:rsid w:val="007F39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table" w:customStyle="1" w:styleId="GridTableLight">
    <w:name w:val="Grid Table Light"/>
    <w:basedOn w:val="a8"/>
    <w:uiPriority w:val="40"/>
    <w:rsid w:val="007F390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7">
    <w:name w:val="TOC Heading"/>
    <w:basedOn w:val="1"/>
    <w:next w:val="a6"/>
    <w:uiPriority w:val="39"/>
    <w:unhideWhenUsed/>
    <w:qFormat/>
    <w:rsid w:val="007F390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2">
    <w:name w:val="toc 1"/>
    <w:basedOn w:val="a6"/>
    <w:next w:val="a6"/>
    <w:autoRedefine/>
    <w:uiPriority w:val="39"/>
    <w:unhideWhenUsed/>
    <w:rsid w:val="0020631C"/>
    <w:pPr>
      <w:tabs>
        <w:tab w:val="right" w:leader="dot" w:pos="9345"/>
      </w:tabs>
      <w:spacing w:line="360" w:lineRule="auto"/>
      <w:jc w:val="both"/>
    </w:pPr>
    <w:rPr>
      <w:rFonts w:asciiTheme="minorHAnsi" w:eastAsiaTheme="minorEastAsia" w:hAnsiTheme="minorHAnsi" w:cstheme="minorBidi"/>
      <w:lang w:eastAsia="en-US"/>
    </w:rPr>
  </w:style>
  <w:style w:type="paragraph" w:styleId="32">
    <w:name w:val="toc 3"/>
    <w:basedOn w:val="a6"/>
    <w:next w:val="a6"/>
    <w:autoRedefine/>
    <w:uiPriority w:val="39"/>
    <w:unhideWhenUsed/>
    <w:rsid w:val="007F390A"/>
    <w:pPr>
      <w:spacing w:after="100"/>
      <w:ind w:left="480"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A7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link w:val="10"/>
    <w:uiPriority w:val="9"/>
    <w:qFormat/>
    <w:rsid w:val="007F390A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eastAsia="en-US"/>
    </w:rPr>
  </w:style>
  <w:style w:type="paragraph" w:styleId="2">
    <w:name w:val="heading 2"/>
    <w:basedOn w:val="a6"/>
    <w:next w:val="a6"/>
    <w:link w:val="20"/>
    <w:uiPriority w:val="9"/>
    <w:unhideWhenUsed/>
    <w:qFormat/>
    <w:rsid w:val="007F390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6"/>
    <w:next w:val="a6"/>
    <w:link w:val="30"/>
    <w:uiPriority w:val="9"/>
    <w:unhideWhenUsed/>
    <w:qFormat/>
    <w:rsid w:val="007F3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6"/>
    <w:next w:val="a6"/>
    <w:link w:val="40"/>
    <w:uiPriority w:val="9"/>
    <w:unhideWhenUsed/>
    <w:qFormat/>
    <w:rsid w:val="007F3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5">
    <w:name w:val="heading 5"/>
    <w:basedOn w:val="a6"/>
    <w:next w:val="a6"/>
    <w:link w:val="50"/>
    <w:uiPriority w:val="9"/>
    <w:unhideWhenUsed/>
    <w:qFormat/>
    <w:rsid w:val="007F3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western">
    <w:name w:val="western"/>
    <w:basedOn w:val="a6"/>
    <w:rsid w:val="009714B9"/>
    <w:pPr>
      <w:spacing w:before="100" w:beforeAutospacing="1" w:after="100" w:afterAutospacing="1"/>
    </w:pPr>
  </w:style>
  <w:style w:type="table" w:styleId="aa">
    <w:name w:val="Table Grid"/>
    <w:basedOn w:val="a8"/>
    <w:uiPriority w:val="39"/>
    <w:rsid w:val="00196194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uiPriority w:val="9"/>
    <w:rsid w:val="007F390A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7"/>
    <w:link w:val="2"/>
    <w:uiPriority w:val="9"/>
    <w:rsid w:val="007F39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7"/>
    <w:link w:val="3"/>
    <w:uiPriority w:val="9"/>
    <w:rsid w:val="007F39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7"/>
    <w:link w:val="4"/>
    <w:uiPriority w:val="9"/>
    <w:rsid w:val="007F39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7"/>
    <w:link w:val="5"/>
    <w:uiPriority w:val="9"/>
    <w:rsid w:val="007F39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b">
    <w:name w:val="List Paragraph"/>
    <w:basedOn w:val="a6"/>
    <w:link w:val="ac"/>
    <w:uiPriority w:val="34"/>
    <w:qFormat/>
    <w:rsid w:val="007F390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ac">
    <w:name w:val="Абзац списка Знак"/>
    <w:basedOn w:val="a7"/>
    <w:link w:val="ab"/>
    <w:uiPriority w:val="34"/>
    <w:rsid w:val="007F390A"/>
    <w:rPr>
      <w:rFonts w:eastAsiaTheme="minorEastAsia"/>
      <w:sz w:val="24"/>
      <w:szCs w:val="24"/>
    </w:rPr>
  </w:style>
  <w:style w:type="paragraph" w:styleId="ad">
    <w:name w:val="footnote text"/>
    <w:basedOn w:val="a6"/>
    <w:link w:val="ae"/>
    <w:uiPriority w:val="99"/>
    <w:unhideWhenUsed/>
    <w:rsid w:val="007F390A"/>
    <w:rPr>
      <w:rFonts w:asciiTheme="minorHAnsi" w:eastAsiaTheme="minorEastAsia" w:hAnsiTheme="minorHAnsi" w:cstheme="minorBidi"/>
      <w:lang w:eastAsia="en-US"/>
    </w:rPr>
  </w:style>
  <w:style w:type="character" w:customStyle="1" w:styleId="ae">
    <w:name w:val="Текст сноски Знак"/>
    <w:basedOn w:val="a7"/>
    <w:link w:val="ad"/>
    <w:uiPriority w:val="99"/>
    <w:rsid w:val="007F390A"/>
    <w:rPr>
      <w:rFonts w:eastAsiaTheme="minorEastAsia"/>
      <w:sz w:val="24"/>
      <w:szCs w:val="24"/>
    </w:rPr>
  </w:style>
  <w:style w:type="character" w:styleId="af">
    <w:name w:val="footnote reference"/>
    <w:basedOn w:val="a7"/>
    <w:unhideWhenUsed/>
    <w:rsid w:val="007F390A"/>
    <w:rPr>
      <w:vertAlign w:val="superscript"/>
    </w:rPr>
  </w:style>
  <w:style w:type="paragraph" w:styleId="af0">
    <w:name w:val="footer"/>
    <w:basedOn w:val="a6"/>
    <w:link w:val="af1"/>
    <w:uiPriority w:val="99"/>
    <w:unhideWhenUsed/>
    <w:rsid w:val="007F390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af1">
    <w:name w:val="Нижний колонтитул Знак"/>
    <w:basedOn w:val="a7"/>
    <w:link w:val="af0"/>
    <w:uiPriority w:val="99"/>
    <w:rsid w:val="007F390A"/>
    <w:rPr>
      <w:rFonts w:eastAsiaTheme="minorEastAsia"/>
      <w:sz w:val="24"/>
      <w:szCs w:val="24"/>
    </w:rPr>
  </w:style>
  <w:style w:type="character" w:styleId="af2">
    <w:name w:val="page number"/>
    <w:basedOn w:val="a7"/>
    <w:uiPriority w:val="99"/>
    <w:unhideWhenUsed/>
    <w:rsid w:val="007F390A"/>
  </w:style>
  <w:style w:type="character" w:customStyle="1" w:styleId="apple-converted-space">
    <w:name w:val="apple-converted-space"/>
    <w:basedOn w:val="a7"/>
    <w:rsid w:val="007F390A"/>
  </w:style>
  <w:style w:type="character" w:styleId="af3">
    <w:name w:val="Hyperlink"/>
    <w:basedOn w:val="a7"/>
    <w:uiPriority w:val="99"/>
    <w:unhideWhenUsed/>
    <w:rsid w:val="007F390A"/>
    <w:rPr>
      <w:color w:val="0000FF"/>
      <w:u w:val="single"/>
    </w:rPr>
  </w:style>
  <w:style w:type="paragraph" w:customStyle="1" w:styleId="s1">
    <w:name w:val="s_1"/>
    <w:basedOn w:val="a6"/>
    <w:rsid w:val="007F390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af4">
    <w:name w:val="Balloon Text"/>
    <w:basedOn w:val="a6"/>
    <w:link w:val="af5"/>
    <w:uiPriority w:val="99"/>
    <w:semiHidden/>
    <w:unhideWhenUsed/>
    <w:rsid w:val="007F390A"/>
    <w:rPr>
      <w:rFonts w:ascii="Lucida Grande CY" w:eastAsiaTheme="minorEastAsia" w:hAnsi="Lucida Grande CY" w:cs="Lucida Grande CY"/>
      <w:sz w:val="18"/>
      <w:szCs w:val="18"/>
      <w:lang w:eastAsia="en-US"/>
    </w:rPr>
  </w:style>
  <w:style w:type="character" w:customStyle="1" w:styleId="af5">
    <w:name w:val="Текст выноски Знак"/>
    <w:basedOn w:val="a7"/>
    <w:link w:val="af4"/>
    <w:uiPriority w:val="99"/>
    <w:semiHidden/>
    <w:rsid w:val="007F390A"/>
    <w:rPr>
      <w:rFonts w:ascii="Lucida Grande CY" w:eastAsiaTheme="minorEastAsia" w:hAnsi="Lucida Grande CY" w:cs="Lucida Grande CY"/>
      <w:sz w:val="18"/>
      <w:szCs w:val="18"/>
    </w:rPr>
  </w:style>
  <w:style w:type="character" w:styleId="af6">
    <w:name w:val="Placeholder Text"/>
    <w:basedOn w:val="a7"/>
    <w:uiPriority w:val="99"/>
    <w:semiHidden/>
    <w:rsid w:val="007F390A"/>
    <w:rPr>
      <w:color w:val="808080"/>
    </w:rPr>
  </w:style>
  <w:style w:type="paragraph" w:styleId="af7">
    <w:name w:val="Body Text"/>
    <w:basedOn w:val="a6"/>
    <w:link w:val="af8"/>
    <w:rsid w:val="007F390A"/>
    <w:pPr>
      <w:spacing w:before="130" w:after="130"/>
      <w:jc w:val="both"/>
    </w:pPr>
    <w:rPr>
      <w:sz w:val="20"/>
      <w:szCs w:val="20"/>
      <w:lang w:val="en-US" w:eastAsia="en-US"/>
    </w:rPr>
  </w:style>
  <w:style w:type="character" w:customStyle="1" w:styleId="af8">
    <w:name w:val="Основной текст Знак"/>
    <w:basedOn w:val="a7"/>
    <w:link w:val="af7"/>
    <w:rsid w:val="007F39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F3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9">
    <w:name w:val="Заг. вне огл"/>
    <w:basedOn w:val="a6"/>
    <w:next w:val="a6"/>
    <w:qFormat/>
    <w:rsid w:val="007F390A"/>
    <w:pPr>
      <w:keepNext/>
      <w:keepLines/>
      <w:pageBreakBefore/>
      <w:spacing w:line="360" w:lineRule="auto"/>
      <w:jc w:val="center"/>
    </w:pPr>
    <w:rPr>
      <w:rFonts w:eastAsiaTheme="majorEastAsia" w:cstheme="majorBidi"/>
      <w:caps/>
      <w:color w:val="000000" w:themeColor="text1"/>
      <w:sz w:val="28"/>
      <w:szCs w:val="32"/>
      <w:lang w:eastAsia="en-US"/>
    </w:rPr>
  </w:style>
  <w:style w:type="paragraph" w:customStyle="1" w:styleId="afa">
    <w:name w:val="Ключевые слова"/>
    <w:basedOn w:val="a6"/>
    <w:next w:val="a6"/>
    <w:link w:val="afb"/>
    <w:qFormat/>
    <w:rsid w:val="007F390A"/>
    <w:pPr>
      <w:spacing w:line="360" w:lineRule="auto"/>
      <w:ind w:firstLine="720"/>
      <w:jc w:val="both"/>
    </w:pPr>
    <w:rPr>
      <w:rFonts w:eastAsiaTheme="minorHAnsi" w:cstheme="minorBidi"/>
      <w:caps/>
      <w:color w:val="000000" w:themeColor="text1"/>
      <w:sz w:val="28"/>
      <w:szCs w:val="28"/>
      <w:lang w:val="en-US" w:eastAsia="en-US"/>
    </w:rPr>
  </w:style>
  <w:style w:type="character" w:customStyle="1" w:styleId="afb">
    <w:name w:val="Ключевые слова Знак"/>
    <w:basedOn w:val="a7"/>
    <w:link w:val="afa"/>
    <w:rsid w:val="007F390A"/>
    <w:rPr>
      <w:rFonts w:ascii="Times New Roman" w:hAnsi="Times New Roman"/>
      <w:caps/>
      <w:color w:val="000000" w:themeColor="text1"/>
      <w:sz w:val="28"/>
      <w:szCs w:val="28"/>
      <w:lang w:val="en-US"/>
    </w:rPr>
  </w:style>
  <w:style w:type="character" w:styleId="afc">
    <w:name w:val="annotation reference"/>
    <w:basedOn w:val="a7"/>
    <w:semiHidden/>
    <w:unhideWhenUsed/>
    <w:rsid w:val="007F390A"/>
    <w:rPr>
      <w:sz w:val="16"/>
      <w:szCs w:val="16"/>
    </w:rPr>
  </w:style>
  <w:style w:type="paragraph" w:styleId="afd">
    <w:name w:val="annotation text"/>
    <w:basedOn w:val="a6"/>
    <w:link w:val="afe"/>
    <w:semiHidden/>
    <w:unhideWhenUsed/>
    <w:rsid w:val="007F390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примечания Знак"/>
    <w:basedOn w:val="a7"/>
    <w:link w:val="afd"/>
    <w:semiHidden/>
    <w:rsid w:val="007F390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1">
    <w:name w:val="Знак Знак4"/>
    <w:basedOn w:val="a7"/>
    <w:semiHidden/>
    <w:rsid w:val="007F390A"/>
  </w:style>
  <w:style w:type="paragraph" w:styleId="aff">
    <w:name w:val="annotation subject"/>
    <w:basedOn w:val="afd"/>
    <w:next w:val="afd"/>
    <w:link w:val="aff0"/>
    <w:semiHidden/>
    <w:unhideWhenUsed/>
    <w:rsid w:val="007F390A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F390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1">
    <w:name w:val="Знак Знак3"/>
    <w:basedOn w:val="41"/>
    <w:semiHidden/>
    <w:rsid w:val="007F390A"/>
    <w:rPr>
      <w:b/>
      <w:bCs/>
    </w:rPr>
  </w:style>
  <w:style w:type="character" w:customStyle="1" w:styleId="21">
    <w:name w:val="Знак Знак2"/>
    <w:basedOn w:val="a7"/>
    <w:semiHidden/>
    <w:rsid w:val="007F390A"/>
    <w:rPr>
      <w:rFonts w:ascii="Tahoma" w:hAnsi="Tahoma" w:cs="Tahoma"/>
      <w:sz w:val="16"/>
      <w:szCs w:val="16"/>
    </w:rPr>
  </w:style>
  <w:style w:type="paragraph" w:styleId="aff1">
    <w:name w:val="header"/>
    <w:basedOn w:val="a6"/>
    <w:link w:val="aff2"/>
    <w:uiPriority w:val="99"/>
    <w:unhideWhenUsed/>
    <w:rsid w:val="007F390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2">
    <w:name w:val="Верхний колонтитул Знак"/>
    <w:basedOn w:val="a7"/>
    <w:link w:val="aff1"/>
    <w:uiPriority w:val="99"/>
    <w:rsid w:val="007F390A"/>
    <w:rPr>
      <w:rFonts w:ascii="Calibri" w:eastAsia="Times New Roman" w:hAnsi="Calibri" w:cs="Times New Roman"/>
      <w:lang w:eastAsia="ru-RU"/>
    </w:rPr>
  </w:style>
  <w:style w:type="character" w:customStyle="1" w:styleId="11">
    <w:name w:val="Знак Знак1"/>
    <w:basedOn w:val="a7"/>
    <w:semiHidden/>
    <w:rsid w:val="007F390A"/>
    <w:rPr>
      <w:sz w:val="22"/>
      <w:szCs w:val="22"/>
    </w:rPr>
  </w:style>
  <w:style w:type="character" w:customStyle="1" w:styleId="aff3">
    <w:name w:val="Знак Знак"/>
    <w:basedOn w:val="a7"/>
    <w:rsid w:val="007F390A"/>
    <w:rPr>
      <w:sz w:val="22"/>
      <w:szCs w:val="22"/>
    </w:rPr>
  </w:style>
  <w:style w:type="paragraph" w:customStyle="1" w:styleId="ConsPlusNonformat">
    <w:name w:val="ConsPlusNonformat"/>
    <w:rsid w:val="007F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toc 2"/>
    <w:basedOn w:val="2"/>
    <w:next w:val="a6"/>
    <w:autoRedefine/>
    <w:uiPriority w:val="39"/>
    <w:unhideWhenUsed/>
    <w:rsid w:val="007F390A"/>
    <w:pPr>
      <w:keepLines/>
      <w:spacing w:before="0" w:after="0" w:line="360" w:lineRule="auto"/>
      <w:jc w:val="both"/>
    </w:pPr>
    <w:rPr>
      <w:rFonts w:ascii="Times New Roman" w:hAnsi="Times New Roman"/>
      <w:b w:val="0"/>
      <w:bCs w:val="0"/>
      <w:i w:val="0"/>
      <w:iCs w:val="0"/>
      <w:color w:val="000000"/>
      <w:szCs w:val="26"/>
      <w:lang w:val="en-US"/>
    </w:rPr>
  </w:style>
  <w:style w:type="paragraph" w:customStyle="1" w:styleId="aff4">
    <w:name w:val="Заголовок элемента"/>
    <w:basedOn w:val="1"/>
    <w:next w:val="a6"/>
    <w:qFormat/>
    <w:rsid w:val="007F390A"/>
    <w:pPr>
      <w:keepNext/>
      <w:keepLines/>
      <w:pageBreakBefore/>
      <w:spacing w:before="0" w:beforeAutospacing="0" w:after="0" w:afterAutospacing="0" w:line="360" w:lineRule="auto"/>
      <w:jc w:val="center"/>
    </w:pPr>
    <w:rPr>
      <w:rFonts w:ascii="Times New Roman" w:eastAsia="Times New Roman" w:hAnsi="Times New Roman"/>
      <w:b w:val="0"/>
      <w:bCs w:val="0"/>
      <w:caps/>
      <w:color w:val="000000"/>
      <w:kern w:val="0"/>
      <w:sz w:val="28"/>
      <w:szCs w:val="32"/>
      <w:lang w:val="en-US"/>
    </w:rPr>
  </w:style>
  <w:style w:type="paragraph" w:customStyle="1" w:styleId="aff5">
    <w:name w:val="Раздел"/>
    <w:basedOn w:val="1"/>
    <w:next w:val="a6"/>
    <w:qFormat/>
    <w:rsid w:val="007F390A"/>
    <w:pPr>
      <w:keepNext/>
      <w:keepLines/>
      <w:pageBreakBefore/>
      <w:spacing w:before="0" w:beforeAutospacing="0" w:after="0" w:afterAutospacing="0" w:line="360" w:lineRule="auto"/>
      <w:ind w:firstLine="709"/>
      <w:jc w:val="center"/>
    </w:pPr>
    <w:rPr>
      <w:rFonts w:ascii="Times New Roman" w:eastAsia="Times New Roman" w:hAnsi="Times New Roman"/>
      <w:b w:val="0"/>
      <w:bCs w:val="0"/>
      <w:caps/>
      <w:color w:val="000000"/>
      <w:kern w:val="0"/>
      <w:sz w:val="28"/>
      <w:szCs w:val="32"/>
      <w:lang w:val="en-US"/>
    </w:rPr>
  </w:style>
  <w:style w:type="paragraph" w:customStyle="1" w:styleId="a2">
    <w:name w:val="Подраздел"/>
    <w:basedOn w:val="a6"/>
    <w:next w:val="a6"/>
    <w:qFormat/>
    <w:rsid w:val="007F390A"/>
    <w:pPr>
      <w:numPr>
        <w:numId w:val="1"/>
      </w:numPr>
      <w:spacing w:line="360" w:lineRule="auto"/>
      <w:jc w:val="both"/>
      <w:outlineLvl w:val="1"/>
    </w:pPr>
    <w:rPr>
      <w:rFonts w:eastAsia="Calibri"/>
      <w:color w:val="000000"/>
      <w:sz w:val="28"/>
      <w:szCs w:val="28"/>
      <w:lang w:val="en-US" w:eastAsia="en-US"/>
    </w:rPr>
  </w:style>
  <w:style w:type="paragraph" w:customStyle="1" w:styleId="a3">
    <w:name w:val="Пункт"/>
    <w:basedOn w:val="a6"/>
    <w:next w:val="a6"/>
    <w:qFormat/>
    <w:rsid w:val="007F390A"/>
    <w:pPr>
      <w:numPr>
        <w:ilvl w:val="1"/>
        <w:numId w:val="1"/>
      </w:numPr>
      <w:spacing w:line="360" w:lineRule="auto"/>
      <w:jc w:val="both"/>
    </w:pPr>
    <w:rPr>
      <w:rFonts w:eastAsia="Calibri"/>
      <w:color w:val="000000"/>
      <w:sz w:val="28"/>
      <w:szCs w:val="28"/>
      <w:lang w:eastAsia="en-US"/>
    </w:rPr>
  </w:style>
  <w:style w:type="paragraph" w:customStyle="1" w:styleId="a4">
    <w:name w:val="Подпункт"/>
    <w:basedOn w:val="a3"/>
    <w:next w:val="a6"/>
    <w:qFormat/>
    <w:rsid w:val="007F390A"/>
    <w:pPr>
      <w:numPr>
        <w:ilvl w:val="2"/>
      </w:numPr>
    </w:pPr>
  </w:style>
  <w:style w:type="paragraph" w:customStyle="1" w:styleId="a5">
    <w:name w:val="Приложение"/>
    <w:basedOn w:val="aff4"/>
    <w:next w:val="a6"/>
    <w:qFormat/>
    <w:rsid w:val="007F390A"/>
    <w:pPr>
      <w:numPr>
        <w:ilvl w:val="3"/>
        <w:numId w:val="1"/>
      </w:numPr>
    </w:pPr>
  </w:style>
  <w:style w:type="paragraph" w:customStyle="1" w:styleId="a">
    <w:name w:val="Подраздел приложения"/>
    <w:basedOn w:val="2"/>
    <w:next w:val="a6"/>
    <w:qFormat/>
    <w:rsid w:val="007F390A"/>
    <w:pPr>
      <w:keepLines/>
      <w:numPr>
        <w:numId w:val="2"/>
      </w:numPr>
      <w:spacing w:before="0" w:after="0" w:line="360" w:lineRule="auto"/>
      <w:ind w:firstLine="720"/>
      <w:jc w:val="both"/>
    </w:pPr>
    <w:rPr>
      <w:rFonts w:ascii="Times New Roman" w:hAnsi="Times New Roman"/>
      <w:b w:val="0"/>
      <w:bCs w:val="0"/>
      <w:i w:val="0"/>
      <w:iCs w:val="0"/>
      <w:color w:val="000000"/>
      <w:szCs w:val="26"/>
      <w:lang w:val="en-US"/>
    </w:rPr>
  </w:style>
  <w:style w:type="paragraph" w:customStyle="1" w:styleId="a0">
    <w:name w:val="Пункт приложения"/>
    <w:basedOn w:val="a6"/>
    <w:next w:val="a6"/>
    <w:qFormat/>
    <w:rsid w:val="007F390A"/>
    <w:pPr>
      <w:numPr>
        <w:ilvl w:val="1"/>
        <w:numId w:val="2"/>
      </w:numPr>
      <w:spacing w:line="360" w:lineRule="auto"/>
      <w:jc w:val="both"/>
    </w:pPr>
    <w:rPr>
      <w:rFonts w:eastAsia="Calibri"/>
      <w:color w:val="000000"/>
      <w:sz w:val="28"/>
      <w:szCs w:val="28"/>
      <w:lang w:val="en-US" w:eastAsia="en-US"/>
    </w:rPr>
  </w:style>
  <w:style w:type="paragraph" w:customStyle="1" w:styleId="a1">
    <w:name w:val="Подпункт приложения"/>
    <w:basedOn w:val="a0"/>
    <w:next w:val="a6"/>
    <w:qFormat/>
    <w:rsid w:val="007F390A"/>
    <w:pPr>
      <w:numPr>
        <w:ilvl w:val="2"/>
      </w:numPr>
    </w:pPr>
  </w:style>
  <w:style w:type="character" w:styleId="aff6">
    <w:name w:val="FollowedHyperlink"/>
    <w:basedOn w:val="a7"/>
    <w:uiPriority w:val="99"/>
    <w:semiHidden/>
    <w:unhideWhenUsed/>
    <w:rsid w:val="007F390A"/>
    <w:rPr>
      <w:color w:val="954F72" w:themeColor="followedHyperlink"/>
      <w:u w:val="single"/>
    </w:rPr>
  </w:style>
  <w:style w:type="paragraph" w:customStyle="1" w:styleId="msonormal0">
    <w:name w:val="msonormal"/>
    <w:basedOn w:val="a6"/>
    <w:rsid w:val="007F390A"/>
    <w:pPr>
      <w:spacing w:before="100" w:beforeAutospacing="1" w:after="100" w:afterAutospacing="1"/>
    </w:pPr>
  </w:style>
  <w:style w:type="paragraph" w:customStyle="1" w:styleId="xl66">
    <w:name w:val="xl66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67">
    <w:name w:val="xl67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  <w:style w:type="paragraph" w:customStyle="1" w:styleId="xl68">
    <w:name w:val="xl68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69">
    <w:name w:val="xl69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0">
    <w:name w:val="xl70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1">
    <w:name w:val="xl71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7F3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7F3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7F39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6">
    <w:name w:val="xl76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</w:style>
  <w:style w:type="paragraph" w:customStyle="1" w:styleId="xl77">
    <w:name w:val="xl77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9">
    <w:name w:val="xl79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80">
    <w:name w:val="xl80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81">
    <w:name w:val="xl81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</w:style>
  <w:style w:type="paragraph" w:customStyle="1" w:styleId="xl82">
    <w:name w:val="xl82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6"/>
    <w:rsid w:val="007F39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6"/>
    <w:rsid w:val="007F39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7F39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6"/>
    <w:rsid w:val="007F39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6"/>
    <w:rsid w:val="007F39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88">
    <w:name w:val="xl88"/>
    <w:basedOn w:val="a6"/>
    <w:rsid w:val="007F39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89">
    <w:name w:val="xl89"/>
    <w:basedOn w:val="a6"/>
    <w:rsid w:val="007F3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6"/>
    <w:rsid w:val="007F39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91">
    <w:name w:val="xl91"/>
    <w:basedOn w:val="a6"/>
    <w:rsid w:val="007F39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table" w:customStyle="1" w:styleId="GridTableLight">
    <w:name w:val="Grid Table Light"/>
    <w:basedOn w:val="a8"/>
    <w:uiPriority w:val="40"/>
    <w:rsid w:val="007F390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7">
    <w:name w:val="TOC Heading"/>
    <w:basedOn w:val="1"/>
    <w:next w:val="a6"/>
    <w:uiPriority w:val="39"/>
    <w:unhideWhenUsed/>
    <w:qFormat/>
    <w:rsid w:val="007F390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2">
    <w:name w:val="toc 1"/>
    <w:basedOn w:val="a6"/>
    <w:next w:val="a6"/>
    <w:autoRedefine/>
    <w:uiPriority w:val="39"/>
    <w:unhideWhenUsed/>
    <w:rsid w:val="0020631C"/>
    <w:pPr>
      <w:tabs>
        <w:tab w:val="right" w:leader="dot" w:pos="9345"/>
      </w:tabs>
      <w:spacing w:line="360" w:lineRule="auto"/>
      <w:jc w:val="both"/>
    </w:pPr>
    <w:rPr>
      <w:rFonts w:asciiTheme="minorHAnsi" w:eastAsiaTheme="minorEastAsia" w:hAnsiTheme="minorHAnsi" w:cstheme="minorBidi"/>
      <w:lang w:eastAsia="en-US"/>
    </w:rPr>
  </w:style>
  <w:style w:type="paragraph" w:styleId="32">
    <w:name w:val="toc 3"/>
    <w:basedOn w:val="a6"/>
    <w:next w:val="a6"/>
    <w:autoRedefine/>
    <w:uiPriority w:val="39"/>
    <w:unhideWhenUsed/>
    <w:rsid w:val="007F390A"/>
    <w:pPr>
      <w:spacing w:after="100"/>
      <w:ind w:left="480"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004811898512501E-3"/>
          <c:y val="6.4814814814814811E-2"/>
          <c:w val="0.56111111111111112"/>
          <c:h val="0.93518518518518523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DB-4ADC-873C-CCE47761BD9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DB-4ADC-873C-CCE47761BD9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DB-4ADC-873C-CCE47761BD93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DB-4ADC-873C-CCE47761BD93}"/>
              </c:ext>
            </c:extLst>
          </c:dPt>
          <c:dLbls>
            <c:dLbl>
              <c:idx val="3"/>
              <c:layout>
                <c:manualLayout>
                  <c:x val="7.1782589676290462E-3"/>
                  <c:y val="5.7870370370370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8DB-4ADC-873C-CCE47761BD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МАО</c:v>
                </c:pt>
                <c:pt idx="1">
                  <c:v>САО</c:v>
                </c:pt>
                <c:pt idx="2">
                  <c:v>КАО</c:v>
                </c:pt>
                <c:pt idx="3">
                  <c:v>П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76.900000000000006</c:v>
                </c:pt>
                <c:pt idx="1">
                  <c:v>15.2</c:v>
                </c:pt>
                <c:pt idx="2">
                  <c:v>7.1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8DB-4ADC-873C-CCE47761BD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69006999125112"/>
          <c:y val="0.3067118693496646"/>
          <c:w val="0.12427799650043744"/>
          <c:h val="0.379695246427529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Лист1!$A$1:$A$12</c:f>
              <c:strCache>
                <c:ptCount val="12"/>
                <c:pt idx="0">
                  <c:v>ОАДК</c:v>
                </c:pt>
                <c:pt idx="1">
                  <c:v>ИА</c:v>
                </c:pt>
                <c:pt idx="2">
                  <c:v>БК</c:v>
                </c:pt>
                <c:pt idx="3">
                  <c:v>НК</c:v>
                </c:pt>
                <c:pt idx="4">
                  <c:v>САУ</c:v>
                </c:pt>
                <c:pt idx="5">
                  <c:v>БО</c:v>
                </c:pt>
                <c:pt idx="6">
                  <c:v>УК</c:v>
                </c:pt>
                <c:pt idx="7">
                  <c:v>ЮКиП</c:v>
                </c:pt>
                <c:pt idx="8">
                  <c:v>ДУ</c:v>
                </c:pt>
                <c:pt idx="9">
                  <c:v>ОБОЗО</c:v>
                </c:pt>
                <c:pt idx="10">
                  <c:v>ОУ</c:v>
                </c:pt>
                <c:pt idx="11">
                  <c:v>О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1497</c:v>
                </c:pt>
                <c:pt idx="1">
                  <c:v>1401</c:v>
                </c:pt>
                <c:pt idx="2">
                  <c:v>1258</c:v>
                </c:pt>
                <c:pt idx="3">
                  <c:v>1248</c:v>
                </c:pt>
                <c:pt idx="4">
                  <c:v>971</c:v>
                </c:pt>
                <c:pt idx="5">
                  <c:v>816</c:v>
                </c:pt>
                <c:pt idx="6">
                  <c:v>534</c:v>
                </c:pt>
                <c:pt idx="7">
                  <c:v>498</c:v>
                </c:pt>
                <c:pt idx="8">
                  <c:v>382</c:v>
                </c:pt>
                <c:pt idx="9">
                  <c:v>368</c:v>
                </c:pt>
                <c:pt idx="10">
                  <c:v>144</c:v>
                </c:pt>
                <c:pt idx="11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81-4CD5-8298-0A369BF30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"/>
        <c:axId val="27105152"/>
        <c:axId val="27106688"/>
      </c:barChart>
      <c:catAx>
        <c:axId val="2710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6688"/>
        <c:crosses val="autoZero"/>
        <c:auto val="1"/>
        <c:lblAlgn val="ctr"/>
        <c:lblOffset val="100"/>
        <c:noMultiLvlLbl val="0"/>
      </c:catAx>
      <c:valAx>
        <c:axId val="27106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051618547681542E-2"/>
          <c:y val="4.1478565179352583E-2"/>
          <c:w val="0.5671423884514436"/>
          <c:h val="0.945237314085739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0A-4566-AD91-226CD885EF8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0A-4566-AD91-226CD885EF8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0A-4566-AD91-226CD885EF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Увеличение</c:v>
                </c:pt>
                <c:pt idx="1">
                  <c:v>Без изменений</c:v>
                </c:pt>
                <c:pt idx="2">
                  <c:v>Уменьшение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9.9</c:v>
                </c:pt>
                <c:pt idx="1">
                  <c:v>27.5</c:v>
                </c:pt>
                <c:pt idx="2">
                  <c:v>62.6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A0A-4566-AD91-226CD885E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746784776902886"/>
          <c:y val="0.35061242344706911"/>
          <c:w val="0.31838910761154854"/>
          <c:h val="0.284771434820647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844925634295718E-2"/>
          <c:y val="2.7777777777777776E-2"/>
          <c:w val="0.67222222222222228"/>
          <c:h val="0.9722222222222222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>
                    <a:lumMod val="50000"/>
                  </a:schemeClr>
                </a:fgClr>
                <a:bgClr>
                  <a:schemeClr val="accent1">
                    <a:lumMod val="40000"/>
                    <a:lumOff val="6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F2-4710-AABF-94BCAAFE0E83}"/>
              </c:ext>
            </c:extLst>
          </c:dPt>
          <c:dPt>
            <c:idx val="1"/>
            <c:bubble3D val="0"/>
            <c:spPr>
              <a:pattFill prst="ltUpDiag">
                <a:fgClr>
                  <a:schemeClr val="tx1"/>
                </a:fgClr>
                <a:bgClr>
                  <a:schemeClr val="bg1">
                    <a:lumMod val="85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F2-4710-AABF-94BCAAFE0E83}"/>
              </c:ext>
            </c:extLst>
          </c:dPt>
          <c:dPt>
            <c:idx val="2"/>
            <c:bubble3D val="0"/>
            <c:spPr>
              <a:pattFill prst="ltUpDiag">
                <a:fgClr>
                  <a:srgbClr val="0070C0"/>
                </a:fgClr>
                <a:bgClr>
                  <a:schemeClr val="accent1">
                    <a:lumMod val="60000"/>
                    <a:lumOff val="4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F2-4710-AABF-94BCAAFE0E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Увеличение</c:v>
                </c:pt>
                <c:pt idx="1">
                  <c:v>Без изменений</c:v>
                </c:pt>
                <c:pt idx="2">
                  <c:v>Уменьшение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13.3</c:v>
                </c:pt>
                <c:pt idx="1">
                  <c:v>31.1</c:v>
                </c:pt>
                <c:pt idx="2">
                  <c:v>55.6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EF2-4710-AABF-94BCAAFE0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357895888013996"/>
          <c:y val="0.35966353164187803"/>
          <c:w val="0.27901399825021872"/>
          <c:h val="0.301270778652668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247812773403337E-2"/>
          <c:y val="4.8611111111111112E-2"/>
          <c:w val="0.56944444444444442"/>
          <c:h val="0.9490740740740740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18-45D4-AF6D-9653D8CC9C3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18-45D4-AF6D-9653D8CC9C34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18-45D4-AF6D-9653D8CC9C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9.1999999999999993</c:v>
                </c:pt>
                <c:pt idx="1">
                  <c:v>61</c:v>
                </c:pt>
                <c:pt idx="2">
                  <c:v>29.8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518-45D4-AF6D-9653D8CC9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71784776902898"/>
          <c:y val="0.36429316127150779"/>
          <c:w val="0.24058355205599305"/>
          <c:h val="0.284771434820647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Лист1!$A$1:$A$12</c:f>
              <c:strCache>
                <c:ptCount val="12"/>
                <c:pt idx="0">
                  <c:v>НСнАУ</c:v>
                </c:pt>
                <c:pt idx="1">
                  <c:v>НЗ</c:v>
                </c:pt>
                <c:pt idx="2">
                  <c:v>КсСДАО</c:v>
                </c:pt>
                <c:pt idx="3">
                  <c:v>НКсСДО</c:v>
                </c:pt>
                <c:pt idx="4">
                  <c:v>ИТСРОА</c:v>
                </c:pt>
                <c:pt idx="5">
                  <c:v>СУН</c:v>
                </c:pt>
                <c:pt idx="6">
                  <c:v>КсСДООК</c:v>
                </c:pt>
                <c:pt idx="7">
                  <c:v>НСАД</c:v>
                </c:pt>
                <c:pt idx="8">
                  <c:v>НА</c:v>
                </c:pt>
                <c:pt idx="9">
                  <c:v>КОВ</c:v>
                </c:pt>
                <c:pt idx="10">
                  <c:v>НДКС</c:v>
                </c:pt>
                <c:pt idx="11">
                  <c:v>Д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83.6</c:v>
                </c:pt>
                <c:pt idx="1">
                  <c:v>64.8</c:v>
                </c:pt>
                <c:pt idx="2">
                  <c:v>40.9</c:v>
                </c:pt>
                <c:pt idx="3">
                  <c:v>34.200000000000003</c:v>
                </c:pt>
                <c:pt idx="4">
                  <c:v>23.9</c:v>
                </c:pt>
                <c:pt idx="5">
                  <c:v>20.3</c:v>
                </c:pt>
                <c:pt idx="6">
                  <c:v>20.100000000000001</c:v>
                </c:pt>
                <c:pt idx="7">
                  <c:v>14</c:v>
                </c:pt>
                <c:pt idx="8">
                  <c:v>13.5</c:v>
                </c:pt>
                <c:pt idx="9">
                  <c:v>11.1</c:v>
                </c:pt>
                <c:pt idx="10">
                  <c:v>8.8000000000000007</c:v>
                </c:pt>
                <c:pt idx="11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38-4DCC-BFDF-619F4D6BB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axId val="136475008"/>
        <c:axId val="136473216"/>
      </c:barChart>
      <c:valAx>
        <c:axId val="136473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36475008"/>
        <c:crosses val="autoZero"/>
        <c:crossBetween val="between"/>
      </c:valAx>
      <c:catAx>
        <c:axId val="13647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36473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 Narrow" panose="020B0606020202030204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596364579210958E-2"/>
          <c:y val="7.1563088512241052E-2"/>
          <c:w val="0.91064728748906587"/>
          <c:h val="0.661825271702322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 Iб общий</c:v>
                </c:pt>
              </c:strCache>
            </c:strRef>
          </c:tx>
          <c:spPr>
            <a:ln w="28575" cap="sq">
              <a:solidFill>
                <a:schemeClr val="tx1"/>
              </a:solidFill>
              <a:miter lim="800000"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bg1"/>
                </a:solidFill>
              </a:ln>
              <a:effectLst/>
            </c:spPr>
          </c:marker>
          <c:cat>
            <c:strRef>
              <c:f>Лист1!$B$1:$N$1</c:f>
              <c:strCach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2016*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1">
                  <c:v>75.099999999999994</c:v>
                </c:pt>
                <c:pt idx="2">
                  <c:v>88</c:v>
                </c:pt>
                <c:pt idx="3">
                  <c:v>93.8</c:v>
                </c:pt>
                <c:pt idx="4">
                  <c:v>100</c:v>
                </c:pt>
                <c:pt idx="5">
                  <c:v>96</c:v>
                </c:pt>
                <c:pt idx="6">
                  <c:v>88.2</c:v>
                </c:pt>
                <c:pt idx="7">
                  <c:v>79.599999999999994</c:v>
                </c:pt>
                <c:pt idx="8">
                  <c:v>74</c:v>
                </c:pt>
                <c:pt idx="9">
                  <c:v>71.400000000000006</c:v>
                </c:pt>
                <c:pt idx="10">
                  <c:v>69.2</c:v>
                </c:pt>
                <c:pt idx="11">
                  <c:v>68.8</c:v>
                </c:pt>
                <c:pt idx="12">
                  <c:v>68.400000000000006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C5E-4049-BAE2-808B8D5D924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Iб частный - Динамика объема услуг, оказанных на рынке</c:v>
                </c:pt>
              </c:strCache>
            </c:strRef>
          </c:tx>
          <c:spPr>
            <a:ln w="15875" cap="sq">
              <a:solidFill>
                <a:srgbClr val="00B0F0"/>
              </a:solidFill>
              <a:miter lim="800000"/>
            </a:ln>
            <a:effectLst/>
          </c:spPr>
          <c:marker>
            <c:symbol val="triangle"/>
            <c:size val="6"/>
            <c:spPr>
              <a:solidFill>
                <a:srgbClr val="00B0F0"/>
              </a:solidFill>
              <a:ln w="9525">
                <a:solidFill>
                  <a:schemeClr val="bg1"/>
                </a:solidFill>
              </a:ln>
              <a:effectLst/>
            </c:spPr>
          </c:marker>
          <c:cat>
            <c:strRef>
              <c:f>Лист1!$B$1:$N$1</c:f>
              <c:strCach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2016*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70.7</c:v>
                </c:pt>
                <c:pt idx="1">
                  <c:v>84.8</c:v>
                </c:pt>
                <c:pt idx="2">
                  <c:v>89.8</c:v>
                </c:pt>
                <c:pt idx="3">
                  <c:v>96.2</c:v>
                </c:pt>
                <c:pt idx="4">
                  <c:v>100</c:v>
                </c:pt>
                <c:pt idx="5">
                  <c:v>92.2</c:v>
                </c:pt>
                <c:pt idx="6">
                  <c:v>82.6</c:v>
                </c:pt>
                <c:pt idx="7">
                  <c:v>77.8</c:v>
                </c:pt>
                <c:pt idx="8">
                  <c:v>72.599999999999994</c:v>
                </c:pt>
                <c:pt idx="9">
                  <c:v>69.3</c:v>
                </c:pt>
                <c:pt idx="10">
                  <c:v>65.5</c:v>
                </c:pt>
                <c:pt idx="11">
                  <c:v>60.5</c:v>
                </c:pt>
                <c:pt idx="12">
                  <c:v>55.5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C5E-4049-BAE2-808B8D5D924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Iб частный - Динамика количества проаудированных организаций</c:v>
                </c:pt>
              </c:strCache>
            </c:strRef>
          </c:tx>
          <c:spPr>
            <a:ln w="15875" cap="rnd">
              <a:solidFill>
                <a:srgbClr val="C0000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rgbClr val="C00000"/>
              </a:solidFill>
              <a:ln w="9525">
                <a:solidFill>
                  <a:schemeClr val="bg1"/>
                </a:solidFill>
              </a:ln>
              <a:effectLst/>
            </c:spPr>
          </c:marker>
          <c:cat>
            <c:strRef>
              <c:f>Лист1!$B$1:$N$1</c:f>
              <c:strCach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2016*</c:v>
                </c:pt>
              </c:strCache>
            </c:strRef>
          </c:cat>
          <c:val>
            <c:numRef>
              <c:f>Лист1!$B$4:$N$4</c:f>
              <c:numCache>
                <c:formatCode>General</c:formatCode>
                <c:ptCount val="13"/>
                <c:pt idx="1">
                  <c:v>65.400000000000006</c:v>
                </c:pt>
                <c:pt idx="2">
                  <c:v>86.3</c:v>
                </c:pt>
                <c:pt idx="3">
                  <c:v>91.3</c:v>
                </c:pt>
                <c:pt idx="4">
                  <c:v>100</c:v>
                </c:pt>
                <c:pt idx="5">
                  <c:v>99.7</c:v>
                </c:pt>
                <c:pt idx="6">
                  <c:v>93.7</c:v>
                </c:pt>
                <c:pt idx="7">
                  <c:v>81.3</c:v>
                </c:pt>
                <c:pt idx="8">
                  <c:v>75.3</c:v>
                </c:pt>
                <c:pt idx="9">
                  <c:v>73.5</c:v>
                </c:pt>
                <c:pt idx="10">
                  <c:v>73</c:v>
                </c:pt>
                <c:pt idx="11">
                  <c:v>77.2</c:v>
                </c:pt>
                <c:pt idx="12">
                  <c:v>81.400000000000006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C5E-4049-BAE2-808B8D5D9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464256"/>
        <c:axId val="136560640"/>
      </c:lineChart>
      <c:catAx>
        <c:axId val="13646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85000"/>
                  <a:lumOff val="15000"/>
                  <a:alpha val="51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560640"/>
        <c:crosses val="autoZero"/>
        <c:auto val="1"/>
        <c:lblAlgn val="ctr"/>
        <c:lblOffset val="100"/>
        <c:noMultiLvlLbl val="0"/>
      </c:catAx>
      <c:valAx>
        <c:axId val="136560640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  <a:alpha val="51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46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F72C-77B9-46CE-9446-82B8BAD8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Геннадий Иванович</dc:creator>
  <cp:lastModifiedBy>КОСТИНА ЛЮДМИЛА ЭДУАРДОВНА</cp:lastModifiedBy>
  <cp:revision>3</cp:revision>
  <cp:lastPrinted>2016-12-19T15:13:00Z</cp:lastPrinted>
  <dcterms:created xsi:type="dcterms:W3CDTF">2016-12-20T10:41:00Z</dcterms:created>
  <dcterms:modified xsi:type="dcterms:W3CDTF">2016-12-20T10:49:00Z</dcterms:modified>
</cp:coreProperties>
</file>