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89" w:rsidRPr="00F35546" w:rsidRDefault="00D47389" w:rsidP="00F35546">
      <w:pPr>
        <w:pStyle w:val="a6"/>
        <w:spacing w:before="120" w:after="0" w:line="240" w:lineRule="auto"/>
        <w:ind w:left="0" w:firstLine="709"/>
        <w:jc w:val="center"/>
        <w:rPr>
          <w:b/>
        </w:rPr>
      </w:pPr>
      <w:r w:rsidRPr="00F35546">
        <w:rPr>
          <w:b/>
        </w:rPr>
        <w:t>Отдел исполнения судебных актов</w:t>
      </w:r>
      <w:r w:rsidR="00B85159" w:rsidRPr="00F35546">
        <w:rPr>
          <w:b/>
        </w:rPr>
        <w:t xml:space="preserve"> и анализа судебной практики</w:t>
      </w:r>
      <w:r w:rsidR="002A65B1" w:rsidRPr="00F35546">
        <w:rPr>
          <w:b/>
        </w:rPr>
        <w:t xml:space="preserve"> </w:t>
      </w:r>
      <w:r w:rsidRPr="00F35546">
        <w:rPr>
          <w:b/>
        </w:rPr>
        <w:t>Правового департамента</w:t>
      </w:r>
    </w:p>
    <w:p w:rsidR="00D47389" w:rsidRDefault="00D47389" w:rsidP="00D47389">
      <w:pPr>
        <w:pStyle w:val="a6"/>
        <w:spacing w:before="120" w:after="0" w:line="240" w:lineRule="auto"/>
        <w:ind w:left="1069"/>
        <w:jc w:val="both"/>
      </w:pPr>
    </w:p>
    <w:p w:rsidR="00D47389" w:rsidRDefault="00D47389" w:rsidP="00D47389">
      <w:pPr>
        <w:pStyle w:val="a6"/>
        <w:spacing w:before="120" w:after="0" w:line="240" w:lineRule="auto"/>
        <w:ind w:left="0" w:firstLine="709"/>
        <w:jc w:val="both"/>
      </w:pP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>Бюджетный кодекс Российской Федерации от 17 июля 1998 г. № 145-ФЗ.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>Гражданский кодекс Российской Федерации (часть первая) от 30.11.1994 № 51-ФЗ;</w:t>
      </w:r>
    </w:p>
    <w:p w:rsidR="00D47389" w:rsidRDefault="00D47389" w:rsidP="00D47389">
      <w:pPr>
        <w:pStyle w:val="a6"/>
        <w:ind w:left="284"/>
      </w:pPr>
      <w:r>
        <w:t>Гра</w:t>
      </w:r>
      <w:r w:rsidRPr="00AE39D7">
        <w:t>жданский коде</w:t>
      </w:r>
      <w:r>
        <w:t>кс Российской Федерации (часть втор</w:t>
      </w:r>
      <w:r w:rsidRPr="00AE39D7">
        <w:t xml:space="preserve">ая) от </w:t>
      </w:r>
      <w:r>
        <w:t xml:space="preserve">26.01.1996 № </w:t>
      </w:r>
      <w:r w:rsidRPr="00AE39D7">
        <w:t>1</w:t>
      </w:r>
      <w:r>
        <w:t>4</w:t>
      </w:r>
      <w:r w:rsidRPr="00AE39D7">
        <w:t>-</w:t>
      </w:r>
      <w:r w:rsidR="00893661">
        <w:t>ФЗ.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>Гражданский процессуальный кодекс Российской Федерации от 23 октября 2002 г. № 138-ФЗ.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>Арбитражный процессуальный кодекс Российской Федерации от 14 июня 2002 г. № 95-ФЗ.</w:t>
      </w:r>
    </w:p>
    <w:p w:rsidR="0002705C" w:rsidRDefault="0002705C" w:rsidP="0002705C">
      <w:pPr>
        <w:pStyle w:val="a6"/>
        <w:numPr>
          <w:ilvl w:val="0"/>
          <w:numId w:val="2"/>
        </w:numPr>
        <w:ind w:left="284" w:hanging="568"/>
      </w:pPr>
      <w:r>
        <w:t xml:space="preserve">Кодекс административного судопроизводства Российской Федерации от 8 марта 2015 г. </w:t>
      </w:r>
      <w:r w:rsidR="00F35546">
        <w:t>№</w:t>
      </w:r>
      <w:r>
        <w:t> 21-ФЗ.</w:t>
      </w:r>
    </w:p>
    <w:p w:rsidR="0002705C" w:rsidRDefault="0002705C" w:rsidP="0002705C">
      <w:pPr>
        <w:pStyle w:val="a6"/>
        <w:numPr>
          <w:ilvl w:val="0"/>
          <w:numId w:val="2"/>
        </w:numPr>
        <w:ind w:left="284" w:hanging="568"/>
      </w:pPr>
      <w:r w:rsidRPr="0002705C">
        <w:t xml:space="preserve">Федеральный закон "О компенсации за нарушение права на судопроизводство в разумный срок или права на исполнение судебного акта в разумный срок" от 30 апреля 2010 г. </w:t>
      </w:r>
      <w:r w:rsidR="00F35546">
        <w:t>№</w:t>
      </w:r>
      <w:r w:rsidRPr="0002705C">
        <w:t> 68-ФЗ</w:t>
      </w:r>
      <w:r>
        <w:t>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>Федеральный закон «Об исполнительном производстве» от 2 октября 2007 г. № 229-ФЗ.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>Постановление Правительства Российской Федерации от 30 июня 2004 г. № 329 «О министерстве финансов Российской Федерации».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>Приказ Министерства финансов Российской Федерации от 7 июня 2005 г. № 112 «Об утверждении положения о Правовом департаменте Министерства финансов Российской Федерации».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 w:rsidRPr="003461E4">
        <w:t xml:space="preserve">Приказ Министерства финансов РФ от 15.08.2006 </w:t>
      </w:r>
      <w:r w:rsidR="00F35546">
        <w:t>№</w:t>
      </w:r>
      <w:r w:rsidRPr="003461E4">
        <w:t xml:space="preserve"> 271 </w:t>
      </w:r>
      <w:r>
        <w:t>«</w:t>
      </w:r>
      <w:r w:rsidRPr="003461E4">
        <w:t>Об организации работы в Министерстве финансов Российской Федерации по исполнению судебных актов о взыскании денежных средств по искам к Российской Федерации в соответствии с Бюджетны</w:t>
      </w:r>
      <w:r>
        <w:t>м кодексом Российской Федерации».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 w:rsidRPr="00E17756">
        <w:t>Приказ Министерства финансов Р</w:t>
      </w:r>
      <w:r w:rsidR="00F35546">
        <w:t xml:space="preserve">оссийской </w:t>
      </w:r>
      <w:r w:rsidRPr="00E17756">
        <w:t>Ф</w:t>
      </w:r>
      <w:r w:rsidR="00F35546">
        <w:t>едерации</w:t>
      </w:r>
      <w:r w:rsidRPr="00E17756">
        <w:t xml:space="preserve"> </w:t>
      </w:r>
      <w:r w:rsidR="00F35546">
        <w:t>№</w:t>
      </w:r>
      <w:r w:rsidRPr="00E17756">
        <w:t xml:space="preserve"> 114н, Казначейства России </w:t>
      </w:r>
      <w:r w:rsidR="00F35546">
        <w:t>№</w:t>
      </w:r>
      <w:r w:rsidRPr="00E17756">
        <w:t xml:space="preserve"> 9н от 25.08.2006 (ред. от 31.12.2010) «О порядке организации и ведения работы по представлению в судебных органах интересов Министерства финансов Российской Федерации и интересов Правительства Российской Федерации в случаях, когда их представление поручено Министерству финансов Российской Федерации»</w:t>
      </w:r>
      <w:r>
        <w:t>.</w:t>
      </w:r>
    </w:p>
    <w:p w:rsidR="00D47389" w:rsidRDefault="00D47389" w:rsidP="00D47389">
      <w:pPr>
        <w:pStyle w:val="a6"/>
        <w:numPr>
          <w:ilvl w:val="0"/>
          <w:numId w:val="2"/>
        </w:numPr>
        <w:ind w:left="284" w:hanging="568"/>
      </w:pPr>
      <w:r>
        <w:t xml:space="preserve">Приказ Министерства финансов Российской от </w:t>
      </w:r>
      <w:bookmarkStart w:id="0" w:name="_GoBack"/>
      <w:bookmarkEnd w:id="0"/>
      <w:r>
        <w:t>15 мая 2008 г. № 258 «Об утверждении инструкции по делопроизводству в Министерстве финансов Российской Федерации».</w:t>
      </w:r>
    </w:p>
    <w:p w:rsidR="00D47389" w:rsidRPr="007808E0" w:rsidRDefault="00D47389" w:rsidP="00D47389">
      <w:pPr>
        <w:pStyle w:val="a6"/>
        <w:spacing w:before="120" w:after="0" w:line="240" w:lineRule="auto"/>
        <w:ind w:left="0" w:firstLine="709"/>
        <w:jc w:val="both"/>
      </w:pPr>
    </w:p>
    <w:sectPr w:rsidR="00D47389" w:rsidRPr="007808E0" w:rsidSect="006E28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3D0F"/>
    <w:multiLevelType w:val="hybridMultilevel"/>
    <w:tmpl w:val="457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14F5"/>
    <w:multiLevelType w:val="hybridMultilevel"/>
    <w:tmpl w:val="11C073C2"/>
    <w:lvl w:ilvl="0" w:tplc="8D543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90"/>
    <w:rsid w:val="0002705C"/>
    <w:rsid w:val="00077265"/>
    <w:rsid w:val="00085E6B"/>
    <w:rsid w:val="000911E1"/>
    <w:rsid w:val="0011734A"/>
    <w:rsid w:val="001406BB"/>
    <w:rsid w:val="0014160A"/>
    <w:rsid w:val="00184790"/>
    <w:rsid w:val="001D3D11"/>
    <w:rsid w:val="001F38BF"/>
    <w:rsid w:val="001F7DBB"/>
    <w:rsid w:val="00270379"/>
    <w:rsid w:val="002712F5"/>
    <w:rsid w:val="00290AA9"/>
    <w:rsid w:val="002A65B1"/>
    <w:rsid w:val="002D2D17"/>
    <w:rsid w:val="002E0832"/>
    <w:rsid w:val="00303ED9"/>
    <w:rsid w:val="00332FA5"/>
    <w:rsid w:val="0034037F"/>
    <w:rsid w:val="0038564F"/>
    <w:rsid w:val="0039353B"/>
    <w:rsid w:val="003D574F"/>
    <w:rsid w:val="003E75CC"/>
    <w:rsid w:val="00437169"/>
    <w:rsid w:val="0044496B"/>
    <w:rsid w:val="004526D1"/>
    <w:rsid w:val="00453ACE"/>
    <w:rsid w:val="00472CBC"/>
    <w:rsid w:val="00491B73"/>
    <w:rsid w:val="004C0081"/>
    <w:rsid w:val="004F4C6B"/>
    <w:rsid w:val="0059572C"/>
    <w:rsid w:val="005B17B7"/>
    <w:rsid w:val="00637204"/>
    <w:rsid w:val="006708BB"/>
    <w:rsid w:val="006C7F93"/>
    <w:rsid w:val="006D08B5"/>
    <w:rsid w:val="006E287D"/>
    <w:rsid w:val="006F6F3D"/>
    <w:rsid w:val="0070366D"/>
    <w:rsid w:val="00715659"/>
    <w:rsid w:val="00733C77"/>
    <w:rsid w:val="0077530F"/>
    <w:rsid w:val="007808E0"/>
    <w:rsid w:val="00892166"/>
    <w:rsid w:val="00893661"/>
    <w:rsid w:val="008A088E"/>
    <w:rsid w:val="008C5037"/>
    <w:rsid w:val="008F572A"/>
    <w:rsid w:val="0093127C"/>
    <w:rsid w:val="00966176"/>
    <w:rsid w:val="0097478F"/>
    <w:rsid w:val="00A24A94"/>
    <w:rsid w:val="00A777F1"/>
    <w:rsid w:val="00A97605"/>
    <w:rsid w:val="00AA399D"/>
    <w:rsid w:val="00AC7FD1"/>
    <w:rsid w:val="00B0374C"/>
    <w:rsid w:val="00B511FE"/>
    <w:rsid w:val="00B55C5C"/>
    <w:rsid w:val="00B85159"/>
    <w:rsid w:val="00C04236"/>
    <w:rsid w:val="00C16651"/>
    <w:rsid w:val="00D26D6E"/>
    <w:rsid w:val="00D47389"/>
    <w:rsid w:val="00D54BCB"/>
    <w:rsid w:val="00E07ABB"/>
    <w:rsid w:val="00E14E5C"/>
    <w:rsid w:val="00E573EB"/>
    <w:rsid w:val="00E626F7"/>
    <w:rsid w:val="00E72C1E"/>
    <w:rsid w:val="00EB17E5"/>
    <w:rsid w:val="00EE2398"/>
    <w:rsid w:val="00F16241"/>
    <w:rsid w:val="00F35546"/>
    <w:rsid w:val="00F359B6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F1B8-94A5-44FC-983C-74A8BD08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ИГОРЕВНА</dc:creator>
  <cp:lastModifiedBy>КОРНЕЕВА ВЕРА ВИКТОРОВНА</cp:lastModifiedBy>
  <cp:revision>3</cp:revision>
  <cp:lastPrinted>2016-08-03T14:26:00Z</cp:lastPrinted>
  <dcterms:created xsi:type="dcterms:W3CDTF">2016-09-02T12:16:00Z</dcterms:created>
  <dcterms:modified xsi:type="dcterms:W3CDTF">2016-09-02T12:36:00Z</dcterms:modified>
</cp:coreProperties>
</file>