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ED" w:rsidRDefault="000427F7" w:rsidP="00CA4E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Департамент управления делами и контроля </w:t>
      </w:r>
    </w:p>
    <w:p w:rsidR="000427F7" w:rsidRDefault="000427F7" w:rsidP="00CA4E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Отдел внешних связей и протокола</w:t>
      </w:r>
    </w:p>
    <w:p w:rsidR="000427F7" w:rsidRDefault="000427F7" w:rsidP="00CA4E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A4EED" w:rsidRDefault="005322DA" w:rsidP="00CA4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EED">
        <w:rPr>
          <w:rFonts w:ascii="Times New Roman" w:hAnsi="Times New Roman" w:cs="Times New Roman"/>
          <w:sz w:val="28"/>
          <w:szCs w:val="28"/>
        </w:rPr>
        <w:t>. Указ Президента РФ от 18 июля 2005 года № 813 “О порядке и условиях командирования федеральных госуда</w:t>
      </w:r>
      <w:r>
        <w:rPr>
          <w:rFonts w:ascii="Times New Roman" w:hAnsi="Times New Roman" w:cs="Times New Roman"/>
          <w:sz w:val="28"/>
          <w:szCs w:val="28"/>
        </w:rPr>
        <w:t>рственных гражданских служащих”;</w:t>
      </w:r>
    </w:p>
    <w:p w:rsidR="00CA4EED" w:rsidRDefault="005322DA" w:rsidP="00CA4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EED">
        <w:rPr>
          <w:rFonts w:ascii="Times New Roman" w:hAnsi="Times New Roman" w:cs="Times New Roman"/>
          <w:sz w:val="28"/>
          <w:szCs w:val="28"/>
        </w:rPr>
        <w:t>. Федеральный закон от 15 августа 1996 года № 114-ФЗ “О порядке выезда из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Федерацию”;</w:t>
      </w:r>
    </w:p>
    <w:p w:rsidR="00CA4EED" w:rsidRDefault="005322DA" w:rsidP="00CA4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EED">
        <w:rPr>
          <w:rFonts w:ascii="Times New Roman" w:hAnsi="Times New Roman" w:cs="Times New Roman"/>
          <w:sz w:val="28"/>
          <w:szCs w:val="28"/>
        </w:rPr>
        <w:t>.</w:t>
      </w:r>
      <w:r w:rsidR="00CA4EED">
        <w:t xml:space="preserve"> </w:t>
      </w:r>
      <w:r w:rsidR="00CA4EE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Указ Президента РФ от 6 марта 2009 г. № 244 "Об утверждении перечня должностей федеральной государственной гражданской службы, замещение которых дает право пользования залами для официальных лиц и делегаций"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;</w:t>
      </w:r>
      <w:r w:rsidR="00CA4EED">
        <w:rPr>
          <w:rFonts w:ascii="Arial" w:hAnsi="Arial" w:cs="Arial"/>
          <w:color w:val="000000"/>
          <w:sz w:val="21"/>
          <w:szCs w:val="21"/>
        </w:rPr>
        <w:br/>
      </w:r>
      <w:r w:rsidR="00CA4EED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CA4EED">
        <w:rPr>
          <w:rFonts w:ascii="Times New Roman" w:hAnsi="Times New Roman" w:cs="Times New Roman"/>
          <w:sz w:val="28"/>
          <w:szCs w:val="28"/>
        </w:rPr>
        <w:t>. Приказ Министерства иностранных дел Российской Федерации от 21 июля 2014 г. №12457 «Об утверждении порядка выдачи дипломатического паспорта и служебного паспорта,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EED" w:rsidRDefault="00CA4EED" w:rsidP="00CA4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1F" w:rsidRDefault="0091781F"/>
    <w:sectPr w:rsidR="0091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0E"/>
    <w:rsid w:val="000427F7"/>
    <w:rsid w:val="00186A0E"/>
    <w:rsid w:val="005322DA"/>
    <w:rsid w:val="0091781F"/>
    <w:rsid w:val="00C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КОРЯНОВ ДЕНИС ЮРЬЕВИЧ</dc:creator>
  <cp:keywords/>
  <dc:description/>
  <cp:lastModifiedBy>КОРНЕЕВА ВЕРА ВИКТОРОВНА</cp:lastModifiedBy>
  <cp:revision>5</cp:revision>
  <dcterms:created xsi:type="dcterms:W3CDTF">2016-08-24T06:06:00Z</dcterms:created>
  <dcterms:modified xsi:type="dcterms:W3CDTF">2016-09-02T08:13:00Z</dcterms:modified>
</cp:coreProperties>
</file>