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3E" w:rsidRDefault="00865C3E" w:rsidP="00865C3E">
      <w:pPr>
        <w:spacing w:after="0" w:line="240" w:lineRule="auto"/>
        <w:ind w:firstLine="709"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Приложение  2</w:t>
      </w:r>
    </w:p>
    <w:p w:rsidR="00920049" w:rsidRDefault="00920049" w:rsidP="00F94D5F">
      <w:pPr>
        <w:spacing w:after="0" w:line="240" w:lineRule="auto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F94D5F" w:rsidRDefault="00304364" w:rsidP="00F94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DFA">
        <w:rPr>
          <w:rFonts w:ascii="Times New Roman CYR" w:hAnsi="Times New Roman CYR"/>
          <w:b/>
          <w:sz w:val="28"/>
          <w:szCs w:val="28"/>
        </w:rPr>
        <w:t>Перечень</w:t>
      </w:r>
      <w:r w:rsidR="004F1C61" w:rsidRPr="001045EE">
        <w:rPr>
          <w:rFonts w:ascii="Times New Roman" w:hAnsi="Times New Roman" w:cs="Times New Roman"/>
          <w:sz w:val="28"/>
          <w:szCs w:val="28"/>
        </w:rPr>
        <w:t xml:space="preserve"> </w:t>
      </w:r>
      <w:r w:rsidR="00F94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61" w:rsidRPr="00BC4F87" w:rsidRDefault="000B2358" w:rsidP="00F94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необходимых  к  принятию </w:t>
      </w:r>
      <w:bookmarkStart w:id="0" w:name="_GoBack"/>
      <w:bookmarkEnd w:id="0"/>
      <w:r w:rsidR="004F1C61" w:rsidRPr="00BC4F87">
        <w:rPr>
          <w:rFonts w:ascii="Times New Roman" w:hAnsi="Times New Roman" w:cs="Times New Roman"/>
          <w:b/>
          <w:sz w:val="28"/>
          <w:szCs w:val="28"/>
        </w:rPr>
        <w:t xml:space="preserve">законодательных и иных </w:t>
      </w:r>
      <w:r w:rsidR="004F1C61" w:rsidRPr="00BC4F87">
        <w:rPr>
          <w:rFonts w:ascii="Times New Roman" w:hAnsi="Times New Roman" w:cs="Times New Roman"/>
          <w:b/>
          <w:sz w:val="28"/>
          <w:szCs w:val="28"/>
        </w:rPr>
        <w:t xml:space="preserve">нормативных  правовых  актов </w:t>
      </w:r>
      <w:r w:rsidR="004F1C61" w:rsidRPr="00BC4F87">
        <w:rPr>
          <w:rFonts w:ascii="Times New Roman" w:hAnsi="Times New Roman" w:cs="Times New Roman"/>
          <w:b/>
          <w:sz w:val="28"/>
          <w:szCs w:val="28"/>
        </w:rPr>
        <w:t xml:space="preserve">  субъекта Российской Федерации, необходимых для организации </w:t>
      </w:r>
      <w:r w:rsidR="004F1C61" w:rsidRPr="00BC4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61" w:rsidRPr="00BC4F87">
        <w:rPr>
          <w:rFonts w:ascii="Times New Roman" w:hAnsi="Times New Roman" w:cs="Times New Roman"/>
          <w:b/>
          <w:sz w:val="28"/>
          <w:szCs w:val="28"/>
        </w:rPr>
        <w:t xml:space="preserve">межбюджетных отношений на региональном и муниципальном уровнях, </w:t>
      </w:r>
      <w:r w:rsidR="004F1C61" w:rsidRPr="00BC4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61" w:rsidRPr="00BC4F87">
        <w:rPr>
          <w:rFonts w:ascii="Times New Roman" w:hAnsi="Times New Roman" w:cs="Times New Roman"/>
          <w:b/>
          <w:sz w:val="28"/>
          <w:szCs w:val="28"/>
        </w:rPr>
        <w:t>принятие которых предусмотрено Б</w:t>
      </w:r>
      <w:r w:rsidR="00920049">
        <w:rPr>
          <w:rFonts w:ascii="Times New Roman" w:hAnsi="Times New Roman" w:cs="Times New Roman"/>
          <w:b/>
          <w:sz w:val="28"/>
          <w:szCs w:val="28"/>
        </w:rPr>
        <w:t>юджетным кодексом Российской Федерации</w:t>
      </w:r>
    </w:p>
    <w:p w:rsidR="00304364" w:rsidRDefault="00304364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Закон об административно-территориальном устройстве </w:t>
      </w:r>
      <w:r w:rsidRPr="00304364">
        <w:rPr>
          <w:rFonts w:ascii="Times New Roman CYR" w:hAnsi="Times New Roman CYR"/>
          <w:sz w:val="28"/>
          <w:szCs w:val="28"/>
        </w:rPr>
        <w:t>субъекта Российской Федерации</w:t>
      </w:r>
      <w:r w:rsidR="00956C45">
        <w:rPr>
          <w:rFonts w:ascii="Times New Roman CYR" w:hAnsi="Times New Roman CYR"/>
          <w:sz w:val="28"/>
          <w:szCs w:val="28"/>
        </w:rPr>
        <w:t>;</w:t>
      </w:r>
    </w:p>
    <w:p w:rsidR="00304364" w:rsidRDefault="00304364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304364">
        <w:rPr>
          <w:rFonts w:ascii="Times New Roman CYR" w:hAnsi="Times New Roman CYR"/>
          <w:sz w:val="28"/>
          <w:szCs w:val="28"/>
        </w:rPr>
        <w:t>Закон об организации местного самоуправления в субъект</w:t>
      </w:r>
      <w:r>
        <w:rPr>
          <w:rFonts w:ascii="Times New Roman CYR" w:hAnsi="Times New Roman CYR"/>
          <w:sz w:val="28"/>
          <w:szCs w:val="28"/>
        </w:rPr>
        <w:t>е</w:t>
      </w:r>
      <w:r w:rsidRPr="00304364">
        <w:rPr>
          <w:rFonts w:ascii="Times New Roman CYR" w:hAnsi="Times New Roman CYR"/>
          <w:sz w:val="28"/>
          <w:szCs w:val="28"/>
        </w:rPr>
        <w:t xml:space="preserve"> Российской Федерации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4A56EA" w:rsidRPr="004A56EA" w:rsidRDefault="004A56EA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4A56EA">
        <w:rPr>
          <w:rFonts w:ascii="Times New Roman CYR" w:hAnsi="Times New Roman CYR"/>
          <w:sz w:val="28"/>
          <w:szCs w:val="28"/>
        </w:rPr>
        <w:t>Закон о бюджетном процессе субъекта Российской Федерации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4A56EA" w:rsidRPr="004A56EA" w:rsidRDefault="004A56EA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4A56EA">
        <w:rPr>
          <w:rFonts w:ascii="Times New Roman CYR" w:hAnsi="Times New Roman CYR"/>
          <w:sz w:val="28"/>
          <w:szCs w:val="28"/>
        </w:rPr>
        <w:t>Закон о межбюджетных отношения</w:t>
      </w:r>
      <w:r>
        <w:rPr>
          <w:rFonts w:ascii="Times New Roman CYR" w:hAnsi="Times New Roman CYR"/>
          <w:sz w:val="28"/>
          <w:szCs w:val="28"/>
        </w:rPr>
        <w:t>х</w:t>
      </w:r>
      <w:r w:rsidRPr="004A56EA">
        <w:rPr>
          <w:rFonts w:ascii="Times New Roman CYR" w:hAnsi="Times New Roman CYR"/>
          <w:sz w:val="28"/>
          <w:szCs w:val="28"/>
        </w:rPr>
        <w:t xml:space="preserve"> в субъект</w:t>
      </w:r>
      <w:r>
        <w:rPr>
          <w:rFonts w:ascii="Times New Roman CYR" w:hAnsi="Times New Roman CYR"/>
          <w:sz w:val="28"/>
          <w:szCs w:val="28"/>
        </w:rPr>
        <w:t>е</w:t>
      </w:r>
      <w:r w:rsidRPr="004A56EA">
        <w:rPr>
          <w:rFonts w:ascii="Times New Roman CYR" w:hAnsi="Times New Roman CYR"/>
          <w:sz w:val="28"/>
          <w:szCs w:val="28"/>
        </w:rPr>
        <w:t xml:space="preserve"> Российской Федерации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4A56EA" w:rsidRPr="004A56EA" w:rsidRDefault="004A56EA" w:rsidP="004C462C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4A56EA">
        <w:rPr>
          <w:rFonts w:ascii="Times New Roman CYR" w:hAnsi="Times New Roman CYR"/>
          <w:sz w:val="28"/>
          <w:szCs w:val="28"/>
        </w:rPr>
        <w:t>Закон о бюджете субъекта Российской Федерации</w:t>
      </w:r>
      <w:r>
        <w:rPr>
          <w:rFonts w:ascii="Times New Roman CYR" w:hAnsi="Times New Roman CYR"/>
          <w:sz w:val="28"/>
          <w:szCs w:val="28"/>
        </w:rPr>
        <w:t xml:space="preserve"> на </w:t>
      </w:r>
      <w:r w:rsidR="00230DD8">
        <w:rPr>
          <w:rFonts w:ascii="Times New Roman CYR" w:hAnsi="Times New Roman CYR"/>
          <w:sz w:val="28"/>
          <w:szCs w:val="28"/>
        </w:rPr>
        <w:t>текущий</w:t>
      </w:r>
      <w:r>
        <w:rPr>
          <w:rFonts w:ascii="Times New Roman CYR" w:hAnsi="Times New Roman CYR"/>
          <w:sz w:val="28"/>
          <w:szCs w:val="28"/>
        </w:rPr>
        <w:t xml:space="preserve"> финансовый год  </w:t>
      </w:r>
      <w:r w:rsidR="00252A7A">
        <w:rPr>
          <w:rFonts w:ascii="Times New Roman CYR" w:hAnsi="Times New Roman CYR"/>
          <w:sz w:val="28"/>
          <w:szCs w:val="28"/>
        </w:rPr>
        <w:t>(</w:t>
      </w:r>
      <w:r w:rsidR="00230DD8" w:rsidRPr="00230DD8">
        <w:rPr>
          <w:rFonts w:ascii="Times New Roman CYR" w:hAnsi="Times New Roman CYR"/>
          <w:sz w:val="28"/>
          <w:szCs w:val="28"/>
        </w:rPr>
        <w:t xml:space="preserve">текущий </w:t>
      </w:r>
      <w:r w:rsidR="00252A7A">
        <w:rPr>
          <w:rFonts w:ascii="Times New Roman CYR" w:hAnsi="Times New Roman CYR"/>
          <w:sz w:val="28"/>
          <w:szCs w:val="28"/>
        </w:rPr>
        <w:t xml:space="preserve">финансовый год </w:t>
      </w:r>
      <w:r>
        <w:rPr>
          <w:rFonts w:ascii="Times New Roman CYR" w:hAnsi="Times New Roman CYR"/>
          <w:sz w:val="28"/>
          <w:szCs w:val="28"/>
        </w:rPr>
        <w:t>и плановый период</w:t>
      </w:r>
      <w:r w:rsidR="00252A7A">
        <w:rPr>
          <w:rFonts w:ascii="Times New Roman CYR" w:hAnsi="Times New Roman CYR"/>
          <w:sz w:val="28"/>
          <w:szCs w:val="28"/>
        </w:rPr>
        <w:t>)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304364" w:rsidRDefault="004A56EA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Закон о перераспределении вопросов  местного значения между муниципальным районом и сельскими поселениями</w:t>
      </w:r>
      <w:r w:rsidR="00230DD8">
        <w:rPr>
          <w:rFonts w:ascii="Times New Roman CYR" w:hAnsi="Times New Roman CYR"/>
          <w:sz w:val="28"/>
          <w:szCs w:val="28"/>
        </w:rPr>
        <w:t xml:space="preserve"> (при наличии)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EB3BE5" w:rsidRDefault="00EB3BE5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Закон об установлении единых и (или) дополнительных нормативов от федеральных, региональных налогов и сборов</w:t>
      </w:r>
      <w:r w:rsidR="00230DD8">
        <w:rPr>
          <w:rFonts w:ascii="Times New Roman CYR" w:hAnsi="Times New Roman CYR"/>
          <w:sz w:val="28"/>
          <w:szCs w:val="28"/>
        </w:rPr>
        <w:t xml:space="preserve"> в местные бюджеты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EB3BE5" w:rsidRDefault="00EB3BE5" w:rsidP="00DA3BA4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Закон субъекта Российской Федерации о перераспределении полномочий от органов местного самоуправления на органы государственной власти субъекта Российской Федерации</w:t>
      </w:r>
      <w:r w:rsidR="00230DD8">
        <w:rPr>
          <w:rFonts w:ascii="Times New Roman CYR" w:hAnsi="Times New Roman CYR"/>
          <w:sz w:val="28"/>
          <w:szCs w:val="28"/>
        </w:rPr>
        <w:t xml:space="preserve"> </w:t>
      </w:r>
      <w:r w:rsidR="00230DD8" w:rsidRPr="00230DD8">
        <w:rPr>
          <w:rFonts w:ascii="Times New Roman CYR" w:hAnsi="Times New Roman CYR"/>
          <w:sz w:val="28"/>
          <w:szCs w:val="28"/>
        </w:rPr>
        <w:t>(при наличии)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EB3BE5" w:rsidRDefault="00EB3BE5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Закон об установлении дифференцированных нормативов от </w:t>
      </w:r>
      <w:r w:rsidRPr="00EB3BE5">
        <w:rPr>
          <w:rFonts w:ascii="Times New Roman CYR" w:hAnsi="Times New Roman CYR"/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B3BE5">
        <w:rPr>
          <w:rFonts w:ascii="Times New Roman CYR" w:hAnsi="Times New Roman CYR"/>
          <w:sz w:val="28"/>
          <w:szCs w:val="28"/>
        </w:rPr>
        <w:t>инжекторных</w:t>
      </w:r>
      <w:proofErr w:type="spellEnd"/>
      <w:r w:rsidRPr="00EB3BE5">
        <w:rPr>
          <w:rFonts w:ascii="Times New Roman CYR" w:hAnsi="Times New Roman CYR"/>
          <w:sz w:val="28"/>
          <w:szCs w:val="28"/>
        </w:rPr>
        <w:t>) двигателей, производимые на территории Российской Федерации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DA3BA4" w:rsidRDefault="00F46876" w:rsidP="00DA3BA4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F46876">
        <w:rPr>
          <w:rFonts w:ascii="Times New Roman CYR" w:hAnsi="Times New Roman CYR"/>
          <w:sz w:val="28"/>
          <w:szCs w:val="28"/>
        </w:rPr>
        <w:t>Закон</w:t>
      </w:r>
      <w:r w:rsidR="00DA3BA4">
        <w:rPr>
          <w:rFonts w:ascii="Times New Roman CYR" w:hAnsi="Times New Roman CYR"/>
          <w:sz w:val="28"/>
          <w:szCs w:val="28"/>
        </w:rPr>
        <w:t>ы</w:t>
      </w:r>
      <w:r w:rsidRPr="00F46876">
        <w:rPr>
          <w:rFonts w:ascii="Times New Roman CYR" w:hAnsi="Times New Roman CYR"/>
          <w:sz w:val="28"/>
          <w:szCs w:val="28"/>
        </w:rPr>
        <w:t xml:space="preserve"> субъекта Российской Федерации и (или) нормативны</w:t>
      </w:r>
      <w:r w:rsidR="00DA3BA4">
        <w:rPr>
          <w:rFonts w:ascii="Times New Roman CYR" w:hAnsi="Times New Roman CYR"/>
          <w:sz w:val="28"/>
          <w:szCs w:val="28"/>
        </w:rPr>
        <w:t>е</w:t>
      </w:r>
      <w:r w:rsidRPr="00F46876">
        <w:rPr>
          <w:rFonts w:ascii="Times New Roman CYR" w:hAnsi="Times New Roman CYR"/>
          <w:sz w:val="28"/>
          <w:szCs w:val="28"/>
        </w:rPr>
        <w:t xml:space="preserve"> правов</w:t>
      </w:r>
      <w:r w:rsidR="00DA3BA4">
        <w:rPr>
          <w:rFonts w:ascii="Times New Roman CYR" w:hAnsi="Times New Roman CYR"/>
          <w:sz w:val="28"/>
          <w:szCs w:val="28"/>
        </w:rPr>
        <w:t>ые</w:t>
      </w:r>
      <w:r w:rsidRPr="00F46876">
        <w:rPr>
          <w:rFonts w:ascii="Times New Roman CYR" w:hAnsi="Times New Roman CYR"/>
          <w:sz w:val="28"/>
          <w:szCs w:val="28"/>
        </w:rPr>
        <w:t xml:space="preserve"> акт</w:t>
      </w:r>
      <w:r w:rsidR="00DA3BA4">
        <w:rPr>
          <w:rFonts w:ascii="Times New Roman CYR" w:hAnsi="Times New Roman CYR"/>
          <w:sz w:val="28"/>
          <w:szCs w:val="28"/>
        </w:rPr>
        <w:t>ы</w:t>
      </w:r>
      <w:r w:rsidRPr="00F46876">
        <w:rPr>
          <w:rFonts w:ascii="Times New Roman CYR" w:hAnsi="Times New Roman CYR"/>
          <w:sz w:val="28"/>
          <w:szCs w:val="28"/>
        </w:rPr>
        <w:t xml:space="preserve"> субъекта Российской Федерации </w:t>
      </w:r>
      <w:r>
        <w:rPr>
          <w:rFonts w:ascii="Times New Roman CYR" w:hAnsi="Times New Roman CYR"/>
          <w:sz w:val="28"/>
          <w:szCs w:val="28"/>
        </w:rPr>
        <w:t>об у</w:t>
      </w:r>
      <w:r w:rsidR="00EB3BE5">
        <w:rPr>
          <w:rFonts w:ascii="Times New Roman CYR" w:hAnsi="Times New Roman CYR"/>
          <w:sz w:val="28"/>
          <w:szCs w:val="28"/>
        </w:rPr>
        <w:t>тверждени</w:t>
      </w:r>
      <w:r>
        <w:rPr>
          <w:rFonts w:ascii="Times New Roman CYR" w:hAnsi="Times New Roman CYR"/>
          <w:sz w:val="28"/>
          <w:szCs w:val="28"/>
        </w:rPr>
        <w:t>и</w:t>
      </w:r>
      <w:r w:rsidR="00EB3BE5">
        <w:rPr>
          <w:rFonts w:ascii="Times New Roman CYR" w:hAnsi="Times New Roman CYR"/>
          <w:sz w:val="28"/>
          <w:szCs w:val="28"/>
        </w:rPr>
        <w:t xml:space="preserve"> методик и порядков распределения</w:t>
      </w:r>
      <w:r>
        <w:rPr>
          <w:rFonts w:ascii="Times New Roman CYR" w:hAnsi="Times New Roman CYR"/>
          <w:sz w:val="28"/>
          <w:szCs w:val="28"/>
        </w:rPr>
        <w:t xml:space="preserve"> и предоставления</w:t>
      </w:r>
      <w:r w:rsidR="00EB3BE5">
        <w:rPr>
          <w:rFonts w:ascii="Times New Roman CYR" w:hAnsi="Times New Roman CYR"/>
          <w:sz w:val="28"/>
          <w:szCs w:val="28"/>
        </w:rPr>
        <w:t xml:space="preserve"> межбюджетных трансфертов </w:t>
      </w:r>
      <w:r w:rsidR="00DA3BA4" w:rsidRPr="00DA3BA4">
        <w:rPr>
          <w:rFonts w:ascii="Times New Roman CYR" w:hAnsi="Times New Roman CYR"/>
          <w:sz w:val="28"/>
          <w:szCs w:val="28"/>
        </w:rPr>
        <w:t xml:space="preserve">всех форм </w:t>
      </w:r>
      <w:r w:rsidR="00EB3BE5">
        <w:rPr>
          <w:rFonts w:ascii="Times New Roman CYR" w:hAnsi="Times New Roman CYR"/>
          <w:sz w:val="28"/>
          <w:szCs w:val="28"/>
        </w:rPr>
        <w:t>из бюджета субъекта Российской Федерации в местные бюджеты</w:t>
      </w:r>
      <w:r>
        <w:rPr>
          <w:rFonts w:ascii="Times New Roman CYR" w:hAnsi="Times New Roman CYR"/>
          <w:sz w:val="28"/>
          <w:szCs w:val="28"/>
        </w:rPr>
        <w:t>;</w:t>
      </w:r>
      <w:r w:rsidR="00DA3BA4">
        <w:rPr>
          <w:rFonts w:ascii="Times New Roman CYR" w:hAnsi="Times New Roman CYR"/>
          <w:sz w:val="28"/>
          <w:szCs w:val="28"/>
        </w:rPr>
        <w:t xml:space="preserve"> </w:t>
      </w:r>
    </w:p>
    <w:p w:rsidR="00EB3BE5" w:rsidRDefault="00EB3BE5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Закон</w:t>
      </w:r>
      <w:r w:rsidR="00DA3BA4">
        <w:rPr>
          <w:rFonts w:ascii="Times New Roman CYR" w:hAnsi="Times New Roman CYR"/>
          <w:sz w:val="28"/>
          <w:szCs w:val="28"/>
        </w:rPr>
        <w:t>ы</w:t>
      </w:r>
      <w:r>
        <w:rPr>
          <w:rFonts w:ascii="Times New Roman CYR" w:hAnsi="Times New Roman CYR"/>
          <w:sz w:val="28"/>
          <w:szCs w:val="28"/>
        </w:rPr>
        <w:t xml:space="preserve"> субъекта Российской Федерации о передаче отдельных государственных полномочий на муниципальный уровень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EB3BE5" w:rsidRDefault="00EB3BE5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Закон</w:t>
      </w:r>
      <w:r w:rsidR="00DA3BA4">
        <w:rPr>
          <w:rFonts w:ascii="Times New Roman CYR" w:hAnsi="Times New Roman CYR"/>
          <w:sz w:val="28"/>
          <w:szCs w:val="28"/>
        </w:rPr>
        <w:t>ы</w:t>
      </w:r>
      <w:r>
        <w:rPr>
          <w:rFonts w:ascii="Times New Roman CYR" w:hAnsi="Times New Roman CYR"/>
          <w:sz w:val="28"/>
          <w:szCs w:val="28"/>
        </w:rPr>
        <w:t xml:space="preserve"> субъекта Российской Федерации и (или) нормативны</w:t>
      </w:r>
      <w:r w:rsidR="00DA3BA4"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 xml:space="preserve"> правов</w:t>
      </w:r>
      <w:r w:rsidR="00DA3BA4">
        <w:rPr>
          <w:rFonts w:ascii="Times New Roman CYR" w:hAnsi="Times New Roman CYR"/>
          <w:sz w:val="28"/>
          <w:szCs w:val="28"/>
        </w:rPr>
        <w:t>ые</w:t>
      </w:r>
      <w:r>
        <w:rPr>
          <w:rFonts w:ascii="Times New Roman CYR" w:hAnsi="Times New Roman CYR"/>
          <w:sz w:val="28"/>
          <w:szCs w:val="28"/>
        </w:rPr>
        <w:t xml:space="preserve"> акт</w:t>
      </w:r>
      <w:r w:rsidR="00DA3BA4">
        <w:rPr>
          <w:rFonts w:ascii="Times New Roman CYR" w:hAnsi="Times New Roman CYR"/>
          <w:sz w:val="28"/>
          <w:szCs w:val="28"/>
        </w:rPr>
        <w:t>ы</w:t>
      </w:r>
      <w:r>
        <w:rPr>
          <w:rFonts w:ascii="Times New Roman CYR" w:hAnsi="Times New Roman CYR"/>
          <w:sz w:val="28"/>
          <w:szCs w:val="28"/>
        </w:rPr>
        <w:t xml:space="preserve"> субъекта Российской Федерации о предоставлении субсидий в местные бюджеты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5D77C9" w:rsidRPr="005D77C9" w:rsidRDefault="00EB3BE5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7C9">
        <w:rPr>
          <w:rFonts w:ascii="Times New Roman" w:hAnsi="Times New Roman" w:cs="Times New Roman"/>
          <w:sz w:val="28"/>
          <w:szCs w:val="28"/>
        </w:rPr>
        <w:t xml:space="preserve">Постановление высшего исполнительного органа государственной власти субъекта Российской Федерации об утверждении перечня расходных </w:t>
      </w:r>
      <w:r w:rsidRPr="005D77C9">
        <w:rPr>
          <w:rFonts w:ascii="Times New Roman" w:hAnsi="Times New Roman" w:cs="Times New Roman"/>
          <w:sz w:val="28"/>
          <w:szCs w:val="28"/>
        </w:rPr>
        <w:lastRenderedPageBreak/>
        <w:t>обязательств муниципальных образований</w:t>
      </w:r>
      <w:r w:rsidR="005D77C9" w:rsidRPr="005D77C9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5D77C9" w:rsidRPr="005D77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D77C9" w:rsidRPr="005D77C9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субъекта Российской Федерации, </w:t>
      </w:r>
      <w:r w:rsidR="005D77C9" w:rsidRPr="005D77C9">
        <w:rPr>
          <w:rFonts w:ascii="Times New Roman" w:hAnsi="Times New Roman" w:cs="Times New Roman"/>
          <w:sz w:val="28"/>
          <w:szCs w:val="28"/>
        </w:rPr>
        <w:t xml:space="preserve">а также об утверждении </w:t>
      </w:r>
      <w:r w:rsidR="005D77C9" w:rsidRPr="005D77C9">
        <w:rPr>
          <w:rFonts w:ascii="Times New Roman" w:hAnsi="Times New Roman" w:cs="Times New Roman"/>
          <w:sz w:val="28"/>
          <w:szCs w:val="28"/>
        </w:rPr>
        <w:t>целевы</w:t>
      </w:r>
      <w:r w:rsidR="005D77C9" w:rsidRPr="005D77C9">
        <w:rPr>
          <w:rFonts w:ascii="Times New Roman" w:hAnsi="Times New Roman" w:cs="Times New Roman"/>
          <w:sz w:val="28"/>
          <w:szCs w:val="28"/>
        </w:rPr>
        <w:t>х</w:t>
      </w:r>
      <w:r w:rsidR="005D77C9" w:rsidRPr="005D77C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D77C9" w:rsidRPr="005D77C9">
        <w:rPr>
          <w:rFonts w:ascii="Times New Roman" w:hAnsi="Times New Roman" w:cs="Times New Roman"/>
          <w:sz w:val="28"/>
          <w:szCs w:val="28"/>
        </w:rPr>
        <w:t xml:space="preserve">ей </w:t>
      </w:r>
      <w:r w:rsidR="005D77C9" w:rsidRPr="005D77C9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субсидий и их значени</w:t>
      </w:r>
      <w:r w:rsidR="005D77C9" w:rsidRPr="005D77C9">
        <w:rPr>
          <w:rFonts w:ascii="Times New Roman" w:hAnsi="Times New Roman" w:cs="Times New Roman"/>
          <w:sz w:val="28"/>
          <w:szCs w:val="28"/>
        </w:rPr>
        <w:t>й;</w:t>
      </w:r>
    </w:p>
    <w:p w:rsidR="00DC6C67" w:rsidRDefault="00DC6C67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Приказ финансового органа</w:t>
      </w:r>
      <w:r w:rsidRPr="00DC6C67">
        <w:t xml:space="preserve"> </w:t>
      </w:r>
      <w:r w:rsidRPr="00DC6C67">
        <w:rPr>
          <w:rFonts w:ascii="Times New Roman CYR" w:hAnsi="Times New Roman CYR"/>
          <w:sz w:val="28"/>
          <w:szCs w:val="28"/>
        </w:rPr>
        <w:t>субъекта Российской Федерации</w:t>
      </w:r>
      <w:r>
        <w:rPr>
          <w:rFonts w:ascii="Times New Roman CYR" w:hAnsi="Times New Roman CYR"/>
          <w:sz w:val="28"/>
          <w:szCs w:val="28"/>
        </w:rPr>
        <w:t xml:space="preserve"> о перечне муниципальных образований, подпадающих под действие пунктов 2-4 статьи 136 </w:t>
      </w:r>
      <w:r w:rsidRPr="00DC6C67">
        <w:rPr>
          <w:rFonts w:ascii="Times New Roman CYR" w:hAnsi="Times New Roman CYR"/>
          <w:sz w:val="28"/>
          <w:szCs w:val="28"/>
        </w:rPr>
        <w:t>Бюджетного кодекса Российской Федерации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BF28E1" w:rsidRDefault="00BF28E1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Нормативный правовой акт субъекта  Российской Федерации о порядке представления администрациями муниципальных образований области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BF28E1" w:rsidRDefault="00BF28E1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BF28E1">
        <w:rPr>
          <w:rFonts w:ascii="Times New Roman CYR" w:hAnsi="Times New Roman CYR"/>
          <w:sz w:val="28"/>
          <w:szCs w:val="28"/>
        </w:rPr>
        <w:t>Приказ финансового органа субъекта Российской Федерации</w:t>
      </w:r>
      <w:r>
        <w:rPr>
          <w:rFonts w:ascii="Times New Roman CYR" w:hAnsi="Times New Roman CYR"/>
          <w:sz w:val="28"/>
          <w:szCs w:val="28"/>
        </w:rPr>
        <w:t xml:space="preserve"> о </w:t>
      </w:r>
      <w:r w:rsidR="00DA3BA4">
        <w:rPr>
          <w:rFonts w:ascii="Times New Roman CYR" w:hAnsi="Times New Roman CYR"/>
          <w:sz w:val="28"/>
          <w:szCs w:val="28"/>
        </w:rPr>
        <w:t xml:space="preserve">порядке </w:t>
      </w:r>
      <w:r w:rsidR="00726AED">
        <w:rPr>
          <w:rFonts w:ascii="Times New Roman CYR" w:hAnsi="Times New Roman CYR"/>
          <w:sz w:val="28"/>
          <w:szCs w:val="28"/>
        </w:rPr>
        <w:t xml:space="preserve">заключении и </w:t>
      </w:r>
      <w:proofErr w:type="gramStart"/>
      <w:r w:rsidR="00726AED">
        <w:rPr>
          <w:rFonts w:ascii="Times New Roman CYR" w:hAnsi="Times New Roman CYR"/>
          <w:sz w:val="28"/>
          <w:szCs w:val="28"/>
        </w:rPr>
        <w:t>контроле за</w:t>
      </w:r>
      <w:proofErr w:type="gramEnd"/>
      <w:r w:rsidR="00726AED">
        <w:rPr>
          <w:rFonts w:ascii="Times New Roman CYR" w:hAnsi="Times New Roman CYR"/>
          <w:sz w:val="28"/>
          <w:szCs w:val="28"/>
        </w:rPr>
        <w:t xml:space="preserve"> исполнением </w:t>
      </w:r>
      <w:r>
        <w:rPr>
          <w:rFonts w:ascii="Times New Roman CYR" w:hAnsi="Times New Roman CYR"/>
          <w:sz w:val="28"/>
          <w:szCs w:val="28"/>
        </w:rPr>
        <w:t>соглашени</w:t>
      </w:r>
      <w:r w:rsidR="00DA3BA4">
        <w:rPr>
          <w:rFonts w:ascii="Times New Roman CYR" w:hAnsi="Times New Roman CYR"/>
          <w:sz w:val="28"/>
          <w:szCs w:val="28"/>
        </w:rPr>
        <w:t>й</w:t>
      </w:r>
      <w:r>
        <w:rPr>
          <w:rFonts w:ascii="Times New Roman CYR" w:hAnsi="Times New Roman CYR"/>
          <w:sz w:val="28"/>
          <w:szCs w:val="28"/>
        </w:rPr>
        <w:t xml:space="preserve"> между финансовым органом субъекта Российской Федерации и муниципальными образованиями </w:t>
      </w:r>
      <w:r w:rsidR="00252A7A" w:rsidRPr="00252A7A">
        <w:rPr>
          <w:rFonts w:ascii="Times New Roman CYR" w:hAnsi="Times New Roman CYR"/>
          <w:sz w:val="28"/>
          <w:szCs w:val="28"/>
        </w:rPr>
        <w:t>субъекта Российской Федерации</w:t>
      </w:r>
      <w:r w:rsidR="00252A7A">
        <w:rPr>
          <w:rFonts w:ascii="Times New Roman CYR" w:hAnsi="Times New Roman CYR"/>
          <w:sz w:val="28"/>
          <w:szCs w:val="28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местных бюджетов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DC6C67" w:rsidRDefault="00F57277" w:rsidP="009A6D93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Приказ финансового органа субъекта Российской Федерации  о </w:t>
      </w:r>
      <w:r w:rsidR="00726AED">
        <w:rPr>
          <w:rFonts w:ascii="Times New Roman CYR" w:hAnsi="Times New Roman CYR"/>
          <w:sz w:val="28"/>
          <w:szCs w:val="28"/>
        </w:rPr>
        <w:t>Порядк</w:t>
      </w:r>
      <w:r>
        <w:rPr>
          <w:rFonts w:ascii="Times New Roman CYR" w:hAnsi="Times New Roman CYR"/>
          <w:sz w:val="28"/>
          <w:szCs w:val="28"/>
        </w:rPr>
        <w:t>е</w:t>
      </w:r>
      <w:r w:rsidR="00726AED">
        <w:rPr>
          <w:rFonts w:ascii="Times New Roman CYR" w:hAnsi="Times New Roman CYR"/>
          <w:sz w:val="28"/>
          <w:szCs w:val="28"/>
        </w:rPr>
        <w:t xml:space="preserve"> применения мер принуждения (</w:t>
      </w:r>
      <w:r w:rsidR="00DC6C67">
        <w:rPr>
          <w:rFonts w:ascii="Times New Roman CYR" w:hAnsi="Times New Roman CYR"/>
          <w:sz w:val="28"/>
          <w:szCs w:val="28"/>
        </w:rPr>
        <w:t>приостановлени</w:t>
      </w:r>
      <w:r w:rsidR="00726AED">
        <w:rPr>
          <w:rFonts w:ascii="Times New Roman CYR" w:hAnsi="Times New Roman CYR"/>
          <w:sz w:val="28"/>
          <w:szCs w:val="28"/>
        </w:rPr>
        <w:t>и</w:t>
      </w:r>
      <w:r w:rsidR="00DC6C67">
        <w:rPr>
          <w:rFonts w:ascii="Times New Roman CYR" w:hAnsi="Times New Roman CYR"/>
          <w:sz w:val="28"/>
          <w:szCs w:val="28"/>
        </w:rPr>
        <w:t xml:space="preserve"> (сокращении) предоставления межбюджетных трансфертов местным бюджетам</w:t>
      </w:r>
      <w:r w:rsidR="00726AED">
        <w:rPr>
          <w:rFonts w:ascii="Times New Roman CYR" w:hAnsi="Times New Roman CYR"/>
          <w:sz w:val="28"/>
          <w:szCs w:val="28"/>
        </w:rPr>
        <w:t>) к муниципальным образованиям</w:t>
      </w:r>
      <w:r w:rsidR="00956C45" w:rsidRPr="00956C45">
        <w:rPr>
          <w:rFonts w:ascii="Times New Roman CYR" w:hAnsi="Times New Roman CYR"/>
          <w:sz w:val="28"/>
          <w:szCs w:val="28"/>
        </w:rPr>
        <w:t>;</w:t>
      </w:r>
    </w:p>
    <w:p w:rsidR="00F57277" w:rsidRDefault="00956C45" w:rsidP="00726AED">
      <w:pPr>
        <w:pStyle w:val="a3"/>
        <w:numPr>
          <w:ilvl w:val="0"/>
          <w:numId w:val="1"/>
        </w:numPr>
        <w:spacing w:before="240" w:line="240" w:lineRule="auto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956C45">
        <w:rPr>
          <w:rFonts w:ascii="Times New Roman CYR" w:hAnsi="Times New Roman CYR"/>
          <w:sz w:val="28"/>
          <w:szCs w:val="28"/>
        </w:rPr>
        <w:t xml:space="preserve">Нормативный правовой акт субъекта  Российской Федерации об утверждении </w:t>
      </w:r>
      <w:r w:rsidR="00EF7F0A">
        <w:rPr>
          <w:rFonts w:ascii="Times New Roman CYR" w:hAnsi="Times New Roman CYR"/>
          <w:sz w:val="28"/>
          <w:szCs w:val="28"/>
        </w:rPr>
        <w:t xml:space="preserve"> методики и  </w:t>
      </w:r>
      <w:r w:rsidRPr="00956C45">
        <w:rPr>
          <w:rFonts w:ascii="Times New Roman CYR" w:hAnsi="Times New Roman CYR"/>
          <w:sz w:val="28"/>
          <w:szCs w:val="28"/>
        </w:rPr>
        <w:t xml:space="preserve">нормативов </w:t>
      </w:r>
      <w:r>
        <w:rPr>
          <w:rFonts w:ascii="Times New Roman CYR" w:hAnsi="Times New Roman CYR"/>
          <w:sz w:val="28"/>
          <w:szCs w:val="28"/>
        </w:rPr>
        <w:t xml:space="preserve">на </w:t>
      </w:r>
      <w:r w:rsidRPr="00956C45">
        <w:rPr>
          <w:rFonts w:ascii="Times New Roman CYR" w:hAnsi="Times New Roman CYR"/>
          <w:sz w:val="28"/>
          <w:szCs w:val="28"/>
        </w:rPr>
        <w:t xml:space="preserve"> формировани</w:t>
      </w:r>
      <w:r>
        <w:rPr>
          <w:rFonts w:ascii="Times New Roman CYR" w:hAnsi="Times New Roman CYR"/>
          <w:sz w:val="28"/>
          <w:szCs w:val="28"/>
        </w:rPr>
        <w:t>е</w:t>
      </w:r>
      <w:r w:rsidRPr="00956C45">
        <w:rPr>
          <w:rFonts w:ascii="Times New Roman CYR" w:hAnsi="Times New Roman CYR"/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</w:r>
      <w:r w:rsidR="00EF7F0A">
        <w:rPr>
          <w:rFonts w:ascii="Times New Roman CYR" w:hAnsi="Times New Roman CYR"/>
          <w:sz w:val="28"/>
          <w:szCs w:val="28"/>
        </w:rPr>
        <w:t>.</w:t>
      </w:r>
    </w:p>
    <w:sectPr w:rsidR="00F57277" w:rsidSect="009A6D93"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5C" w:rsidRDefault="00250F5C" w:rsidP="009A6D93">
      <w:pPr>
        <w:spacing w:after="0" w:line="240" w:lineRule="auto"/>
      </w:pPr>
      <w:r>
        <w:separator/>
      </w:r>
    </w:p>
  </w:endnote>
  <w:endnote w:type="continuationSeparator" w:id="0">
    <w:p w:rsidR="00250F5C" w:rsidRDefault="00250F5C" w:rsidP="009A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5C" w:rsidRDefault="00250F5C" w:rsidP="009A6D93">
      <w:pPr>
        <w:spacing w:after="0" w:line="240" w:lineRule="auto"/>
      </w:pPr>
      <w:r>
        <w:separator/>
      </w:r>
    </w:p>
  </w:footnote>
  <w:footnote w:type="continuationSeparator" w:id="0">
    <w:p w:rsidR="00250F5C" w:rsidRDefault="00250F5C" w:rsidP="009A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451150"/>
      <w:docPartObj>
        <w:docPartGallery w:val="Page Numbers (Top of Page)"/>
        <w:docPartUnique/>
      </w:docPartObj>
    </w:sdtPr>
    <w:sdtEndPr/>
    <w:sdtContent>
      <w:p w:rsidR="009A6D93" w:rsidRDefault="009A6D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CD7">
          <w:rPr>
            <w:noProof/>
          </w:rPr>
          <w:t>2</w:t>
        </w:r>
        <w:r>
          <w:fldChar w:fldCharType="end"/>
        </w:r>
      </w:p>
    </w:sdtContent>
  </w:sdt>
  <w:p w:rsidR="009A6D93" w:rsidRDefault="009A6D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5D0"/>
    <w:multiLevelType w:val="hybridMultilevel"/>
    <w:tmpl w:val="02E6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64"/>
    <w:rsid w:val="00030C98"/>
    <w:rsid w:val="000B2358"/>
    <w:rsid w:val="000C0405"/>
    <w:rsid w:val="000D63C4"/>
    <w:rsid w:val="00230DD8"/>
    <w:rsid w:val="00250F5C"/>
    <w:rsid w:val="00252A7A"/>
    <w:rsid w:val="002D3803"/>
    <w:rsid w:val="002E4D06"/>
    <w:rsid w:val="00304364"/>
    <w:rsid w:val="003F224E"/>
    <w:rsid w:val="004508B3"/>
    <w:rsid w:val="004A56EA"/>
    <w:rsid w:val="004C462C"/>
    <w:rsid w:val="004E63B5"/>
    <w:rsid w:val="004F1C61"/>
    <w:rsid w:val="00534528"/>
    <w:rsid w:val="005D6CD7"/>
    <w:rsid w:val="005D77C9"/>
    <w:rsid w:val="006515DA"/>
    <w:rsid w:val="006869BB"/>
    <w:rsid w:val="00726AED"/>
    <w:rsid w:val="007322AC"/>
    <w:rsid w:val="007E1BBA"/>
    <w:rsid w:val="00865C3E"/>
    <w:rsid w:val="00920049"/>
    <w:rsid w:val="0095604D"/>
    <w:rsid w:val="00956C45"/>
    <w:rsid w:val="009A6D93"/>
    <w:rsid w:val="00A723CC"/>
    <w:rsid w:val="00B20775"/>
    <w:rsid w:val="00BC4F87"/>
    <w:rsid w:val="00BF28E1"/>
    <w:rsid w:val="00C46DFA"/>
    <w:rsid w:val="00CB5171"/>
    <w:rsid w:val="00D75399"/>
    <w:rsid w:val="00DA3BA4"/>
    <w:rsid w:val="00DC6C67"/>
    <w:rsid w:val="00E11CD5"/>
    <w:rsid w:val="00E523E3"/>
    <w:rsid w:val="00EB3BE5"/>
    <w:rsid w:val="00EF7F0A"/>
    <w:rsid w:val="00F46876"/>
    <w:rsid w:val="00F57277"/>
    <w:rsid w:val="00F91E65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6D93"/>
  </w:style>
  <w:style w:type="paragraph" w:styleId="a8">
    <w:name w:val="footer"/>
    <w:basedOn w:val="a"/>
    <w:link w:val="a9"/>
    <w:uiPriority w:val="99"/>
    <w:unhideWhenUsed/>
    <w:rsid w:val="009A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6D93"/>
  </w:style>
  <w:style w:type="paragraph" w:customStyle="1" w:styleId="ConsPlusNormal">
    <w:name w:val="ConsPlusNormal"/>
    <w:rsid w:val="005D7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6D93"/>
  </w:style>
  <w:style w:type="paragraph" w:styleId="a8">
    <w:name w:val="footer"/>
    <w:basedOn w:val="a"/>
    <w:link w:val="a9"/>
    <w:uiPriority w:val="99"/>
    <w:unhideWhenUsed/>
    <w:rsid w:val="009A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6D93"/>
  </w:style>
  <w:style w:type="paragraph" w:customStyle="1" w:styleId="ConsPlusNormal">
    <w:name w:val="ConsPlusNormal"/>
    <w:rsid w:val="005D7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618C-46F7-41A7-BD83-742C2E1D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СКЛЯР ИРИНА ИВАНОВНА</cp:lastModifiedBy>
  <cp:revision>36</cp:revision>
  <cp:lastPrinted>2016-07-05T08:24:00Z</cp:lastPrinted>
  <dcterms:created xsi:type="dcterms:W3CDTF">2016-07-05T08:05:00Z</dcterms:created>
  <dcterms:modified xsi:type="dcterms:W3CDTF">2016-07-05T08:25:00Z</dcterms:modified>
</cp:coreProperties>
</file>