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44" w:rsidRPr="00623482" w:rsidRDefault="00623482" w:rsidP="005B5844">
      <w:pPr>
        <w:spacing w:after="0" w:line="240" w:lineRule="auto"/>
        <w:jc w:val="right"/>
        <w:rPr>
          <w:rFonts w:eastAsia="Times New Roman" w:cs="Times New Roman"/>
          <w:b/>
          <w:szCs w:val="28"/>
          <w:lang w:eastAsia="ru-RU"/>
        </w:rPr>
      </w:pPr>
      <w:r w:rsidRPr="00623482">
        <w:rPr>
          <w:rFonts w:eastAsia="Times New Roman" w:cs="Times New Roman"/>
          <w:b/>
          <w:szCs w:val="28"/>
          <w:lang w:eastAsia="ru-RU"/>
        </w:rPr>
        <w:t>ПРОЕКТ</w:t>
      </w:r>
    </w:p>
    <w:p w:rsidR="005B5844" w:rsidRPr="005B5844" w:rsidRDefault="005B5844" w:rsidP="005B5844">
      <w:pPr>
        <w:spacing w:after="0" w:line="240" w:lineRule="auto"/>
        <w:jc w:val="center"/>
        <w:rPr>
          <w:rFonts w:eastAsia="Times New Roman" w:cs="Times New Roman"/>
          <w:b/>
          <w:szCs w:val="28"/>
          <w:lang w:eastAsia="ru-RU"/>
        </w:rPr>
      </w:pPr>
    </w:p>
    <w:p w:rsidR="005B5844" w:rsidRPr="005B5844" w:rsidRDefault="005B5844" w:rsidP="005B5844">
      <w:pPr>
        <w:spacing w:after="0" w:line="240" w:lineRule="auto"/>
        <w:jc w:val="center"/>
        <w:rPr>
          <w:rFonts w:eastAsia="Times New Roman" w:cs="Times New Roman"/>
          <w:b/>
          <w:szCs w:val="28"/>
          <w:lang w:eastAsia="ru-RU"/>
        </w:rPr>
      </w:pPr>
      <w:r w:rsidRPr="005B5844">
        <w:rPr>
          <w:rFonts w:eastAsia="Times New Roman" w:cs="Times New Roman"/>
          <w:b/>
          <w:szCs w:val="28"/>
          <w:lang w:eastAsia="ru-RU"/>
        </w:rPr>
        <w:t>ПРАВИТЕЛЬСТВО РОССИЙСКОЙ ФЕДЕРАЦИИ</w:t>
      </w:r>
    </w:p>
    <w:p w:rsidR="005B5844" w:rsidRPr="005B5844" w:rsidRDefault="005B5844" w:rsidP="005B5844">
      <w:pPr>
        <w:spacing w:after="0" w:line="240" w:lineRule="auto"/>
        <w:rPr>
          <w:rFonts w:eastAsia="Times New Roman" w:cs="Times New Roman"/>
          <w:b/>
          <w:sz w:val="48"/>
          <w:szCs w:val="48"/>
          <w:lang w:eastAsia="ru-RU"/>
        </w:rPr>
      </w:pPr>
    </w:p>
    <w:p w:rsidR="005B5844" w:rsidRPr="005B5844" w:rsidRDefault="005B5844" w:rsidP="005B5844">
      <w:pPr>
        <w:spacing w:after="0" w:line="240" w:lineRule="auto"/>
        <w:jc w:val="center"/>
        <w:rPr>
          <w:rFonts w:eastAsia="Times New Roman" w:cs="Times New Roman"/>
          <w:b/>
          <w:szCs w:val="28"/>
          <w:lang w:eastAsia="ru-RU"/>
        </w:rPr>
      </w:pPr>
      <w:r w:rsidRPr="005B5844">
        <w:rPr>
          <w:rFonts w:eastAsia="Times New Roman" w:cs="Times New Roman"/>
          <w:b/>
          <w:szCs w:val="28"/>
          <w:lang w:eastAsia="ru-RU"/>
        </w:rPr>
        <w:t>ПОСТАНОВЛЕНИЕ</w:t>
      </w:r>
    </w:p>
    <w:p w:rsidR="005B5844" w:rsidRPr="005B5844" w:rsidRDefault="005B5844" w:rsidP="005B5844">
      <w:pPr>
        <w:spacing w:after="0" w:line="240" w:lineRule="auto"/>
        <w:jc w:val="center"/>
        <w:rPr>
          <w:rFonts w:eastAsia="Times New Roman" w:cs="Times New Roman"/>
          <w:sz w:val="48"/>
          <w:szCs w:val="48"/>
          <w:lang w:eastAsia="ru-RU"/>
        </w:rPr>
      </w:pPr>
    </w:p>
    <w:p w:rsidR="005B5844" w:rsidRPr="005B5844" w:rsidRDefault="005B5844" w:rsidP="005B5844">
      <w:pPr>
        <w:spacing w:after="0" w:line="240" w:lineRule="auto"/>
        <w:jc w:val="center"/>
        <w:rPr>
          <w:rFonts w:eastAsia="Times New Roman" w:cs="Times New Roman"/>
          <w:szCs w:val="28"/>
          <w:lang w:eastAsia="ru-RU"/>
        </w:rPr>
      </w:pPr>
      <w:r w:rsidRPr="005B5844">
        <w:rPr>
          <w:rFonts w:eastAsia="Times New Roman" w:cs="Times New Roman"/>
          <w:szCs w:val="28"/>
          <w:lang w:eastAsia="ru-RU"/>
        </w:rPr>
        <w:t xml:space="preserve">от «___» _____________  </w:t>
      </w:r>
      <w:r>
        <w:rPr>
          <w:rFonts w:eastAsia="Times New Roman" w:cs="Times New Roman"/>
          <w:szCs w:val="28"/>
          <w:lang w:eastAsia="ru-RU"/>
        </w:rPr>
        <w:t xml:space="preserve"> </w:t>
      </w:r>
      <w:r w:rsidRPr="005B5844">
        <w:rPr>
          <w:rFonts w:eastAsia="Times New Roman" w:cs="Times New Roman"/>
          <w:szCs w:val="28"/>
          <w:lang w:eastAsia="ru-RU"/>
        </w:rPr>
        <w:t>№ ____</w:t>
      </w:r>
      <w:r>
        <w:rPr>
          <w:rFonts w:eastAsia="Times New Roman" w:cs="Times New Roman"/>
          <w:szCs w:val="28"/>
          <w:lang w:eastAsia="ru-RU"/>
        </w:rPr>
        <w:t>__</w:t>
      </w:r>
    </w:p>
    <w:p w:rsidR="005B5844" w:rsidRPr="005B5844" w:rsidRDefault="005B5844" w:rsidP="005B5844">
      <w:pPr>
        <w:spacing w:after="0" w:line="240" w:lineRule="auto"/>
        <w:rPr>
          <w:rFonts w:eastAsia="Times New Roman" w:cs="Times New Roman"/>
          <w:sz w:val="48"/>
          <w:szCs w:val="48"/>
          <w:lang w:eastAsia="ru-RU"/>
        </w:rPr>
      </w:pPr>
    </w:p>
    <w:p w:rsidR="005B5844" w:rsidRPr="005B5844" w:rsidRDefault="005B5844" w:rsidP="005B5844">
      <w:pPr>
        <w:spacing w:after="0" w:line="240" w:lineRule="auto"/>
        <w:jc w:val="center"/>
        <w:rPr>
          <w:rFonts w:eastAsia="Times New Roman" w:cs="Times New Roman"/>
          <w:b/>
          <w:caps/>
          <w:szCs w:val="28"/>
          <w:lang w:eastAsia="ru-RU"/>
        </w:rPr>
      </w:pPr>
      <w:r w:rsidRPr="005B5844">
        <w:rPr>
          <w:rFonts w:eastAsia="Times New Roman" w:cs="Times New Roman"/>
          <w:b/>
          <w:caps/>
          <w:szCs w:val="28"/>
          <w:lang w:eastAsia="ru-RU"/>
        </w:rPr>
        <w:t>МОСКВА</w:t>
      </w:r>
    </w:p>
    <w:p w:rsidR="005B5844" w:rsidRPr="005B5844" w:rsidRDefault="005B5844" w:rsidP="005B5844">
      <w:pPr>
        <w:spacing w:after="0" w:line="240" w:lineRule="auto"/>
        <w:jc w:val="center"/>
        <w:rPr>
          <w:rFonts w:eastAsia="Times New Roman" w:cs="Times New Roman"/>
          <w:b/>
          <w:caps/>
          <w:szCs w:val="28"/>
          <w:lang w:eastAsia="ru-RU"/>
        </w:rPr>
      </w:pPr>
    </w:p>
    <w:p w:rsidR="0065721F" w:rsidRDefault="0065721F" w:rsidP="00DD2E09">
      <w:pPr>
        <w:widowControl w:val="0"/>
        <w:autoSpaceDE w:val="0"/>
        <w:autoSpaceDN w:val="0"/>
        <w:adjustRightInd w:val="0"/>
        <w:spacing w:after="0" w:line="240" w:lineRule="auto"/>
        <w:jc w:val="center"/>
        <w:rPr>
          <w:rFonts w:cs="Times New Roman"/>
          <w:b/>
          <w:bCs/>
          <w:szCs w:val="28"/>
        </w:rPr>
      </w:pPr>
    </w:p>
    <w:p w:rsidR="00DD2E09" w:rsidRDefault="00DD2E09" w:rsidP="0065721F">
      <w:pPr>
        <w:widowControl w:val="0"/>
        <w:autoSpaceDE w:val="0"/>
        <w:autoSpaceDN w:val="0"/>
        <w:adjustRightInd w:val="0"/>
        <w:spacing w:after="0" w:line="240" w:lineRule="auto"/>
        <w:jc w:val="center"/>
        <w:rPr>
          <w:rFonts w:cs="Times New Roman"/>
          <w:b/>
          <w:bCs/>
          <w:szCs w:val="28"/>
        </w:rPr>
      </w:pPr>
      <w:r>
        <w:rPr>
          <w:rFonts w:cs="Times New Roman"/>
          <w:b/>
          <w:bCs/>
          <w:szCs w:val="28"/>
        </w:rPr>
        <w:t>О</w:t>
      </w:r>
      <w:r w:rsidR="0065721F">
        <w:rPr>
          <w:rFonts w:cs="Times New Roman"/>
          <w:b/>
          <w:bCs/>
          <w:szCs w:val="28"/>
        </w:rPr>
        <w:t xml:space="preserve"> </w:t>
      </w:r>
      <w:r w:rsidR="00623482">
        <w:rPr>
          <w:rFonts w:cs="Times New Roman"/>
          <w:b/>
          <w:bCs/>
          <w:szCs w:val="28"/>
        </w:rPr>
        <w:t xml:space="preserve">внесении изменений в </w:t>
      </w:r>
      <w:r w:rsidR="0065721F">
        <w:rPr>
          <w:rFonts w:cs="Times New Roman"/>
          <w:b/>
          <w:bCs/>
          <w:szCs w:val="28"/>
        </w:rPr>
        <w:t>государственн</w:t>
      </w:r>
      <w:r w:rsidR="00623482">
        <w:rPr>
          <w:rFonts w:cs="Times New Roman"/>
          <w:b/>
          <w:bCs/>
          <w:szCs w:val="28"/>
        </w:rPr>
        <w:t>ую</w:t>
      </w:r>
      <w:r w:rsidR="0065721F">
        <w:rPr>
          <w:rFonts w:cs="Times New Roman"/>
          <w:b/>
          <w:bCs/>
          <w:szCs w:val="28"/>
        </w:rPr>
        <w:t xml:space="preserve"> программ</w:t>
      </w:r>
      <w:r w:rsidR="00623482">
        <w:rPr>
          <w:rFonts w:cs="Times New Roman"/>
          <w:b/>
          <w:bCs/>
          <w:szCs w:val="28"/>
        </w:rPr>
        <w:t>у</w:t>
      </w:r>
      <w:r w:rsidR="0065721F">
        <w:rPr>
          <w:rFonts w:cs="Times New Roman"/>
          <w:b/>
          <w:bCs/>
          <w:szCs w:val="28"/>
        </w:rPr>
        <w:t xml:space="preserve"> </w:t>
      </w:r>
      <w:r w:rsidR="00623482">
        <w:rPr>
          <w:rFonts w:cs="Times New Roman"/>
          <w:b/>
          <w:bCs/>
          <w:szCs w:val="28"/>
        </w:rPr>
        <w:br/>
      </w:r>
      <w:r w:rsidR="0065721F">
        <w:rPr>
          <w:rFonts w:cs="Times New Roman"/>
          <w:b/>
          <w:bCs/>
          <w:szCs w:val="28"/>
        </w:rPr>
        <w:t>Российской</w:t>
      </w:r>
      <w:r w:rsidR="00623482">
        <w:rPr>
          <w:rFonts w:cs="Times New Roman"/>
          <w:b/>
          <w:bCs/>
          <w:szCs w:val="28"/>
        </w:rPr>
        <w:t xml:space="preserve"> </w:t>
      </w:r>
      <w:r w:rsidR="0065721F">
        <w:rPr>
          <w:rFonts w:cs="Times New Roman"/>
          <w:b/>
          <w:bCs/>
          <w:szCs w:val="28"/>
        </w:rPr>
        <w:t xml:space="preserve">Федерации </w:t>
      </w:r>
      <w:r w:rsidR="00623482">
        <w:rPr>
          <w:rFonts w:cs="Times New Roman"/>
          <w:b/>
          <w:bCs/>
          <w:szCs w:val="28"/>
        </w:rPr>
        <w:t xml:space="preserve"> </w:t>
      </w:r>
      <w:r w:rsidR="0065721F">
        <w:rPr>
          <w:rFonts w:cs="Times New Roman"/>
          <w:b/>
          <w:bCs/>
          <w:szCs w:val="28"/>
        </w:rPr>
        <w:t xml:space="preserve">«Управление государственными финансами </w:t>
      </w:r>
      <w:r w:rsidR="00044974">
        <w:rPr>
          <w:rFonts w:cs="Times New Roman"/>
          <w:b/>
          <w:bCs/>
          <w:szCs w:val="28"/>
        </w:rPr>
        <w:br/>
      </w:r>
      <w:r w:rsidR="0065721F">
        <w:rPr>
          <w:rFonts w:cs="Times New Roman"/>
          <w:b/>
          <w:bCs/>
          <w:szCs w:val="28"/>
        </w:rPr>
        <w:t>и регулирование финансовых рынков»</w:t>
      </w:r>
      <w:r>
        <w:rPr>
          <w:rFonts w:cs="Times New Roman"/>
          <w:b/>
          <w:bCs/>
          <w:szCs w:val="28"/>
        </w:rPr>
        <w:t xml:space="preserve"> </w:t>
      </w:r>
    </w:p>
    <w:p w:rsidR="00DD2E09" w:rsidRDefault="00DD2E09" w:rsidP="00DD2E09">
      <w:pPr>
        <w:widowControl w:val="0"/>
        <w:autoSpaceDE w:val="0"/>
        <w:autoSpaceDN w:val="0"/>
        <w:adjustRightInd w:val="0"/>
        <w:spacing w:after="0" w:line="240" w:lineRule="auto"/>
        <w:jc w:val="center"/>
        <w:rPr>
          <w:rFonts w:cs="Times New Roman"/>
          <w:szCs w:val="28"/>
        </w:rPr>
      </w:pPr>
    </w:p>
    <w:p w:rsidR="00B711AB" w:rsidRDefault="00B711AB" w:rsidP="00DD2E09">
      <w:pPr>
        <w:widowControl w:val="0"/>
        <w:autoSpaceDE w:val="0"/>
        <w:autoSpaceDN w:val="0"/>
        <w:adjustRightInd w:val="0"/>
        <w:spacing w:after="0" w:line="240" w:lineRule="auto"/>
        <w:jc w:val="center"/>
        <w:rPr>
          <w:rFonts w:cs="Times New Roman"/>
          <w:szCs w:val="28"/>
        </w:rPr>
      </w:pPr>
    </w:p>
    <w:p w:rsidR="00DD2E09" w:rsidRDefault="00DD2E09" w:rsidP="00DD2E09">
      <w:pPr>
        <w:widowControl w:val="0"/>
        <w:autoSpaceDE w:val="0"/>
        <w:autoSpaceDN w:val="0"/>
        <w:adjustRightInd w:val="0"/>
        <w:spacing w:after="0" w:line="240" w:lineRule="auto"/>
        <w:jc w:val="center"/>
        <w:rPr>
          <w:rFonts w:cs="Times New Roman"/>
          <w:szCs w:val="28"/>
        </w:rPr>
      </w:pPr>
    </w:p>
    <w:p w:rsidR="0065721F" w:rsidRDefault="0065721F" w:rsidP="005B5844">
      <w:pPr>
        <w:widowControl w:val="0"/>
        <w:autoSpaceDE w:val="0"/>
        <w:autoSpaceDN w:val="0"/>
        <w:adjustRightInd w:val="0"/>
        <w:spacing w:after="0" w:line="240" w:lineRule="auto"/>
        <w:ind w:firstLine="851"/>
        <w:jc w:val="both"/>
        <w:rPr>
          <w:rFonts w:cs="Times New Roman"/>
          <w:szCs w:val="28"/>
        </w:rPr>
      </w:pPr>
      <w:r>
        <w:rPr>
          <w:rFonts w:cs="Times New Roman"/>
          <w:szCs w:val="28"/>
        </w:rPr>
        <w:t xml:space="preserve">Правительство Российской Федерации </w:t>
      </w:r>
      <w:r w:rsidRPr="00623482">
        <w:rPr>
          <w:rFonts w:cs="Times New Roman"/>
          <w:szCs w:val="28"/>
        </w:rPr>
        <w:t>постановляет</w:t>
      </w:r>
      <w:r>
        <w:rPr>
          <w:rFonts w:cs="Times New Roman"/>
          <w:szCs w:val="28"/>
        </w:rPr>
        <w:t>:</w:t>
      </w:r>
    </w:p>
    <w:p w:rsidR="0065721F" w:rsidRDefault="0065721F" w:rsidP="005B5844">
      <w:pPr>
        <w:widowControl w:val="0"/>
        <w:autoSpaceDE w:val="0"/>
        <w:autoSpaceDN w:val="0"/>
        <w:adjustRightInd w:val="0"/>
        <w:spacing w:after="0" w:line="240" w:lineRule="auto"/>
        <w:ind w:firstLine="851"/>
        <w:jc w:val="both"/>
        <w:rPr>
          <w:rFonts w:cs="Times New Roman"/>
          <w:szCs w:val="28"/>
        </w:rPr>
      </w:pPr>
    </w:p>
    <w:p w:rsidR="00943775" w:rsidRDefault="00943775" w:rsidP="005B5844">
      <w:pPr>
        <w:widowControl w:val="0"/>
        <w:autoSpaceDE w:val="0"/>
        <w:autoSpaceDN w:val="0"/>
        <w:adjustRightInd w:val="0"/>
        <w:spacing w:after="0" w:line="240" w:lineRule="auto"/>
        <w:ind w:firstLine="851"/>
        <w:jc w:val="both"/>
        <w:rPr>
          <w:rFonts w:cs="Times New Roman"/>
          <w:szCs w:val="28"/>
        </w:rPr>
      </w:pPr>
      <w:r>
        <w:rPr>
          <w:rFonts w:cs="Times New Roman"/>
          <w:szCs w:val="28"/>
        </w:rPr>
        <w:t xml:space="preserve">1. </w:t>
      </w:r>
      <w:r w:rsidR="00604790">
        <w:rPr>
          <w:rFonts w:cs="Times New Roman"/>
          <w:szCs w:val="28"/>
        </w:rPr>
        <w:t>Утвердить прилагаем</w:t>
      </w:r>
      <w:r w:rsidR="00623482">
        <w:rPr>
          <w:rFonts w:cs="Times New Roman"/>
          <w:szCs w:val="28"/>
        </w:rPr>
        <w:t>ые изменения, которые вносятся  в г</w:t>
      </w:r>
      <w:r w:rsidR="00DD2E09">
        <w:rPr>
          <w:rFonts w:cs="Times New Roman"/>
          <w:szCs w:val="28"/>
        </w:rPr>
        <w:t xml:space="preserve">осударственную </w:t>
      </w:r>
      <w:r w:rsidR="00CC6004">
        <w:rPr>
          <w:rFonts w:cs="Times New Roman"/>
          <w:szCs w:val="28"/>
        </w:rPr>
        <w:t xml:space="preserve">программу </w:t>
      </w:r>
      <w:r w:rsidR="00604790">
        <w:rPr>
          <w:rFonts w:cs="Times New Roman"/>
          <w:szCs w:val="28"/>
        </w:rPr>
        <w:t xml:space="preserve">Российской Федерации </w:t>
      </w:r>
      <w:r w:rsidR="00CC6004">
        <w:rPr>
          <w:rFonts w:cs="Times New Roman"/>
          <w:szCs w:val="28"/>
        </w:rPr>
        <w:t>«Управление государственными финансами и регулирование финансовых рынков»</w:t>
      </w:r>
      <w:r w:rsidR="00623482">
        <w:rPr>
          <w:rFonts w:cs="Times New Roman"/>
          <w:szCs w:val="28"/>
        </w:rPr>
        <w:t xml:space="preserve">, утвержденную постановлением Правительства Российской Федерации от </w:t>
      </w:r>
      <w:r w:rsidR="00623482">
        <w:rPr>
          <w:rFonts w:cs="Times New Roman"/>
          <w:szCs w:val="28"/>
        </w:rPr>
        <w:br/>
        <w:t xml:space="preserve">15 апреля 2014 года № 320 (Собрание законодательства Российской Федерации, 2014, № 18 (часть </w:t>
      </w:r>
      <w:r w:rsidR="00623482">
        <w:rPr>
          <w:rFonts w:cs="Times New Roman"/>
          <w:szCs w:val="28"/>
          <w:lang w:val="en-US"/>
        </w:rPr>
        <w:t>III</w:t>
      </w:r>
      <w:r w:rsidR="00623482" w:rsidRPr="00623482">
        <w:rPr>
          <w:rFonts w:cs="Times New Roman"/>
          <w:szCs w:val="28"/>
        </w:rPr>
        <w:t>)</w:t>
      </w:r>
      <w:r w:rsidR="00623482">
        <w:rPr>
          <w:rFonts w:cs="Times New Roman"/>
          <w:szCs w:val="28"/>
        </w:rPr>
        <w:t>, ст.2166).</w:t>
      </w:r>
    </w:p>
    <w:p w:rsidR="00DD2E09" w:rsidRDefault="00971177" w:rsidP="005B5844">
      <w:pPr>
        <w:widowControl w:val="0"/>
        <w:autoSpaceDE w:val="0"/>
        <w:autoSpaceDN w:val="0"/>
        <w:adjustRightInd w:val="0"/>
        <w:spacing w:after="0" w:line="240" w:lineRule="auto"/>
        <w:ind w:firstLine="851"/>
        <w:jc w:val="both"/>
        <w:rPr>
          <w:rFonts w:cs="Times New Roman"/>
          <w:szCs w:val="28"/>
        </w:rPr>
      </w:pPr>
      <w:r>
        <w:rPr>
          <w:rFonts w:cs="Times New Roman"/>
          <w:szCs w:val="28"/>
        </w:rPr>
        <w:t>2</w:t>
      </w:r>
      <w:r w:rsidR="00943775">
        <w:rPr>
          <w:rFonts w:cs="Times New Roman"/>
          <w:szCs w:val="28"/>
        </w:rPr>
        <w:t xml:space="preserve">. </w:t>
      </w:r>
      <w:r w:rsidR="00623482">
        <w:rPr>
          <w:rFonts w:cs="Times New Roman"/>
          <w:szCs w:val="28"/>
        </w:rPr>
        <w:t>Министерству Финансов Российской Федерации:</w:t>
      </w:r>
    </w:p>
    <w:p w:rsidR="00623482" w:rsidRDefault="00623482" w:rsidP="00623482">
      <w:pPr>
        <w:pStyle w:val="ConsPlusNormal"/>
        <w:ind w:firstLine="540"/>
        <w:jc w:val="both"/>
      </w:pPr>
      <w:proofErr w:type="gramStart"/>
      <w:r>
        <w:t>разместить</w:t>
      </w:r>
      <w:proofErr w:type="gramEnd"/>
      <w:r>
        <w:t xml:space="preserve"> государственную программу Российской Федерации «Управление государственными финансами и регулирование финансовых рынков» с </w:t>
      </w:r>
      <w:r w:rsidRPr="00623482">
        <w:t>изменениями</w:t>
      </w:r>
      <w:r>
        <w:t xml:space="preserve">, утвержденными настоящим постановлением, </w:t>
      </w:r>
      <w:r w:rsidR="006639B1">
        <w:t xml:space="preserve">на официальном </w:t>
      </w:r>
      <w:r>
        <w:t xml:space="preserve"> </w:t>
      </w:r>
      <w:r w:rsidR="006639B1">
        <w:t xml:space="preserve">сайте Минфина России в сети "Интернет" </w:t>
      </w:r>
      <w:r>
        <w:t>в 2-недельный срок со дня официального опубликования настоящего постановления;</w:t>
      </w:r>
    </w:p>
    <w:p w:rsidR="00623482" w:rsidRDefault="00623482" w:rsidP="00623482">
      <w:pPr>
        <w:pStyle w:val="ConsPlusNormal"/>
        <w:ind w:firstLine="540"/>
        <w:jc w:val="both"/>
      </w:pPr>
      <w:r>
        <w:t>принять меры по реализации мероприятий указанной государственной программы Российской Федерации.</w:t>
      </w:r>
    </w:p>
    <w:p w:rsidR="00623482" w:rsidRDefault="00623482" w:rsidP="005B5844">
      <w:pPr>
        <w:widowControl w:val="0"/>
        <w:autoSpaceDE w:val="0"/>
        <w:autoSpaceDN w:val="0"/>
        <w:adjustRightInd w:val="0"/>
        <w:spacing w:after="0" w:line="240" w:lineRule="auto"/>
        <w:ind w:firstLine="851"/>
        <w:jc w:val="both"/>
        <w:rPr>
          <w:rFonts w:cs="Times New Roman"/>
          <w:szCs w:val="28"/>
        </w:rPr>
      </w:pPr>
    </w:p>
    <w:p w:rsidR="00044974" w:rsidRDefault="00044974" w:rsidP="00943775">
      <w:pPr>
        <w:widowControl w:val="0"/>
        <w:autoSpaceDE w:val="0"/>
        <w:autoSpaceDN w:val="0"/>
        <w:adjustRightInd w:val="0"/>
        <w:spacing w:after="0" w:line="240" w:lineRule="auto"/>
        <w:ind w:firstLine="567"/>
        <w:jc w:val="both"/>
        <w:rPr>
          <w:rFonts w:cs="Times New Roman"/>
          <w:szCs w:val="28"/>
        </w:rPr>
      </w:pPr>
    </w:p>
    <w:p w:rsidR="00DD2E09" w:rsidRDefault="00DD2E09" w:rsidP="00DD2E09">
      <w:pPr>
        <w:widowControl w:val="0"/>
        <w:autoSpaceDE w:val="0"/>
        <w:autoSpaceDN w:val="0"/>
        <w:adjustRightInd w:val="0"/>
        <w:spacing w:after="0" w:line="240" w:lineRule="auto"/>
        <w:ind w:firstLine="540"/>
        <w:jc w:val="both"/>
        <w:rPr>
          <w:rFonts w:cs="Times New Roman"/>
          <w:szCs w:val="28"/>
        </w:rPr>
      </w:pPr>
    </w:p>
    <w:p w:rsidR="00B711AB" w:rsidRDefault="00B711AB" w:rsidP="00DD2E09">
      <w:pPr>
        <w:widowControl w:val="0"/>
        <w:autoSpaceDE w:val="0"/>
        <w:autoSpaceDN w:val="0"/>
        <w:adjustRightInd w:val="0"/>
        <w:spacing w:after="0" w:line="240" w:lineRule="auto"/>
        <w:ind w:firstLine="540"/>
        <w:jc w:val="both"/>
        <w:rPr>
          <w:rFonts w:cs="Times New Roman"/>
          <w:szCs w:val="28"/>
        </w:rPr>
      </w:pPr>
    </w:p>
    <w:p w:rsidR="00B711AB" w:rsidRDefault="00B711AB" w:rsidP="00DD2E09">
      <w:pPr>
        <w:widowControl w:val="0"/>
        <w:autoSpaceDE w:val="0"/>
        <w:autoSpaceDN w:val="0"/>
        <w:adjustRightInd w:val="0"/>
        <w:spacing w:after="0" w:line="240" w:lineRule="auto"/>
        <w:ind w:firstLine="540"/>
        <w:jc w:val="both"/>
        <w:rPr>
          <w:rFonts w:cs="Times New Roman"/>
          <w:szCs w:val="28"/>
        </w:rPr>
      </w:pPr>
    </w:p>
    <w:p w:rsidR="00B711AB" w:rsidRDefault="00B711AB" w:rsidP="00DD2E09">
      <w:pPr>
        <w:widowControl w:val="0"/>
        <w:autoSpaceDE w:val="0"/>
        <w:autoSpaceDN w:val="0"/>
        <w:adjustRightInd w:val="0"/>
        <w:spacing w:after="0" w:line="240" w:lineRule="auto"/>
        <w:ind w:firstLine="540"/>
        <w:jc w:val="both"/>
        <w:rPr>
          <w:rFonts w:cs="Times New Roman"/>
          <w:szCs w:val="28"/>
        </w:rPr>
      </w:pPr>
    </w:p>
    <w:p w:rsidR="00DD2E09" w:rsidRDefault="00DD2E09" w:rsidP="00DD2E09">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CC6004" w:rsidRDefault="00CC6004" w:rsidP="00CC6004">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623482" w:rsidRDefault="00DD2E09" w:rsidP="00CC6004">
      <w:pPr>
        <w:widowControl w:val="0"/>
        <w:autoSpaceDE w:val="0"/>
        <w:autoSpaceDN w:val="0"/>
        <w:adjustRightInd w:val="0"/>
        <w:spacing w:after="0" w:line="240" w:lineRule="auto"/>
        <w:jc w:val="right"/>
        <w:rPr>
          <w:rFonts w:cs="Times New Roman"/>
          <w:szCs w:val="28"/>
        </w:rPr>
      </w:pPr>
      <w:r>
        <w:rPr>
          <w:rFonts w:cs="Times New Roman"/>
          <w:szCs w:val="28"/>
        </w:rPr>
        <w:t>Д.МЕДВЕДЕВ</w:t>
      </w:r>
    </w:p>
    <w:p w:rsidR="00623482" w:rsidRDefault="00623482">
      <w:pPr>
        <w:rPr>
          <w:rFonts w:cs="Times New Roman"/>
          <w:szCs w:val="28"/>
        </w:rPr>
      </w:pPr>
      <w:r>
        <w:rPr>
          <w:rFonts w:cs="Times New Roman"/>
          <w:szCs w:val="28"/>
        </w:rPr>
        <w:br w:type="page"/>
      </w:r>
    </w:p>
    <w:p w:rsidR="00623482" w:rsidRPr="00623482" w:rsidRDefault="00623482" w:rsidP="00623482">
      <w:pPr>
        <w:spacing w:after="0" w:line="240" w:lineRule="auto"/>
        <w:jc w:val="right"/>
        <w:rPr>
          <w:rFonts w:eastAsia="Times New Roman" w:cs="Times New Roman"/>
          <w:b/>
          <w:szCs w:val="28"/>
          <w:lang w:eastAsia="ru-RU"/>
        </w:rPr>
      </w:pPr>
      <w:r w:rsidRPr="00623482">
        <w:rPr>
          <w:rFonts w:eastAsia="Times New Roman" w:cs="Times New Roman"/>
          <w:b/>
          <w:szCs w:val="28"/>
          <w:lang w:eastAsia="ru-RU"/>
        </w:rPr>
        <w:lastRenderedPageBreak/>
        <w:t>ПРОЕКТ</w:t>
      </w:r>
    </w:p>
    <w:p w:rsidR="00623482" w:rsidRDefault="00623482" w:rsidP="00623482">
      <w:pPr>
        <w:pStyle w:val="ConsPlusNormal"/>
        <w:jc w:val="right"/>
        <w:outlineLvl w:val="0"/>
      </w:pPr>
    </w:p>
    <w:p w:rsidR="00623482" w:rsidRDefault="00623482" w:rsidP="00623482">
      <w:pPr>
        <w:pStyle w:val="ConsPlusNormal"/>
        <w:jc w:val="right"/>
        <w:outlineLvl w:val="0"/>
      </w:pPr>
      <w:r>
        <w:t>Утверждены</w:t>
      </w:r>
    </w:p>
    <w:p w:rsidR="00623482" w:rsidRDefault="00623482" w:rsidP="00623482">
      <w:pPr>
        <w:pStyle w:val="ConsPlusNormal"/>
        <w:jc w:val="right"/>
      </w:pPr>
      <w:r>
        <w:t>постановлением Правительства</w:t>
      </w:r>
    </w:p>
    <w:p w:rsidR="00623482" w:rsidRDefault="00623482" w:rsidP="00623482">
      <w:pPr>
        <w:pStyle w:val="ConsPlusNormal"/>
        <w:jc w:val="right"/>
      </w:pPr>
      <w:r>
        <w:t>Российской Федерации</w:t>
      </w:r>
    </w:p>
    <w:p w:rsidR="00623482" w:rsidRDefault="00623482" w:rsidP="00623482">
      <w:pPr>
        <w:pStyle w:val="ConsPlusNormal"/>
        <w:jc w:val="right"/>
      </w:pPr>
      <w:r>
        <w:t>от ___ «___________»  2015 г. N _____</w:t>
      </w:r>
    </w:p>
    <w:p w:rsidR="003C0994" w:rsidRDefault="003C0994" w:rsidP="00CC6004">
      <w:pPr>
        <w:widowControl w:val="0"/>
        <w:autoSpaceDE w:val="0"/>
        <w:autoSpaceDN w:val="0"/>
        <w:adjustRightInd w:val="0"/>
        <w:spacing w:after="0" w:line="240" w:lineRule="auto"/>
        <w:jc w:val="right"/>
        <w:rPr>
          <w:rFonts w:cs="Times New Roman"/>
          <w:szCs w:val="28"/>
        </w:rPr>
      </w:pPr>
    </w:p>
    <w:p w:rsidR="00623482" w:rsidRDefault="00623482" w:rsidP="00CC6004">
      <w:pPr>
        <w:widowControl w:val="0"/>
        <w:autoSpaceDE w:val="0"/>
        <w:autoSpaceDN w:val="0"/>
        <w:adjustRightInd w:val="0"/>
        <w:spacing w:after="0" w:line="240" w:lineRule="auto"/>
        <w:jc w:val="right"/>
        <w:rPr>
          <w:rFonts w:cs="Times New Roman"/>
          <w:szCs w:val="28"/>
        </w:rPr>
      </w:pPr>
    </w:p>
    <w:p w:rsidR="00623482" w:rsidRDefault="00623482" w:rsidP="00623482">
      <w:pPr>
        <w:pStyle w:val="ConsPlusNormal"/>
        <w:jc w:val="both"/>
        <w:outlineLvl w:val="0"/>
      </w:pPr>
    </w:p>
    <w:p w:rsidR="00623482" w:rsidRDefault="00623482" w:rsidP="00623482">
      <w:pPr>
        <w:pStyle w:val="ConsPlusNormal"/>
        <w:jc w:val="center"/>
        <w:rPr>
          <w:b/>
          <w:bCs/>
        </w:rPr>
      </w:pPr>
      <w:r>
        <w:rPr>
          <w:b/>
          <w:bCs/>
        </w:rPr>
        <w:t>Изменения,</w:t>
      </w:r>
    </w:p>
    <w:p w:rsidR="00623482" w:rsidRDefault="00623482" w:rsidP="00623482">
      <w:pPr>
        <w:pStyle w:val="ConsPlusNormal"/>
        <w:jc w:val="center"/>
        <w:rPr>
          <w:b/>
          <w:bCs/>
        </w:rPr>
      </w:pPr>
      <w:proofErr w:type="gramStart"/>
      <w:r>
        <w:rPr>
          <w:b/>
          <w:bCs/>
        </w:rPr>
        <w:t xml:space="preserve">которые вносятся в государственную программу Российской Федерации «Управление государственными финансами </w:t>
      </w:r>
      <w:r>
        <w:rPr>
          <w:b/>
          <w:bCs/>
        </w:rPr>
        <w:br/>
        <w:t>и регулирование финансовых рынков»</w:t>
      </w:r>
      <w:proofErr w:type="gramEnd"/>
    </w:p>
    <w:p w:rsidR="00623482" w:rsidRDefault="00623482" w:rsidP="00623482">
      <w:pPr>
        <w:pStyle w:val="ConsPlusNormal"/>
        <w:jc w:val="both"/>
      </w:pPr>
    </w:p>
    <w:p w:rsidR="00623482" w:rsidRDefault="00623482" w:rsidP="00623482">
      <w:pPr>
        <w:pStyle w:val="ConsPlusNormal"/>
        <w:ind w:firstLine="540"/>
        <w:jc w:val="both"/>
      </w:pPr>
      <w:r>
        <w:t xml:space="preserve">Государственную </w:t>
      </w:r>
      <w:r w:rsidRPr="00623482">
        <w:t>программу</w:t>
      </w:r>
      <w:r>
        <w:t xml:space="preserve"> Российской Федерации </w:t>
      </w:r>
      <w:r w:rsidRPr="00623482">
        <w:t>«</w:t>
      </w:r>
      <w:r w:rsidRPr="00623482">
        <w:rPr>
          <w:bCs/>
        </w:rPr>
        <w:t>Управление государственными финансами и регулирование финансовых рынков»</w:t>
      </w:r>
      <w:r w:rsidRPr="00623482">
        <w:t xml:space="preserve"> </w:t>
      </w:r>
      <w:r>
        <w:t xml:space="preserve">изложить в следующей </w:t>
      </w:r>
      <w:r w:rsidRPr="00623482">
        <w:t>редакции</w:t>
      </w:r>
      <w:r>
        <w:t>:</w:t>
      </w:r>
    </w:p>
    <w:p w:rsidR="00623482" w:rsidRDefault="00623482"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Default="00FB5E7F" w:rsidP="00CC6004">
      <w:pPr>
        <w:widowControl w:val="0"/>
        <w:autoSpaceDE w:val="0"/>
        <w:autoSpaceDN w:val="0"/>
        <w:adjustRightInd w:val="0"/>
        <w:spacing w:after="0" w:line="240" w:lineRule="auto"/>
        <w:jc w:val="right"/>
        <w:rPr>
          <w:rFonts w:cs="Times New Roman"/>
          <w:szCs w:val="28"/>
        </w:rPr>
      </w:pPr>
    </w:p>
    <w:p w:rsidR="00FB5E7F" w:rsidRPr="00C272C7" w:rsidRDefault="00FB5E7F" w:rsidP="00FB5E7F">
      <w:pPr>
        <w:spacing w:after="0" w:line="240" w:lineRule="auto"/>
        <w:jc w:val="center"/>
        <w:rPr>
          <w:rFonts w:cs="Times New Roman"/>
          <w:b/>
        </w:rPr>
      </w:pPr>
      <w:r w:rsidRPr="00C272C7">
        <w:rPr>
          <w:rFonts w:cs="Times New Roman"/>
          <w:b/>
        </w:rPr>
        <w:lastRenderedPageBreak/>
        <w:t>Пояснительная записка</w:t>
      </w:r>
    </w:p>
    <w:p w:rsidR="00FB5E7F" w:rsidRPr="00C272C7" w:rsidRDefault="00FB5E7F" w:rsidP="00FB5E7F">
      <w:pPr>
        <w:spacing w:after="0" w:line="240" w:lineRule="auto"/>
        <w:jc w:val="center"/>
        <w:rPr>
          <w:rFonts w:cs="Times New Roman"/>
        </w:rPr>
      </w:pPr>
      <w:r w:rsidRPr="00C272C7">
        <w:rPr>
          <w:rFonts w:cs="Times New Roman"/>
        </w:rPr>
        <w:t>к проекту постановления Правительства Российской Федерации «</w:t>
      </w:r>
      <w:r>
        <w:rPr>
          <w:rFonts w:cs="Times New Roman"/>
        </w:rPr>
        <w:t xml:space="preserve">О внесении изменений в </w:t>
      </w:r>
      <w:r w:rsidRPr="00C272C7">
        <w:rPr>
          <w:rFonts w:cs="Times New Roman"/>
        </w:rPr>
        <w:t>государственн</w:t>
      </w:r>
      <w:r>
        <w:rPr>
          <w:rFonts w:cs="Times New Roman"/>
        </w:rPr>
        <w:t>ую</w:t>
      </w:r>
      <w:r w:rsidRPr="00C272C7">
        <w:rPr>
          <w:rFonts w:cs="Times New Roman"/>
        </w:rPr>
        <w:t xml:space="preserve"> программ</w:t>
      </w:r>
      <w:r>
        <w:rPr>
          <w:rFonts w:cs="Times New Roman"/>
        </w:rPr>
        <w:t>у</w:t>
      </w:r>
      <w:r w:rsidRPr="00C272C7">
        <w:rPr>
          <w:rFonts w:cs="Times New Roman"/>
        </w:rPr>
        <w:t xml:space="preserve"> Российской Федерации «Управление государственными финансами и регулирования финансовых рынков»</w:t>
      </w:r>
    </w:p>
    <w:p w:rsidR="00FB5E7F" w:rsidRPr="00C272C7" w:rsidRDefault="00FB5E7F" w:rsidP="00FB5E7F">
      <w:pPr>
        <w:spacing w:after="0" w:line="240" w:lineRule="auto"/>
        <w:rPr>
          <w:rFonts w:cs="Times New Roman"/>
        </w:rPr>
      </w:pPr>
    </w:p>
    <w:p w:rsidR="00FB5E7F" w:rsidRPr="00C272C7" w:rsidRDefault="00FB5E7F" w:rsidP="00FB5E7F">
      <w:pPr>
        <w:spacing w:after="0" w:line="240" w:lineRule="auto"/>
        <w:jc w:val="center"/>
        <w:rPr>
          <w:rFonts w:cs="Times New Roman"/>
        </w:rPr>
      </w:pPr>
    </w:p>
    <w:p w:rsidR="00FB5E7F" w:rsidRPr="00A13A58" w:rsidRDefault="00FB5E7F" w:rsidP="00FB5E7F">
      <w:pPr>
        <w:spacing w:after="0" w:line="360" w:lineRule="auto"/>
        <w:ind w:firstLine="709"/>
        <w:jc w:val="both"/>
        <w:rPr>
          <w:rFonts w:cs="Times New Roman"/>
        </w:rPr>
      </w:pPr>
      <w:proofErr w:type="gramStart"/>
      <w:r w:rsidRPr="006F7878">
        <w:rPr>
          <w:rFonts w:cs="Times New Roman"/>
        </w:rPr>
        <w:t xml:space="preserve">Проект постановления разработан в соответствии с абзацем 4 </w:t>
      </w:r>
      <w:r w:rsidRPr="00A13A58">
        <w:rPr>
          <w:rFonts w:cs="Times New Roman"/>
        </w:rPr>
        <w:t xml:space="preserve">пункта 2 статьи 179 Бюджетного кодекса Российской Федерации, </w:t>
      </w:r>
      <w:r>
        <w:rPr>
          <w:rFonts w:cs="Times New Roman"/>
        </w:rPr>
        <w:t xml:space="preserve">а также </w:t>
      </w:r>
      <w:r w:rsidRPr="00A13A58">
        <w:rPr>
          <w:rFonts w:cs="Times New Roman"/>
        </w:rPr>
        <w:t xml:space="preserve">во исполнение пункта 82 поручения Правительства Российской Федерации от 5 ноября 2015 года № ИШ-П13-7553, письма Аппарата Правительства Российской Федерации от 19 ноября 2015 года </w:t>
      </w:r>
      <w:r>
        <w:rPr>
          <w:rFonts w:cs="Times New Roman"/>
        </w:rPr>
        <w:br/>
      </w:r>
      <w:r w:rsidRPr="00A13A58">
        <w:rPr>
          <w:rFonts w:cs="Times New Roman"/>
        </w:rPr>
        <w:t>№ П13-57174, предусматривающих приведение параметров финансирования государственных программ Российской Федерации в соответствие с параметрами Федерального закона «О федеральном бюджете</w:t>
      </w:r>
      <w:proofErr w:type="gramEnd"/>
      <w:r w:rsidRPr="00A13A58">
        <w:rPr>
          <w:rFonts w:cs="Times New Roman"/>
        </w:rPr>
        <w:t xml:space="preserve"> на 2016 год», а также исполнение ранее данных поручений Президента Российской Федерации и Правительства Российской Федерации. </w:t>
      </w:r>
    </w:p>
    <w:p w:rsidR="00FB5E7F" w:rsidRPr="00A13A58" w:rsidRDefault="00FB5E7F" w:rsidP="00FB5E7F">
      <w:pPr>
        <w:spacing w:after="0" w:line="360" w:lineRule="auto"/>
        <w:ind w:firstLine="709"/>
        <w:jc w:val="both"/>
        <w:rPr>
          <w:rFonts w:cs="Times New Roman"/>
        </w:rPr>
      </w:pPr>
      <w:r w:rsidRPr="00A13A58">
        <w:rPr>
          <w:rFonts w:cs="Times New Roman"/>
        </w:rPr>
        <w:t xml:space="preserve">Доработка государственной программы Российской Федерации «Управление государственными финансами и регулирование финансовых рынков» (далее – госпрограмма) произведена на основании предложений ответственного исполнителя, участников и соисполнителя с учетом замечаний и предложений Счетной палаты Российской Федерации, а также Минэкономразвития России в части ранее сформированных предложений по внесению изменений в госпрограмму. </w:t>
      </w:r>
    </w:p>
    <w:p w:rsidR="00FB5E7F" w:rsidRPr="00A13A58" w:rsidRDefault="00FB5E7F" w:rsidP="00FB5E7F">
      <w:pPr>
        <w:spacing w:after="0" w:line="360" w:lineRule="auto"/>
        <w:ind w:firstLine="709"/>
        <w:jc w:val="both"/>
        <w:rPr>
          <w:rFonts w:cs="Times New Roman"/>
        </w:rPr>
      </w:pPr>
      <w:r w:rsidRPr="00A13A58">
        <w:rPr>
          <w:rFonts w:cs="Times New Roman"/>
        </w:rPr>
        <w:t>Изменения внесены в части целей, задач, состава и плановых значений показателей (индикаторов) госпрограммы и входящих в нее подпрограмм, ресурсного обеспечения, а также состава и параметров основных мероприятий, планируемых основных мер правового регулирования.  Следует также отметить, что в соответствии с изменениями, внесенными в Порядок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 588, в состав госпрограммы включено новое приложение – План реализации госпрограммы, ранее утверждаемый  распоряжением Правительства Российской Федерации.</w:t>
      </w:r>
    </w:p>
    <w:p w:rsidR="00FB5E7F" w:rsidRPr="00A13A58" w:rsidRDefault="00FB5E7F" w:rsidP="00FB5E7F">
      <w:pPr>
        <w:spacing w:after="0" w:line="360" w:lineRule="auto"/>
        <w:ind w:firstLine="709"/>
        <w:jc w:val="both"/>
        <w:rPr>
          <w:rFonts w:cs="Times New Roman"/>
        </w:rPr>
      </w:pPr>
      <w:proofErr w:type="gramStart"/>
      <w:r w:rsidRPr="00A13A58">
        <w:rPr>
          <w:rFonts w:cs="Times New Roman"/>
        </w:rPr>
        <w:lastRenderedPageBreak/>
        <w:t xml:space="preserve">Структура госпрограммы в отношении входящих в ее состав подпрограмм, участников и соисполнителя не претерпела </w:t>
      </w:r>
      <w:r>
        <w:rPr>
          <w:rFonts w:cs="Times New Roman"/>
        </w:rPr>
        <w:t xml:space="preserve">существенных </w:t>
      </w:r>
      <w:r w:rsidRPr="00A13A58">
        <w:rPr>
          <w:rFonts w:cs="Times New Roman"/>
        </w:rPr>
        <w:t>изменений: в данной части скорректировано только наименование подпрограммы 10 «Государственное регулирование отрасли драгоценных металлов и драгоценных камней и организация формирования и использования Государственного фонда драгоценных металлов и драгоценных камней Российской Федерации» (уточненное наименование – «Государственное регулирование отрасли драгоценных металлов и драгоценных камней»).</w:t>
      </w:r>
      <w:r w:rsidRPr="00A13A58" w:rsidDel="00EC111B">
        <w:rPr>
          <w:rFonts w:cs="Times New Roman"/>
        </w:rPr>
        <w:t xml:space="preserve"> </w:t>
      </w:r>
      <w:proofErr w:type="gramEnd"/>
    </w:p>
    <w:p w:rsidR="00FB5E7F" w:rsidRPr="00A13A58" w:rsidRDefault="00FB5E7F" w:rsidP="00FB5E7F">
      <w:pPr>
        <w:spacing w:after="0" w:line="360" w:lineRule="auto"/>
        <w:ind w:firstLine="709"/>
        <w:jc w:val="both"/>
        <w:rPr>
          <w:rFonts w:cs="Times New Roman"/>
        </w:rPr>
      </w:pPr>
      <w:r w:rsidRPr="00A13A58">
        <w:rPr>
          <w:rFonts w:cs="Times New Roman"/>
        </w:rPr>
        <w:t>Цели и задачи госпрограммы и входящих в нее подпрограмм полностью переработаны, в том числе с учетом:</w:t>
      </w:r>
    </w:p>
    <w:p w:rsidR="00FB5E7F" w:rsidRPr="00A13A58" w:rsidRDefault="00FB5E7F" w:rsidP="00FB5E7F">
      <w:pPr>
        <w:spacing w:after="0" w:line="360" w:lineRule="auto"/>
        <w:ind w:firstLine="709"/>
        <w:jc w:val="both"/>
        <w:rPr>
          <w:rFonts w:cs="Times New Roman"/>
        </w:rPr>
      </w:pPr>
      <w:r w:rsidRPr="00A13A58">
        <w:rPr>
          <w:rFonts w:cs="Times New Roman"/>
        </w:rPr>
        <w:t xml:space="preserve">качественной корректировки целей и задач, </w:t>
      </w:r>
      <w:r>
        <w:rPr>
          <w:rFonts w:cs="Times New Roman"/>
        </w:rPr>
        <w:t xml:space="preserve">придания им </w:t>
      </w:r>
      <w:r w:rsidRPr="00A13A58">
        <w:rPr>
          <w:rFonts w:cs="Times New Roman"/>
        </w:rPr>
        <w:t>большей направленности на достижение конкретного результата реализации госпрограммы;</w:t>
      </w:r>
    </w:p>
    <w:p w:rsidR="00FB5E7F" w:rsidRPr="001012D7" w:rsidRDefault="00FB5E7F" w:rsidP="00FB5E7F">
      <w:pPr>
        <w:spacing w:after="0" w:line="360" w:lineRule="auto"/>
        <w:ind w:firstLine="709"/>
        <w:jc w:val="both"/>
        <w:rPr>
          <w:rFonts w:cs="Times New Roman"/>
        </w:rPr>
      </w:pPr>
      <w:r w:rsidRPr="00A13A58">
        <w:rPr>
          <w:rFonts w:cs="Times New Roman"/>
        </w:rPr>
        <w:t xml:space="preserve">приведения цели </w:t>
      </w:r>
      <w:r>
        <w:rPr>
          <w:rFonts w:cs="Times New Roman"/>
        </w:rPr>
        <w:t xml:space="preserve">и задач </w:t>
      </w:r>
      <w:r w:rsidRPr="00A13A58">
        <w:rPr>
          <w:rFonts w:cs="Times New Roman"/>
        </w:rPr>
        <w:t xml:space="preserve">госпрограммы, а также целей и задач подпрограммы «Эффективное функционирование финансовых рынков, банковской, страховой деятельности, схем инвестирования </w:t>
      </w:r>
      <w:r w:rsidRPr="001012D7">
        <w:rPr>
          <w:rFonts w:cs="Times New Roman"/>
        </w:rPr>
        <w:t>и защиты пенсионных накоплений» в большее соответствие полномочиям Минфина России, в том числе исходя из того, что Центральный банк Российской Федерации не может выступать участником госпрограммы. Так, цель госпрограммы в предлагаемой редакции сформулирована как «обеспечение долгосрочной сбалансированности и устойчивости бюджетной системы, повышение качества управления государственными финансами и правового регулирования финансового рынка» (в действующей редакции  - «обеспечение долгосрочной сбалансированности и устойчивости бюджетной системы, повышение качества управления государственными финансами; повышение эффективности функционирования финансового рынка (в том числе фондового рынка, банковской и страховой сферы, системы формирования и инвестирования пенсионных накоплений, создание международного финансового центра) в целях роста конкурентоспособности национальной экономик»)</w:t>
      </w:r>
      <w:r>
        <w:rPr>
          <w:rFonts w:cs="Times New Roman"/>
        </w:rPr>
        <w:t>;</w:t>
      </w:r>
    </w:p>
    <w:p w:rsidR="00FB5E7F" w:rsidRPr="00A13A58" w:rsidRDefault="00FB5E7F" w:rsidP="00FB5E7F">
      <w:pPr>
        <w:spacing w:after="0" w:line="360" w:lineRule="auto"/>
        <w:ind w:firstLine="709"/>
        <w:jc w:val="both"/>
        <w:rPr>
          <w:rFonts w:cs="Times New Roman"/>
        </w:rPr>
      </w:pPr>
      <w:r w:rsidRPr="001012D7">
        <w:rPr>
          <w:rFonts w:cs="Times New Roman"/>
        </w:rPr>
        <w:lastRenderedPageBreak/>
        <w:t>выстраивания четкой логической взаимосвязи целей подпрограмм</w:t>
      </w:r>
      <w:r w:rsidRPr="00A13A58">
        <w:rPr>
          <w:rFonts w:cs="Times New Roman"/>
        </w:rPr>
        <w:t xml:space="preserve"> и задач госпрограммы (задачи госпрограммы сформированы целями подпрограмм).</w:t>
      </w:r>
    </w:p>
    <w:p w:rsidR="00FB5E7F" w:rsidRPr="00A13A58" w:rsidRDefault="00FB5E7F" w:rsidP="00FB5E7F">
      <w:pPr>
        <w:spacing w:after="0" w:line="360" w:lineRule="auto"/>
        <w:ind w:firstLine="709"/>
        <w:jc w:val="both"/>
        <w:rPr>
          <w:rFonts w:cs="Times New Roman"/>
        </w:rPr>
      </w:pPr>
      <w:r w:rsidRPr="00A13A58">
        <w:rPr>
          <w:rStyle w:val="CharStyle17"/>
          <w:rFonts w:cs="Times New Roman"/>
        </w:rPr>
        <w:t>В целях более полного обеспечения  оценки достоверности, однозначности и полноты достижения целей и реализации задач госпрограммы и подпрограмм, с</w:t>
      </w:r>
      <w:r w:rsidRPr="00A13A58">
        <w:rPr>
          <w:rFonts w:cs="Times New Roman"/>
        </w:rPr>
        <w:t>ущественно доработан состав показателей (индикаторов) госпрограммы и входящих в нее подпрограмм, уточнены плановые значения индикаторов</w:t>
      </w:r>
      <w:r w:rsidRPr="00A13A58">
        <w:rPr>
          <w:rStyle w:val="CharStyle17"/>
          <w:rFonts w:cs="Times New Roman"/>
        </w:rPr>
        <w:t>.</w:t>
      </w:r>
      <w:r w:rsidRPr="00A13A58">
        <w:rPr>
          <w:rFonts w:cs="Times New Roman"/>
          <w:sz w:val="32"/>
        </w:rPr>
        <w:t xml:space="preserve"> </w:t>
      </w:r>
    </w:p>
    <w:p w:rsidR="00FB5E7F" w:rsidRPr="00A13A58" w:rsidRDefault="00FB5E7F" w:rsidP="00FB5E7F">
      <w:pPr>
        <w:spacing w:after="0" w:line="360" w:lineRule="auto"/>
        <w:ind w:firstLine="709"/>
        <w:jc w:val="both"/>
        <w:rPr>
          <w:rFonts w:cs="Times New Roman"/>
        </w:rPr>
      </w:pPr>
      <w:r w:rsidRPr="00A13A58">
        <w:rPr>
          <w:rFonts w:cs="Times New Roman"/>
        </w:rPr>
        <w:t xml:space="preserve">В части подпрограммы 2 «Нормативно-методическое обеспечение и организация бюджетного процесса» показатель «Исполнение расходных обязательств Российской Федерации» предлагается заменить показателем «Уровень утверждения лимитов бюджетных обязательств».  </w:t>
      </w:r>
      <w:proofErr w:type="gramStart"/>
      <w:r w:rsidRPr="00A13A58">
        <w:rPr>
          <w:rFonts w:cs="Times New Roman"/>
        </w:rPr>
        <w:t>Предлагаемый показатель в большей степени соответствует задачам подпрограммы, отражая степень эффективности реализации возложенных на Минфин России полномочий в данной сфере, так как исключительным полномочием руководителя Министерства финансов Российской Федерации является утверждение и  внесение изменений в лимиты бюджетных обязательств главных распорядителей средств федерального бюджета (показатель характеризует объем прав в денежном выражении на принятие бюджетных обязательств и (или) их исполнение в текущем</w:t>
      </w:r>
      <w:proofErr w:type="gramEnd"/>
      <w:r w:rsidRPr="00A13A58">
        <w:rPr>
          <w:rFonts w:cs="Times New Roman"/>
        </w:rPr>
        <w:t xml:space="preserve"> </w:t>
      </w:r>
      <w:proofErr w:type="gramStart"/>
      <w:r w:rsidRPr="00A13A58">
        <w:rPr>
          <w:rFonts w:cs="Times New Roman"/>
        </w:rPr>
        <w:t>финансовом году).</w:t>
      </w:r>
      <w:proofErr w:type="gramEnd"/>
    </w:p>
    <w:p w:rsidR="00FB5E7F" w:rsidRPr="00A13A58" w:rsidRDefault="00FB5E7F" w:rsidP="00FB5E7F">
      <w:pPr>
        <w:spacing w:after="0" w:line="360" w:lineRule="auto"/>
        <w:ind w:firstLine="709"/>
        <w:jc w:val="both"/>
        <w:rPr>
          <w:rFonts w:cs="Times New Roman"/>
        </w:rPr>
      </w:pPr>
      <w:proofErr w:type="gramStart"/>
      <w:r w:rsidRPr="00A13A58">
        <w:rPr>
          <w:rFonts w:cs="Times New Roman"/>
        </w:rPr>
        <w:t xml:space="preserve">Доработан состав показателей подпрограммы 4 «Организация и осуществление контроля и надзора в финансово-бюджетной сфере», разработаны новые показатели в целях более полной оценки решения задач подпрограммы ее участником - </w:t>
      </w:r>
      <w:proofErr w:type="spellStart"/>
      <w:r w:rsidRPr="00A13A58">
        <w:rPr>
          <w:rFonts w:cs="Times New Roman"/>
        </w:rPr>
        <w:t>Росфиннадзором</w:t>
      </w:r>
      <w:proofErr w:type="spellEnd"/>
      <w:r w:rsidRPr="00A13A58">
        <w:rPr>
          <w:rFonts w:cs="Times New Roman"/>
        </w:rPr>
        <w:t xml:space="preserve"> в основных сферах его деятельности (осуществление контроля в финансово-бюджетной сфере, сфере валютного регулирования, а также в части проверок аудиторских организаций), в том числе с учетом замечаний  Счетной палаты Российской Федерации (в части</w:t>
      </w:r>
      <w:proofErr w:type="gramEnd"/>
      <w:r w:rsidRPr="00A13A58">
        <w:rPr>
          <w:rFonts w:cs="Times New Roman"/>
        </w:rPr>
        <w:t xml:space="preserve"> недостаточности состава показателей для отражения хода решения задач подпрограммы).</w:t>
      </w:r>
    </w:p>
    <w:p w:rsidR="00FB5E7F" w:rsidRPr="00A13A58" w:rsidRDefault="00FB5E7F" w:rsidP="00FB5E7F">
      <w:pPr>
        <w:spacing w:after="0" w:line="360" w:lineRule="auto"/>
        <w:ind w:firstLine="709"/>
        <w:jc w:val="both"/>
        <w:rPr>
          <w:rFonts w:cs="Times New Roman"/>
        </w:rPr>
      </w:pPr>
      <w:r w:rsidRPr="00A13A58">
        <w:rPr>
          <w:rFonts w:cs="Times New Roman"/>
        </w:rPr>
        <w:t xml:space="preserve">Показатель «Доля главных администраторов средств федерального бюджета, имеющих индекс качества финансового менеджмента менее 40 процентов» перенесен в подпрограмму 2 «Нормативно-методическое </w:t>
      </w:r>
      <w:r w:rsidRPr="00A13A58">
        <w:rPr>
          <w:rFonts w:cs="Times New Roman"/>
        </w:rPr>
        <w:lastRenderedPageBreak/>
        <w:t>обеспечение и организация бюджетного процесса» вместе с соответствующим основным мероприятием.</w:t>
      </w:r>
    </w:p>
    <w:p w:rsidR="00FB5E7F" w:rsidRPr="00A13A58" w:rsidRDefault="00FB5E7F" w:rsidP="00FB5E7F">
      <w:pPr>
        <w:spacing w:after="0" w:line="360" w:lineRule="auto"/>
        <w:ind w:firstLine="709"/>
        <w:jc w:val="both"/>
        <w:rPr>
          <w:rFonts w:cs="Times New Roman"/>
        </w:rPr>
      </w:pPr>
      <w:proofErr w:type="gramStart"/>
      <w:r w:rsidRPr="00A13A58">
        <w:rPr>
          <w:rFonts w:cs="Times New Roman"/>
        </w:rPr>
        <w:t>Во исполнение поручений Президента Российской Федерации и Правительства Российской Федерации, в госпрограмму включены показатели, характеризующие выполнение государственных заданий, обеспечено соответствие между показателями госпрограммы и государственным заданием (поручение Президента Российской Федерации от 8 августа 2015 г. № Пр-1659, поручение Правительства Российской Федерации от 29 августа 2015 г. № ДМ-П13-5943): в состав подпрограммы 5 «Обеспечение функционирования и развитие налоговой системы Российской Федерации» включены показатели</w:t>
      </w:r>
      <w:proofErr w:type="gramEnd"/>
      <w:r w:rsidRPr="00A13A58">
        <w:rPr>
          <w:rFonts w:cs="Times New Roman"/>
        </w:rPr>
        <w:t xml:space="preserve"> «Число федеральных государственных гражданских служащих ФНС России, в отношении которых федеральными государственными учреждениями, находящимися в ведении ФНС России, реализуются дополнительные профессиональные программы (повышение квалификации, профессиональная переподготовка)» и показатель «Удовлетворенность потребителей оказанными государственными услугами по реализации дополнительных профессиональных программ, осуществляемыми федеральными государственными учреждениями, находящимися в ведении ФНС России (количество жалоб)». С учетом изменений в законодательство Российской Федерации, а также фактически достигнутых результатов доработаны наименования и методики расчета, а также уточнены плановые  значения иных показателей указанной подпрограммы. </w:t>
      </w:r>
      <w:r>
        <w:rPr>
          <w:rFonts w:cs="Times New Roman"/>
        </w:rPr>
        <w:t>В</w:t>
      </w:r>
      <w:r w:rsidRPr="00A13A58">
        <w:rPr>
          <w:rFonts w:cs="Times New Roman"/>
        </w:rPr>
        <w:t xml:space="preserve"> связи с досрочным достижением в 2014 году запланированного на конец реализации госпрограммы значения показателя «Количество граждан и организаций, получающих информацию из ЕГРЮЛ и ЕГРИП с использованием </w:t>
      </w:r>
      <w:proofErr w:type="gramStart"/>
      <w:r w:rsidRPr="00A13A58">
        <w:rPr>
          <w:rFonts w:cs="Times New Roman"/>
        </w:rPr>
        <w:t>интернет-технологий</w:t>
      </w:r>
      <w:proofErr w:type="gramEnd"/>
      <w:r w:rsidRPr="00A13A58">
        <w:rPr>
          <w:rFonts w:cs="Times New Roman"/>
        </w:rPr>
        <w:t xml:space="preserve">», данный показатель исключен из состава индикаторов </w:t>
      </w:r>
      <w:r>
        <w:rPr>
          <w:rFonts w:cs="Times New Roman"/>
        </w:rPr>
        <w:t>под</w:t>
      </w:r>
      <w:r w:rsidRPr="00A13A58">
        <w:rPr>
          <w:rFonts w:cs="Times New Roman"/>
        </w:rPr>
        <w:t>программы.</w:t>
      </w:r>
    </w:p>
    <w:p w:rsidR="00FB5E7F" w:rsidRPr="00A13A58" w:rsidRDefault="00FB5E7F" w:rsidP="00FB5E7F">
      <w:pPr>
        <w:spacing w:after="0" w:line="360" w:lineRule="auto"/>
        <w:ind w:firstLine="709"/>
        <w:jc w:val="both"/>
        <w:rPr>
          <w:rFonts w:cs="Times New Roman"/>
        </w:rPr>
      </w:pPr>
      <w:r w:rsidRPr="00A13A58">
        <w:rPr>
          <w:rFonts w:cs="Times New Roman"/>
        </w:rPr>
        <w:t xml:space="preserve">В части подпрограммы 6 «Управление государственным долгом и государственными финансовыми активами Российской Федерации»  в целях более полного отражения хода реализации задач подпрограммы скорректированы методики расчета отдельных показателей, в том числе «Среднее целевое значение </w:t>
      </w:r>
      <w:proofErr w:type="spellStart"/>
      <w:r w:rsidRPr="00A13A58">
        <w:rPr>
          <w:rFonts w:cs="Times New Roman"/>
        </w:rPr>
        <w:t>дюрации</w:t>
      </w:r>
      <w:proofErr w:type="spellEnd"/>
      <w:r w:rsidRPr="00A13A58">
        <w:rPr>
          <w:rFonts w:cs="Times New Roman"/>
        </w:rPr>
        <w:t xml:space="preserve"> рыночного портфеля облигаций </w:t>
      </w:r>
      <w:r w:rsidRPr="00A13A58">
        <w:rPr>
          <w:rFonts w:cs="Times New Roman"/>
        </w:rPr>
        <w:lastRenderedPageBreak/>
        <w:t xml:space="preserve">федеральных займов за соответствующий год», уточнены наименования ряда показателей. Из состава индикаторов исключен  показатель «Среднее целевое значение доходности к погашению портфеля облигаций федеральных займов за соответствующий год» в связи со значительной подверженностью значений показателя колебаниям рыночной конъюнктуры финансовых рынков, недостаточной связью с выполнением ответственным исполнителем госпрограммы задач указанной подпрограммы. Плановые значения показателей </w:t>
      </w:r>
      <w:proofErr w:type="gramStart"/>
      <w:r w:rsidRPr="00A13A58">
        <w:rPr>
          <w:rFonts w:cs="Times New Roman"/>
        </w:rPr>
        <w:t>пересчитаны</w:t>
      </w:r>
      <w:proofErr w:type="gramEnd"/>
      <w:r w:rsidRPr="00A13A58">
        <w:rPr>
          <w:rFonts w:cs="Times New Roman"/>
        </w:rPr>
        <w:t xml:space="preserve"> в том числе с учетом текущей обстановки (</w:t>
      </w:r>
      <w:r w:rsidRPr="00A13A58">
        <w:rPr>
          <w:rFonts w:eastAsia="Times New Roman" w:cs="Times New Roman"/>
          <w:iCs/>
          <w:szCs w:val="28"/>
          <w:lang w:eastAsia="ru-RU"/>
        </w:rPr>
        <w:t xml:space="preserve">обострение геополитической ситуации, введение санкций в отношении Российской Федерации, ряда российских компаний со стороны США, стран ЕС и ряда других государств и </w:t>
      </w:r>
      <w:r w:rsidRPr="00A13A58">
        <w:rPr>
          <w:rFonts w:cs="Times New Roman"/>
        </w:rPr>
        <w:t>пр.).</w:t>
      </w:r>
    </w:p>
    <w:p w:rsidR="00FB5E7F" w:rsidRPr="00A13A58" w:rsidRDefault="00FB5E7F" w:rsidP="00FB5E7F">
      <w:pPr>
        <w:spacing w:after="0" w:line="360" w:lineRule="auto"/>
        <w:ind w:firstLine="709"/>
        <w:jc w:val="both"/>
        <w:rPr>
          <w:rFonts w:cs="Times New Roman"/>
        </w:rPr>
      </w:pPr>
      <w:r w:rsidRPr="00A13A58">
        <w:rPr>
          <w:rFonts w:cs="Times New Roman"/>
        </w:rPr>
        <w:t xml:space="preserve">При доработке подпрограммы 7 «Эффективное функционирование финансовых рынков, банковской, страховой деятельности, схем инвестирования и защиты пенсионных накоплений» учтены замечания Счетной палаты Российской Федерации в части недостаточности состава показателей, по результатам которых переработан состав индикаторов с целью осуществления более объективной и полной оценки достижения цели и задач подпрограммы. </w:t>
      </w:r>
      <w:proofErr w:type="gramStart"/>
      <w:r w:rsidRPr="00A13A58">
        <w:rPr>
          <w:rFonts w:cs="Times New Roman"/>
        </w:rPr>
        <w:t>Вместо показателя «Уровень конкурентоспособности в рейтингах международных финансовых центров (</w:t>
      </w:r>
      <w:proofErr w:type="spellStart"/>
      <w:r w:rsidRPr="00A13A58">
        <w:rPr>
          <w:rFonts w:cs="Times New Roman"/>
        </w:rPr>
        <w:t>Global</w:t>
      </w:r>
      <w:proofErr w:type="spellEnd"/>
      <w:r w:rsidRPr="00A13A58">
        <w:rPr>
          <w:rFonts w:cs="Times New Roman"/>
        </w:rPr>
        <w:t xml:space="preserve"> </w:t>
      </w:r>
      <w:proofErr w:type="spellStart"/>
      <w:r w:rsidRPr="00A13A58">
        <w:rPr>
          <w:rFonts w:cs="Times New Roman"/>
        </w:rPr>
        <w:t>Financial</w:t>
      </w:r>
      <w:proofErr w:type="spellEnd"/>
      <w:r w:rsidRPr="00A13A58">
        <w:rPr>
          <w:rFonts w:cs="Times New Roman"/>
        </w:rPr>
        <w:t xml:space="preserve"> </w:t>
      </w:r>
      <w:proofErr w:type="spellStart"/>
      <w:r w:rsidRPr="00A13A58">
        <w:rPr>
          <w:rFonts w:cs="Times New Roman"/>
        </w:rPr>
        <w:t>Centers</w:t>
      </w:r>
      <w:proofErr w:type="spellEnd"/>
      <w:r w:rsidRPr="00A13A58">
        <w:rPr>
          <w:rFonts w:cs="Times New Roman"/>
        </w:rPr>
        <w:t xml:space="preserve"> </w:t>
      </w:r>
      <w:proofErr w:type="spellStart"/>
      <w:r w:rsidRPr="00A13A58">
        <w:rPr>
          <w:rFonts w:cs="Times New Roman"/>
        </w:rPr>
        <w:t>Index</w:t>
      </w:r>
      <w:proofErr w:type="spellEnd"/>
      <w:r w:rsidRPr="00A13A58">
        <w:rPr>
          <w:rFonts w:cs="Times New Roman"/>
        </w:rPr>
        <w:t xml:space="preserve"> и </w:t>
      </w:r>
      <w:proofErr w:type="spellStart"/>
      <w:r w:rsidRPr="00A13A58">
        <w:rPr>
          <w:rFonts w:cs="Times New Roman"/>
        </w:rPr>
        <w:t>Xinhua-Dow</w:t>
      </w:r>
      <w:proofErr w:type="spellEnd"/>
      <w:r w:rsidRPr="00A13A58">
        <w:rPr>
          <w:rFonts w:cs="Times New Roman"/>
        </w:rPr>
        <w:t xml:space="preserve"> </w:t>
      </w:r>
      <w:proofErr w:type="spellStart"/>
      <w:r w:rsidRPr="00A13A58">
        <w:rPr>
          <w:rFonts w:cs="Times New Roman"/>
        </w:rPr>
        <w:t>Jones</w:t>
      </w:r>
      <w:proofErr w:type="spellEnd"/>
      <w:r w:rsidRPr="00A13A58">
        <w:rPr>
          <w:rFonts w:cs="Times New Roman"/>
        </w:rPr>
        <w:t xml:space="preserve"> </w:t>
      </w:r>
      <w:proofErr w:type="spellStart"/>
      <w:r w:rsidRPr="00A13A58">
        <w:rPr>
          <w:rFonts w:cs="Times New Roman"/>
        </w:rPr>
        <w:t>International</w:t>
      </w:r>
      <w:proofErr w:type="spellEnd"/>
      <w:r w:rsidRPr="00A13A58">
        <w:rPr>
          <w:rFonts w:cs="Times New Roman"/>
        </w:rPr>
        <w:t xml:space="preserve"> </w:t>
      </w:r>
      <w:proofErr w:type="spellStart"/>
      <w:r w:rsidRPr="00A13A58">
        <w:rPr>
          <w:rFonts w:cs="Times New Roman"/>
        </w:rPr>
        <w:t>Financial</w:t>
      </w:r>
      <w:proofErr w:type="spellEnd"/>
      <w:r w:rsidRPr="00A13A58">
        <w:rPr>
          <w:rFonts w:cs="Times New Roman"/>
        </w:rPr>
        <w:t xml:space="preserve"> </w:t>
      </w:r>
      <w:proofErr w:type="spellStart"/>
      <w:r w:rsidRPr="00A13A58">
        <w:rPr>
          <w:rFonts w:cs="Times New Roman"/>
        </w:rPr>
        <w:t>Centers</w:t>
      </w:r>
      <w:proofErr w:type="spellEnd"/>
      <w:r w:rsidRPr="00A13A58">
        <w:rPr>
          <w:rFonts w:cs="Times New Roman"/>
        </w:rPr>
        <w:t xml:space="preserve"> </w:t>
      </w:r>
      <w:proofErr w:type="spellStart"/>
      <w:r w:rsidRPr="00A13A58">
        <w:rPr>
          <w:rFonts w:cs="Times New Roman"/>
        </w:rPr>
        <w:t>Development</w:t>
      </w:r>
      <w:proofErr w:type="spellEnd"/>
      <w:r w:rsidRPr="00A13A58">
        <w:rPr>
          <w:rFonts w:cs="Times New Roman"/>
        </w:rPr>
        <w:t xml:space="preserve"> </w:t>
      </w:r>
      <w:proofErr w:type="spellStart"/>
      <w:r w:rsidRPr="00A13A58">
        <w:rPr>
          <w:rFonts w:cs="Times New Roman"/>
        </w:rPr>
        <w:t>Index</w:t>
      </w:r>
      <w:proofErr w:type="spellEnd"/>
      <w:r w:rsidRPr="00A13A58">
        <w:rPr>
          <w:rFonts w:cs="Times New Roman"/>
        </w:rPr>
        <w:t>) (показатель сформирован без учета возможных последствий изменений внешнеполитической ситуации)» разработаны два новых показателя – «Рейтинг финансового рынка в индексе развития международных финансовых центров (</w:t>
      </w:r>
      <w:proofErr w:type="spellStart"/>
      <w:r w:rsidRPr="00A13A58">
        <w:rPr>
          <w:rFonts w:cs="Times New Roman"/>
        </w:rPr>
        <w:t>Xinhua</w:t>
      </w:r>
      <w:proofErr w:type="spellEnd"/>
      <w:r w:rsidRPr="00A13A58">
        <w:rPr>
          <w:rFonts w:cs="Times New Roman"/>
        </w:rPr>
        <w:t xml:space="preserve"> </w:t>
      </w:r>
      <w:proofErr w:type="spellStart"/>
      <w:r w:rsidRPr="00A13A58">
        <w:rPr>
          <w:rFonts w:cs="Times New Roman"/>
        </w:rPr>
        <w:t>Dow</w:t>
      </w:r>
      <w:proofErr w:type="spellEnd"/>
      <w:r w:rsidRPr="00A13A58">
        <w:rPr>
          <w:rFonts w:cs="Times New Roman"/>
        </w:rPr>
        <w:t xml:space="preserve"> </w:t>
      </w:r>
      <w:proofErr w:type="spellStart"/>
      <w:r w:rsidRPr="00A13A58">
        <w:rPr>
          <w:rFonts w:cs="Times New Roman"/>
        </w:rPr>
        <w:t>Jones</w:t>
      </w:r>
      <w:proofErr w:type="spellEnd"/>
      <w:r w:rsidRPr="00A13A58">
        <w:rPr>
          <w:rFonts w:cs="Times New Roman"/>
        </w:rPr>
        <w:t xml:space="preserve"> IFCDI)» и  «Рейтинг доступности кредитования для малого и среднего бизнеса (показатель «</w:t>
      </w:r>
      <w:proofErr w:type="spellStart"/>
      <w:r w:rsidRPr="00A13A58">
        <w:rPr>
          <w:rFonts w:cs="Times New Roman"/>
        </w:rPr>
        <w:t>Getting</w:t>
      </w:r>
      <w:proofErr w:type="spellEnd"/>
      <w:r w:rsidRPr="00A13A58">
        <w:rPr>
          <w:rFonts w:cs="Times New Roman"/>
        </w:rPr>
        <w:t xml:space="preserve"> </w:t>
      </w:r>
      <w:proofErr w:type="spellStart"/>
      <w:r w:rsidRPr="00A13A58">
        <w:rPr>
          <w:rFonts w:cs="Times New Roman"/>
        </w:rPr>
        <w:t>credit</w:t>
      </w:r>
      <w:proofErr w:type="spellEnd"/>
      <w:r w:rsidRPr="00A13A58">
        <w:rPr>
          <w:rFonts w:cs="Times New Roman"/>
        </w:rPr>
        <w:t>» проекта</w:t>
      </w:r>
      <w:proofErr w:type="gramEnd"/>
      <w:r w:rsidRPr="00A13A58">
        <w:rPr>
          <w:rFonts w:cs="Times New Roman"/>
        </w:rPr>
        <w:t xml:space="preserve"> «</w:t>
      </w:r>
      <w:proofErr w:type="spellStart"/>
      <w:proofErr w:type="gramStart"/>
      <w:r w:rsidRPr="00A13A58">
        <w:rPr>
          <w:rFonts w:cs="Times New Roman"/>
        </w:rPr>
        <w:t>Doing</w:t>
      </w:r>
      <w:proofErr w:type="spellEnd"/>
      <w:r w:rsidRPr="00A13A58">
        <w:rPr>
          <w:rFonts w:cs="Times New Roman"/>
        </w:rPr>
        <w:t xml:space="preserve"> </w:t>
      </w:r>
      <w:proofErr w:type="spellStart"/>
      <w:r w:rsidRPr="00A13A58">
        <w:rPr>
          <w:rFonts w:cs="Times New Roman"/>
        </w:rPr>
        <w:t>business</w:t>
      </w:r>
      <w:proofErr w:type="spellEnd"/>
      <w:r w:rsidRPr="00A13A58">
        <w:rPr>
          <w:rFonts w:cs="Times New Roman"/>
        </w:rPr>
        <w:t>» Всемирного банка)».</w:t>
      </w:r>
      <w:proofErr w:type="gramEnd"/>
    </w:p>
    <w:p w:rsidR="00FB5E7F" w:rsidRPr="00A13A58" w:rsidRDefault="00FB5E7F" w:rsidP="00FB5E7F">
      <w:pPr>
        <w:spacing w:after="0" w:line="360" w:lineRule="auto"/>
        <w:ind w:firstLine="709"/>
        <w:jc w:val="both"/>
        <w:rPr>
          <w:rFonts w:cs="Times New Roman"/>
        </w:rPr>
      </w:pPr>
      <w:r w:rsidRPr="00A13A58">
        <w:rPr>
          <w:rFonts w:cs="Times New Roman"/>
        </w:rPr>
        <w:t xml:space="preserve">С целью осуществления более объективной и полной оценки достижения цели и задач подпрограммы </w:t>
      </w:r>
      <w:r>
        <w:rPr>
          <w:rFonts w:cs="Times New Roman"/>
        </w:rPr>
        <w:t xml:space="preserve">8 </w:t>
      </w:r>
      <w:r w:rsidRPr="00A13A58">
        <w:rPr>
          <w:rFonts w:cs="Times New Roman"/>
        </w:rPr>
        <w:t>«Развитие международного финансово-экономического сотрудничества Российской Федерации» ее состав дополнен новыми показателями</w:t>
      </w:r>
      <w:r>
        <w:rPr>
          <w:rFonts w:cs="Times New Roman"/>
        </w:rPr>
        <w:t>:</w:t>
      </w:r>
      <w:r w:rsidRPr="00A13A58">
        <w:rPr>
          <w:rFonts w:cs="Times New Roman"/>
        </w:rPr>
        <w:t xml:space="preserve"> «Количество среднесрочных проектов и программ, реализуемых совместно с международными экономическими и финансовыми </w:t>
      </w:r>
      <w:r w:rsidRPr="00A13A58">
        <w:rPr>
          <w:rFonts w:cs="Times New Roman"/>
        </w:rPr>
        <w:lastRenderedPageBreak/>
        <w:t>организациями» и «Объем содействия международному развитию, предоставляемого иностранным государствам, по отношению к валовому внутреннему продукту».</w:t>
      </w:r>
    </w:p>
    <w:p w:rsidR="00FB5E7F" w:rsidRPr="00A13A58" w:rsidRDefault="00FB5E7F" w:rsidP="00FB5E7F">
      <w:pPr>
        <w:spacing w:after="0" w:line="360" w:lineRule="auto"/>
        <w:ind w:firstLine="709"/>
        <w:jc w:val="both"/>
        <w:rPr>
          <w:rFonts w:eastAsia="Times New Roman" w:cs="Times New Roman"/>
          <w:iCs/>
          <w:szCs w:val="28"/>
          <w:lang w:eastAsia="ru-RU"/>
        </w:rPr>
      </w:pPr>
      <w:r w:rsidRPr="00A13A58">
        <w:rPr>
          <w:rFonts w:cs="Times New Roman"/>
        </w:rPr>
        <w:t xml:space="preserve">В целях более полного отражения результатов выполнения задач подпрограммы </w:t>
      </w:r>
      <w:r>
        <w:rPr>
          <w:rFonts w:cs="Times New Roman"/>
        </w:rPr>
        <w:t xml:space="preserve">11 </w:t>
      </w:r>
      <w:r w:rsidRPr="00A13A58">
        <w:rPr>
          <w:rFonts w:cs="Times New Roman"/>
        </w:rPr>
        <w:t xml:space="preserve">«Государственное регулирование в сфере производства и оборота этилового спирта, алкогольной и спиртосодержащей продукции» в состав показателей подпрограммы включены два новых показателя, характеризующих </w:t>
      </w:r>
      <w:r>
        <w:rPr>
          <w:rFonts w:cs="Times New Roman"/>
        </w:rPr>
        <w:t xml:space="preserve">результаты работы ответственного исполнителя подпрограммы – </w:t>
      </w:r>
      <w:proofErr w:type="spellStart"/>
      <w:r>
        <w:rPr>
          <w:rFonts w:cs="Times New Roman"/>
        </w:rPr>
        <w:t>Росалкогольрегулирования</w:t>
      </w:r>
      <w:proofErr w:type="spellEnd"/>
      <w:r>
        <w:rPr>
          <w:rFonts w:cs="Times New Roman"/>
        </w:rPr>
        <w:t xml:space="preserve"> по снижению </w:t>
      </w:r>
      <w:r w:rsidRPr="00A13A58">
        <w:rPr>
          <w:rFonts w:cs="Times New Roman"/>
        </w:rPr>
        <w:t xml:space="preserve">долю теневого рынка в сегменте крепко- и слабоалкогольных напитков:  «Доля объема поступившей на рынок от производителей и импортеров водки в объеме задекларированных розничных продаж водки» и «Доля объема поступивших на рынок от производителей и импортеров  пивных напитков в объеме задекларированных розничных продаж пивных напитков». Показатель «Отношение разницы между объемом реализованной и объемом произведенной маркируемой алкогольной продукции к объему реализованной маркируемой алкогольной продукции» исключен. </w:t>
      </w:r>
    </w:p>
    <w:p w:rsidR="00FB5E7F" w:rsidRPr="00A13A58" w:rsidRDefault="00FB5E7F" w:rsidP="00FB5E7F">
      <w:pPr>
        <w:spacing w:after="0" w:line="360" w:lineRule="auto"/>
        <w:ind w:firstLine="709"/>
        <w:jc w:val="both"/>
        <w:rPr>
          <w:rFonts w:cs="Times New Roman"/>
        </w:rPr>
      </w:pPr>
      <w:r w:rsidRPr="00A13A58">
        <w:rPr>
          <w:rFonts w:cs="Times New Roman"/>
        </w:rPr>
        <w:t xml:space="preserve">Уточненные и разработанные методики расчета показателей для действующих и новых показателей госпрограммы приведены в составе </w:t>
      </w:r>
      <w:r>
        <w:rPr>
          <w:rFonts w:cs="Times New Roman"/>
        </w:rPr>
        <w:t>д</w:t>
      </w:r>
      <w:r w:rsidRPr="00A13A58">
        <w:rPr>
          <w:rFonts w:cs="Times New Roman"/>
        </w:rPr>
        <w:t xml:space="preserve">ополнительных и обосновывающих материалов к госпрограмме. </w:t>
      </w:r>
      <w:proofErr w:type="gramStart"/>
      <w:r w:rsidRPr="00A13A58">
        <w:rPr>
          <w:rFonts w:cs="Times New Roman"/>
        </w:rPr>
        <w:t>Следует также отметить, что ввиду того, что госпрограмма имеет существенные отличия от большинства других государственных программ Российской Федерации (является  «обеспечивающей», то есть ориентированной на создание общих для всех участников бюджетного процесса, в том числе федеральных органов исполнительной власти, реализующих другие государственные программы Российской Федерации, условий и механизмов их реализации через развитие правового регулирования и методического обеспечения),  в силу указанной выше</w:t>
      </w:r>
      <w:proofErr w:type="gramEnd"/>
      <w:r w:rsidRPr="00A13A58">
        <w:rPr>
          <w:rFonts w:cs="Times New Roman"/>
        </w:rPr>
        <w:t xml:space="preserve"> специфики представляется возможным дать количественную оценку реализации не всем целям и задачам госпрограммы, а также входящих в нее подпрограмм путем формирования соответствующих показателей (индикаторов). В этих случаях такая оценка может носить только качественный </w:t>
      </w:r>
      <w:r w:rsidRPr="00A13A58">
        <w:rPr>
          <w:rFonts w:cs="Times New Roman"/>
        </w:rPr>
        <w:lastRenderedPageBreak/>
        <w:t>характер. Степень достижения таких целей и задач находит свое отражение, в том числе, в текстовой части ежегодных отчетов о ходе реализации и оценке эффективности госпрограммы</w:t>
      </w:r>
      <w:r w:rsidRPr="00A13A58">
        <w:rPr>
          <w:rFonts w:eastAsia="Times New Roman" w:cs="Times New Roman"/>
          <w:szCs w:val="28"/>
          <w:lang w:eastAsia="ru-RU"/>
        </w:rPr>
        <w:t>.</w:t>
      </w:r>
    </w:p>
    <w:p w:rsidR="00FB5E7F" w:rsidRPr="00A13A58" w:rsidRDefault="00FB5E7F" w:rsidP="00FB5E7F">
      <w:pPr>
        <w:spacing w:after="0" w:line="360" w:lineRule="auto"/>
        <w:ind w:firstLine="709"/>
        <w:jc w:val="both"/>
        <w:rPr>
          <w:rFonts w:cs="Times New Roman"/>
        </w:rPr>
      </w:pPr>
      <w:r w:rsidRPr="00A13A58">
        <w:rPr>
          <w:rFonts w:cs="Times New Roman"/>
        </w:rPr>
        <w:t>Состав основных мероприятий госпрограммы изменился несущественно: в целях оптимизации структуры и состава основных мероприятий, приведения их в соответствие со сферой реализации госпрограммы были произведены следующие изменения:</w:t>
      </w:r>
    </w:p>
    <w:p w:rsidR="00FB5E7F" w:rsidRPr="00824723" w:rsidRDefault="00FB5E7F" w:rsidP="00FB5E7F">
      <w:pPr>
        <w:spacing w:after="0" w:line="360" w:lineRule="auto"/>
        <w:ind w:firstLine="709"/>
        <w:jc w:val="both"/>
        <w:rPr>
          <w:rFonts w:cs="Times New Roman"/>
        </w:rPr>
      </w:pPr>
      <w:proofErr w:type="gramStart"/>
      <w:r w:rsidRPr="00824723">
        <w:rPr>
          <w:rFonts w:cs="Times New Roman"/>
        </w:rPr>
        <w:t>два основных мероприятия исключены (</w:t>
      </w:r>
      <w:r w:rsidRPr="0070052A">
        <w:rPr>
          <w:rFonts w:cs="Times New Roman"/>
        </w:rPr>
        <w:t>мероприятие «Обеспечение участия Минфина России в деятельности по противодействию незаконным финансовым операциям</w:t>
      </w:r>
      <w:r>
        <w:rPr>
          <w:rFonts w:cs="Times New Roman"/>
        </w:rPr>
        <w:t xml:space="preserve">» - </w:t>
      </w:r>
      <w:r w:rsidRPr="00824723">
        <w:rPr>
          <w:rFonts w:cs="Times New Roman"/>
        </w:rPr>
        <w:t>из подпрограмм</w:t>
      </w:r>
      <w:r>
        <w:rPr>
          <w:rFonts w:cs="Times New Roman"/>
        </w:rPr>
        <w:t>ы</w:t>
      </w:r>
      <w:r w:rsidRPr="00824723">
        <w:rPr>
          <w:rFonts w:cs="Times New Roman"/>
        </w:rPr>
        <w:t xml:space="preserve"> 7 «Эффективное функционирование финансовых рынков, банковской, страховой деятельности, схем инвестирования и защиты пенсионных накоплений»</w:t>
      </w:r>
      <w:r>
        <w:rPr>
          <w:rFonts w:cs="Times New Roman"/>
        </w:rPr>
        <w:t xml:space="preserve"> и мероприятие «</w:t>
      </w:r>
      <w:r w:rsidRPr="001A2D7D">
        <w:rPr>
          <w:rFonts w:cs="Times New Roman"/>
        </w:rPr>
        <w:t>Обеспечение взаимосвязи всех видов учета и отчетности публично-правовых образований, интеграция процессов управления деятельностью публично-правовых образований в сфере управления общественными финансами»</w:t>
      </w:r>
      <w:r>
        <w:rPr>
          <w:rFonts w:cs="Times New Roman"/>
        </w:rPr>
        <w:t xml:space="preserve"> -</w:t>
      </w:r>
      <w:r w:rsidRPr="001A2D7D">
        <w:rPr>
          <w:rFonts w:cs="Times New Roman"/>
        </w:rPr>
        <w:t xml:space="preserve"> </w:t>
      </w:r>
      <w:r w:rsidRPr="00824723">
        <w:rPr>
          <w:rFonts w:cs="Times New Roman"/>
        </w:rPr>
        <w:t>и</w:t>
      </w:r>
      <w:r w:rsidRPr="001A2D7D">
        <w:rPr>
          <w:rFonts w:cs="Times New Roman"/>
        </w:rPr>
        <w:t xml:space="preserve">з подпрограммы </w:t>
      </w:r>
      <w:r w:rsidRPr="00824723">
        <w:rPr>
          <w:rFonts w:cs="Times New Roman"/>
        </w:rPr>
        <w:t>9 «Создание и развитие</w:t>
      </w:r>
      <w:proofErr w:type="gramEnd"/>
      <w:r w:rsidRPr="00824723">
        <w:rPr>
          <w:rFonts w:cs="Times New Roman"/>
        </w:rPr>
        <w:t xml:space="preserve"> государственной интегрированной информационной системы управления общественными финансами «Электронный бюджет»);</w:t>
      </w:r>
    </w:p>
    <w:p w:rsidR="00FB5E7F" w:rsidRPr="00A13A58" w:rsidRDefault="00FB5E7F" w:rsidP="00FB5E7F">
      <w:pPr>
        <w:spacing w:after="0" w:line="360" w:lineRule="auto"/>
        <w:ind w:firstLine="709"/>
        <w:jc w:val="both"/>
        <w:rPr>
          <w:rFonts w:cs="Times New Roman"/>
        </w:rPr>
      </w:pPr>
      <w:r w:rsidRPr="00824723">
        <w:rPr>
          <w:rFonts w:cs="Times New Roman"/>
        </w:rPr>
        <w:t xml:space="preserve">основное мероприятие </w:t>
      </w:r>
      <w:r>
        <w:rPr>
          <w:rFonts w:cs="Times New Roman"/>
        </w:rPr>
        <w:t xml:space="preserve"> «</w:t>
      </w:r>
      <w:r w:rsidRPr="001A2D7D">
        <w:rPr>
          <w:rFonts w:cs="Times New Roman"/>
        </w:rPr>
        <w:t>Организация формирования Государственного фонда драгоценных металлов и драгоценных камней Российской Федерации и обеспечение опробования, анализа и клеймения государственным пробирным клеймом</w:t>
      </w:r>
      <w:r>
        <w:rPr>
          <w:rFonts w:cs="Times New Roman"/>
        </w:rPr>
        <w:t xml:space="preserve">» </w:t>
      </w:r>
      <w:r w:rsidRPr="00824723">
        <w:rPr>
          <w:rFonts w:cs="Times New Roman"/>
        </w:rPr>
        <w:t>разделено на два (подпрограмма 10 «Государственное регулирование отрасли драгоценных металлов и драгоценных камней и организация формирования и использования Государственного фонда драгоценных металлов и драгоценных камней Российской Федерации»);</w:t>
      </w:r>
    </w:p>
    <w:p w:rsidR="00FB5E7F" w:rsidRPr="00A13A58" w:rsidRDefault="00FB5E7F" w:rsidP="00FB5E7F">
      <w:pPr>
        <w:spacing w:after="0" w:line="360" w:lineRule="auto"/>
        <w:ind w:firstLine="709"/>
        <w:jc w:val="both"/>
        <w:rPr>
          <w:rFonts w:cs="Times New Roman"/>
        </w:rPr>
      </w:pPr>
      <w:r w:rsidRPr="00A13A58">
        <w:rPr>
          <w:rFonts w:cs="Times New Roman"/>
        </w:rPr>
        <w:t>основное мероприятие «Повышение качества финансового менеджмента главных администраторов средств федерального бюджета» перенесено из подпрограммы 4 «Организация и осуществление контроля и надзора в финансово-бюджетной сфере» в подпрограмму 2 «Нормативно-методическое обеспечение и организация бюджетного процесса»;</w:t>
      </w:r>
    </w:p>
    <w:p w:rsidR="00FB5E7F" w:rsidRPr="00A13A58" w:rsidRDefault="00FB5E7F" w:rsidP="00FB5E7F">
      <w:pPr>
        <w:spacing w:after="0" w:line="360" w:lineRule="auto"/>
        <w:ind w:firstLine="709"/>
        <w:jc w:val="both"/>
        <w:rPr>
          <w:rFonts w:cs="Times New Roman"/>
        </w:rPr>
      </w:pPr>
      <w:r w:rsidRPr="00A13A58">
        <w:rPr>
          <w:rFonts w:cs="Times New Roman"/>
        </w:rPr>
        <w:lastRenderedPageBreak/>
        <w:t>внесены корректировки в части наименования отдельных мероприятий, основных направлений реализации и ожидаемых результатов.</w:t>
      </w:r>
    </w:p>
    <w:p w:rsidR="00FB5E7F" w:rsidRPr="00A13A58" w:rsidRDefault="00FB5E7F" w:rsidP="00FB5E7F">
      <w:pPr>
        <w:spacing w:after="0" w:line="360" w:lineRule="auto"/>
        <w:ind w:firstLine="709"/>
        <w:jc w:val="both"/>
        <w:rPr>
          <w:rFonts w:cs="Times New Roman"/>
        </w:rPr>
      </w:pPr>
      <w:r w:rsidRPr="00A13A58">
        <w:rPr>
          <w:rFonts w:cs="Times New Roman"/>
        </w:rPr>
        <w:t>В приложении «Основные меры правового регулирования» приведены ключевые нормативные акты в сфере реализации госпрограммы, разработка и принятие которых планируется в периоде 2016-2018 годов. Следует отметить, что более полный список таких актов будет приведен в детальном плане-графике реализации госпрограммы, которы</w:t>
      </w:r>
      <w:r>
        <w:rPr>
          <w:rFonts w:cs="Times New Roman"/>
        </w:rPr>
        <w:t>й</w:t>
      </w:r>
      <w:r w:rsidRPr="00A13A58">
        <w:rPr>
          <w:rFonts w:cs="Times New Roman"/>
        </w:rPr>
        <w:t xml:space="preserve"> будет принят после утверждения госпрограммы в новой редакции.</w:t>
      </w:r>
    </w:p>
    <w:p w:rsidR="00FB5E7F" w:rsidRPr="00A13A58" w:rsidRDefault="00FB5E7F" w:rsidP="00FB5E7F">
      <w:pPr>
        <w:spacing w:after="0" w:line="360" w:lineRule="auto"/>
        <w:ind w:firstLine="709"/>
        <w:jc w:val="both"/>
        <w:rPr>
          <w:rFonts w:cs="Times New Roman"/>
        </w:rPr>
      </w:pPr>
      <w:r w:rsidRPr="00A13A58">
        <w:rPr>
          <w:rFonts w:cs="Times New Roman"/>
        </w:rPr>
        <w:t>Ресурсное обеспечение госпрограммы в части 2016 года приведено в соответствие с федеральн</w:t>
      </w:r>
      <w:r>
        <w:rPr>
          <w:rFonts w:cs="Times New Roman"/>
        </w:rPr>
        <w:t>ым</w:t>
      </w:r>
      <w:r w:rsidRPr="00A13A58">
        <w:rPr>
          <w:rFonts w:cs="Times New Roman"/>
        </w:rPr>
        <w:t xml:space="preserve"> закон</w:t>
      </w:r>
      <w:r>
        <w:rPr>
          <w:rFonts w:cs="Times New Roman"/>
        </w:rPr>
        <w:t>ом</w:t>
      </w:r>
      <w:r w:rsidRPr="00A13A58">
        <w:rPr>
          <w:rFonts w:cs="Times New Roman"/>
        </w:rPr>
        <w:t xml:space="preserve"> «О федеральном бюджете на 2016 год». Бюджетные ассигнования на иные периоды срока действия госпрограммы указаны исходя из следующего:</w:t>
      </w:r>
    </w:p>
    <w:p w:rsidR="00FB5E7F" w:rsidRPr="00A13A58" w:rsidRDefault="00FB5E7F" w:rsidP="00FB5E7F">
      <w:pPr>
        <w:spacing w:after="0" w:line="360" w:lineRule="auto"/>
        <w:ind w:firstLine="709"/>
        <w:jc w:val="both"/>
        <w:rPr>
          <w:rFonts w:cs="Times New Roman"/>
        </w:rPr>
      </w:pPr>
      <w:r>
        <w:rPr>
          <w:rFonts w:cs="Times New Roman"/>
        </w:rPr>
        <w:t xml:space="preserve">на период </w:t>
      </w:r>
      <w:r w:rsidRPr="00A13A58">
        <w:rPr>
          <w:rFonts w:cs="Times New Roman"/>
        </w:rPr>
        <w:t xml:space="preserve">2013 - 2014 </w:t>
      </w:r>
      <w:r>
        <w:rPr>
          <w:rFonts w:cs="Times New Roman"/>
        </w:rPr>
        <w:t>годов - в соответствии</w:t>
      </w:r>
      <w:r w:rsidRPr="00A13A58">
        <w:rPr>
          <w:rFonts w:cs="Times New Roman"/>
        </w:rPr>
        <w:t xml:space="preserve"> </w:t>
      </w:r>
      <w:r>
        <w:rPr>
          <w:rFonts w:cs="Times New Roman"/>
        </w:rPr>
        <w:t xml:space="preserve">с </w:t>
      </w:r>
      <w:r w:rsidRPr="00A13A58">
        <w:rPr>
          <w:rFonts w:cs="Times New Roman"/>
        </w:rPr>
        <w:t>паспортны</w:t>
      </w:r>
      <w:r>
        <w:rPr>
          <w:rFonts w:cs="Times New Roman"/>
        </w:rPr>
        <w:t>ми</w:t>
      </w:r>
      <w:r w:rsidRPr="00A13A58">
        <w:rPr>
          <w:rFonts w:cs="Times New Roman"/>
        </w:rPr>
        <w:t xml:space="preserve"> данны</w:t>
      </w:r>
      <w:r>
        <w:rPr>
          <w:rFonts w:cs="Times New Roman"/>
        </w:rPr>
        <w:t>ми</w:t>
      </w:r>
      <w:r w:rsidRPr="00A13A58">
        <w:rPr>
          <w:rFonts w:cs="Times New Roman"/>
        </w:rPr>
        <w:t xml:space="preserve"> действующей редакции госпрограммы (</w:t>
      </w:r>
      <w:proofErr w:type="gramStart"/>
      <w:r w:rsidRPr="00A13A58">
        <w:rPr>
          <w:rFonts w:cs="Times New Roman"/>
        </w:rPr>
        <w:t>утверждена</w:t>
      </w:r>
      <w:proofErr w:type="gramEnd"/>
      <w:r w:rsidRPr="00A13A58">
        <w:rPr>
          <w:rFonts w:cs="Times New Roman"/>
        </w:rPr>
        <w:t xml:space="preserve"> постановлением Правительства Российской Федера</w:t>
      </w:r>
      <w:r>
        <w:rPr>
          <w:rFonts w:cs="Times New Roman"/>
        </w:rPr>
        <w:t>ции от 15 апреля 2015 г. № 320);</w:t>
      </w:r>
    </w:p>
    <w:p w:rsidR="00FB5E7F" w:rsidRPr="00A13A58" w:rsidRDefault="00FB5E7F" w:rsidP="00FB5E7F">
      <w:pPr>
        <w:spacing w:after="0" w:line="360" w:lineRule="auto"/>
        <w:ind w:firstLine="709"/>
        <w:jc w:val="both"/>
        <w:rPr>
          <w:rFonts w:cs="Times New Roman"/>
        </w:rPr>
      </w:pPr>
      <w:r>
        <w:rPr>
          <w:rFonts w:cs="Times New Roman"/>
        </w:rPr>
        <w:t xml:space="preserve">на </w:t>
      </w:r>
      <w:r w:rsidRPr="00A13A58">
        <w:rPr>
          <w:rFonts w:cs="Times New Roman"/>
        </w:rPr>
        <w:t xml:space="preserve">2015 год – в соответствии с федеральным законом  «О федеральном бюджете на 2015 год и плановый период 2016 и 2017 годов» с внесенными изменениями. </w:t>
      </w:r>
    </w:p>
    <w:p w:rsidR="00FB5E7F" w:rsidRPr="00A13A58" w:rsidRDefault="00FB5E7F" w:rsidP="00FB5E7F">
      <w:pPr>
        <w:spacing w:after="0" w:line="360" w:lineRule="auto"/>
        <w:ind w:firstLine="709"/>
        <w:jc w:val="both"/>
        <w:rPr>
          <w:rFonts w:cs="Times New Roman"/>
        </w:rPr>
      </w:pPr>
      <w:r>
        <w:rPr>
          <w:rFonts w:cs="Times New Roman"/>
        </w:rPr>
        <w:t xml:space="preserve">На </w:t>
      </w:r>
      <w:r w:rsidRPr="00A13A58">
        <w:rPr>
          <w:rFonts w:cs="Times New Roman"/>
        </w:rPr>
        <w:t>2017 - 20</w:t>
      </w:r>
      <w:r>
        <w:rPr>
          <w:rFonts w:cs="Times New Roman"/>
        </w:rPr>
        <w:t>20</w:t>
      </w:r>
      <w:r w:rsidRPr="00A13A58">
        <w:rPr>
          <w:rFonts w:cs="Times New Roman"/>
        </w:rPr>
        <w:t xml:space="preserve"> годы – указаны предельные объемы бюджетных ассигнований на данный период, приведенные в паспортных данных действующей редакции госпрограммы</w:t>
      </w:r>
      <w:r>
        <w:rPr>
          <w:rFonts w:cs="Times New Roman"/>
        </w:rPr>
        <w:t xml:space="preserve"> (одобре</w:t>
      </w:r>
      <w:r w:rsidRPr="00A36FB6">
        <w:rPr>
          <w:rFonts w:cs="Times New Roman"/>
        </w:rPr>
        <w:t xml:space="preserve">ны поручением Правительства Российской Федерации от </w:t>
      </w:r>
      <w:r>
        <w:rPr>
          <w:rFonts w:cs="Times New Roman"/>
        </w:rPr>
        <w:br/>
      </w:r>
      <w:r w:rsidRPr="00A36FB6">
        <w:rPr>
          <w:rFonts w:cs="Times New Roman"/>
        </w:rPr>
        <w:t>13 марта 2014 г. № ДМ-П13-1681</w:t>
      </w:r>
      <w:r>
        <w:rPr>
          <w:rFonts w:cs="Times New Roman"/>
        </w:rPr>
        <w:t xml:space="preserve">). </w:t>
      </w:r>
      <w:r w:rsidRPr="00A13A58">
        <w:rPr>
          <w:rFonts w:cs="Times New Roman"/>
        </w:rPr>
        <w:t xml:space="preserve">При принятии Правительством Российской Федерации решений об установлении на указанный период новых предельных значений бюджетных ассигнований, данные ресурсного обеспечения будут скорректированы в установленном порядке. </w:t>
      </w:r>
    </w:p>
    <w:p w:rsidR="00FB5E7F" w:rsidRDefault="00FB5E7F" w:rsidP="00FB5E7F">
      <w:pPr>
        <w:spacing w:after="0" w:line="360" w:lineRule="auto"/>
        <w:ind w:firstLine="709"/>
        <w:jc w:val="both"/>
        <w:rPr>
          <w:rFonts w:cs="Times New Roman"/>
        </w:rPr>
      </w:pPr>
      <w:proofErr w:type="gramStart"/>
      <w:r w:rsidRPr="00A13A58">
        <w:rPr>
          <w:rFonts w:cs="Times New Roman"/>
        </w:rPr>
        <w:t xml:space="preserve">Как отмечалось ранее, в соответствии с изменениями, внесенными в Порядок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 588, в состав госпрограммы включено новое приложение – план реализации госпрограммы, в </w:t>
      </w:r>
      <w:r w:rsidRPr="00A13A58">
        <w:rPr>
          <w:rFonts w:cs="Times New Roman"/>
        </w:rPr>
        <w:lastRenderedPageBreak/>
        <w:t>котором содержатся ключевые, наиболее общественно значимые события в сфере реализации госпрограммы.</w:t>
      </w:r>
      <w:proofErr w:type="gramEnd"/>
      <w:r w:rsidRPr="00A13A58">
        <w:rPr>
          <w:rFonts w:cs="Times New Roman"/>
        </w:rPr>
        <w:t xml:space="preserve"> Контрольные события плана реализации приведены в разрезе подпрограмм госпрограммы на плановый период 2016-2018 годов. Наибольшее количество контрольных событий приведено в плане реализации на 2016 год, что объясняется однолетней конструкцией разрабатываемого в 2015 году федерального бюджета и, соответственно, ограниченными возможностями планирования на период 2017-2018 годов. </w:t>
      </w:r>
    </w:p>
    <w:p w:rsidR="00FB5E7F" w:rsidRDefault="00FB5E7F" w:rsidP="00FB5E7F">
      <w:pPr>
        <w:spacing w:after="0" w:line="360" w:lineRule="auto"/>
        <w:ind w:firstLine="709"/>
        <w:jc w:val="both"/>
        <w:rPr>
          <w:rFonts w:cs="Times New Roman"/>
        </w:rPr>
      </w:pPr>
      <w:r>
        <w:rPr>
          <w:rFonts w:cs="Times New Roman"/>
        </w:rPr>
        <w:t xml:space="preserve">Следует отметить, что доработка госпрограммы </w:t>
      </w:r>
      <w:proofErr w:type="gramStart"/>
      <w:r>
        <w:rPr>
          <w:rFonts w:cs="Times New Roman"/>
        </w:rPr>
        <w:t>производилась</w:t>
      </w:r>
      <w:proofErr w:type="gramEnd"/>
      <w:r>
        <w:rPr>
          <w:rFonts w:cs="Times New Roman"/>
        </w:rPr>
        <w:t xml:space="preserve"> в том числе с учетом предложений Комитета по бюджету и финансовым рынкам Совета Федерации Федерального собрания Российской Федерации, сформированных в заключении на проект госпрограммы перед ее утверждением Правительством Российской Федерации 15 апреля 2014 года (письмо Комитета по бюджету и финансовым рынкам от 16 апреля 2014 года № 3.5-08/537, письмо Минфина России в Комитет по бюджету и финансовым рынкам № 01-02-03/09-22335 от 13 мая 2014 года). Так, при формировании ресурсного обеспечения и плановых значений показателей учтены риски осложнения геополитической ситуации, в том числе связанные с вхождением в состав Российской Федерации новых субъектов, а также с экономическими санкциями.</w:t>
      </w:r>
    </w:p>
    <w:p w:rsidR="00FB5E7F" w:rsidRDefault="00FB5E7F" w:rsidP="00FB5E7F">
      <w:pPr>
        <w:spacing w:after="0" w:line="360" w:lineRule="auto"/>
        <w:ind w:firstLine="709"/>
        <w:jc w:val="both"/>
        <w:rPr>
          <w:rFonts w:cs="Times New Roman"/>
        </w:rPr>
      </w:pPr>
      <w:proofErr w:type="gramStart"/>
      <w:r>
        <w:rPr>
          <w:rFonts w:cs="Times New Roman"/>
        </w:rPr>
        <w:t>Как отмечалось выше, в ходе доработки были также учтены предложения и замечания Счетной палаты Российской Федерации, изложенные в Представлении (</w:t>
      </w:r>
      <w:r>
        <w:rPr>
          <w:rFonts w:eastAsia="Times New Roman" w:cs="Times New Roman"/>
          <w:szCs w:val="28"/>
          <w:lang w:eastAsia="ru-RU"/>
        </w:rPr>
        <w:t xml:space="preserve">представление Счетной палаты Российской Федерации от 09 сентября 2014 г. </w:t>
      </w:r>
      <w:r>
        <w:rPr>
          <w:rFonts w:eastAsia="Times New Roman" w:cs="Times New Roman"/>
          <w:szCs w:val="28"/>
          <w:lang w:eastAsia="ru-RU"/>
        </w:rPr>
        <w:br/>
        <w:t>№ 05-279/05-01 по результатам контрольного мероприятия «Анализ планирования и реализации мероприятий государственной программы Российской Федерации «Управление государственными финансами и регулирование финансовых рынков», включая оценку сбалансированности целей, задач, индикаторов, мероприятий и финансовых</w:t>
      </w:r>
      <w:proofErr w:type="gramEnd"/>
      <w:r>
        <w:rPr>
          <w:rFonts w:eastAsia="Times New Roman" w:cs="Times New Roman"/>
          <w:szCs w:val="28"/>
          <w:lang w:eastAsia="ru-RU"/>
        </w:rPr>
        <w:t xml:space="preserve"> ресурсов, а также ее соответствия долгосрочным целям социально-экономического развития Российской Федерации с подготовкой проекта доклада Президенту Российской Федерации»</w:t>
      </w:r>
      <w:r>
        <w:rPr>
          <w:rFonts w:cs="Times New Roman"/>
        </w:rPr>
        <w:t>), а также в заключени</w:t>
      </w:r>
      <w:proofErr w:type="gramStart"/>
      <w:r>
        <w:rPr>
          <w:rFonts w:cs="Times New Roman"/>
        </w:rPr>
        <w:t>и</w:t>
      </w:r>
      <w:proofErr w:type="gramEnd"/>
      <w:r>
        <w:rPr>
          <w:rFonts w:cs="Times New Roman"/>
        </w:rPr>
        <w:t xml:space="preserve"> Счетной палаты на проект госпрограммы </w:t>
      </w:r>
      <w:r>
        <w:rPr>
          <w:rFonts w:cs="Times New Roman"/>
        </w:rPr>
        <w:lastRenderedPageBreak/>
        <w:t xml:space="preserve">перед ее утверждением Правительством Российской Федерации 15 апреля 2014 года (заключение Счетной </w:t>
      </w:r>
      <w:r w:rsidRPr="004D6FA8">
        <w:rPr>
          <w:rFonts w:eastAsia="Times New Roman" w:cs="Times New Roman"/>
          <w:szCs w:val="28"/>
          <w:lang w:eastAsia="ru-RU"/>
        </w:rPr>
        <w:t xml:space="preserve">палаты от 30 апреля 2014 г. </w:t>
      </w:r>
      <w:r>
        <w:rPr>
          <w:rFonts w:eastAsia="Times New Roman" w:cs="Times New Roman"/>
          <w:szCs w:val="28"/>
          <w:lang w:eastAsia="ru-RU"/>
        </w:rPr>
        <w:br/>
      </w:r>
      <w:r w:rsidRPr="004D6FA8">
        <w:rPr>
          <w:rFonts w:eastAsia="Times New Roman" w:cs="Times New Roman"/>
          <w:szCs w:val="28"/>
          <w:lang w:eastAsia="ru-RU"/>
        </w:rPr>
        <w:t>№ 01-1116/05-01</w:t>
      </w:r>
      <w:r>
        <w:rPr>
          <w:rFonts w:eastAsia="Times New Roman" w:cs="Times New Roman"/>
          <w:szCs w:val="28"/>
          <w:lang w:eastAsia="ru-RU"/>
        </w:rPr>
        <w:t xml:space="preserve">, </w:t>
      </w:r>
      <w:r w:rsidRPr="007D54D0">
        <w:rPr>
          <w:rFonts w:cs="Times New Roman"/>
        </w:rPr>
        <w:t>письмо Минфина России от 11 июня 2016 года № 01-02-01/09-28498).</w:t>
      </w:r>
    </w:p>
    <w:p w:rsidR="00FB5E7F" w:rsidRPr="00C272C7" w:rsidRDefault="00FB5E7F" w:rsidP="00FB5E7F">
      <w:pPr>
        <w:spacing w:after="0" w:line="360" w:lineRule="auto"/>
        <w:jc w:val="both"/>
        <w:rPr>
          <w:rFonts w:cs="Times New Roman"/>
        </w:rPr>
      </w:pPr>
      <w:r>
        <w:rPr>
          <w:rFonts w:cs="Times New Roman"/>
        </w:rPr>
        <w:t xml:space="preserve"> </w:t>
      </w:r>
      <w:r>
        <w:rPr>
          <w:rFonts w:cs="Times New Roman"/>
        </w:rPr>
        <w:tab/>
        <w:t>Так, как указывалось выше, с целью более полного соответствия целей и задач подпрограммы 7 «</w:t>
      </w:r>
      <w:r w:rsidRPr="007F57FA">
        <w:rPr>
          <w:rFonts w:cs="Times New Roman"/>
        </w:rPr>
        <w:t>Эффективное функционирование финансовых рынков, банковской, страховой деятельности, схем инвестирования и защиты пенсионных накоплени</w:t>
      </w:r>
      <w:r>
        <w:rPr>
          <w:rFonts w:cs="Times New Roman"/>
        </w:rPr>
        <w:t>й» полномочиям Минфина России, цели и задачи подпрограммы скорректированы. По ряду подпрограмм переработан и существенно расширен набор показателей с целью более полного освещения хода реализации задач подпрограмм. Также следует отметить приведение в соответствие данных утверждаемой части госпрограммы и дополнительных и обосновывающих материалов в части пороговых значений показателя «</w:t>
      </w:r>
      <w:r w:rsidRPr="007D54D0">
        <w:rPr>
          <w:rFonts w:cs="Times New Roman"/>
        </w:rPr>
        <w:t>Государственный долг Российской Федерации по отношению к валовому внутреннему продукту</w:t>
      </w:r>
      <w:r>
        <w:rPr>
          <w:rFonts w:cs="Times New Roman"/>
        </w:rPr>
        <w:t>», указание в дополнительных и обосновывающих материалах данных о соотнесении бюджетных ассигнований с источниками финансирования дефицита федерального бюджета.</w:t>
      </w:r>
    </w:p>
    <w:p w:rsidR="00FB5E7F" w:rsidRPr="00CC6004" w:rsidRDefault="00FB5E7F" w:rsidP="00CC6004">
      <w:pPr>
        <w:widowControl w:val="0"/>
        <w:autoSpaceDE w:val="0"/>
        <w:autoSpaceDN w:val="0"/>
        <w:adjustRightInd w:val="0"/>
        <w:spacing w:after="0" w:line="240" w:lineRule="auto"/>
        <w:jc w:val="right"/>
        <w:rPr>
          <w:rFonts w:cs="Times New Roman"/>
          <w:szCs w:val="28"/>
        </w:rPr>
      </w:pPr>
      <w:bookmarkStart w:id="0" w:name="_GoBack"/>
      <w:bookmarkEnd w:id="0"/>
    </w:p>
    <w:sectPr w:rsidR="00FB5E7F" w:rsidRPr="00CC6004" w:rsidSect="00DD2E09">
      <w:pgSz w:w="11906" w:h="16838"/>
      <w:pgMar w:top="1134" w:right="1134"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09"/>
    <w:rsid w:val="0003526B"/>
    <w:rsid w:val="00044974"/>
    <w:rsid w:val="0011784D"/>
    <w:rsid w:val="001243ED"/>
    <w:rsid w:val="001E57D1"/>
    <w:rsid w:val="002632E2"/>
    <w:rsid w:val="003C0994"/>
    <w:rsid w:val="005B5844"/>
    <w:rsid w:val="00604790"/>
    <w:rsid w:val="00623482"/>
    <w:rsid w:val="0065721F"/>
    <w:rsid w:val="006639B1"/>
    <w:rsid w:val="007C034F"/>
    <w:rsid w:val="007F354D"/>
    <w:rsid w:val="00943775"/>
    <w:rsid w:val="009623FD"/>
    <w:rsid w:val="00971177"/>
    <w:rsid w:val="0097590A"/>
    <w:rsid w:val="00A222C3"/>
    <w:rsid w:val="00B711AB"/>
    <w:rsid w:val="00BC4482"/>
    <w:rsid w:val="00BD16DB"/>
    <w:rsid w:val="00CB02BE"/>
    <w:rsid w:val="00CC6004"/>
    <w:rsid w:val="00DA2699"/>
    <w:rsid w:val="00DD2E09"/>
    <w:rsid w:val="00E203E6"/>
    <w:rsid w:val="00ED4D7B"/>
    <w:rsid w:val="00F61A36"/>
    <w:rsid w:val="00F64487"/>
    <w:rsid w:val="00FB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21F"/>
    <w:pPr>
      <w:ind w:left="720"/>
      <w:contextualSpacing/>
    </w:pPr>
  </w:style>
  <w:style w:type="paragraph" w:styleId="a4">
    <w:name w:val="Balloon Text"/>
    <w:basedOn w:val="a"/>
    <w:link w:val="a5"/>
    <w:uiPriority w:val="99"/>
    <w:semiHidden/>
    <w:unhideWhenUsed/>
    <w:rsid w:val="009759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90A"/>
    <w:rPr>
      <w:rFonts w:ascii="Tahoma" w:hAnsi="Tahoma" w:cs="Tahoma"/>
      <w:sz w:val="16"/>
      <w:szCs w:val="16"/>
    </w:rPr>
  </w:style>
  <w:style w:type="paragraph" w:customStyle="1" w:styleId="ConsPlusNormal">
    <w:name w:val="ConsPlusNormal"/>
    <w:rsid w:val="00623482"/>
    <w:pPr>
      <w:autoSpaceDE w:val="0"/>
      <w:autoSpaceDN w:val="0"/>
      <w:adjustRightInd w:val="0"/>
      <w:spacing w:after="0" w:line="240" w:lineRule="auto"/>
    </w:pPr>
    <w:rPr>
      <w:rFonts w:cs="Times New Roman"/>
      <w:szCs w:val="28"/>
    </w:rPr>
  </w:style>
  <w:style w:type="character" w:customStyle="1" w:styleId="CharStyle17">
    <w:name w:val="Char Style 17"/>
    <w:basedOn w:val="a0"/>
    <w:link w:val="Style16"/>
    <w:uiPriority w:val="99"/>
    <w:rsid w:val="00FB5E7F"/>
    <w:rPr>
      <w:sz w:val="26"/>
      <w:szCs w:val="26"/>
      <w:shd w:val="clear" w:color="auto" w:fill="FFFFFF"/>
    </w:rPr>
  </w:style>
  <w:style w:type="paragraph" w:customStyle="1" w:styleId="Style16">
    <w:name w:val="Style 16"/>
    <w:basedOn w:val="a"/>
    <w:link w:val="CharStyle17"/>
    <w:uiPriority w:val="99"/>
    <w:rsid w:val="00FB5E7F"/>
    <w:pPr>
      <w:widowControl w:val="0"/>
      <w:shd w:val="clear" w:color="auto" w:fill="FFFFFF"/>
      <w:spacing w:after="240" w:line="314"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21F"/>
    <w:pPr>
      <w:ind w:left="720"/>
      <w:contextualSpacing/>
    </w:pPr>
  </w:style>
  <w:style w:type="paragraph" w:styleId="a4">
    <w:name w:val="Balloon Text"/>
    <w:basedOn w:val="a"/>
    <w:link w:val="a5"/>
    <w:uiPriority w:val="99"/>
    <w:semiHidden/>
    <w:unhideWhenUsed/>
    <w:rsid w:val="009759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90A"/>
    <w:rPr>
      <w:rFonts w:ascii="Tahoma" w:hAnsi="Tahoma" w:cs="Tahoma"/>
      <w:sz w:val="16"/>
      <w:szCs w:val="16"/>
    </w:rPr>
  </w:style>
  <w:style w:type="paragraph" w:customStyle="1" w:styleId="ConsPlusNormal">
    <w:name w:val="ConsPlusNormal"/>
    <w:rsid w:val="00623482"/>
    <w:pPr>
      <w:autoSpaceDE w:val="0"/>
      <w:autoSpaceDN w:val="0"/>
      <w:adjustRightInd w:val="0"/>
      <w:spacing w:after="0" w:line="240" w:lineRule="auto"/>
    </w:pPr>
    <w:rPr>
      <w:rFonts w:cs="Times New Roman"/>
      <w:szCs w:val="28"/>
    </w:rPr>
  </w:style>
  <w:style w:type="character" w:customStyle="1" w:styleId="CharStyle17">
    <w:name w:val="Char Style 17"/>
    <w:basedOn w:val="a0"/>
    <w:link w:val="Style16"/>
    <w:uiPriority w:val="99"/>
    <w:rsid w:val="00FB5E7F"/>
    <w:rPr>
      <w:sz w:val="26"/>
      <w:szCs w:val="26"/>
      <w:shd w:val="clear" w:color="auto" w:fill="FFFFFF"/>
    </w:rPr>
  </w:style>
  <w:style w:type="paragraph" w:customStyle="1" w:styleId="Style16">
    <w:name w:val="Style 16"/>
    <w:basedOn w:val="a"/>
    <w:link w:val="CharStyle17"/>
    <w:uiPriority w:val="99"/>
    <w:rsid w:val="00FB5E7F"/>
    <w:pPr>
      <w:widowControl w:val="0"/>
      <w:shd w:val="clear" w:color="auto" w:fill="FFFFFF"/>
      <w:spacing w:after="240" w:line="314"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ИРИНА МИХАЙЛОВНА</dc:creator>
  <cp:lastModifiedBy>ЯКОВЛЕВА ГАЛИНА ПАВЛОВНА</cp:lastModifiedBy>
  <cp:revision>2</cp:revision>
  <dcterms:created xsi:type="dcterms:W3CDTF">2015-12-18T12:44:00Z</dcterms:created>
  <dcterms:modified xsi:type="dcterms:W3CDTF">2015-12-18T12:44:00Z</dcterms:modified>
</cp:coreProperties>
</file>