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A359FE" w:rsidRPr="00097EFB" w:rsidRDefault="00A359FE">
      <w:pPr>
        <w:pStyle w:val="HTML"/>
        <w:rPr>
          <w:lang w:val="en-US"/>
        </w:rPr>
      </w:pPr>
      <w:bookmarkStart w:id="0" w:name="_GoBack"/>
      <w:bookmarkEnd w:id="0"/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           ПРАВИТЕЛЬСТВО РОССИЙСКОЙ ФЕДЕРАЦИИ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                      РАСПОРЯЖЕНИЕ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              от 5 ноября 2013 г. N 2044-р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                         МОСКВА</w:t>
      </w: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</w:t>
      </w:r>
      <w:proofErr w:type="gramStart"/>
      <w:r>
        <w:t>(В редакции распоряжений Правительства Российской Федерации</w:t>
      </w:r>
      <w:proofErr w:type="gramEnd"/>
    </w:p>
    <w:p w:rsidR="00A359FE" w:rsidRDefault="005C201E">
      <w:pPr>
        <w:pStyle w:val="HTML"/>
      </w:pPr>
      <w:r>
        <w:t xml:space="preserve">       от 16.06.2014 г. N 1059-р; от 24.10.2014 г. N 2116-р;</w:t>
      </w:r>
    </w:p>
    <w:p w:rsidR="00A359FE" w:rsidRDefault="005C201E">
      <w:pPr>
        <w:pStyle w:val="HTML"/>
      </w:pPr>
      <w:r>
        <w:t xml:space="preserve">       от 27.12.2014 г. N 2737-р; от 27.12.2014 г. N 2744-р;</w:t>
      </w:r>
    </w:p>
    <w:p w:rsidR="00A359FE" w:rsidRDefault="005C201E">
      <w:pPr>
        <w:pStyle w:val="HTML"/>
      </w:pPr>
      <w:r>
        <w:t xml:space="preserve">      от 30.12.2014 г. N 2795-рс; от 17.10.2015 г. N 2081-р)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1. Утвердить      прилагаемый      перечень      </w:t>
      </w:r>
      <w:proofErr w:type="gramStart"/>
      <w:r>
        <w:t>самоокупаемых</w:t>
      </w:r>
      <w:proofErr w:type="gramEnd"/>
    </w:p>
    <w:p w:rsidR="00A359FE" w:rsidRDefault="005C201E">
      <w:pPr>
        <w:pStyle w:val="HTML"/>
      </w:pPr>
      <w:r>
        <w:t>инфраструктурных   проектов,   реализуемых   юридическими   лицами,</w:t>
      </w:r>
    </w:p>
    <w:p w:rsidR="00A359FE" w:rsidRDefault="005C201E">
      <w:pPr>
        <w:pStyle w:val="HTML"/>
      </w:pPr>
      <w:r>
        <w:t xml:space="preserve">в финансовые   </w:t>
      </w:r>
      <w:proofErr w:type="gramStart"/>
      <w:r>
        <w:t>активы</w:t>
      </w:r>
      <w:proofErr w:type="gramEnd"/>
      <w:r>
        <w:t xml:space="preserve">   которых    размещаются    средства    Фонда</w:t>
      </w:r>
    </w:p>
    <w:p w:rsidR="00A359FE" w:rsidRDefault="005C201E">
      <w:pPr>
        <w:pStyle w:val="HTML"/>
      </w:pPr>
      <w:r>
        <w:t>национального  благосостояния  и   (или)   пенсионных   накоплений,</w:t>
      </w:r>
    </w:p>
    <w:p w:rsidR="00A359FE" w:rsidRDefault="005C201E">
      <w:pPr>
        <w:pStyle w:val="HTML"/>
      </w:pPr>
      <w:proofErr w:type="gramStart"/>
      <w:r>
        <w:t>находящихся</w:t>
      </w:r>
      <w:proofErr w:type="gramEnd"/>
      <w:r>
        <w:t xml:space="preserve"> в доверительном управлении государственной  управляющей</w:t>
      </w:r>
    </w:p>
    <w:p w:rsidR="00A359FE" w:rsidRDefault="005C201E">
      <w:pPr>
        <w:pStyle w:val="HTML"/>
      </w:pPr>
      <w:r>
        <w:t>компании, на возвратной основе.</w:t>
      </w:r>
    </w:p>
    <w:p w:rsidR="00A359FE" w:rsidRDefault="005C201E">
      <w:pPr>
        <w:pStyle w:val="HTML"/>
      </w:pPr>
      <w:r>
        <w:t xml:space="preserve">     2. Минфину России осуществить финансирование проектов за  счет</w:t>
      </w:r>
    </w:p>
    <w:p w:rsidR="00A359FE" w:rsidRDefault="005C201E">
      <w:pPr>
        <w:pStyle w:val="HTML"/>
      </w:pPr>
      <w:r>
        <w:t>средств Фонда национального благосостояния.</w:t>
      </w:r>
    </w:p>
    <w:p w:rsidR="00A359FE" w:rsidRDefault="005C201E">
      <w:pPr>
        <w:pStyle w:val="HTML"/>
      </w:pPr>
      <w:r>
        <w:t xml:space="preserve">     3. Минфину России заключить соглашения с федеральными органами</w:t>
      </w:r>
    </w:p>
    <w:p w:rsidR="00A359FE" w:rsidRDefault="005C201E">
      <w:pPr>
        <w:pStyle w:val="HTML"/>
      </w:pPr>
      <w:r>
        <w:t xml:space="preserve">исполнительной   власти,   </w:t>
      </w:r>
      <w:proofErr w:type="gramStart"/>
      <w:r>
        <w:t>осуществляющими</w:t>
      </w:r>
      <w:proofErr w:type="gramEnd"/>
      <w:r>
        <w:t xml:space="preserve">   контроль    реализации</w:t>
      </w:r>
    </w:p>
    <w:p w:rsidR="00A359FE" w:rsidRDefault="005C201E">
      <w:pPr>
        <w:pStyle w:val="HTML"/>
      </w:pPr>
      <w:r>
        <w:t>инвестиционных проектов  и  целевого  использования  средств  Фонда</w:t>
      </w:r>
    </w:p>
    <w:p w:rsidR="00A359FE" w:rsidRDefault="005C201E">
      <w:pPr>
        <w:pStyle w:val="HTML"/>
      </w:pPr>
      <w:r>
        <w:t>национального благосостояния, о целевом расходовании средств  Фонда</w:t>
      </w:r>
    </w:p>
    <w:p w:rsidR="00A359FE" w:rsidRDefault="005C201E">
      <w:pPr>
        <w:pStyle w:val="HTML"/>
      </w:pPr>
      <w:r>
        <w:t>национального благосостояния по указанным инфраструктурным проектам</w:t>
      </w:r>
    </w:p>
    <w:p w:rsidR="00A359FE" w:rsidRDefault="005C201E">
      <w:pPr>
        <w:pStyle w:val="HTML"/>
      </w:pPr>
      <w:r>
        <w:t>(с приложением паспортов проектов):</w:t>
      </w:r>
    </w:p>
    <w:p w:rsidR="00A359FE" w:rsidRDefault="005C201E">
      <w:pPr>
        <w:pStyle w:val="HTML"/>
      </w:pPr>
      <w:r>
        <w:t xml:space="preserve">     </w:t>
      </w:r>
      <w:proofErr w:type="gramStart"/>
      <w:r>
        <w:t>центральная   кольцевая   автомобильная   дорога   (Московская</w:t>
      </w:r>
      <w:proofErr w:type="gramEnd"/>
    </w:p>
    <w:p w:rsidR="00A359FE" w:rsidRDefault="005C201E">
      <w:pPr>
        <w:pStyle w:val="HTML"/>
      </w:pPr>
      <w:r>
        <w:t>область) - в срок до октября 2014 г.;</w:t>
      </w:r>
    </w:p>
    <w:p w:rsidR="00A359FE" w:rsidRDefault="005C201E">
      <w:pPr>
        <w:pStyle w:val="HTML"/>
      </w:pPr>
      <w:r>
        <w:t xml:space="preserve">     модернизация железнодорожной инфраструктуры Байкало-Амурской и</w:t>
      </w:r>
    </w:p>
    <w:p w:rsidR="00A359FE" w:rsidRDefault="005C201E">
      <w:pPr>
        <w:pStyle w:val="HTML"/>
      </w:pPr>
      <w:proofErr w:type="gramStart"/>
      <w:r>
        <w:t>Транссибирской</w:t>
      </w:r>
      <w:proofErr w:type="gramEnd"/>
      <w:r>
        <w:t xml:space="preserve"> железнодорожных магистралей с развитием пропускных и</w:t>
      </w:r>
    </w:p>
    <w:p w:rsidR="00A359FE" w:rsidRDefault="005C201E">
      <w:pPr>
        <w:pStyle w:val="HTML"/>
      </w:pPr>
      <w:r>
        <w:t>провозных способностей - в срок до февраля 2014 г.</w:t>
      </w: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Председатель Правительства</w:t>
      </w:r>
    </w:p>
    <w:p w:rsidR="00A359FE" w:rsidRDefault="005C201E">
      <w:pPr>
        <w:pStyle w:val="HTML"/>
      </w:pPr>
      <w:r>
        <w:t xml:space="preserve">     Российской Федерации                                </w:t>
      </w:r>
      <w:proofErr w:type="spellStart"/>
      <w:r>
        <w:t>Д.Медведев</w:t>
      </w:r>
      <w:proofErr w:type="spellEnd"/>
    </w:p>
    <w:p w:rsidR="00A359FE" w:rsidRDefault="005C201E">
      <w:pPr>
        <w:pStyle w:val="HTML"/>
      </w:pPr>
      <w:r>
        <w:t xml:space="preserve">     __________________________</w:t>
      </w:r>
    </w:p>
    <w:p w:rsidR="00A359FE" w:rsidRDefault="00A359FE">
      <w:pPr>
        <w:pStyle w:val="HTML"/>
      </w:pPr>
    </w:p>
    <w:p w:rsidR="005C201E" w:rsidRDefault="005C201E">
      <w:pPr>
        <w:pStyle w:val="HTML"/>
        <w:sectPr w:rsidR="005C201E" w:rsidSect="005E0919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359FE" w:rsidRDefault="005C201E">
      <w:pPr>
        <w:pStyle w:val="HTML"/>
      </w:pPr>
      <w:r>
        <w:lastRenderedPageBreak/>
        <w:t xml:space="preserve">                                                УТВЕРЖДЕН</w:t>
      </w:r>
    </w:p>
    <w:p w:rsidR="00A359FE" w:rsidRDefault="005C201E">
      <w:pPr>
        <w:pStyle w:val="HTML"/>
      </w:pPr>
      <w:r>
        <w:t xml:space="preserve">                                       распоряжением Правительства</w:t>
      </w:r>
    </w:p>
    <w:p w:rsidR="00A359FE" w:rsidRDefault="005C201E">
      <w:pPr>
        <w:pStyle w:val="HTML"/>
      </w:pPr>
      <w:r>
        <w:t xml:space="preserve">                                           Российской Федерации</w:t>
      </w:r>
    </w:p>
    <w:p w:rsidR="00A359FE" w:rsidRDefault="005C201E">
      <w:pPr>
        <w:pStyle w:val="HTML"/>
      </w:pPr>
      <w:r>
        <w:t xml:space="preserve">                                       от 5 ноября 2013 г. N 2044-р</w:t>
      </w: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                         ПЕРЕЧЕНЬ</w:t>
      </w:r>
    </w:p>
    <w:p w:rsidR="00A359FE" w:rsidRDefault="005C201E">
      <w:pPr>
        <w:pStyle w:val="HTML"/>
      </w:pPr>
      <w:r>
        <w:t xml:space="preserve">             самоокупаемых инфраструктурных проектов,</w:t>
      </w:r>
    </w:p>
    <w:p w:rsidR="00A359FE" w:rsidRDefault="005C201E">
      <w:pPr>
        <w:pStyle w:val="HTML"/>
      </w:pPr>
      <w:r>
        <w:t xml:space="preserve">   реализуемых юридическими лицами, в финансовые активы которых</w:t>
      </w:r>
    </w:p>
    <w:p w:rsidR="00A359FE" w:rsidRDefault="005C201E">
      <w:pPr>
        <w:pStyle w:val="HTML"/>
      </w:pPr>
      <w:r>
        <w:t xml:space="preserve">  размещаются средства Фонда национального благосостояния и (или)</w:t>
      </w:r>
    </w:p>
    <w:p w:rsidR="00A359FE" w:rsidRDefault="005C201E">
      <w:pPr>
        <w:pStyle w:val="HTML"/>
      </w:pPr>
      <w:r>
        <w:t xml:space="preserve">   пенсионных накоплений, находящихся в доверительном управлении</w:t>
      </w:r>
    </w:p>
    <w:p w:rsidR="00A359FE" w:rsidRDefault="005C201E">
      <w:pPr>
        <w:pStyle w:val="HTML"/>
      </w:pPr>
      <w:r>
        <w:t xml:space="preserve">    государственной управляющей компании, на возвратной основе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    </w:t>
      </w:r>
      <w:proofErr w:type="gramStart"/>
      <w:r>
        <w:t>(В редакции распоряжений Правительства Российской Федерации</w:t>
      </w:r>
      <w:proofErr w:type="gramEnd"/>
    </w:p>
    <w:p w:rsidR="00A359FE" w:rsidRDefault="005C201E">
      <w:pPr>
        <w:pStyle w:val="HTML"/>
      </w:pPr>
      <w:r>
        <w:t xml:space="preserve">       от 16.06.2014 г. N 1059-р; от 24.10.2014 г. N 2116-р;</w:t>
      </w:r>
    </w:p>
    <w:p w:rsidR="00A359FE" w:rsidRDefault="005C201E">
      <w:pPr>
        <w:pStyle w:val="HTML"/>
      </w:pPr>
      <w:r>
        <w:t xml:space="preserve">       от 27.12.2014 г. N 2737-р; от 27.12.2014 г. N 2744-р;</w:t>
      </w:r>
    </w:p>
    <w:p w:rsidR="00A359FE" w:rsidRDefault="005C201E">
      <w:pPr>
        <w:pStyle w:val="HTML"/>
      </w:pPr>
      <w:r>
        <w:t xml:space="preserve">      от 30.12.2014 г. N 2795-рс; от 17.10.2015 г. N 2081-р)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1. Наименование инфраструктурного проекта:  Центральная кольцевая автомобильная</w:t>
      </w:r>
    </w:p>
    <w:p w:rsidR="00A359FE" w:rsidRDefault="005C201E">
      <w:pPr>
        <w:pStyle w:val="HTML"/>
      </w:pPr>
      <w:r>
        <w:t xml:space="preserve">                                            дорога (Московская область)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Государственная компания "</w:t>
      </w:r>
      <w:proofErr w:type="gramStart"/>
      <w:r>
        <w:t>Российские</w:t>
      </w:r>
      <w:proofErr w:type="gramEnd"/>
    </w:p>
    <w:p w:rsidR="00A359FE" w:rsidRDefault="005C201E">
      <w:pPr>
        <w:pStyle w:val="HTML"/>
      </w:pPr>
      <w:r>
        <w:t xml:space="preserve">                                            автомобильные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150,0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Вид ценных бумаг,                           облигации Государственной компании</w:t>
      </w:r>
    </w:p>
    <w:p w:rsidR="00A359FE" w:rsidRDefault="005C201E">
      <w:pPr>
        <w:pStyle w:val="HTML"/>
      </w:pPr>
      <w:r>
        <w:t>в которые инвестируются средства Фонда      "Российские автомобильные дороги"</w:t>
      </w:r>
    </w:p>
    <w:p w:rsidR="00A359FE" w:rsidRDefault="005C201E">
      <w:pPr>
        <w:pStyle w:val="HTML"/>
      </w:pPr>
      <w:r>
        <w:t>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+ 1%*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Федеральный орган исполнительной власти,    Минтранс России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2. Наименование инфраструктурного проекта:  Модернизация </w:t>
      </w:r>
      <w:proofErr w:type="gramStart"/>
      <w:r>
        <w:t>железнодорожной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инфраструктуры Байкало-Амурской и</w:t>
      </w:r>
    </w:p>
    <w:p w:rsidR="00A359FE" w:rsidRDefault="005C201E">
      <w:pPr>
        <w:pStyle w:val="HTML"/>
      </w:pPr>
      <w:r>
        <w:t xml:space="preserve">                                            Транссибирской железнодорожных</w:t>
      </w:r>
    </w:p>
    <w:p w:rsidR="00A359FE" w:rsidRDefault="005C201E">
      <w:pPr>
        <w:pStyle w:val="HTML"/>
      </w:pPr>
      <w:r>
        <w:t xml:space="preserve">                                            магистралей с развитием пропускных и</w:t>
      </w:r>
    </w:p>
    <w:p w:rsidR="00A359FE" w:rsidRDefault="005C201E">
      <w:pPr>
        <w:pStyle w:val="HTML"/>
      </w:pPr>
      <w:r>
        <w:t xml:space="preserve">                                            провозных способностей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   "Российские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150,0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                          привилегированные акции </w:t>
      </w:r>
      <w:proofErr w:type="gramStart"/>
      <w:r>
        <w:t>открытого</w:t>
      </w:r>
      <w:proofErr w:type="gramEnd"/>
    </w:p>
    <w:p w:rsidR="00A359FE" w:rsidRDefault="005C201E">
      <w:pPr>
        <w:pStyle w:val="HTML"/>
      </w:pPr>
      <w:r>
        <w:t>в которые инвестируются средства Фонда      акционерного общества "Российские</w:t>
      </w:r>
    </w:p>
    <w:p w:rsidR="00A359FE" w:rsidRDefault="005C201E">
      <w:pPr>
        <w:pStyle w:val="HTML"/>
      </w:pPr>
      <w:r>
        <w:t>национального благосостояния:              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Доходность инвестирования средств Фонда     0,01% в 2015-2019 годах,</w:t>
      </w:r>
    </w:p>
    <w:p w:rsidR="00A359FE" w:rsidRDefault="005C201E">
      <w:pPr>
        <w:pStyle w:val="HTML"/>
      </w:pPr>
      <w:r>
        <w:t>национального благосостояния:               2,98% начиная с 2020 года</w:t>
      </w:r>
    </w:p>
    <w:p w:rsidR="00A359FE" w:rsidRDefault="005C201E">
      <w:pPr>
        <w:pStyle w:val="HTML"/>
      </w:pPr>
      <w:proofErr w:type="gramStart"/>
      <w:r>
        <w:t>(В     редакции     Распоряжения     Правительства    Российской    Федерации</w:t>
      </w:r>
      <w:proofErr w:type="gramEnd"/>
    </w:p>
    <w:p w:rsidR="00A359FE" w:rsidRDefault="005C201E">
      <w:pPr>
        <w:pStyle w:val="HTML"/>
      </w:pPr>
      <w:r>
        <w:t>от 24.10.2014 г. N 2116-р)</w:t>
      </w:r>
    </w:p>
    <w:p w:rsidR="00A359FE" w:rsidRDefault="00A359FE">
      <w:pPr>
        <w:pStyle w:val="HTML"/>
      </w:pPr>
    </w:p>
    <w:p w:rsidR="00061BAE" w:rsidRDefault="00061BA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359FE" w:rsidRDefault="005C201E">
      <w:pPr>
        <w:pStyle w:val="HTML"/>
      </w:pPr>
      <w:r>
        <w:lastRenderedPageBreak/>
        <w:t xml:space="preserve">Федеральный орган исполнительной власти,    </w:t>
      </w:r>
      <w:proofErr w:type="spellStart"/>
      <w:r>
        <w:t>Росжелдор</w:t>
      </w:r>
      <w:proofErr w:type="spellEnd"/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3. Наименование </w:t>
      </w:r>
      <w:proofErr w:type="gramStart"/>
      <w:r>
        <w:t>инфраструктурного</w:t>
      </w:r>
      <w:proofErr w:type="gramEnd"/>
      <w:r>
        <w:t xml:space="preserve">           Строительство     железной    дороги</w:t>
      </w:r>
    </w:p>
    <w:p w:rsidR="00A359FE" w:rsidRDefault="005C201E">
      <w:pPr>
        <w:pStyle w:val="HTML"/>
      </w:pPr>
      <w:r>
        <w:t>проекта:                                    Элегест  -  Кызыл  -   Курагино    и</w:t>
      </w:r>
    </w:p>
    <w:p w:rsidR="00A359FE" w:rsidRDefault="005C201E">
      <w:pPr>
        <w:pStyle w:val="HTML"/>
      </w:pPr>
      <w:r>
        <w:t xml:space="preserve">                                            угольного  портового  терминала   </w:t>
      </w:r>
      <w:proofErr w:type="gramStart"/>
      <w:r>
        <w:t>на</w:t>
      </w:r>
      <w:proofErr w:type="gramEnd"/>
    </w:p>
    <w:p w:rsidR="00A359FE" w:rsidRDefault="005C201E">
      <w:pPr>
        <w:pStyle w:val="HTML"/>
      </w:pPr>
      <w:r>
        <w:t xml:space="preserve">                                            Дальнем   Востоке   в     увязке   </w:t>
      </w:r>
      <w:proofErr w:type="gramStart"/>
      <w:r>
        <w:t>с</w:t>
      </w:r>
      <w:proofErr w:type="gramEnd"/>
    </w:p>
    <w:p w:rsidR="00A359FE" w:rsidRDefault="005C201E">
      <w:pPr>
        <w:pStyle w:val="HTML"/>
      </w:pPr>
      <w:r>
        <w:t xml:space="preserve">                                            освоением  минерально-сырьевой  базы</w:t>
      </w:r>
    </w:p>
    <w:p w:rsidR="00A359FE" w:rsidRDefault="005C201E">
      <w:pPr>
        <w:pStyle w:val="HTML"/>
      </w:pPr>
      <w:r>
        <w:t xml:space="preserve">                                            Республики Тыва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Закрытое     акционерное    общество</w:t>
      </w:r>
    </w:p>
    <w:p w:rsidR="00A359FE" w:rsidRDefault="005C201E">
      <w:pPr>
        <w:pStyle w:val="HTML"/>
      </w:pPr>
      <w:r>
        <w:t xml:space="preserve">                                            "Тувинская            энергетическая</w:t>
      </w:r>
    </w:p>
    <w:p w:rsidR="00A359FE" w:rsidRDefault="005C201E">
      <w:pPr>
        <w:pStyle w:val="HTML"/>
      </w:pPr>
      <w:r>
        <w:t xml:space="preserve">                                            промышленная корпорация"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86,86</w:t>
      </w:r>
    </w:p>
    <w:p w:rsidR="00A359FE" w:rsidRDefault="005C201E">
      <w:pPr>
        <w:pStyle w:val="HTML"/>
      </w:pPr>
      <w:r>
        <w:t>национального благосостояния,</w:t>
      </w:r>
    </w:p>
    <w:p w:rsidR="00A359FE" w:rsidRDefault="005C201E">
      <w:pPr>
        <w:pStyle w:val="HTML"/>
      </w:pPr>
      <w:proofErr w:type="gramStart"/>
      <w:r>
        <w:t>направляемых</w:t>
      </w:r>
      <w:proofErr w:type="gramEnd"/>
      <w:r>
        <w:t xml:space="preserve"> на финансирование</w:t>
      </w:r>
    </w:p>
    <w:p w:rsidR="00A359FE" w:rsidRDefault="005C201E">
      <w:pPr>
        <w:pStyle w:val="HTML"/>
      </w:pPr>
      <w:r>
        <w:t>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                облигации    </w:t>
      </w:r>
      <w:proofErr w:type="gramStart"/>
      <w:r>
        <w:t>закрытого</w:t>
      </w:r>
      <w:proofErr w:type="gramEnd"/>
      <w:r>
        <w:t xml:space="preserve">  акционерного</w:t>
      </w:r>
    </w:p>
    <w:p w:rsidR="00A359FE" w:rsidRDefault="005C201E">
      <w:pPr>
        <w:pStyle w:val="HTML"/>
      </w:pPr>
      <w:r>
        <w:t>инвестируются средства Фонда                общества  "Тувинская  энергетическая</w:t>
      </w:r>
    </w:p>
    <w:p w:rsidR="00A359FE" w:rsidRDefault="005C201E">
      <w:pPr>
        <w:pStyle w:val="HTML"/>
      </w:pPr>
      <w:r>
        <w:t>национального благосостояния:               промышленная корпорация"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Федеральный орган </w:t>
      </w:r>
      <w:proofErr w:type="gramStart"/>
      <w:r>
        <w:t>исполнительной</w:t>
      </w:r>
      <w:proofErr w:type="gramEnd"/>
      <w:r>
        <w:t xml:space="preserve">            Минэкономразвития России</w:t>
      </w:r>
    </w:p>
    <w:p w:rsidR="00A359FE" w:rsidRDefault="005C201E">
      <w:pPr>
        <w:pStyle w:val="HTML"/>
      </w:pPr>
      <w:r>
        <w:t>власти,</w:t>
      </w:r>
    </w:p>
    <w:p w:rsidR="00A359FE" w:rsidRDefault="005C201E">
      <w:pPr>
        <w:pStyle w:val="HTML"/>
      </w:pPr>
      <w:r>
        <w:t>осуществляющий контроль</w:t>
      </w:r>
    </w:p>
    <w:p w:rsidR="00A359FE" w:rsidRDefault="005C201E">
      <w:pPr>
        <w:pStyle w:val="HTML"/>
      </w:pPr>
      <w:r>
        <w:t>реализации инвестиционного проекта и</w:t>
      </w:r>
    </w:p>
    <w:p w:rsidR="00A359FE" w:rsidRDefault="005C201E">
      <w:pPr>
        <w:pStyle w:val="HTML"/>
      </w:pPr>
      <w:r>
        <w:t>целевого использования средств Фонда</w:t>
      </w:r>
    </w:p>
    <w:p w:rsidR="00A359FE" w:rsidRDefault="005C201E">
      <w:pPr>
        <w:pStyle w:val="HTML"/>
      </w:pPr>
      <w:r>
        <w:t>национального 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16.06.2014 г. N 1059-р)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4. Наименование </w:t>
      </w:r>
      <w:proofErr w:type="gramStart"/>
      <w:r>
        <w:t>инфраструктурного</w:t>
      </w:r>
      <w:proofErr w:type="gramEnd"/>
      <w:r>
        <w:t xml:space="preserve">           Строительство      "интеллектуальных</w:t>
      </w:r>
    </w:p>
    <w:p w:rsidR="00A359FE" w:rsidRDefault="005C201E">
      <w:pPr>
        <w:pStyle w:val="HTML"/>
      </w:pPr>
      <w:r>
        <w:t>проекта:                                    сетей"</w:t>
      </w:r>
    </w:p>
    <w:p w:rsidR="00A359FE" w:rsidRDefault="00A359FE">
      <w:pPr>
        <w:pStyle w:val="HTML"/>
      </w:pP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Инициатор проекта:                          Общество      с         </w:t>
      </w:r>
      <w:proofErr w:type="gramStart"/>
      <w:r>
        <w:t>ограниченной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ответственностью   "</w:t>
      </w:r>
      <w:proofErr w:type="gramStart"/>
      <w:r>
        <w:t>Инфраструктурные</w:t>
      </w:r>
      <w:proofErr w:type="gramEnd"/>
    </w:p>
    <w:p w:rsidR="00A359FE" w:rsidRDefault="005C201E">
      <w:pPr>
        <w:pStyle w:val="HTML"/>
      </w:pPr>
      <w:r>
        <w:t xml:space="preserve">                                            инвестиции - 3"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1,1</w:t>
      </w:r>
    </w:p>
    <w:p w:rsidR="00A359FE" w:rsidRDefault="005C201E">
      <w:pPr>
        <w:pStyle w:val="HTML"/>
      </w:pPr>
      <w:r>
        <w:t>национального благосостояния,</w:t>
      </w:r>
    </w:p>
    <w:p w:rsidR="00A359FE" w:rsidRDefault="005C201E">
      <w:pPr>
        <w:pStyle w:val="HTML"/>
      </w:pPr>
      <w:proofErr w:type="gramStart"/>
      <w:r>
        <w:t>направляемых</w:t>
      </w:r>
      <w:proofErr w:type="gramEnd"/>
      <w:r>
        <w:t xml:space="preserve"> на финансирование</w:t>
      </w:r>
    </w:p>
    <w:p w:rsidR="00A359FE" w:rsidRDefault="005C201E">
      <w:pPr>
        <w:pStyle w:val="HTML"/>
      </w:pPr>
      <w:r>
        <w:t>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                облигации  общества  </w:t>
      </w:r>
      <w:proofErr w:type="gramStart"/>
      <w:r>
        <w:t>с</w:t>
      </w:r>
      <w:proofErr w:type="gramEnd"/>
      <w:r>
        <w:t xml:space="preserve">  ограниченной</w:t>
      </w:r>
    </w:p>
    <w:p w:rsidR="00A359FE" w:rsidRDefault="005C201E">
      <w:pPr>
        <w:pStyle w:val="HTML"/>
      </w:pPr>
      <w:r>
        <w:t>инвестируются средства Фонда                ответственностью   "Инфраструктурные</w:t>
      </w:r>
    </w:p>
    <w:p w:rsidR="00A359FE" w:rsidRDefault="005C201E">
      <w:pPr>
        <w:pStyle w:val="HTML"/>
      </w:pPr>
      <w:r>
        <w:t>национального благосостояния:               инвестиции - 3"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5C201E" w:rsidRDefault="005C201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359FE" w:rsidRDefault="005C201E">
      <w:pPr>
        <w:pStyle w:val="HTML"/>
      </w:pPr>
      <w:r>
        <w:t xml:space="preserve">Федеральный орган </w:t>
      </w:r>
      <w:proofErr w:type="gramStart"/>
      <w:r>
        <w:t>исполнительной</w:t>
      </w:r>
      <w:proofErr w:type="gramEnd"/>
      <w:r>
        <w:t xml:space="preserve">            Минэкономразвития России</w:t>
      </w:r>
    </w:p>
    <w:p w:rsidR="00A359FE" w:rsidRDefault="005C201E">
      <w:pPr>
        <w:pStyle w:val="HTML"/>
      </w:pPr>
      <w:r>
        <w:t>власти,</w:t>
      </w:r>
    </w:p>
    <w:p w:rsidR="00A359FE" w:rsidRDefault="005C201E">
      <w:pPr>
        <w:pStyle w:val="HTML"/>
      </w:pPr>
      <w:r>
        <w:t>осуществляющий контроль</w:t>
      </w:r>
    </w:p>
    <w:p w:rsidR="00A359FE" w:rsidRDefault="005C201E">
      <w:pPr>
        <w:pStyle w:val="HTML"/>
      </w:pPr>
      <w:r>
        <w:t>реализации инвестиционного проекта и</w:t>
      </w:r>
    </w:p>
    <w:p w:rsidR="00A359FE" w:rsidRDefault="005C201E">
      <w:pPr>
        <w:pStyle w:val="HTML"/>
      </w:pPr>
      <w:r>
        <w:t>целевого использования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16.06.2014 г. N 1059-р)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5. Наименование инфраструктурного           Ликвидация  цифрового  неравенства </w:t>
      </w:r>
      <w:proofErr w:type="gramStart"/>
      <w:r>
        <w:t>в</w:t>
      </w:r>
      <w:proofErr w:type="gramEnd"/>
    </w:p>
    <w:p w:rsidR="00A359FE" w:rsidRDefault="005C201E">
      <w:pPr>
        <w:pStyle w:val="HTML"/>
      </w:pPr>
      <w:r>
        <w:t xml:space="preserve">проекта:                                    </w:t>
      </w:r>
      <w:proofErr w:type="spellStart"/>
      <w:r>
        <w:t>малонаселенныхпунктах</w:t>
      </w:r>
      <w:proofErr w:type="spellEnd"/>
      <w:r>
        <w:t xml:space="preserve"> России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Инициатор проекта:                          Общество       с        </w:t>
      </w:r>
      <w:proofErr w:type="gramStart"/>
      <w:r>
        <w:t>ограниченной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ответственностью   "</w:t>
      </w:r>
      <w:proofErr w:type="gramStart"/>
      <w:r>
        <w:t>Инфраструктурные</w:t>
      </w:r>
      <w:proofErr w:type="gramEnd"/>
    </w:p>
    <w:p w:rsidR="00A359FE" w:rsidRDefault="005C201E">
      <w:pPr>
        <w:pStyle w:val="HTML"/>
      </w:pPr>
      <w:r>
        <w:t xml:space="preserve">                                            инвестиции - 4"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27,0</w:t>
      </w:r>
    </w:p>
    <w:p w:rsidR="00A359FE" w:rsidRDefault="005C201E">
      <w:pPr>
        <w:pStyle w:val="HTML"/>
      </w:pPr>
      <w:r>
        <w:t>национального благосостояния,</w:t>
      </w:r>
    </w:p>
    <w:p w:rsidR="00A359FE" w:rsidRDefault="005C201E">
      <w:pPr>
        <w:pStyle w:val="HTML"/>
      </w:pPr>
      <w:proofErr w:type="gramStart"/>
      <w:r>
        <w:t>направляемых</w:t>
      </w:r>
      <w:proofErr w:type="gramEnd"/>
      <w:r>
        <w:t xml:space="preserve"> на финансирование</w:t>
      </w:r>
    </w:p>
    <w:p w:rsidR="00A359FE" w:rsidRDefault="005C201E">
      <w:pPr>
        <w:pStyle w:val="HTML"/>
      </w:pPr>
      <w:r>
        <w:t>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                облигации  общества  </w:t>
      </w:r>
      <w:proofErr w:type="gramStart"/>
      <w:r>
        <w:t>с</w:t>
      </w:r>
      <w:proofErr w:type="gramEnd"/>
      <w:r>
        <w:t xml:space="preserve">  ограниченной</w:t>
      </w:r>
    </w:p>
    <w:p w:rsidR="00A359FE" w:rsidRDefault="005C201E">
      <w:pPr>
        <w:pStyle w:val="HTML"/>
      </w:pPr>
      <w:r>
        <w:t>инвестируются средства Фонда                ответственностью   "Инфраструктурные</w:t>
      </w:r>
    </w:p>
    <w:p w:rsidR="00A359FE" w:rsidRDefault="005C201E">
      <w:pPr>
        <w:pStyle w:val="HTML"/>
      </w:pPr>
      <w:r>
        <w:t>национального благосостояния:               инвестиции - 4"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Федеральный орган </w:t>
      </w:r>
      <w:proofErr w:type="gramStart"/>
      <w:r>
        <w:t>исполнительной</w:t>
      </w:r>
      <w:proofErr w:type="gramEnd"/>
      <w:r>
        <w:t xml:space="preserve">            Минэкономразвития России</w:t>
      </w:r>
    </w:p>
    <w:p w:rsidR="00A359FE" w:rsidRDefault="005C201E">
      <w:pPr>
        <w:pStyle w:val="HTML"/>
      </w:pPr>
      <w:r>
        <w:t>власти,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</w:t>
      </w:r>
    </w:p>
    <w:p w:rsidR="00A359FE" w:rsidRDefault="005C201E">
      <w:pPr>
        <w:pStyle w:val="HTML"/>
      </w:pPr>
      <w:r>
        <w:t>национального 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16.06.2014 г. N 1059-р)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6. Наименование                          Строительство комплекса по добыче и</w:t>
      </w:r>
    </w:p>
    <w:p w:rsidR="00A359FE" w:rsidRDefault="005C201E">
      <w:pPr>
        <w:pStyle w:val="HTML"/>
      </w:pPr>
      <w:r>
        <w:t>инфраструктурного проекта:               подготовке газа, завода сжиженного</w:t>
      </w:r>
    </w:p>
    <w:p w:rsidR="00A359FE" w:rsidRDefault="005C201E">
      <w:pPr>
        <w:pStyle w:val="HTML"/>
      </w:pPr>
      <w:r>
        <w:t xml:space="preserve">                                         природного газа и мощностей по отгрузке</w:t>
      </w:r>
    </w:p>
    <w:p w:rsidR="00A359FE" w:rsidRDefault="005C201E">
      <w:pPr>
        <w:pStyle w:val="HTML"/>
      </w:pPr>
      <w:r>
        <w:t xml:space="preserve">                                         сжиженного природного газа и газового</w:t>
      </w:r>
    </w:p>
    <w:p w:rsidR="00A359FE" w:rsidRDefault="005C201E">
      <w:pPr>
        <w:pStyle w:val="HTML"/>
      </w:pPr>
      <w:r>
        <w:t xml:space="preserve">                                         конденсата Южно-</w:t>
      </w:r>
      <w:proofErr w:type="spellStart"/>
      <w:r>
        <w:t>Тамбейского</w:t>
      </w:r>
      <w:proofErr w:type="spellEnd"/>
    </w:p>
    <w:p w:rsidR="00A359FE" w:rsidRDefault="005C201E">
      <w:pPr>
        <w:pStyle w:val="HTML"/>
      </w:pPr>
      <w:r>
        <w:t xml:space="preserve">                                         газоконденсатного месторождения </w:t>
      </w:r>
      <w:proofErr w:type="gramStart"/>
      <w:r>
        <w:t>на</w:t>
      </w:r>
      <w:proofErr w:type="gramEnd"/>
    </w:p>
    <w:p w:rsidR="00A359FE" w:rsidRDefault="005C201E">
      <w:pPr>
        <w:pStyle w:val="HTML"/>
      </w:pPr>
      <w:r>
        <w:t xml:space="preserve">                                         </w:t>
      </w:r>
      <w:proofErr w:type="gramStart"/>
      <w:r>
        <w:t>полуострове</w:t>
      </w:r>
      <w:proofErr w:type="gramEnd"/>
      <w:r>
        <w:t xml:space="preserve"> Ямал</w:t>
      </w:r>
    </w:p>
    <w:p w:rsidR="00A359FE" w:rsidRDefault="005C201E">
      <w:pPr>
        <w:pStyle w:val="HTML"/>
      </w:pPr>
      <w:r>
        <w:t xml:space="preserve">          </w:t>
      </w:r>
    </w:p>
    <w:p w:rsidR="00A359FE" w:rsidRDefault="005C201E">
      <w:pPr>
        <w:pStyle w:val="HTML"/>
      </w:pPr>
      <w:r>
        <w:t>Инициатор проекта: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"Ямал СПГ"</w:t>
      </w:r>
    </w:p>
    <w:p w:rsidR="00A359FE" w:rsidRDefault="005C201E">
      <w:pPr>
        <w:pStyle w:val="HTML"/>
      </w:pPr>
      <w:r>
        <w:t xml:space="preserve">          </w:t>
      </w:r>
    </w:p>
    <w:p w:rsidR="00A359FE" w:rsidRDefault="005C201E">
      <w:pPr>
        <w:pStyle w:val="HTML"/>
      </w:pPr>
      <w:r>
        <w:t>Предельный объем средств Фонда           150,0</w:t>
      </w:r>
    </w:p>
    <w:p w:rsidR="00A359FE" w:rsidRDefault="005C201E">
      <w:pPr>
        <w:pStyle w:val="HTML"/>
      </w:pPr>
      <w:r>
        <w:t xml:space="preserve">национального благосостояния,          </w:t>
      </w:r>
    </w:p>
    <w:p w:rsidR="00A359FE" w:rsidRDefault="005C201E">
      <w:pPr>
        <w:pStyle w:val="HTML"/>
      </w:pPr>
      <w:proofErr w:type="gramStart"/>
      <w:r>
        <w:t>направляемых</w:t>
      </w:r>
      <w:proofErr w:type="gramEnd"/>
      <w:r>
        <w:t xml:space="preserve"> на финансирование          </w:t>
      </w:r>
    </w:p>
    <w:p w:rsidR="00A359FE" w:rsidRDefault="005C201E">
      <w:pPr>
        <w:pStyle w:val="HTML"/>
      </w:pPr>
      <w:r>
        <w:t xml:space="preserve">проекта (млрд. рублей):          </w:t>
      </w:r>
    </w:p>
    <w:p w:rsidR="00A359FE" w:rsidRDefault="005C201E">
      <w:pPr>
        <w:pStyle w:val="HTML"/>
      </w:pPr>
      <w:r>
        <w:t xml:space="preserve">          </w:t>
      </w:r>
    </w:p>
    <w:p w:rsidR="00A359FE" w:rsidRDefault="005C201E">
      <w:pPr>
        <w:pStyle w:val="HTML"/>
      </w:pPr>
      <w:r>
        <w:t xml:space="preserve">Вид ценных бумаг, в которые              облигации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A359FE" w:rsidRDefault="005C201E">
      <w:pPr>
        <w:pStyle w:val="HTML"/>
      </w:pPr>
      <w:r>
        <w:t>инвестируются средства Фонда             общества "Ямал СПГ"</w:t>
      </w:r>
    </w:p>
    <w:p w:rsidR="00A359FE" w:rsidRDefault="005C201E">
      <w:pPr>
        <w:pStyle w:val="HTML"/>
      </w:pPr>
      <w:r>
        <w:t xml:space="preserve">национального благосостояния:          </w:t>
      </w:r>
    </w:p>
    <w:p w:rsidR="00A359FE" w:rsidRDefault="005C201E">
      <w:pPr>
        <w:pStyle w:val="HTML"/>
      </w:pPr>
      <w:r>
        <w:t xml:space="preserve">          </w:t>
      </w:r>
    </w:p>
    <w:p w:rsidR="005C201E" w:rsidRDefault="005C201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359FE" w:rsidRDefault="005C201E">
      <w:pPr>
        <w:pStyle w:val="HTML"/>
      </w:pPr>
      <w:r>
        <w:t>Минимальная доходность                      наибольшее значение из двух</w:t>
      </w:r>
    </w:p>
    <w:p w:rsidR="00A359FE" w:rsidRDefault="005C201E">
      <w:pPr>
        <w:pStyle w:val="HTML"/>
      </w:pPr>
      <w:r>
        <w:t>инвестирования средств Фонда                процентных ставок: "ЛИБОР +</w:t>
      </w:r>
    </w:p>
    <w:p w:rsidR="00A359FE" w:rsidRDefault="005C201E">
      <w:pPr>
        <w:pStyle w:val="HTML"/>
      </w:pPr>
      <w:r>
        <w:t>национального благосостояния:               3 процента" (но не более 5 процентов)</w:t>
      </w:r>
    </w:p>
    <w:p w:rsidR="00A359FE" w:rsidRDefault="005C201E">
      <w:pPr>
        <w:pStyle w:val="HTML"/>
      </w:pPr>
      <w:r>
        <w:t xml:space="preserve">                                            и "инфляция в США + 1 процент". При</w:t>
      </w:r>
    </w:p>
    <w:p w:rsidR="00A359FE" w:rsidRDefault="005C201E">
      <w:pPr>
        <w:pStyle w:val="HTML"/>
      </w:pPr>
      <w:r>
        <w:t xml:space="preserve">                                            </w:t>
      </w:r>
      <w:proofErr w:type="gramStart"/>
      <w:r>
        <w:t>этом</w:t>
      </w:r>
      <w:proofErr w:type="gramEnd"/>
      <w:r>
        <w:t xml:space="preserve"> в случае если значение ставки</w:t>
      </w:r>
    </w:p>
    <w:p w:rsidR="00A359FE" w:rsidRDefault="005C201E">
      <w:pPr>
        <w:pStyle w:val="HTML"/>
      </w:pPr>
      <w:r>
        <w:t xml:space="preserve">                                            "инфляция в США + 1 процент"</w:t>
      </w:r>
    </w:p>
    <w:p w:rsidR="00A359FE" w:rsidRDefault="005C201E">
      <w:pPr>
        <w:pStyle w:val="HTML"/>
      </w:pPr>
      <w:r>
        <w:t xml:space="preserve">                                            превышает 5 процентов, доход</w:t>
      </w:r>
    </w:p>
    <w:p w:rsidR="00A359FE" w:rsidRDefault="005C201E">
      <w:pPr>
        <w:pStyle w:val="HTML"/>
      </w:pPr>
      <w:r>
        <w:t xml:space="preserve">                                            выплачивается по ставке "инфляция </w:t>
      </w:r>
      <w:proofErr w:type="gramStart"/>
      <w:r>
        <w:t>в</w:t>
      </w:r>
      <w:proofErr w:type="gramEnd"/>
    </w:p>
    <w:p w:rsidR="00A359FE" w:rsidRDefault="005C201E">
      <w:pPr>
        <w:pStyle w:val="HTML"/>
      </w:pPr>
      <w:r>
        <w:t xml:space="preserve">                                            США + 1 процент"</w:t>
      </w:r>
    </w:p>
    <w:p w:rsidR="00A359FE" w:rsidRDefault="005C201E">
      <w:pPr>
        <w:pStyle w:val="HTML"/>
      </w:pPr>
      <w:r>
        <w:t xml:space="preserve">          </w:t>
      </w:r>
    </w:p>
    <w:p w:rsidR="00A359FE" w:rsidRDefault="005C201E">
      <w:pPr>
        <w:pStyle w:val="HTML"/>
      </w:pPr>
      <w:r>
        <w:t>Федеральный орган                           Минэкономразвития России</w:t>
      </w:r>
    </w:p>
    <w:p w:rsidR="00A359FE" w:rsidRDefault="005C201E">
      <w:pPr>
        <w:pStyle w:val="HTML"/>
      </w:pPr>
      <w:r>
        <w:t>исполнительной власти,</w:t>
      </w:r>
    </w:p>
    <w:p w:rsidR="00A359FE" w:rsidRDefault="005C201E">
      <w:pPr>
        <w:pStyle w:val="HTML"/>
      </w:pPr>
      <w:r>
        <w:t>осуществляющий контроль</w:t>
      </w:r>
    </w:p>
    <w:p w:rsidR="00A359FE" w:rsidRDefault="005C201E">
      <w:pPr>
        <w:pStyle w:val="HTML"/>
      </w:pPr>
      <w:r>
        <w:t xml:space="preserve">реализации </w:t>
      </w:r>
      <w:proofErr w:type="gramStart"/>
      <w:r>
        <w:t>инвестиционного</w:t>
      </w:r>
      <w:proofErr w:type="gramEnd"/>
    </w:p>
    <w:p w:rsidR="00A359FE" w:rsidRDefault="005C201E">
      <w:pPr>
        <w:pStyle w:val="HTML"/>
      </w:pPr>
      <w:r>
        <w:t>проекта и целевого использования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27.12.2014 г. N 2737-р)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7. Наименование инфраструктурного проекта:  Развитие </w:t>
      </w:r>
      <w:proofErr w:type="gramStart"/>
      <w:r>
        <w:t>железнодорожной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инфраструктуры Восточной части БАМа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   "Российские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7,5</w:t>
      </w:r>
    </w:p>
    <w:p w:rsidR="00A359FE" w:rsidRDefault="005C201E">
      <w:pPr>
        <w:pStyle w:val="HTML"/>
      </w:pPr>
      <w:r>
        <w:t>национального благосостояния,</w:t>
      </w:r>
    </w:p>
    <w:p w:rsidR="00A359FE" w:rsidRDefault="005C201E">
      <w:pPr>
        <w:pStyle w:val="HTML"/>
      </w:pPr>
      <w:proofErr w:type="gramStart"/>
      <w:r>
        <w:t>направляемых</w:t>
      </w:r>
      <w:proofErr w:type="gramEnd"/>
      <w:r>
        <w:t xml:space="preserve"> на финансирование</w:t>
      </w:r>
    </w:p>
    <w:p w:rsidR="00A359FE" w:rsidRDefault="005C201E">
      <w:pPr>
        <w:pStyle w:val="HTML"/>
      </w:pPr>
      <w:r>
        <w:t>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инвестируются   облигации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A359FE" w:rsidRDefault="005C201E">
      <w:pPr>
        <w:pStyle w:val="HTML"/>
      </w:pPr>
      <w:r>
        <w:t>средства Фонда национального                общества "Российские железные</w:t>
      </w:r>
    </w:p>
    <w:p w:rsidR="00A359FE" w:rsidRDefault="005C201E">
      <w:pPr>
        <w:pStyle w:val="HTML"/>
      </w:pPr>
      <w:r>
        <w:t>благосостояния:                            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Федеральный орган исполнительной власти,    Минтранс России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27.12.2014 г. N 2744-р)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8. Наименование инфраструктурного проекта:  Развитие </w:t>
      </w:r>
      <w:proofErr w:type="gramStart"/>
      <w:r>
        <w:t>железнодорожной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инфраструктуры на подходах к портам</w:t>
      </w:r>
    </w:p>
    <w:p w:rsidR="00A359FE" w:rsidRDefault="005C201E">
      <w:pPr>
        <w:pStyle w:val="HTML"/>
      </w:pPr>
      <w:r>
        <w:t xml:space="preserve">                                            Азово-Черноморского бассейна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   "Российские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10,3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инвестируются   облигации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A359FE" w:rsidRDefault="005C201E">
      <w:pPr>
        <w:pStyle w:val="HTML"/>
      </w:pPr>
      <w:r>
        <w:t>средства Фонда национального                общества "Российские железные</w:t>
      </w:r>
    </w:p>
    <w:p w:rsidR="00A359FE" w:rsidRDefault="005C201E">
      <w:pPr>
        <w:pStyle w:val="HTML"/>
      </w:pPr>
      <w:r>
        <w:t>благосостояния:                             дороги"</w:t>
      </w:r>
    </w:p>
    <w:p w:rsidR="00A359FE" w:rsidRDefault="00A359FE">
      <w:pPr>
        <w:pStyle w:val="HTML"/>
      </w:pPr>
    </w:p>
    <w:p w:rsidR="005C201E" w:rsidRDefault="005C201E">
      <w:pPr>
        <w:rPr>
          <w:rFonts w:ascii="Courier New" w:hAnsi="Courier New" w:cs="Courier New"/>
          <w:sz w:val="20"/>
          <w:szCs w:val="20"/>
        </w:rPr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Федеральный орган исполнительной власти,    Минтранс России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27.12.2014 г. N 2744-р)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9. Наименование инфраструктурного проекта:  Развитие </w:t>
      </w:r>
      <w:proofErr w:type="gramStart"/>
      <w:r>
        <w:t>железнодорожной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инфраструктуры на подходах к портам</w:t>
      </w:r>
    </w:p>
    <w:p w:rsidR="00A359FE" w:rsidRDefault="005C201E">
      <w:pPr>
        <w:pStyle w:val="HTML"/>
      </w:pPr>
      <w:r>
        <w:t xml:space="preserve">                                            Северо-Запада России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   "Российские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22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инвестируются   облигации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A359FE" w:rsidRDefault="005C201E">
      <w:pPr>
        <w:pStyle w:val="HTML"/>
      </w:pPr>
      <w:r>
        <w:t>средства Фонда национального                общества "Российские железные</w:t>
      </w:r>
    </w:p>
    <w:p w:rsidR="00A359FE" w:rsidRDefault="005C201E">
      <w:pPr>
        <w:pStyle w:val="HTML"/>
      </w:pPr>
      <w:r>
        <w:t>благосостояния:                            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Федеральный орган исполнительной власти,    Минтранс России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27.12.2014 г. N 2744-р)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10. Наименование инфраструктурного проекта: Приобретение </w:t>
      </w:r>
      <w:proofErr w:type="gramStart"/>
      <w:r>
        <w:t>тягового</w:t>
      </w:r>
      <w:proofErr w:type="gramEnd"/>
      <w:r>
        <w:t xml:space="preserve"> подвижного</w:t>
      </w:r>
    </w:p>
    <w:p w:rsidR="00A359FE" w:rsidRDefault="005C201E">
      <w:pPr>
        <w:pStyle w:val="HTML"/>
      </w:pPr>
      <w:r>
        <w:t xml:space="preserve">                                            состава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Инициатор проекта:                          Открытое акционерное общество</w:t>
      </w:r>
    </w:p>
    <w:p w:rsidR="00A359FE" w:rsidRDefault="005C201E">
      <w:pPr>
        <w:pStyle w:val="HTML"/>
      </w:pPr>
      <w:r>
        <w:t xml:space="preserve">                                            "Российские железные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60,2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инвестируются   облигации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A359FE" w:rsidRDefault="005C201E">
      <w:pPr>
        <w:pStyle w:val="HTML"/>
      </w:pPr>
      <w:r>
        <w:t>средства Фонда национального                общества "Российские железные</w:t>
      </w:r>
    </w:p>
    <w:p w:rsidR="00A359FE" w:rsidRDefault="005C201E">
      <w:pPr>
        <w:pStyle w:val="HTML"/>
      </w:pPr>
      <w:r>
        <w:t>благосостояния:                             дороги"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инвестирования       Инфляция + 1%</w:t>
      </w:r>
    </w:p>
    <w:p w:rsidR="00A359FE" w:rsidRDefault="005C201E">
      <w:pPr>
        <w:pStyle w:val="HTML"/>
      </w:pPr>
      <w:r>
        <w:t>средств Фонда 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Федеральный орган исполнительной власти,    Минтранс России</w:t>
      </w:r>
    </w:p>
    <w:p w:rsidR="00A359FE" w:rsidRDefault="005C201E">
      <w:pPr>
        <w:pStyle w:val="HTML"/>
      </w:pPr>
      <w:r>
        <w:t>осуществляющий контроль реализации</w:t>
      </w:r>
    </w:p>
    <w:p w:rsidR="00A359FE" w:rsidRDefault="005C201E">
      <w:pPr>
        <w:pStyle w:val="HTML"/>
      </w:pPr>
      <w:r>
        <w:t>инвестиционного проекта и целевого</w:t>
      </w:r>
    </w:p>
    <w:p w:rsidR="00A359FE" w:rsidRDefault="005C201E">
      <w:pPr>
        <w:pStyle w:val="HTML"/>
      </w:pPr>
      <w:r>
        <w:t>использования 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27.12.2014 г. N 2744-р)</w:t>
      </w:r>
    </w:p>
    <w:p w:rsidR="00A359FE" w:rsidRDefault="00A359FE">
      <w:pPr>
        <w:pStyle w:val="HTML"/>
      </w:pPr>
    </w:p>
    <w:p w:rsidR="005C201E" w:rsidRDefault="005C201E">
      <w:pPr>
        <w:rPr>
          <w:rFonts w:ascii="Courier New" w:hAnsi="Courier New" w:cs="Courier New"/>
          <w:sz w:val="20"/>
          <w:szCs w:val="20"/>
        </w:rPr>
      </w:pPr>
    </w:p>
    <w:p w:rsidR="00A359FE" w:rsidRDefault="005C201E">
      <w:pPr>
        <w:pStyle w:val="HTML"/>
      </w:pPr>
      <w:r>
        <w:t>11. Наименование инфраструктурного          Сооружение АЭС "Ханхикиви-1"</w:t>
      </w:r>
    </w:p>
    <w:p w:rsidR="00A359FE" w:rsidRDefault="005C201E">
      <w:pPr>
        <w:pStyle w:val="HTML"/>
      </w:pPr>
      <w:r>
        <w:t>проекта:                                    в Финляндии</w:t>
      </w:r>
    </w:p>
    <w:p w:rsidR="00A359FE" w:rsidRDefault="00A359FE">
      <w:pPr>
        <w:pStyle w:val="HTML"/>
      </w:pPr>
    </w:p>
    <w:p w:rsidR="00097EFB" w:rsidRDefault="00097EFB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359FE" w:rsidRDefault="005C201E">
      <w:pPr>
        <w:pStyle w:val="HTML"/>
      </w:pPr>
      <w:r>
        <w:t>Инициатор проекта:                         Акционерное общество "</w:t>
      </w:r>
      <w:proofErr w:type="spellStart"/>
      <w:r>
        <w:t>Атомэнергопром</w:t>
      </w:r>
      <w:proofErr w:type="spellEnd"/>
      <w:r>
        <w:t>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эквивалент 2,4 млрд. евро в рублях,</w:t>
      </w:r>
    </w:p>
    <w:p w:rsidR="00A359FE" w:rsidRDefault="005C201E">
      <w:pPr>
        <w:pStyle w:val="HTML"/>
      </w:pPr>
      <w:r>
        <w:t xml:space="preserve">национального благосостояния, </w:t>
      </w:r>
      <w:proofErr w:type="gramStart"/>
      <w:r>
        <w:t>направляемых</w:t>
      </w:r>
      <w:proofErr w:type="gramEnd"/>
      <w:r>
        <w:t xml:space="preserve">  но не более 150</w:t>
      </w:r>
    </w:p>
    <w:p w:rsidR="00A359FE" w:rsidRDefault="005C201E">
      <w:pPr>
        <w:pStyle w:val="HTML"/>
      </w:pPr>
      <w:r>
        <w:t>на финансирование проекта (млрд. рублей):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инвестируются    привилегированные акции </w:t>
      </w:r>
      <w:proofErr w:type="gramStart"/>
      <w:r>
        <w:t>акционерного</w:t>
      </w:r>
      <w:proofErr w:type="gramEnd"/>
    </w:p>
    <w:p w:rsidR="00A359FE" w:rsidRDefault="005C201E">
      <w:pPr>
        <w:pStyle w:val="HTML"/>
      </w:pPr>
      <w:r>
        <w:t>средства Фонда национального                 общества "</w:t>
      </w:r>
      <w:proofErr w:type="spellStart"/>
      <w:r>
        <w:t>Атомэнергопром</w:t>
      </w:r>
      <w:proofErr w:type="spellEnd"/>
      <w:r>
        <w:t>"</w:t>
      </w:r>
    </w:p>
    <w:p w:rsidR="00A359FE" w:rsidRDefault="005C201E">
      <w:pPr>
        <w:pStyle w:val="HTML"/>
      </w:pPr>
      <w:r>
        <w:t>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Уполномоченный орган, осуществляющий         Государственная корпорация по</w:t>
      </w:r>
    </w:p>
    <w:p w:rsidR="00A359FE" w:rsidRDefault="005C201E">
      <w:pPr>
        <w:pStyle w:val="HTML"/>
      </w:pPr>
      <w:r>
        <w:t>контроль реализации инвестиционного проекта  атомной энергии "</w:t>
      </w:r>
      <w:proofErr w:type="spellStart"/>
      <w:r>
        <w:t>Росатом</w:t>
      </w:r>
      <w:proofErr w:type="spellEnd"/>
      <w:r>
        <w:t>"</w:t>
      </w:r>
    </w:p>
    <w:p w:rsidR="00A359FE" w:rsidRDefault="005C201E">
      <w:pPr>
        <w:pStyle w:val="HTML"/>
      </w:pPr>
      <w:r>
        <w:t>и целевого использования средств Фонда</w:t>
      </w:r>
    </w:p>
    <w:p w:rsidR="00A359FE" w:rsidRDefault="005C201E">
      <w:pPr>
        <w:pStyle w:val="HTML"/>
      </w:pPr>
      <w:r>
        <w:t>национального 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30.12.2014 г. N 2795-рс)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12. Наименование </w:t>
      </w:r>
      <w:proofErr w:type="gramStart"/>
      <w:r>
        <w:t>инфраструктурного</w:t>
      </w:r>
      <w:proofErr w:type="gramEnd"/>
      <w:r>
        <w:t xml:space="preserve">          Строительство интегрированного</w:t>
      </w:r>
    </w:p>
    <w:p w:rsidR="00A359FE" w:rsidRDefault="005C201E">
      <w:pPr>
        <w:pStyle w:val="HTML"/>
      </w:pPr>
      <w:r>
        <w:t>проекта:                                    нефтехимического комплекса</w:t>
      </w:r>
    </w:p>
    <w:p w:rsidR="00A359FE" w:rsidRDefault="005C201E">
      <w:pPr>
        <w:pStyle w:val="HTML"/>
      </w:pPr>
      <w:r>
        <w:t xml:space="preserve">                                            "Западно-Сибирский нефтехимический</w:t>
      </w:r>
    </w:p>
    <w:p w:rsidR="00A359FE" w:rsidRDefault="005C201E">
      <w:pPr>
        <w:pStyle w:val="HTML"/>
      </w:pPr>
      <w:r>
        <w:t xml:space="preserve">                                             комбинат"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Инициатор проекта:                          общество  с  </w:t>
      </w:r>
      <w:proofErr w:type="gramStart"/>
      <w:r>
        <w:t>ограниченной</w:t>
      </w:r>
      <w:proofErr w:type="gramEnd"/>
    </w:p>
    <w:p w:rsidR="00A359FE" w:rsidRDefault="005C201E">
      <w:pPr>
        <w:pStyle w:val="HTML"/>
      </w:pPr>
      <w:r>
        <w:t xml:space="preserve">                                            ответственностью "</w:t>
      </w:r>
      <w:proofErr w:type="gramStart"/>
      <w:r>
        <w:t>Западно-Сибирский</w:t>
      </w:r>
      <w:proofErr w:type="gramEnd"/>
    </w:p>
    <w:p w:rsidR="00A359FE" w:rsidRDefault="005C201E">
      <w:pPr>
        <w:pStyle w:val="HTML"/>
      </w:pPr>
      <w:r>
        <w:t xml:space="preserve">                                            Нефтехимический Комбинат"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Предельный объем средств Фонда              эквивалент 1,75 млрд. долларов США</w:t>
      </w:r>
    </w:p>
    <w:p w:rsidR="00A359FE" w:rsidRDefault="005C201E">
      <w:pPr>
        <w:pStyle w:val="HTML"/>
      </w:pPr>
      <w:r>
        <w:t>национального благосостояния,               в  рублях, но не более 157,5 млрд.</w:t>
      </w:r>
    </w:p>
    <w:p w:rsidR="00A359FE" w:rsidRDefault="005C201E">
      <w:pPr>
        <w:pStyle w:val="HTML"/>
      </w:pPr>
      <w:r>
        <w:t>направляемых на финансирование              рублей</w:t>
      </w:r>
    </w:p>
    <w:p w:rsidR="00A359FE" w:rsidRDefault="005C201E">
      <w:pPr>
        <w:pStyle w:val="HTML"/>
      </w:pPr>
      <w:r>
        <w:t>проекта: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Вид ценных бумаг, в которые                 облигации общества </w:t>
      </w:r>
      <w:proofErr w:type="gramStart"/>
      <w:r>
        <w:t>с</w:t>
      </w:r>
      <w:proofErr w:type="gramEnd"/>
      <w:r>
        <w:t xml:space="preserve"> ограниченной</w:t>
      </w:r>
    </w:p>
    <w:p w:rsidR="00A359FE" w:rsidRDefault="005C201E">
      <w:pPr>
        <w:pStyle w:val="HTML"/>
      </w:pPr>
      <w:r>
        <w:t>инвестируются средства Фонда                ответственностью "</w:t>
      </w:r>
      <w:proofErr w:type="gramStart"/>
      <w:r>
        <w:t>Западно-Сибирский</w:t>
      </w:r>
      <w:proofErr w:type="gramEnd"/>
    </w:p>
    <w:p w:rsidR="00A359FE" w:rsidRDefault="005C201E">
      <w:pPr>
        <w:pStyle w:val="HTML"/>
      </w:pPr>
      <w:r>
        <w:t>национального благосостояния:               Нефтехимический Комбинат" либо</w:t>
      </w:r>
    </w:p>
    <w:p w:rsidR="00A359FE" w:rsidRDefault="005C201E">
      <w:pPr>
        <w:pStyle w:val="HTML"/>
      </w:pPr>
      <w:r>
        <w:t xml:space="preserve">                                            юридического лица,  являющегося</w:t>
      </w:r>
    </w:p>
    <w:p w:rsidR="00A359FE" w:rsidRDefault="005C201E">
      <w:pPr>
        <w:pStyle w:val="HTML"/>
      </w:pPr>
      <w:r>
        <w:t xml:space="preserve">                                            его правопреемником в результате</w:t>
      </w:r>
    </w:p>
    <w:p w:rsidR="00A359FE" w:rsidRDefault="005C201E">
      <w:pPr>
        <w:pStyle w:val="HTML"/>
      </w:pPr>
      <w:r>
        <w:t xml:space="preserve">                                            реорганизации в форме </w:t>
      </w:r>
    </w:p>
    <w:p w:rsidR="00A359FE" w:rsidRDefault="005C201E">
      <w:pPr>
        <w:pStyle w:val="HTML"/>
      </w:pPr>
      <w:r>
        <w:t xml:space="preserve">                                            преобразования, номинированные </w:t>
      </w:r>
      <w:proofErr w:type="gramStart"/>
      <w:r>
        <w:t>в</w:t>
      </w:r>
      <w:proofErr w:type="gramEnd"/>
    </w:p>
    <w:p w:rsidR="00A359FE" w:rsidRDefault="005C201E">
      <w:pPr>
        <w:pStyle w:val="HTML"/>
      </w:pPr>
      <w:r>
        <w:t xml:space="preserve">                                            </w:t>
      </w:r>
      <w:proofErr w:type="gramStart"/>
      <w:r>
        <w:t>долларах</w:t>
      </w:r>
      <w:proofErr w:type="gramEnd"/>
      <w:r>
        <w:t xml:space="preserve"> США  с осуществлением</w:t>
      </w:r>
    </w:p>
    <w:p w:rsidR="00A359FE" w:rsidRDefault="005C201E">
      <w:pPr>
        <w:pStyle w:val="HTML"/>
      </w:pPr>
      <w:r>
        <w:t xml:space="preserve">                                            расчетов по привлечению и погашению</w:t>
      </w:r>
    </w:p>
    <w:p w:rsidR="00A359FE" w:rsidRDefault="005C201E">
      <w:pPr>
        <w:pStyle w:val="HTML"/>
      </w:pPr>
      <w:r>
        <w:t xml:space="preserve">                                            средств Фонда национального</w:t>
      </w:r>
    </w:p>
    <w:p w:rsidR="00A359FE" w:rsidRDefault="005C201E">
      <w:pPr>
        <w:pStyle w:val="HTML"/>
      </w:pPr>
      <w:r>
        <w:t xml:space="preserve">                                            благосостояния, а также по выплате</w:t>
      </w:r>
    </w:p>
    <w:p w:rsidR="00A359FE" w:rsidRDefault="005C201E">
      <w:pPr>
        <w:pStyle w:val="HTML"/>
      </w:pPr>
      <w:r>
        <w:t xml:space="preserve">                                            купонного дохода в </w:t>
      </w:r>
      <w:proofErr w:type="gramStart"/>
      <w:r>
        <w:t>российских</w:t>
      </w:r>
      <w:proofErr w:type="gramEnd"/>
    </w:p>
    <w:p w:rsidR="00A359FE" w:rsidRDefault="005C201E">
      <w:pPr>
        <w:pStyle w:val="HTML"/>
      </w:pPr>
      <w:r>
        <w:t xml:space="preserve">                                            </w:t>
      </w:r>
      <w:proofErr w:type="gramStart"/>
      <w:r>
        <w:t>рублях</w:t>
      </w:r>
      <w:proofErr w:type="gramEnd"/>
      <w:r>
        <w:t xml:space="preserve"> по курсу Банка России на дату</w:t>
      </w:r>
    </w:p>
    <w:p w:rsidR="00A359FE" w:rsidRDefault="005C201E">
      <w:pPr>
        <w:pStyle w:val="HTML"/>
      </w:pPr>
      <w:r>
        <w:t xml:space="preserve">                                            проведения расчетов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>Минимальная доходность                      инфляция в США + 1 процент, но не</w:t>
      </w:r>
    </w:p>
    <w:p w:rsidR="00A359FE" w:rsidRDefault="005C201E">
      <w:pPr>
        <w:pStyle w:val="HTML"/>
      </w:pPr>
      <w:r>
        <w:t>инвестирования средств Фонда                менее 2 процентов</w:t>
      </w:r>
    </w:p>
    <w:p w:rsidR="00A359FE" w:rsidRDefault="005C201E">
      <w:pPr>
        <w:pStyle w:val="HTML"/>
      </w:pPr>
      <w:r>
        <w:t>национального благосостояния:</w:t>
      </w:r>
    </w:p>
    <w:p w:rsidR="00A359FE" w:rsidRDefault="00A359FE">
      <w:pPr>
        <w:pStyle w:val="HTML"/>
      </w:pPr>
    </w:p>
    <w:p w:rsidR="00A359FE" w:rsidRDefault="005C201E">
      <w:pPr>
        <w:pStyle w:val="HTML"/>
      </w:pPr>
      <w:r>
        <w:t xml:space="preserve">Федеральный орган </w:t>
      </w:r>
      <w:proofErr w:type="gramStart"/>
      <w:r>
        <w:t>исполнительной</w:t>
      </w:r>
      <w:proofErr w:type="gramEnd"/>
      <w:r>
        <w:t xml:space="preserve">            Минэкономразвития России</w:t>
      </w:r>
    </w:p>
    <w:p w:rsidR="00A359FE" w:rsidRDefault="005C201E">
      <w:pPr>
        <w:pStyle w:val="HTML"/>
      </w:pPr>
      <w:r>
        <w:t>власти, осуществляющий контроль</w:t>
      </w:r>
    </w:p>
    <w:p w:rsidR="00A359FE" w:rsidRDefault="005C201E">
      <w:pPr>
        <w:pStyle w:val="HTML"/>
      </w:pPr>
      <w:r>
        <w:t xml:space="preserve">реализации </w:t>
      </w:r>
      <w:proofErr w:type="gramStart"/>
      <w:r>
        <w:t>инвестиционного</w:t>
      </w:r>
      <w:proofErr w:type="gramEnd"/>
    </w:p>
    <w:p w:rsidR="00A359FE" w:rsidRDefault="005C201E">
      <w:pPr>
        <w:pStyle w:val="HTML"/>
      </w:pPr>
      <w:r>
        <w:t>проекта и целевого использования</w:t>
      </w:r>
    </w:p>
    <w:p w:rsidR="00A359FE" w:rsidRDefault="005C201E">
      <w:pPr>
        <w:pStyle w:val="HTML"/>
      </w:pPr>
      <w:r>
        <w:t>средств Фонда национального</w:t>
      </w:r>
    </w:p>
    <w:p w:rsidR="00A359FE" w:rsidRDefault="005C201E">
      <w:pPr>
        <w:pStyle w:val="HTML"/>
      </w:pPr>
      <w:r>
        <w:t>благосостояния:</w:t>
      </w:r>
    </w:p>
    <w:p w:rsidR="00A359FE" w:rsidRDefault="005C201E">
      <w:pPr>
        <w:pStyle w:val="HTML"/>
      </w:pPr>
      <w:proofErr w:type="gramStart"/>
      <w:r>
        <w:t>(Пункт    дополнен    -    Распоряжение   Правительства   Российской   Федерации</w:t>
      </w:r>
      <w:proofErr w:type="gramEnd"/>
    </w:p>
    <w:p w:rsidR="00A359FE" w:rsidRDefault="005C201E">
      <w:pPr>
        <w:pStyle w:val="HTML"/>
      </w:pPr>
      <w:r>
        <w:t>от 17.10.2015 г. N 2081-р)</w:t>
      </w:r>
    </w:p>
    <w:p w:rsidR="00A359FE" w:rsidRDefault="005C201E">
      <w:pPr>
        <w:pStyle w:val="HTML"/>
      </w:pPr>
      <w:r>
        <w:t xml:space="preserve">     ________________</w:t>
      </w:r>
    </w:p>
    <w:p w:rsidR="00A359FE" w:rsidRDefault="005C201E">
      <w:pPr>
        <w:pStyle w:val="HTML"/>
      </w:pPr>
      <w:r>
        <w:t xml:space="preserve">     *  Выплата  купонного  дохода  по  облигациям   осуществляется</w:t>
      </w:r>
    </w:p>
    <w:p w:rsidR="00A359FE" w:rsidRDefault="005C201E">
      <w:pPr>
        <w:pStyle w:val="HTML"/>
      </w:pPr>
      <w:r>
        <w:t>начиная с 2022 года.</w:t>
      </w:r>
    </w:p>
    <w:p w:rsidR="00A359FE" w:rsidRDefault="005C201E">
      <w:pPr>
        <w:pStyle w:val="HTML"/>
      </w:pPr>
      <w:r>
        <w:t xml:space="preserve">     **  Подлежит  уточнению  в  решении  об  увеличении  </w:t>
      </w:r>
      <w:proofErr w:type="gramStart"/>
      <w:r>
        <w:t>уставного</w:t>
      </w:r>
      <w:proofErr w:type="gramEnd"/>
    </w:p>
    <w:p w:rsidR="00A359FE" w:rsidRDefault="005C201E">
      <w:pPr>
        <w:pStyle w:val="HTML"/>
      </w:pPr>
      <w:r>
        <w:t>капитала ОАО "РЖД".</w:t>
      </w:r>
    </w:p>
    <w:sectPr w:rsidR="00A359FE" w:rsidSect="005C201E">
      <w:headerReference w:type="default" r:id="rId9"/>
      <w:headerReference w:type="first" r:id="rId10"/>
      <w:pgSz w:w="11906" w:h="16838"/>
      <w:pgMar w:top="113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E" w:rsidRDefault="005C201E" w:rsidP="005C201E">
      <w:r>
        <w:separator/>
      </w:r>
    </w:p>
  </w:endnote>
  <w:endnote w:type="continuationSeparator" w:id="0">
    <w:p w:rsidR="005C201E" w:rsidRDefault="005C201E" w:rsidP="005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E" w:rsidRDefault="005C201E" w:rsidP="005C201E">
      <w:r>
        <w:separator/>
      </w:r>
    </w:p>
  </w:footnote>
  <w:footnote w:type="continuationSeparator" w:id="0">
    <w:p w:rsidR="005C201E" w:rsidRDefault="005C201E" w:rsidP="005C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E" w:rsidRDefault="005C201E">
    <w:pPr>
      <w:pStyle w:val="a3"/>
      <w:jc w:val="center"/>
    </w:pPr>
  </w:p>
  <w:p w:rsidR="005C201E" w:rsidRDefault="005C2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8166"/>
      <w:docPartObj>
        <w:docPartGallery w:val="Page Numbers (Top of Page)"/>
        <w:docPartUnique/>
      </w:docPartObj>
    </w:sdtPr>
    <w:sdtEndPr/>
    <w:sdtContent>
      <w:p w:rsidR="005C201E" w:rsidRDefault="005C20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23">
          <w:rPr>
            <w:noProof/>
          </w:rPr>
          <w:t>6</w:t>
        </w:r>
        <w:r>
          <w:fldChar w:fldCharType="end"/>
        </w:r>
      </w:p>
    </w:sdtContent>
  </w:sdt>
  <w:p w:rsidR="005C201E" w:rsidRDefault="005C20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E" w:rsidRDefault="005C201E">
    <w:pPr>
      <w:pStyle w:val="a3"/>
      <w:jc w:val="center"/>
    </w:pPr>
  </w:p>
  <w:p w:rsidR="005C201E" w:rsidRDefault="005C2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0919"/>
    <w:rsid w:val="00061BAE"/>
    <w:rsid w:val="00097EFB"/>
    <w:rsid w:val="00251C84"/>
    <w:rsid w:val="005C201E"/>
    <w:rsid w:val="005E0919"/>
    <w:rsid w:val="00A359FE"/>
    <w:rsid w:val="00A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3">
    <w:name w:val="header"/>
    <w:basedOn w:val="a"/>
    <w:link w:val="a4"/>
    <w:uiPriority w:val="99"/>
    <w:unhideWhenUsed/>
    <w:rsid w:val="005C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01E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01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3">
    <w:name w:val="header"/>
    <w:basedOn w:val="a"/>
    <w:link w:val="a4"/>
    <w:uiPriority w:val="99"/>
    <w:unhideWhenUsed/>
    <w:rsid w:val="005C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01E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0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5D90-8814-4DB0-BCE7-613DA03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1477</Words>
  <Characters>16749</Characters>
  <Application>Microsoft Office Word</Application>
  <DocSecurity>0</DocSecurity>
  <Lines>139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Гаврилов Д.В.</cp:lastModifiedBy>
  <cp:revision>7</cp:revision>
  <cp:lastPrinted>2015-11-13T07:18:00Z</cp:lastPrinted>
  <dcterms:created xsi:type="dcterms:W3CDTF">2015-11-06T17:06:00Z</dcterms:created>
  <dcterms:modified xsi:type="dcterms:W3CDTF">2015-11-13T08:00:00Z</dcterms:modified>
</cp:coreProperties>
</file>