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6"/>
        <w:ind w:left="2502" w:right="637" w:firstLine="0"/>
        <w:jc w:val="center"/>
      </w:pPr>
      <w:r>
        <w:rPr/>
        <w:t>Проект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 w:before="231"/>
        <w:ind w:left="5223" w:right="1506" w:firstLine="0"/>
        <w:jc w:val="left"/>
      </w:pPr>
      <w:r>
        <w:rPr/>
        <w:t>Московская областная Дума</w:t>
      </w:r>
    </w:p>
    <w:p>
      <w:pPr>
        <w:pStyle w:val="BodyText"/>
        <w:spacing w:line="240" w:lineRule="auto" w:before="230"/>
        <w:ind w:left="5223" w:right="1286" w:firstLine="0"/>
        <w:jc w:val="left"/>
      </w:pPr>
      <w:r>
        <w:rPr/>
        <w:t>Государственная Дума Федерального Собрания Российской</w:t>
      </w:r>
      <w:r>
        <w:rPr>
          <w:spacing w:val="-6"/>
        </w:rPr>
        <w:t> </w:t>
      </w:r>
      <w:r>
        <w:rPr/>
        <w:t>Федерации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Heading1"/>
        <w:spacing w:line="240" w:lineRule="auto"/>
        <w:ind w:right="2915"/>
        <w:jc w:val="center"/>
        <w:rPr>
          <w:b w:val="0"/>
          <w:bCs w:val="0"/>
        </w:rPr>
      </w:pPr>
      <w:r>
        <w:rPr/>
        <w:t>Заключение</w:t>
      </w:r>
      <w:r>
        <w:rPr>
          <w:b w:val="0"/>
        </w:rPr>
      </w:r>
    </w:p>
    <w:p>
      <w:pPr>
        <w:spacing w:line="322" w:lineRule="exact" w:before="1"/>
        <w:ind w:left="2502" w:right="2918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на проект федерального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закона</w:t>
      </w:r>
      <w:r>
        <w:rPr>
          <w:rFonts w:ascii="Times New Roman" w:hAnsi="Times New Roman"/>
          <w:sz w:val="28"/>
        </w:rPr>
      </w:r>
    </w:p>
    <w:p>
      <w:pPr>
        <w:spacing w:before="0"/>
        <w:ind w:left="169" w:right="586" w:firstLine="1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О внесении изменения в статью </w:t>
      </w:r>
      <w:r>
        <w:rPr>
          <w:rFonts w:ascii="Times New Roman" w:hAnsi="Times New Roman"/>
          <w:b/>
          <w:sz w:val="28"/>
        </w:rPr>
        <w:t>346.25.1 </w:t>
      </w:r>
      <w:r>
        <w:rPr>
          <w:rFonts w:ascii="Times New Roman" w:hAnsi="Times New Roman"/>
          <w:b/>
          <w:sz w:val="28"/>
        </w:rPr>
        <w:t>части второй Налогового кодекса Российской Федерации</w:t>
      </w:r>
      <w:r>
        <w:rPr>
          <w:rFonts w:ascii="Times New Roman" w:hAnsi="Times New Roman"/>
          <w:b/>
          <w:sz w:val="28"/>
        </w:rPr>
        <w:t>», </w:t>
      </w:r>
      <w:r>
        <w:rPr>
          <w:rFonts w:ascii="Times New Roman" w:hAnsi="Times New Roman"/>
          <w:b/>
          <w:sz w:val="28"/>
        </w:rPr>
        <w:t>внесенный Московской</w:t>
      </w:r>
      <w:r>
        <w:rPr>
          <w:rFonts w:ascii="Times New Roman" w:hAnsi="Times New Roman"/>
          <w:b/>
          <w:spacing w:val="-16"/>
          <w:sz w:val="28"/>
        </w:rPr>
        <w:t> </w:t>
      </w:r>
      <w:r>
        <w:rPr>
          <w:rFonts w:ascii="Times New Roman" w:hAnsi="Times New Roman"/>
          <w:b/>
          <w:sz w:val="28"/>
        </w:rPr>
        <w:t>областной </w:t>
      </w:r>
      <w:r>
        <w:rPr>
          <w:rFonts w:ascii="Times New Roman" w:hAnsi="Times New Roman"/>
          <w:b/>
          <w:sz w:val="28"/>
        </w:rPr>
        <w:t>Думой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251"/>
        <w:jc w:val="both"/>
        <w:rPr>
          <w:rFonts w:ascii="Times New Roman" w:hAnsi="Times New Roman" w:cs="Times New Roman" w:eastAsia="Times New Roman" w:hint="default"/>
        </w:rPr>
      </w:pPr>
      <w:r>
        <w:rPr/>
        <w:t>В Правительстве Российской Федерации в соответствии с частью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статьи </w:t>
      </w:r>
      <w:r>
        <w:rPr>
          <w:rFonts w:ascii="Times New Roman" w:hAnsi="Times New Roman" w:cs="Times New Roman" w:eastAsia="Times New Roman" w:hint="default"/>
        </w:rPr>
        <w:t>104 </w:t>
      </w:r>
      <w:r>
        <w:rPr/>
        <w:t>Конституции Российской Федерации рассмотрен проект федерального закона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 внесении изменения в статью </w:t>
      </w:r>
      <w:r>
        <w:rPr>
          <w:rFonts w:ascii="Times New Roman" w:hAnsi="Times New Roman" w:cs="Times New Roman" w:eastAsia="Times New Roman" w:hint="default"/>
        </w:rPr>
        <w:t>346.25.1 </w:t>
      </w:r>
      <w:r>
        <w:rPr/>
        <w:t>части второй Налогового кодекса Российской Федерации</w:t>
      </w:r>
      <w:r>
        <w:rPr>
          <w:rFonts w:ascii="Times New Roman" w:hAnsi="Times New Roman" w:cs="Times New Roman" w:eastAsia="Times New Roman" w:hint="default"/>
        </w:rPr>
        <w:t>» (</w:t>
      </w:r>
      <w:r>
        <w:rPr/>
        <w:t>далее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законопроект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вносимый Московской областной</w:t>
      </w:r>
      <w:r>
        <w:rPr>
          <w:spacing w:val="-12"/>
        </w:rPr>
        <w:t> </w:t>
      </w:r>
      <w:r>
        <w:rPr/>
        <w:t>Думой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321" w:lineRule="exact"/>
        <w:ind w:left="687" w:right="0" w:firstLine="0"/>
        <w:jc w:val="left"/>
      </w:pPr>
      <w:r>
        <w:rPr/>
        <w:t>Статьей  </w:t>
      </w:r>
      <w:r>
        <w:rPr>
          <w:rFonts w:ascii="Times New Roman" w:hAnsi="Times New Roman"/>
        </w:rPr>
        <w:t>1  </w:t>
      </w:r>
      <w:r>
        <w:rPr/>
        <w:t>законопроекта  предлагается  внести  изменение  в    </w:t>
      </w:r>
      <w:r>
        <w:rPr>
          <w:spacing w:val="6"/>
        </w:rPr>
        <w:t> </w:t>
      </w:r>
      <w:r>
        <w:rPr/>
        <w:t>статью</w:t>
      </w:r>
    </w:p>
    <w:p>
      <w:pPr>
        <w:pStyle w:val="BodyText"/>
        <w:tabs>
          <w:tab w:pos="4508" w:val="left" w:leader="none"/>
          <w:tab w:pos="7269" w:val="left" w:leader="none"/>
        </w:tabs>
        <w:spacing w:line="240" w:lineRule="auto"/>
        <w:ind w:right="108" w:hanging="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346.25.1 </w:t>
      </w:r>
      <w:r>
        <w:rPr/>
        <w:t>главы </w:t>
      </w:r>
      <w:r>
        <w:rPr>
          <w:rFonts w:ascii="Times New Roman" w:hAnsi="Times New Roman" w:cs="Times New Roman" w:eastAsia="Times New Roman" w:hint="default"/>
        </w:rPr>
        <w:t>26.2 «</w:t>
      </w:r>
      <w:r>
        <w:rPr/>
        <w:t>Упрощенная система налогообложения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части второй Налогового кодекса Российской Федерации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далее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Кодекс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изложив  пункт </w:t>
      </w:r>
      <w:r>
        <w:rPr>
          <w:rFonts w:ascii="Times New Roman" w:hAnsi="Times New Roman" w:cs="Times New Roman" w:eastAsia="Times New Roman" w:hint="default"/>
        </w:rPr>
        <w:t>7 </w:t>
      </w:r>
      <w:r>
        <w:rPr/>
        <w:t>в новой редакции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устанавливающей предельный размер потенциально       </w:t>
      </w:r>
      <w:r>
        <w:rPr>
          <w:spacing w:val="23"/>
        </w:rPr>
        <w:t> </w:t>
      </w:r>
      <w:r>
        <w:rPr/>
        <w:t>возможного</w:t>
        <w:tab/>
        <w:t>к       </w:t>
      </w:r>
      <w:r>
        <w:rPr>
          <w:spacing w:val="24"/>
        </w:rPr>
        <w:t> </w:t>
      </w:r>
      <w:r>
        <w:rPr/>
        <w:t>получению</w:t>
        <w:tab/>
        <w:t>индивидуальным </w:t>
      </w:r>
      <w:r>
        <w:rPr/>
        <w:t>предпринимателем годового дохода по всем видам предпринимательской деятельности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 которым возможно применение специального налогового режима в виде упрощенной системы налогообложения на основании патента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 сохранение нормы о ежегодной индексации потенциально возможного годового дохода на коэффициент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дефлятор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Статья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законопроекта предусматривает вступление Федерального закона в силу с 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января </w:t>
      </w:r>
      <w:r>
        <w:rPr>
          <w:rFonts w:ascii="Times New Roman" w:hAnsi="Times New Roman" w:cs="Times New Roman" w:eastAsia="Times New Roman" w:hint="default"/>
        </w:rPr>
        <w:t>2010</w:t>
      </w:r>
      <w:r>
        <w:rPr>
          <w:rFonts w:ascii="Times New Roman" w:hAnsi="Times New Roman" w:cs="Times New Roman" w:eastAsia="Times New Roman" w:hint="default"/>
          <w:spacing w:val="-6"/>
        </w:rPr>
        <w:t> </w:t>
      </w:r>
      <w:r>
        <w:rPr/>
        <w:t>года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120" w:right="251"/>
        <w:jc w:val="both"/>
        <w:rPr>
          <w:rFonts w:ascii="Times New Roman" w:hAnsi="Times New Roman" w:cs="Times New Roman" w:eastAsia="Times New Roman" w:hint="default"/>
        </w:rPr>
      </w:pPr>
      <w:r>
        <w:rPr/>
        <w:t>Пункт </w:t>
      </w:r>
      <w:r>
        <w:rPr>
          <w:rFonts w:ascii="Times New Roman" w:hAnsi="Times New Roman"/>
        </w:rPr>
        <w:t>3 </w:t>
      </w:r>
      <w:r>
        <w:rPr/>
        <w:t>статьи </w:t>
      </w:r>
      <w:r>
        <w:rPr>
          <w:rFonts w:ascii="Times New Roman" w:hAnsi="Times New Roman"/>
        </w:rPr>
        <w:t>3 </w:t>
      </w:r>
      <w:r>
        <w:rPr/>
        <w:t>Кодекса устанавливает</w:t>
      </w:r>
      <w:r>
        <w:rPr>
          <w:rFonts w:ascii="Times New Roman" w:hAnsi="Times New Roman"/>
        </w:rPr>
        <w:t>, </w:t>
      </w:r>
      <w:r>
        <w:rPr/>
        <w:t>что налоги и сборы должны иметь экономическое основание и не могут быть</w:t>
      </w:r>
      <w:r>
        <w:rPr>
          <w:spacing w:val="-19"/>
        </w:rPr>
        <w:t> </w:t>
      </w:r>
      <w:r>
        <w:rPr/>
        <w:t>произвольными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20" w:right="250"/>
        <w:jc w:val="both"/>
      </w:pPr>
      <w:r>
        <w:rPr/>
        <w:t>Представленные в законопроекте предельные значения дохода рассчитаны на основе финансово</w:t>
      </w:r>
      <w:r>
        <w:rPr>
          <w:rFonts w:ascii="Times New Roman" w:hAnsi="Times New Roman"/>
        </w:rPr>
        <w:t>-</w:t>
      </w:r>
      <w:r>
        <w:rPr/>
        <w:t>экономических показателей  деятельности  индивидуальных  предпринимателей  Московской  области</w:t>
      </w:r>
      <w:r>
        <w:rPr>
          <w:spacing w:val="-16"/>
        </w:rPr>
        <w:t> </w:t>
      </w:r>
      <w:r>
        <w:rPr/>
        <w:t>и</w:t>
      </w:r>
    </w:p>
    <w:p>
      <w:pPr>
        <w:spacing w:after="0" w:line="240" w:lineRule="auto"/>
        <w:jc w:val="both"/>
        <w:sectPr>
          <w:type w:val="continuous"/>
          <w:pgSz w:w="11910" w:h="16840"/>
          <w:pgMar w:top="1400" w:bottom="280" w:left="1680" w:right="780"/>
        </w:sectPr>
      </w:pPr>
    </w:p>
    <w:p>
      <w:pPr>
        <w:spacing w:before="46"/>
        <w:ind w:left="0" w:right="7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0"/>
          <w:sz w:val="20"/>
        </w:rPr>
        <w:t>2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2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не учитывают особенности предпринимательской деятельности других регионов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 w:hint="default"/>
        </w:rPr>
      </w:pPr>
      <w:r>
        <w:rPr/>
        <w:t>Так же следует отметить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что законопроектом не учтены положения пункта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статьи </w:t>
      </w:r>
      <w:r>
        <w:rPr>
          <w:rFonts w:ascii="Times New Roman" w:hAnsi="Times New Roman" w:cs="Times New Roman" w:eastAsia="Times New Roman" w:hint="default"/>
        </w:rPr>
        <w:t>1, </w:t>
      </w:r>
      <w:r>
        <w:rPr/>
        <w:t>пункта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статьи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статьи </w: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Федерального закона от </w:t>
      </w:r>
      <w:r>
        <w:rPr>
          <w:rFonts w:ascii="Times New Roman" w:hAnsi="Times New Roman" w:cs="Times New Roman" w:eastAsia="Times New Roman" w:hint="default"/>
        </w:rPr>
        <w:t>19 </w:t>
      </w:r>
      <w:r>
        <w:rPr/>
        <w:t>июля </w:t>
      </w:r>
      <w:r>
        <w:rPr>
          <w:rFonts w:ascii="Times New Roman" w:hAnsi="Times New Roman" w:cs="Times New Roman" w:eastAsia="Times New Roman" w:hint="default"/>
        </w:rPr>
        <w:t>2009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204-</w:t>
      </w:r>
      <w:r>
        <w:rPr/>
        <w:t>ФЗ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 внесении изменений в часть вторую Налогового кодекса Российской Федерации</w:t>
      </w:r>
      <w:r>
        <w:rPr>
          <w:rFonts w:ascii="Times New Roman" w:hAnsi="Times New Roman" w:cs="Times New Roman" w:eastAsia="Times New Roman" w:hint="default"/>
        </w:rPr>
        <w:t>» (</w:t>
      </w:r>
      <w:r>
        <w:rPr/>
        <w:t>далее </w:t>
      </w:r>
      <w:r>
        <w:rPr>
          <w:rFonts w:ascii="Times New Roman" w:hAnsi="Times New Roman" w:cs="Times New Roman" w:eastAsia="Times New Roman" w:hint="default"/>
        </w:rPr>
        <w:t>- </w:t>
      </w:r>
      <w:r>
        <w:rPr/>
        <w:t>Федеральный закон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которыми предусмотрено приостановление действия пункта </w:t>
      </w:r>
      <w:r>
        <w:rPr>
          <w:rFonts w:ascii="Times New Roman" w:hAnsi="Times New Roman" w:cs="Times New Roman" w:eastAsia="Times New Roman" w:hint="default"/>
        </w:rPr>
        <w:t>7 </w:t>
      </w:r>
      <w:r>
        <w:rPr/>
        <w:t>статьи </w:t>
      </w:r>
      <w:r>
        <w:rPr>
          <w:rFonts w:ascii="Times New Roman" w:hAnsi="Times New Roman" w:cs="Times New Roman" w:eastAsia="Times New Roman" w:hint="default"/>
        </w:rPr>
        <w:t>346.25.1 </w:t>
      </w:r>
      <w:r>
        <w:rPr/>
        <w:t>Кодекса с 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января </w:t>
      </w:r>
      <w:r>
        <w:rPr>
          <w:rFonts w:ascii="Times New Roman" w:hAnsi="Times New Roman" w:cs="Times New Roman" w:eastAsia="Times New Roman" w:hint="default"/>
        </w:rPr>
        <w:t>2010 </w:t>
      </w:r>
      <w:r>
        <w:rPr/>
        <w:t>года до 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января </w:t>
      </w:r>
      <w:r>
        <w:rPr>
          <w:rFonts w:ascii="Times New Roman" w:hAnsi="Times New Roman" w:cs="Times New Roman" w:eastAsia="Times New Roman" w:hint="default"/>
        </w:rPr>
        <w:t>2013 </w:t>
      </w:r>
      <w:r>
        <w:rPr/>
        <w:t>года и введение пункта </w:t>
      </w:r>
      <w:r>
        <w:rPr>
          <w:rFonts w:ascii="Times New Roman" w:hAnsi="Times New Roman" w:cs="Times New Roman" w:eastAsia="Times New Roman" w:hint="default"/>
        </w:rPr>
        <w:t>7.1, </w:t>
      </w:r>
      <w:r>
        <w:rPr/>
        <w:t>который не предусматривает применение коэффициента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дефлятора при определении размера потенциально возможного годового</w:t>
      </w:r>
      <w:r>
        <w:rPr>
          <w:spacing w:val="-18"/>
        </w:rPr>
        <w:t> </w:t>
      </w:r>
      <w:r>
        <w:rPr/>
        <w:t>дохода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120"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По законопроекту имеются замечания юридико</w:t>
      </w:r>
      <w:r>
        <w:rPr>
          <w:rFonts w:ascii="Times New Roman" w:hAnsi="Times New Roman"/>
        </w:rPr>
        <w:t>-</w:t>
      </w:r>
      <w:r>
        <w:rPr/>
        <w:t>технического характера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Так</w:t>
      </w:r>
      <w:r>
        <w:rPr>
          <w:rFonts w:ascii="Times New Roman" w:hAnsi="Times New Roman"/>
        </w:rPr>
        <w:t>, </w:t>
      </w:r>
      <w:r>
        <w:rPr/>
        <w:t>в абзаце первом статьи </w:t>
      </w:r>
      <w:r>
        <w:rPr>
          <w:rFonts w:ascii="Times New Roman" w:hAnsi="Times New Roman"/>
        </w:rPr>
        <w:t>1 </w:t>
      </w:r>
      <w:r>
        <w:rPr/>
        <w:t>законопроекта неверно указаны источники официального опубликования статьи </w:t>
      </w:r>
      <w:r>
        <w:rPr>
          <w:rFonts w:ascii="Times New Roman" w:hAnsi="Times New Roman"/>
        </w:rPr>
        <w:t>346.25.1</w:t>
      </w:r>
      <w:r>
        <w:rPr>
          <w:rFonts w:ascii="Times New Roman" w:hAnsi="Times New Roman"/>
          <w:spacing w:val="-17"/>
        </w:rPr>
        <w:t> </w:t>
      </w:r>
      <w:r>
        <w:rPr/>
        <w:t>Кодекса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В последнем абзаце статьи </w:t>
      </w:r>
      <w:r>
        <w:rPr>
          <w:rFonts w:ascii="Times New Roman" w:hAnsi="Times New Roman"/>
        </w:rPr>
        <w:t>1 </w:t>
      </w:r>
      <w:r>
        <w:rPr/>
        <w:t>законопроекта содержится ссылка на коэффициент</w:t>
      </w:r>
      <w:r>
        <w:rPr>
          <w:rFonts w:ascii="Times New Roman" w:hAnsi="Times New Roman"/>
        </w:rPr>
        <w:t>-</w:t>
      </w:r>
      <w:r>
        <w:rPr/>
        <w:t>дефлятор</w:t>
      </w:r>
      <w:r>
        <w:rPr>
          <w:rFonts w:ascii="Times New Roman" w:hAnsi="Times New Roman"/>
        </w:rPr>
        <w:t>, «</w:t>
      </w:r>
      <w:r>
        <w:rPr/>
        <w:t>указанный в абзаце третьем пункта </w:t>
      </w:r>
      <w:r>
        <w:rPr>
          <w:rFonts w:ascii="Times New Roman" w:hAnsi="Times New Roman"/>
        </w:rPr>
        <w:t>2 </w:t>
      </w:r>
      <w:r>
        <w:rPr/>
        <w:t>статьи </w:t>
      </w:r>
      <w:r>
        <w:rPr>
          <w:rFonts w:ascii="Times New Roman" w:hAnsi="Times New Roman"/>
        </w:rPr>
        <w:t>346.12» </w:t>
      </w:r>
      <w:r>
        <w:rPr/>
        <w:t>Кодекса</w:t>
      </w:r>
      <w:r>
        <w:rPr>
          <w:rFonts w:ascii="Times New Roman" w:hAnsi="Times New Roman"/>
        </w:rPr>
        <w:t>, </w:t>
      </w:r>
      <w:r>
        <w:rPr/>
        <w:t>однако в пункте </w:t>
      </w:r>
      <w:r>
        <w:rPr>
          <w:rFonts w:ascii="Times New Roman" w:hAnsi="Times New Roman"/>
        </w:rPr>
        <w:t>2 </w:t>
      </w:r>
      <w:r>
        <w:rPr/>
        <w:t>статьи </w:t>
      </w:r>
      <w:r>
        <w:rPr>
          <w:rFonts w:ascii="Times New Roman" w:hAnsi="Times New Roman"/>
        </w:rPr>
        <w:t>346.12 </w:t>
      </w:r>
      <w:r>
        <w:rPr/>
        <w:t>Кодекса содержится только два</w:t>
      </w:r>
      <w:r>
        <w:rPr>
          <w:spacing w:val="-10"/>
        </w:rPr>
        <w:t> </w:t>
      </w:r>
      <w:r>
        <w:rPr/>
        <w:t>абзаца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На основании изложенного Правительство Российской Федерации не поддерживает законопроект в представленной</w:t>
      </w:r>
      <w:r>
        <w:rPr>
          <w:spacing w:val="-20"/>
        </w:rPr>
        <w:t> </w:t>
      </w:r>
      <w:r>
        <w:rPr/>
        <w:t>редакции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322" w:lineRule="exact" w:before="184"/>
        <w:ind w:right="0" w:firstLine="0"/>
        <w:jc w:val="left"/>
      </w:pPr>
      <w:r>
        <w:rPr/>
        <w:t>Председатель</w:t>
      </w:r>
      <w:r>
        <w:rPr>
          <w:spacing w:val="-4"/>
        </w:rPr>
        <w:t> </w:t>
      </w:r>
      <w:r>
        <w:rPr/>
        <w:t>Правительства</w:t>
      </w:r>
    </w:p>
    <w:p>
      <w:pPr>
        <w:pStyle w:val="BodyText"/>
        <w:tabs>
          <w:tab w:pos="7458" w:val="left" w:leader="none"/>
        </w:tabs>
        <w:spacing w:line="240" w:lineRule="auto"/>
        <w:ind w:right="0" w:firstLine="0"/>
        <w:jc w:val="left"/>
      </w:pPr>
      <w:r>
        <w:rPr/>
        <w:t>Российской  </w:t>
      </w:r>
      <w:r>
        <w:rPr>
          <w:spacing w:val="15"/>
        </w:rPr>
        <w:t> </w:t>
      </w:r>
      <w:r>
        <w:rPr/>
        <w:t>Федерации</w:t>
        <w:tab/>
        <w:t>В</w:t>
      </w:r>
      <w:r>
        <w:rPr>
          <w:rFonts w:ascii="Times New Roman" w:hAnsi="Times New Roman"/>
        </w:rPr>
        <w:t>.</w:t>
      </w:r>
      <w:r>
        <w:rPr/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Путин</w:t>
      </w:r>
    </w:p>
    <w:sectPr>
      <w:pgSz w:w="11910" w:h="16840"/>
      <w:pgMar w:top="660" w:bottom="280" w:left="16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67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50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iapg</dc:creator>
  <dc:title>Microsoft Word - Заключение П13-6604 от 02.03.2009 г. _измен-ия в ст.346.25…</dc:title>
  <dcterms:created xsi:type="dcterms:W3CDTF">2015-10-01T12:13:20Z</dcterms:created>
  <dcterms:modified xsi:type="dcterms:W3CDTF">2015-10-01T12:13:20Z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2015-10-01T00:00:00Z</vt:filetime>
  </property>
</Properties>
</file>