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36"/>
        <w:ind w:right="575"/>
        <w:jc w:val="center"/>
        <w:rPr>
          <w:b w:val="0"/>
          <w:bCs w:val="0"/>
        </w:rPr>
      </w:pPr>
      <w:r>
        <w:rPr/>
        <w:t>ДОКЛАД</w:t>
      </w:r>
      <w:r>
        <w:rPr>
          <w:b w:val="0"/>
        </w:rPr>
      </w:r>
    </w:p>
    <w:p>
      <w:pPr>
        <w:spacing w:line="322" w:lineRule="exact" w:before="0"/>
        <w:ind w:left="567" w:right="576" w:firstLine="0"/>
        <w:jc w:val="center"/>
        <w:rPr>
          <w:rFonts w:ascii="Times New Roman" w:hAnsi="Times New Roman" w:cs="Times New Roman" w:eastAsia="Times New Roman" w:hint="default"/>
          <w:sz w:val="28"/>
          <w:szCs w:val="28"/>
        </w:rPr>
      </w:pPr>
      <w:r>
        <w:rPr>
          <w:rFonts w:ascii="Times New Roman" w:hAnsi="Times New Roman"/>
          <w:b/>
          <w:sz w:val="28"/>
        </w:rPr>
        <w:t>о практике применения Федерального</w:t>
      </w:r>
      <w:r>
        <w:rPr>
          <w:rFonts w:ascii="Times New Roman" w:hAnsi="Times New Roman"/>
          <w:b/>
          <w:spacing w:val="-11"/>
          <w:sz w:val="28"/>
        </w:rPr>
        <w:t> </w:t>
      </w:r>
      <w:r>
        <w:rPr>
          <w:rFonts w:ascii="Times New Roman" w:hAnsi="Times New Roman"/>
          <w:b/>
          <w:sz w:val="28"/>
        </w:rPr>
        <w:t>закона</w:t>
      </w:r>
      <w:r>
        <w:rPr>
          <w:rFonts w:ascii="Times New Roman" w:hAnsi="Times New Roman"/>
          <w:sz w:val="28"/>
        </w:rPr>
      </w:r>
    </w:p>
    <w:p>
      <w:pPr>
        <w:spacing w:before="0"/>
        <w:ind w:left="567" w:right="576" w:firstLine="0"/>
        <w:jc w:val="center"/>
        <w:rPr>
          <w:rFonts w:ascii="Times New Roman" w:hAnsi="Times New Roman" w:cs="Times New Roman" w:eastAsia="Times New Roman" w:hint="default"/>
          <w:sz w:val="28"/>
          <w:szCs w:val="28"/>
        </w:rPr>
      </w:pPr>
      <w:r>
        <w:rPr>
          <w:rFonts w:ascii="Times New Roman" w:hAnsi="Times New Roman"/>
          <w:b/>
          <w:sz w:val="28"/>
        </w:rPr>
        <w:t>«О консолидированной финансовой отчетности» в 2013</w:t>
      </w:r>
      <w:r>
        <w:rPr>
          <w:rFonts w:ascii="Times New Roman" w:hAnsi="Times New Roman"/>
          <w:b/>
          <w:sz w:val="28"/>
        </w:rPr>
        <w:t>-</w:t>
      </w:r>
      <w:r>
        <w:rPr>
          <w:rFonts w:ascii="Times New Roman" w:hAnsi="Times New Roman"/>
          <w:b/>
          <w:sz w:val="28"/>
        </w:rPr>
        <w:t>2014</w:t>
      </w:r>
      <w:r>
        <w:rPr>
          <w:rFonts w:ascii="Times New Roman" w:hAnsi="Times New Roman"/>
          <w:b/>
          <w:spacing w:val="-17"/>
          <w:sz w:val="28"/>
        </w:rPr>
        <w:t> </w:t>
      </w:r>
      <w:r>
        <w:rPr>
          <w:rFonts w:ascii="Times New Roman" w:hAnsi="Times New Roman"/>
          <w:b/>
          <w:sz w:val="28"/>
        </w:rPr>
        <w:t>гг.</w:t>
      </w:r>
      <w:r>
        <w:rPr>
          <w:rFonts w:ascii="Times New Roman" w:hAnsi="Times New Roman"/>
          <w:sz w:val="28"/>
        </w:rPr>
      </w:r>
    </w:p>
    <w:p>
      <w:pPr>
        <w:spacing w:line="240" w:lineRule="auto" w:before="11"/>
        <w:rPr>
          <w:rFonts w:ascii="Times New Roman" w:hAnsi="Times New Roman" w:cs="Times New Roman" w:eastAsia="Times New Roman" w:hint="default"/>
          <w:b/>
          <w:bCs/>
          <w:sz w:val="37"/>
          <w:szCs w:val="37"/>
        </w:rPr>
      </w:pPr>
    </w:p>
    <w:p>
      <w:pPr>
        <w:pStyle w:val="BodyText"/>
        <w:spacing w:line="322" w:lineRule="exact"/>
        <w:ind w:left="810" w:right="0" w:firstLine="0"/>
        <w:jc w:val="left"/>
      </w:pPr>
      <w:r>
        <w:rPr/>
        <w:t>В соответствии с Федеральным законом от 27 июля 2010 г. №</w:t>
      </w:r>
      <w:r>
        <w:rPr>
          <w:spacing w:val="-15"/>
        </w:rPr>
        <w:t> </w:t>
      </w:r>
      <w:r>
        <w:rPr/>
        <w:t>208</w:t>
      </w:r>
      <w:r>
        <w:rPr>
          <w:rFonts w:ascii="Times New Roman" w:hAnsi="Times New Roman" w:cs="Times New Roman" w:eastAsia="Times New Roman" w:hint="default"/>
        </w:rPr>
        <w:t>-</w:t>
      </w:r>
      <w:r>
        <w:rPr/>
        <w:t>ФЗ</w:t>
      </w:r>
    </w:p>
    <w:p>
      <w:pPr>
        <w:pStyle w:val="BodyText"/>
        <w:spacing w:line="240" w:lineRule="auto"/>
        <w:ind w:right="109" w:firstLine="0"/>
        <w:jc w:val="both"/>
      </w:pPr>
      <w:r>
        <w:rPr/>
        <w:t>«О консолидированной финансовой отчетности» российские организации обязаны составлять, представлять и публиковать консолидированную финансовую отчетность в соответствии с Международными стандартами финансовой отчетности (МСФО</w:t>
      </w:r>
      <w:r>
        <w:rPr>
          <w:rFonts w:ascii="Times New Roman" w:hAnsi="Times New Roman"/>
        </w:rPr>
        <w:t>). </w:t>
      </w:r>
      <w:r>
        <w:rPr/>
        <w:t>Введение и реализация данного требования:</w:t>
      </w:r>
    </w:p>
    <w:p>
      <w:pPr>
        <w:pStyle w:val="BodyText"/>
        <w:spacing w:line="240" w:lineRule="auto"/>
        <w:ind w:right="107"/>
        <w:jc w:val="both"/>
        <w:rPr>
          <w:rFonts w:ascii="Times New Roman" w:hAnsi="Times New Roman" w:cs="Times New Roman" w:eastAsia="Times New Roman" w:hint="default"/>
        </w:rPr>
      </w:pPr>
      <w:r>
        <w:rPr/>
        <w:t>способствует повышению прозрачности и открытости деятельности организаций. В частности, заинтересованные пользователи бухгалтерской (финансовой) отчетности получили возможность анализировать информацию о финансовых и операционных рисках организаций и способах управления ими. Кроме того, сведения, раскрываемые в консолидированной финансовой отчетности, дают представление о том, как руководство отчитывающейся организации анализирует информацию и принимает управленческие решения в отношении распределения ресурсов (данные об операционных и географических сегментах</w:t>
      </w:r>
      <w:r>
        <w:rPr>
          <w:spacing w:val="-22"/>
        </w:rPr>
        <w:t> </w:t>
      </w:r>
      <w:r>
        <w:rPr/>
        <w:t>деятельности</w:t>
      </w:r>
      <w:r>
        <w:rPr>
          <w:rFonts w:ascii="Times New Roman" w:hAnsi="Times New Roman"/>
        </w:rPr>
        <w:t>);</w:t>
      </w:r>
    </w:p>
    <w:p>
      <w:pPr>
        <w:pStyle w:val="BodyText"/>
        <w:spacing w:line="240" w:lineRule="auto" w:before="2"/>
        <w:ind w:right="112"/>
        <w:jc w:val="both"/>
      </w:pPr>
      <w:r>
        <w:rPr/>
        <w:t>обеспечивает единообразие и сравнимость финансовой отчетности российских организаций с аналогичными хозяйствующими субъектами за рубежом;</w:t>
      </w:r>
    </w:p>
    <w:p>
      <w:pPr>
        <w:pStyle w:val="BodyText"/>
        <w:spacing w:line="240" w:lineRule="auto"/>
        <w:ind w:right="115"/>
        <w:jc w:val="both"/>
      </w:pPr>
      <w:r>
        <w:rPr/>
        <w:t>повышает инвестиционную привлекательность организаций и расширяет возможности доступа их к международным финансовым рынкам;</w:t>
      </w:r>
    </w:p>
    <w:p>
      <w:pPr>
        <w:pStyle w:val="BodyText"/>
        <w:spacing w:line="240" w:lineRule="auto" w:before="2"/>
        <w:ind w:right="116"/>
        <w:jc w:val="both"/>
      </w:pPr>
      <w:r>
        <w:rPr/>
        <w:t>обеспечивает инвесторов дополнительной информацией, необходимой для принятия инвестиционных</w:t>
      </w:r>
      <w:r>
        <w:rPr>
          <w:spacing w:val="-24"/>
        </w:rPr>
        <w:t> </w:t>
      </w:r>
      <w:r>
        <w:rPr/>
        <w:t>решений;</w:t>
      </w:r>
    </w:p>
    <w:p>
      <w:pPr>
        <w:pStyle w:val="BodyText"/>
        <w:spacing w:line="240" w:lineRule="auto"/>
        <w:ind w:right="110"/>
        <w:jc w:val="both"/>
      </w:pPr>
      <w:r>
        <w:rPr/>
        <w:t>способствует повышению качества информационной базы для принятия решения руководством отчитывающихся</w:t>
      </w:r>
      <w:r>
        <w:rPr>
          <w:spacing w:val="-21"/>
        </w:rPr>
        <w:t> </w:t>
      </w:r>
      <w:r>
        <w:rPr/>
        <w:t>организаций;</w:t>
      </w:r>
    </w:p>
    <w:p>
      <w:pPr>
        <w:pStyle w:val="BodyText"/>
        <w:spacing w:line="240" w:lineRule="auto"/>
        <w:ind w:right="111"/>
        <w:jc w:val="both"/>
        <w:rPr>
          <w:rFonts w:ascii="Times New Roman" w:hAnsi="Times New Roman" w:cs="Times New Roman" w:eastAsia="Times New Roman" w:hint="default"/>
        </w:rPr>
      </w:pPr>
      <w:r>
        <w:rPr/>
        <w:t>способствует дальнейшему сближению национальных и международных стандартов бухгалтерского</w:t>
      </w:r>
      <w:r>
        <w:rPr>
          <w:spacing w:val="-17"/>
        </w:rPr>
        <w:t> </w:t>
      </w:r>
      <w:r>
        <w:rPr/>
        <w:t>учета</w:t>
      </w:r>
      <w:r>
        <w:rPr>
          <w:rFonts w:ascii="Times New Roman" w:hAnsi="Times New Roman"/>
        </w:rPr>
        <w:t>.</w:t>
      </w:r>
    </w:p>
    <w:p>
      <w:pPr>
        <w:spacing w:line="240" w:lineRule="auto" w:before="0"/>
        <w:rPr>
          <w:rFonts w:ascii="Times New Roman" w:hAnsi="Times New Roman" w:cs="Times New Roman" w:eastAsia="Times New Roman" w:hint="default"/>
          <w:sz w:val="28"/>
          <w:szCs w:val="28"/>
        </w:rPr>
      </w:pPr>
    </w:p>
    <w:p>
      <w:pPr>
        <w:spacing w:line="240" w:lineRule="auto" w:before="6"/>
        <w:rPr>
          <w:rFonts w:ascii="Times New Roman" w:hAnsi="Times New Roman" w:cs="Times New Roman" w:eastAsia="Times New Roman" w:hint="default"/>
          <w:sz w:val="28"/>
          <w:szCs w:val="28"/>
        </w:rPr>
      </w:pPr>
    </w:p>
    <w:p>
      <w:pPr>
        <w:pStyle w:val="Heading1"/>
        <w:spacing w:line="240" w:lineRule="auto"/>
        <w:ind w:left="1580" w:right="1587"/>
        <w:jc w:val="center"/>
        <w:rPr>
          <w:b w:val="0"/>
          <w:bCs w:val="0"/>
        </w:rPr>
      </w:pPr>
      <w:r>
        <w:rPr/>
        <w:t>Нормативно</w:t>
      </w:r>
      <w:r>
        <w:rPr>
          <w:rFonts w:ascii="Times New Roman" w:hAnsi="Times New Roman"/>
        </w:rPr>
        <w:t>-</w:t>
      </w:r>
      <w:r>
        <w:rPr/>
        <w:t>правовая база</w:t>
      </w:r>
      <w:r>
        <w:rPr>
          <w:spacing w:val="-12"/>
        </w:rPr>
        <w:t> </w:t>
      </w:r>
      <w:r>
        <w:rPr/>
        <w:t>консолидированной </w:t>
      </w:r>
      <w:r>
        <w:rPr/>
        <w:t>финансовой</w:t>
      </w:r>
      <w:r>
        <w:rPr>
          <w:spacing w:val="-4"/>
        </w:rPr>
        <w:t> </w:t>
      </w:r>
      <w:r>
        <w:rPr/>
        <w:t>отчетности</w:t>
      </w:r>
      <w:r>
        <w:rPr>
          <w:b w:val="0"/>
        </w:rPr>
      </w:r>
    </w:p>
    <w:p>
      <w:pPr>
        <w:pStyle w:val="BodyText"/>
        <w:spacing w:line="240" w:lineRule="auto" w:before="115"/>
        <w:ind w:right="107"/>
        <w:jc w:val="both"/>
      </w:pPr>
      <w:r>
        <w:rPr/>
        <w:t>Для составления консолидированной финансовой отчетности применяются МСФО и Разъяснения МСФО (далее также – Документы МСФО)</w:t>
      </w:r>
      <w:r>
        <w:rPr>
          <w:rFonts w:ascii="Times New Roman" w:hAnsi="Times New Roman" w:cs="Times New Roman" w:eastAsia="Times New Roman" w:hint="default"/>
        </w:rPr>
        <w:t>, </w:t>
      </w:r>
      <w:r>
        <w:rPr/>
        <w:t>признанные в порядке, определенном Положением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w:t>
      </w:r>
      <w:r>
        <w:rPr>
          <w:rFonts w:ascii="Times New Roman" w:hAnsi="Times New Roman" w:cs="Times New Roman" w:eastAsia="Times New Roman" w:hint="default"/>
        </w:rPr>
        <w:t>, </w:t>
      </w:r>
      <w:r>
        <w:rPr/>
        <w:t>утвержденным постановлением Правительства Российской Федерации по согласованию с Центральным банком Российской Федерации от 25 февраля </w:t>
      </w:r>
      <w:r>
        <w:rPr>
          <w:rFonts w:ascii="Times New Roman" w:hAnsi="Times New Roman" w:cs="Times New Roman" w:eastAsia="Times New Roman" w:hint="default"/>
        </w:rPr>
        <w:t>2011 </w:t>
      </w:r>
      <w:r>
        <w:rPr/>
        <w:t>г. № </w:t>
      </w:r>
      <w:r>
        <w:rPr>
          <w:rFonts w:ascii="Times New Roman" w:hAnsi="Times New Roman" w:cs="Times New Roman" w:eastAsia="Times New Roman" w:hint="default"/>
        </w:rPr>
        <w:t>107</w:t>
      </w:r>
      <w:r>
        <w:rPr/>
        <w:t>. Согласно этому Положению решение о введении Документа МСФО в действие на территории Российской Федерации принимается Министерством</w:t>
      </w:r>
      <w:r>
        <w:rPr>
          <w:spacing w:val="-2"/>
        </w:rPr>
        <w:t> </w:t>
      </w:r>
      <w:r>
        <w:rPr/>
        <w:t>финансов</w:t>
      </w:r>
    </w:p>
    <w:p>
      <w:pPr>
        <w:spacing w:after="0" w:line="240" w:lineRule="auto"/>
        <w:jc w:val="both"/>
        <w:sectPr>
          <w:type w:val="continuous"/>
          <w:pgSz w:w="11910" w:h="16840"/>
          <w:pgMar w:top="1400" w:bottom="280" w:left="1600" w:right="1020"/>
        </w:sectPr>
      </w:pPr>
    </w:p>
    <w:p>
      <w:pPr>
        <w:spacing w:line="240" w:lineRule="auto" w:before="3"/>
        <w:rPr>
          <w:rFonts w:ascii="Times New Roman" w:hAnsi="Times New Roman" w:cs="Times New Roman" w:eastAsia="Times New Roman" w:hint="default"/>
          <w:sz w:val="18"/>
          <w:szCs w:val="18"/>
        </w:rPr>
      </w:pPr>
    </w:p>
    <w:p>
      <w:pPr>
        <w:pStyle w:val="BodyText"/>
        <w:spacing w:line="235" w:lineRule="auto" w:before="69"/>
        <w:ind w:left="122" w:right="107" w:firstLine="0"/>
        <w:jc w:val="both"/>
      </w:pPr>
      <w:r>
        <w:rPr/>
        <w:t>Российской Федерации по согласованию с Центральным банком Российской Федерации</w:t>
      </w:r>
      <w:r>
        <w:rPr>
          <w:rFonts w:ascii="Times New Roman" w:hAnsi="Times New Roman"/>
          <w:position w:val="13"/>
          <w:sz w:val="18"/>
        </w:rPr>
        <w:t>1 </w:t>
      </w:r>
      <w:r>
        <w:rPr/>
        <w:t>на основе заключения экспертного органа, осуществившего экспертизу применимости Документа МСФО на территории Российской Федерации</w:t>
      </w:r>
      <w:r>
        <w:rPr>
          <w:rFonts w:ascii="Times New Roman" w:hAnsi="Times New Roman"/>
        </w:rPr>
        <w:t>. </w:t>
      </w:r>
      <w:r>
        <w:rPr/>
        <w:t>Экспертным органом является некоммерческая организация «Фонд «Национальная организация по стандартам финансового учета и отчетности» (Фонд</w:t>
      </w:r>
      <w:r>
        <w:rPr>
          <w:spacing w:val="-21"/>
        </w:rPr>
        <w:t> </w:t>
      </w:r>
      <w:r>
        <w:rPr/>
        <w:t>«НСФО»).</w:t>
      </w:r>
    </w:p>
    <w:p>
      <w:pPr>
        <w:pStyle w:val="BodyText"/>
        <w:spacing w:line="240" w:lineRule="auto" w:before="1"/>
        <w:ind w:left="122" w:right="108"/>
        <w:jc w:val="both"/>
      </w:pPr>
      <w:r>
        <w:rPr/>
        <w:t>Впервые Документы МСФО были введены в действие на территории Российской  Федерации  приказом  Минфина  России  от 25  ноября  </w:t>
      </w:r>
      <w:r>
        <w:rPr>
          <w:rFonts w:ascii="Times New Roman" w:hAnsi="Times New Roman"/>
        </w:rPr>
        <w:t>2011</w:t>
      </w:r>
      <w:r>
        <w:rPr>
          <w:rFonts w:ascii="Times New Roman" w:hAnsi="Times New Roman"/>
          <w:spacing w:val="-36"/>
        </w:rPr>
        <w:t> </w:t>
      </w:r>
      <w:r>
        <w:rPr/>
        <w:t>г.</w:t>
      </w:r>
    </w:p>
    <w:p>
      <w:pPr>
        <w:pStyle w:val="BodyText"/>
        <w:spacing w:line="240" w:lineRule="auto" w:before="2"/>
        <w:ind w:left="122" w:right="106" w:firstLine="0"/>
        <w:jc w:val="both"/>
        <w:rPr>
          <w:rFonts w:ascii="Times New Roman" w:hAnsi="Times New Roman" w:cs="Times New Roman" w:eastAsia="Times New Roman" w:hint="default"/>
        </w:rPr>
      </w:pPr>
      <w:r>
        <w:rPr/>
        <w:t>№ 160н и вступили в силу со дня их опубликования </w:t>
      </w:r>
      <w:r>
        <w:rPr>
          <w:rFonts w:ascii="Times New Roman" w:hAnsi="Times New Roman" w:cs="Times New Roman" w:eastAsia="Times New Roman" w:hint="default"/>
        </w:rPr>
        <w:t>15 </w:t>
      </w:r>
      <w:r>
        <w:rPr/>
        <w:t>декабря </w:t>
      </w:r>
      <w:r>
        <w:rPr>
          <w:rFonts w:ascii="Times New Roman" w:hAnsi="Times New Roman" w:cs="Times New Roman" w:eastAsia="Times New Roman" w:hint="default"/>
        </w:rPr>
        <w:t>2011 </w:t>
      </w:r>
      <w:r>
        <w:rPr/>
        <w:t>г. в официальном печатном издании  – журнале «Бухгалтерский учет»    </w:t>
      </w:r>
      <w:r>
        <w:rPr>
          <w:spacing w:val="33"/>
        </w:rPr>
        <w:t> </w:t>
      </w:r>
      <w:r>
        <w:rPr>
          <w:rFonts w:ascii="Times New Roman" w:hAnsi="Times New Roman" w:cs="Times New Roman" w:eastAsia="Times New Roman" w:hint="default"/>
        </w:rPr>
        <w:t>(2011,</w:t>
      </w:r>
    </w:p>
    <w:p>
      <w:pPr>
        <w:pStyle w:val="BodyText"/>
        <w:spacing w:line="240" w:lineRule="auto"/>
        <w:ind w:left="122" w:right="108" w:firstLine="0"/>
        <w:jc w:val="both"/>
      </w:pPr>
      <w:r>
        <w:rPr/>
        <w:t>№ 12)</w:t>
      </w:r>
      <w:r>
        <w:rPr>
          <w:rFonts w:ascii="Times New Roman" w:hAnsi="Times New Roman" w:cs="Times New Roman" w:eastAsia="Times New Roman" w:hint="default"/>
        </w:rPr>
        <w:t>. </w:t>
      </w:r>
      <w:r>
        <w:rPr/>
        <w:t>В дальнейшем были введены в действие на территории Российской Федерации еще 10 Документов МСФО приказами Минфина России от </w:t>
      </w:r>
      <w:r>
        <w:rPr>
          <w:rFonts w:ascii="Times New Roman" w:hAnsi="Times New Roman" w:cs="Times New Roman" w:eastAsia="Times New Roman" w:hint="default"/>
        </w:rPr>
        <w:t>18 </w:t>
      </w:r>
      <w:r>
        <w:rPr/>
        <w:t>июля  </w:t>
      </w:r>
      <w:r>
        <w:rPr>
          <w:rFonts w:ascii="Times New Roman" w:hAnsi="Times New Roman" w:cs="Times New Roman" w:eastAsia="Times New Roman" w:hint="default"/>
        </w:rPr>
        <w:t>2012  </w:t>
      </w:r>
      <w:r>
        <w:rPr/>
        <w:t>г. № 106н, от 31 октября 2012  г. № 143н, от 2   </w:t>
      </w:r>
      <w:r>
        <w:rPr>
          <w:spacing w:val="59"/>
        </w:rPr>
        <w:t> </w:t>
      </w:r>
      <w:r>
        <w:rPr/>
        <w:t>апреля 2013  г.</w:t>
      </w:r>
    </w:p>
    <w:p>
      <w:pPr>
        <w:pStyle w:val="BodyText"/>
        <w:spacing w:line="322" w:lineRule="exact"/>
        <w:ind w:left="122" w:right="0" w:firstLine="0"/>
        <w:jc w:val="both"/>
      </w:pPr>
      <w:r>
        <w:rPr/>
        <w:t>№ 36н, от 24 декабря 2013 г. №</w:t>
      </w:r>
      <w:r>
        <w:rPr>
          <w:spacing w:val="-14"/>
        </w:rPr>
        <w:t> </w:t>
      </w:r>
      <w:r>
        <w:rPr/>
        <w:t>135н.</w:t>
      </w:r>
    </w:p>
    <w:p>
      <w:pPr>
        <w:pStyle w:val="BodyText"/>
        <w:spacing w:line="240" w:lineRule="auto"/>
        <w:ind w:left="122" w:right="109"/>
        <w:jc w:val="both"/>
        <w:rPr>
          <w:rFonts w:ascii="Times New Roman" w:hAnsi="Times New Roman" w:cs="Times New Roman" w:eastAsia="Times New Roman" w:hint="default"/>
        </w:rPr>
      </w:pPr>
      <w:r>
        <w:rPr/>
        <w:t>Круг экономических субъектов, которые обязаны составлять, представлять в установленные адреса, а также публиковать консолидированную финансовую отчетность, установлен статьей 2 Федерального закона «О консолидированной финансовой</w:t>
      </w:r>
      <w:r>
        <w:rPr>
          <w:spacing w:val="-25"/>
        </w:rPr>
        <w:t> </w:t>
      </w:r>
      <w:r>
        <w:rPr/>
        <w:t>отчетности»</w:t>
      </w:r>
      <w:r>
        <w:rPr>
          <w:rFonts w:ascii="Times New Roman" w:hAnsi="Times New Roman"/>
        </w:rPr>
        <w:t>:</w:t>
      </w:r>
    </w:p>
    <w:p>
      <w:pPr>
        <w:pStyle w:val="ListParagraph"/>
        <w:numPr>
          <w:ilvl w:val="0"/>
          <w:numId w:val="1"/>
        </w:numPr>
        <w:tabs>
          <w:tab w:pos="1135" w:val="left" w:leader="none"/>
        </w:tabs>
        <w:spacing w:line="321" w:lineRule="exact" w:before="0" w:after="0"/>
        <w:ind w:left="122" w:right="0" w:firstLine="708"/>
        <w:jc w:val="left"/>
        <w:rPr>
          <w:rFonts w:ascii="Times New Roman" w:hAnsi="Times New Roman" w:cs="Times New Roman" w:eastAsia="Times New Roman" w:hint="default"/>
          <w:sz w:val="28"/>
          <w:szCs w:val="28"/>
        </w:rPr>
      </w:pPr>
      <w:r>
        <w:rPr>
          <w:rFonts w:ascii="Times New Roman" w:hAnsi="Times New Roman"/>
          <w:sz w:val="28"/>
        </w:rPr>
        <w:t>кредитные</w:t>
      </w:r>
      <w:r>
        <w:rPr>
          <w:rFonts w:ascii="Times New Roman" w:hAnsi="Times New Roman"/>
          <w:spacing w:val="-10"/>
          <w:sz w:val="28"/>
        </w:rPr>
        <w:t> </w:t>
      </w:r>
      <w:r>
        <w:rPr>
          <w:rFonts w:ascii="Times New Roman" w:hAnsi="Times New Roman"/>
          <w:sz w:val="28"/>
        </w:rPr>
        <w:t>организации;</w:t>
      </w:r>
    </w:p>
    <w:p>
      <w:pPr>
        <w:pStyle w:val="ListParagraph"/>
        <w:numPr>
          <w:ilvl w:val="0"/>
          <w:numId w:val="1"/>
        </w:numPr>
        <w:tabs>
          <w:tab w:pos="1135" w:val="left" w:leader="none"/>
        </w:tabs>
        <w:spacing w:line="322" w:lineRule="exact" w:before="0" w:after="0"/>
        <w:ind w:left="1134" w:right="0" w:hanging="304"/>
        <w:jc w:val="left"/>
        <w:rPr>
          <w:rFonts w:ascii="Times New Roman" w:hAnsi="Times New Roman" w:cs="Times New Roman" w:eastAsia="Times New Roman" w:hint="default"/>
          <w:sz w:val="28"/>
          <w:szCs w:val="28"/>
        </w:rPr>
      </w:pPr>
      <w:r>
        <w:rPr>
          <w:rFonts w:ascii="Times New Roman" w:hAnsi="Times New Roman"/>
          <w:sz w:val="28"/>
        </w:rPr>
        <w:t>страховые</w:t>
      </w:r>
      <w:r>
        <w:rPr>
          <w:rFonts w:ascii="Times New Roman" w:hAnsi="Times New Roman"/>
          <w:spacing w:val="-8"/>
          <w:sz w:val="28"/>
        </w:rPr>
        <w:t> </w:t>
      </w:r>
      <w:r>
        <w:rPr>
          <w:rFonts w:ascii="Times New Roman" w:hAnsi="Times New Roman"/>
          <w:sz w:val="28"/>
        </w:rPr>
        <w:t>организации;</w:t>
      </w:r>
    </w:p>
    <w:p>
      <w:pPr>
        <w:pStyle w:val="ListParagraph"/>
        <w:numPr>
          <w:ilvl w:val="0"/>
          <w:numId w:val="1"/>
        </w:numPr>
        <w:tabs>
          <w:tab w:pos="1135" w:val="left" w:leader="none"/>
        </w:tabs>
        <w:spacing w:line="240" w:lineRule="auto" w:before="0" w:after="0"/>
        <w:ind w:left="122" w:right="115" w:firstLine="708"/>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иные организации, ценные бумаги которых допущены к организованным торгам путем их включения в котировальный список (далее также –</w:t>
      </w:r>
      <w:r>
        <w:rPr>
          <w:rFonts w:ascii="Times New Roman" w:hAnsi="Times New Roman" w:cs="Times New Roman" w:eastAsia="Times New Roman" w:hint="default"/>
          <w:spacing w:val="-3"/>
          <w:sz w:val="28"/>
          <w:szCs w:val="28"/>
        </w:rPr>
        <w:t> </w:t>
      </w:r>
      <w:r>
        <w:rPr>
          <w:rFonts w:ascii="Times New Roman" w:hAnsi="Times New Roman" w:cs="Times New Roman" w:eastAsia="Times New Roman" w:hint="default"/>
          <w:sz w:val="28"/>
          <w:szCs w:val="28"/>
        </w:rPr>
        <w:t>эмитенты)</w:t>
      </w:r>
      <w:r>
        <w:rPr>
          <w:rFonts w:ascii="Times New Roman" w:hAnsi="Times New Roman" w:cs="Times New Roman" w:eastAsia="Times New Roman" w:hint="default"/>
          <w:sz w:val="28"/>
          <w:szCs w:val="28"/>
        </w:rPr>
        <w:t>.</w:t>
      </w:r>
    </w:p>
    <w:p>
      <w:pPr>
        <w:pStyle w:val="BodyText"/>
        <w:spacing w:line="240" w:lineRule="auto"/>
        <w:ind w:left="122" w:right="105"/>
        <w:jc w:val="both"/>
      </w:pPr>
      <w:r>
        <w:rPr/>
        <w:t>При этом Федеральным законом «О консолидированной финансовой отчетности» предусмотрено исключение в отношении организаций</w:t>
      </w:r>
      <w:r>
        <w:rPr>
          <w:rFonts w:ascii="Times New Roman" w:hAnsi="Times New Roman"/>
        </w:rPr>
        <w:t>,  </w:t>
      </w:r>
      <w:r>
        <w:rPr/>
        <w:t>ценные бумаги которых допущены к организованным торгам путем их включения в котировальный список и которые составляют консолидированную финансовую отчетность по иным, отличным от МСФО, международно признанным правилам, а также организаций</w:t>
      </w:r>
      <w:r>
        <w:rPr>
          <w:rFonts w:ascii="Times New Roman" w:hAnsi="Times New Roman"/>
        </w:rPr>
        <w:t>, </w:t>
      </w:r>
      <w:r>
        <w:rPr/>
        <w:t>облигации которых допущены к организованным торгам путем их включения в котировальный список. Такие организации обязаны представлять и опубликовывать консолидированную финансовую отчетность не ранее чем с отчетности за 2015</w:t>
      </w:r>
      <w:r>
        <w:rPr>
          <w:spacing w:val="-11"/>
        </w:rPr>
        <w:t> </w:t>
      </w:r>
      <w:r>
        <w:rPr/>
        <w:t>г.</w:t>
      </w:r>
    </w:p>
    <w:p>
      <w:pPr>
        <w:pStyle w:val="BodyText"/>
        <w:spacing w:line="240" w:lineRule="auto"/>
        <w:ind w:left="122" w:right="112"/>
        <w:jc w:val="both"/>
      </w:pPr>
      <w:r>
        <w:rPr/>
        <w:t>Согласно Федеральному закону «О консолидированной финансовой отчетности» годовая консолидированная финансовая отчетность подлежит обязательному аудиту. Аудиторское заключение представляется и публикуется вместе с указанной консолидированной финансовой отчетностью.</w:t>
      </w:r>
    </w:p>
    <w:p>
      <w:pPr>
        <w:pStyle w:val="BodyText"/>
        <w:spacing w:line="240" w:lineRule="auto"/>
        <w:ind w:left="122" w:right="106"/>
        <w:jc w:val="both"/>
      </w:pPr>
      <w:r>
        <w:rPr/>
        <w:t>Приказом Минфина России от 30 марта 2012 г. № 148 образована Межведомственная рабочая группа по применению МСФО (далее – МРГ), целью деятельности которой является обобщение практики применения Федерального закона «О консолидированной финансовой отчетности» и иных нормативных правовых актов по вопросам применения МСФО, а также</w:t>
      </w:r>
      <w:r>
        <w:rPr>
          <w:spacing w:val="53"/>
        </w:rPr>
        <w:t> </w:t>
      </w:r>
      <w:r>
        <w:rPr/>
        <w:t>анализ</w:t>
      </w:r>
      <w:r>
        <w:rPr>
          <w:spacing w:val="54"/>
        </w:rPr>
        <w:t> </w:t>
      </w:r>
      <w:r>
        <w:rPr/>
        <w:t>государственной</w:t>
      </w:r>
      <w:r>
        <w:rPr>
          <w:spacing w:val="55"/>
        </w:rPr>
        <w:t> </w:t>
      </w:r>
      <w:r>
        <w:rPr/>
        <w:t>политики</w:t>
      </w:r>
      <w:r>
        <w:rPr>
          <w:spacing w:val="56"/>
        </w:rPr>
        <w:t> </w:t>
      </w:r>
      <w:r>
        <w:rPr/>
        <w:t>в</w:t>
      </w:r>
      <w:r>
        <w:rPr>
          <w:spacing w:val="52"/>
        </w:rPr>
        <w:t> </w:t>
      </w:r>
      <w:r>
        <w:rPr/>
        <w:t>сфере</w:t>
      </w:r>
      <w:r>
        <w:rPr>
          <w:spacing w:val="52"/>
        </w:rPr>
        <w:t> </w:t>
      </w:r>
      <w:r>
        <w:rPr/>
        <w:t>применения</w:t>
      </w:r>
      <w:r>
        <w:rPr>
          <w:spacing w:val="55"/>
        </w:rPr>
        <w:t> </w:t>
      </w:r>
      <w:r>
        <w:rPr/>
        <w:t>МСФО</w:t>
      </w:r>
      <w:r>
        <w:rPr>
          <w:spacing w:val="51"/>
        </w:rPr>
        <w:t> </w:t>
      </w:r>
      <w:r>
        <w:rPr/>
        <w:t>на</w:t>
      </w:r>
    </w:p>
    <w:p>
      <w:pPr>
        <w:spacing w:line="240" w:lineRule="auto" w:before="8"/>
        <w:rPr>
          <w:rFonts w:ascii="Times New Roman" w:hAnsi="Times New Roman" w:cs="Times New Roman" w:eastAsia="Times New Roman" w:hint="default"/>
          <w:sz w:val="22"/>
          <w:szCs w:val="22"/>
        </w:rPr>
      </w:pPr>
      <w:r>
        <w:rPr/>
        <w:pict>
          <v:group style="position:absolute;margin-left:85.103996pt;margin-top:14.371693pt;width:144.050pt;height:.1pt;mso-position-horizontal-relative:page;mso-position-vertical-relative:paragraph;z-index:0;mso-wrap-distance-left:0;mso-wrap-distance-right:0" coordorigin="1702,287" coordsize="2881,2">
            <v:shape style="position:absolute;left:1702;top:287;width:2881;height:2" coordorigin="1702,287" coordsize="2881,0" path="m1702,287l4582,287e" filled="false" stroked="true" strokeweight=".71997pt" strokecolor="#000000">
              <v:path arrowok="t"/>
            </v:shape>
            <w10:wrap type="topAndBottom"/>
          </v:group>
        </w:pict>
      </w:r>
    </w:p>
    <w:p>
      <w:pPr>
        <w:spacing w:before="42"/>
        <w:ind w:left="122" w:right="0" w:firstLine="0"/>
        <w:jc w:val="left"/>
        <w:rPr>
          <w:rFonts w:ascii="Times New Roman" w:hAnsi="Times New Roman" w:cs="Times New Roman" w:eastAsia="Times New Roman" w:hint="default"/>
          <w:sz w:val="20"/>
          <w:szCs w:val="20"/>
        </w:rPr>
      </w:pPr>
      <w:r>
        <w:rPr>
          <w:rFonts w:ascii="Times New Roman" w:hAnsi="Times New Roman"/>
          <w:position w:val="9"/>
          <w:sz w:val="13"/>
        </w:rPr>
        <w:t>1 </w:t>
      </w:r>
      <w:r>
        <w:rPr>
          <w:rFonts w:ascii="Times New Roman" w:hAnsi="Times New Roman"/>
          <w:sz w:val="20"/>
        </w:rPr>
        <w:t>До 1 сентября 2013 г. также по согласованию с Федеральной службой по финансовым рынкам (ФСФР России)</w:t>
      </w:r>
      <w:r>
        <w:rPr>
          <w:rFonts w:ascii="Times New Roman" w:hAnsi="Times New Roman"/>
          <w:sz w:val="20"/>
        </w:rPr>
        <w:t>.</w:t>
      </w:r>
    </w:p>
    <w:p>
      <w:pPr>
        <w:spacing w:after="0"/>
        <w:jc w:val="left"/>
        <w:rPr>
          <w:rFonts w:ascii="Times New Roman" w:hAnsi="Times New Roman" w:cs="Times New Roman" w:eastAsia="Times New Roman" w:hint="default"/>
          <w:sz w:val="20"/>
          <w:szCs w:val="20"/>
        </w:rPr>
        <w:sectPr>
          <w:headerReference w:type="default" r:id="rId5"/>
          <w:pgSz w:w="11910" w:h="16840"/>
          <w:pgMar w:header="731" w:footer="0" w:top="960" w:bottom="280" w:left="1580" w:right="1020"/>
          <w:pgNumType w:start="2"/>
        </w:sectPr>
      </w:pPr>
    </w:p>
    <w:p>
      <w:pPr>
        <w:spacing w:line="240" w:lineRule="auto" w:before="3"/>
        <w:rPr>
          <w:rFonts w:ascii="Times New Roman" w:hAnsi="Times New Roman" w:cs="Times New Roman" w:eastAsia="Times New Roman" w:hint="default"/>
          <w:sz w:val="18"/>
          <w:szCs w:val="18"/>
        </w:rPr>
      </w:pPr>
    </w:p>
    <w:p>
      <w:pPr>
        <w:pStyle w:val="BodyText"/>
        <w:spacing w:line="240" w:lineRule="auto" w:before="64"/>
        <w:ind w:right="109" w:firstLine="0"/>
        <w:jc w:val="both"/>
      </w:pPr>
      <w:r>
        <w:rPr/>
        <w:t>территории Российской Федерации, подготовка на их основе соответствующих рекомендаций. В состав МРГ входят представители Минфина России, Банка России, Фонда «НСФО», аудиторского сообщества.</w:t>
      </w:r>
    </w:p>
    <w:p>
      <w:pPr>
        <w:spacing w:line="240" w:lineRule="auto" w:before="0"/>
        <w:rPr>
          <w:rFonts w:ascii="Times New Roman" w:hAnsi="Times New Roman" w:cs="Times New Roman" w:eastAsia="Times New Roman" w:hint="default"/>
          <w:sz w:val="28"/>
          <w:szCs w:val="28"/>
        </w:rPr>
      </w:pPr>
    </w:p>
    <w:p>
      <w:pPr>
        <w:spacing w:line="240" w:lineRule="auto" w:before="4"/>
        <w:rPr>
          <w:rFonts w:ascii="Times New Roman" w:hAnsi="Times New Roman" w:cs="Times New Roman" w:eastAsia="Times New Roman" w:hint="default"/>
          <w:sz w:val="28"/>
          <w:szCs w:val="28"/>
        </w:rPr>
      </w:pPr>
    </w:p>
    <w:p>
      <w:pPr>
        <w:pStyle w:val="Heading1"/>
        <w:spacing w:line="240" w:lineRule="auto"/>
        <w:ind w:left="1808" w:right="515" w:hanging="1294"/>
        <w:jc w:val="left"/>
        <w:rPr>
          <w:b w:val="0"/>
          <w:bCs w:val="0"/>
        </w:rPr>
      </w:pPr>
      <w:r>
        <w:rPr/>
        <w:t>Организация надзора за представлением и публикацией годовой консолидированной финансовой</w:t>
      </w:r>
      <w:r>
        <w:rPr>
          <w:spacing w:val="-13"/>
        </w:rPr>
        <w:t> </w:t>
      </w:r>
      <w:r>
        <w:rPr/>
        <w:t>отчетности</w:t>
      </w:r>
      <w:r>
        <w:rPr>
          <w:b w:val="0"/>
        </w:rPr>
      </w:r>
    </w:p>
    <w:p>
      <w:pPr>
        <w:pStyle w:val="BodyText"/>
        <w:spacing w:line="240" w:lineRule="auto" w:before="117"/>
        <w:ind w:right="106"/>
        <w:jc w:val="both"/>
      </w:pPr>
      <w:r>
        <w:rPr/>
        <w:t>В соответствии с Федеральным законом «О консолидированной финансовой отчетности» годовая консолидированная финансовая отчетность организации за 2012 г</w:t>
      </w:r>
      <w:r>
        <w:rPr>
          <w:rFonts w:ascii="Times New Roman" w:hAnsi="Times New Roman"/>
        </w:rPr>
        <w:t>. </w:t>
      </w:r>
      <w:r>
        <w:rPr/>
        <w:t>после ее обязательного аудита должна была представляться участникам </w:t>
      </w:r>
      <w:r>
        <w:rPr>
          <w:rFonts w:ascii="Times New Roman" w:hAnsi="Times New Roman"/>
        </w:rPr>
        <w:t>(</w:t>
      </w:r>
      <w:r>
        <w:rPr/>
        <w:t>акционерам</w:t>
      </w:r>
      <w:r>
        <w:rPr>
          <w:rFonts w:ascii="Times New Roman" w:hAnsi="Times New Roman"/>
        </w:rPr>
        <w:t>) </w:t>
      </w:r>
      <w:r>
        <w:rPr/>
        <w:t>организации, а</w:t>
      </w:r>
      <w:r>
        <w:rPr>
          <w:spacing w:val="-19"/>
        </w:rPr>
        <w:t> </w:t>
      </w:r>
      <w:r>
        <w:rPr/>
        <w:t>также:</w:t>
      </w:r>
    </w:p>
    <w:p>
      <w:pPr>
        <w:pStyle w:val="ListParagraph"/>
        <w:numPr>
          <w:ilvl w:val="0"/>
          <w:numId w:val="2"/>
        </w:numPr>
        <w:tabs>
          <w:tab w:pos="1115" w:val="left" w:leader="none"/>
        </w:tabs>
        <w:spacing w:line="240" w:lineRule="auto" w:before="0" w:after="0"/>
        <w:ind w:left="102" w:right="105" w:firstLine="708"/>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страховыми организациями и эмитентами – в ФСФР России, которая постановлением Правительства Российской Федерации от 3 марта </w:t>
      </w:r>
      <w:r>
        <w:rPr>
          <w:rFonts w:ascii="Times New Roman" w:hAnsi="Times New Roman" w:cs="Times New Roman" w:eastAsia="Times New Roman" w:hint="default"/>
          <w:sz w:val="28"/>
          <w:szCs w:val="28"/>
        </w:rPr>
        <w:t>2012 </w:t>
      </w:r>
      <w:r>
        <w:rPr>
          <w:rFonts w:ascii="Times New Roman" w:hAnsi="Times New Roman" w:cs="Times New Roman" w:eastAsia="Times New Roman" w:hint="default"/>
          <w:sz w:val="28"/>
          <w:szCs w:val="28"/>
        </w:rPr>
        <w:t>г. № 179 «О представлении годовой консолидированной финансовой отчетности» была определена уполномоченным федеральным органом исполнительной власти</w:t>
      </w:r>
      <w:r>
        <w:rPr>
          <w:rFonts w:ascii="Times New Roman" w:hAnsi="Times New Roman" w:cs="Times New Roman" w:eastAsia="Times New Roman" w:hint="default"/>
          <w:sz w:val="28"/>
          <w:szCs w:val="28"/>
        </w:rPr>
        <w:t>, </w:t>
      </w:r>
      <w:r>
        <w:rPr>
          <w:rFonts w:ascii="Times New Roman" w:hAnsi="Times New Roman" w:cs="Times New Roman" w:eastAsia="Times New Roman" w:hint="default"/>
          <w:sz w:val="28"/>
          <w:szCs w:val="28"/>
        </w:rPr>
        <w:t>осуществляющим надзор за соблюдением сроков представления и публикации консолидированной финансовой отчетности страховыми организациями и</w:t>
      </w:r>
      <w:r>
        <w:rPr>
          <w:rFonts w:ascii="Times New Roman" w:hAnsi="Times New Roman" w:cs="Times New Roman" w:eastAsia="Times New Roman" w:hint="default"/>
          <w:spacing w:val="-11"/>
          <w:sz w:val="28"/>
          <w:szCs w:val="28"/>
        </w:rPr>
        <w:t> </w:t>
      </w:r>
      <w:r>
        <w:rPr>
          <w:rFonts w:ascii="Times New Roman" w:hAnsi="Times New Roman" w:cs="Times New Roman" w:eastAsia="Times New Roman" w:hint="default"/>
          <w:sz w:val="28"/>
          <w:szCs w:val="28"/>
        </w:rPr>
        <w:t>эмитентами</w:t>
      </w:r>
      <w:r>
        <w:rPr>
          <w:rFonts w:ascii="Times New Roman" w:hAnsi="Times New Roman" w:cs="Times New Roman" w:eastAsia="Times New Roman" w:hint="default"/>
          <w:sz w:val="28"/>
          <w:szCs w:val="28"/>
        </w:rPr>
        <w:t>;</w:t>
      </w:r>
    </w:p>
    <w:p>
      <w:pPr>
        <w:pStyle w:val="ListParagraph"/>
        <w:numPr>
          <w:ilvl w:val="0"/>
          <w:numId w:val="2"/>
        </w:numPr>
        <w:tabs>
          <w:tab w:pos="1288" w:val="left" w:leader="none"/>
        </w:tabs>
        <w:spacing w:line="240" w:lineRule="auto" w:before="0" w:after="0"/>
        <w:ind w:left="102" w:right="107" w:firstLine="708"/>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кредитными организациями – в Банк России, который в соответствии с Федеральным законом «О консолидированной финансовой отчетности» осуществлял надзор за представлением и публикацией консолидированной финансовой отчетности кредитными</w:t>
      </w:r>
      <w:r>
        <w:rPr>
          <w:rFonts w:ascii="Times New Roman" w:hAnsi="Times New Roman" w:cs="Times New Roman" w:eastAsia="Times New Roman" w:hint="default"/>
          <w:spacing w:val="-22"/>
          <w:sz w:val="28"/>
          <w:szCs w:val="28"/>
        </w:rPr>
        <w:t> </w:t>
      </w:r>
      <w:r>
        <w:rPr>
          <w:rFonts w:ascii="Times New Roman" w:hAnsi="Times New Roman" w:cs="Times New Roman" w:eastAsia="Times New Roman" w:hint="default"/>
          <w:sz w:val="28"/>
          <w:szCs w:val="28"/>
        </w:rPr>
        <w:t>организациями</w:t>
      </w:r>
      <w:r>
        <w:rPr>
          <w:rFonts w:ascii="Times New Roman" w:hAnsi="Times New Roman" w:cs="Times New Roman" w:eastAsia="Times New Roman" w:hint="default"/>
          <w:sz w:val="28"/>
          <w:szCs w:val="28"/>
        </w:rPr>
        <w:t>.</w:t>
      </w:r>
    </w:p>
    <w:p>
      <w:pPr>
        <w:pStyle w:val="BodyText"/>
        <w:spacing w:line="240" w:lineRule="auto"/>
        <w:ind w:right="108"/>
        <w:jc w:val="both"/>
        <w:rPr>
          <w:rFonts w:ascii="Times New Roman" w:hAnsi="Times New Roman" w:cs="Times New Roman" w:eastAsia="Times New Roman" w:hint="default"/>
        </w:rPr>
      </w:pPr>
      <w:r>
        <w:rPr/>
        <w:t>В связи с упразднением ФСФР России и передачей ее полномочий Банку России с 1 сентября 2013 г. годовая консолидированная финансовая отчетность организации за 2013 г. представлялась страховыми организациями и эмитентами в Банк России (а не в ФСФР</w:t>
      </w:r>
      <w:r>
        <w:rPr>
          <w:spacing w:val="-14"/>
        </w:rPr>
        <w:t> </w:t>
      </w:r>
      <w:r>
        <w:rPr/>
        <w:t>России)</w:t>
      </w:r>
      <w:r>
        <w:rPr>
          <w:rFonts w:ascii="Times New Roman" w:hAnsi="Times New Roman"/>
        </w:rPr>
        <w:t>.</w:t>
      </w:r>
    </w:p>
    <w:p>
      <w:pPr>
        <w:pStyle w:val="BodyText"/>
        <w:spacing w:line="240" w:lineRule="auto"/>
        <w:ind w:right="108"/>
        <w:jc w:val="both"/>
      </w:pPr>
      <w:r>
        <w:rPr/>
        <w:t>В соответствии с частью 7 статьи 4 Федерального закона «О консолидированной финансовой отчетности» годовая консолидированная финансовая отчетность представляется пользователям (акционерам (участникам) и соответствующий надзорный орган до проведения общего собрания участников (акционеров) организации, но не позднее 120 дней после окончания года, за который составлена данная отчетность. Нарушение сроков представления годовой консолидированной  финансовой отчетности признается административным правонарушением, которое влечет наложение административного штрафа в соответствии со статьей 19.7.3 Кодекса Российской Федерации об административных правонарушениях. Для юридических лиц размер указанного штрафа составляет от 500 до 700 тысяч</w:t>
      </w:r>
      <w:r>
        <w:rPr>
          <w:spacing w:val="-8"/>
        </w:rPr>
        <w:t> </w:t>
      </w:r>
      <w:r>
        <w:rPr/>
        <w:t>рублей.</w:t>
      </w:r>
    </w:p>
    <w:p>
      <w:pPr>
        <w:pStyle w:val="BodyText"/>
        <w:spacing w:line="240" w:lineRule="auto"/>
        <w:ind w:right="105"/>
        <w:jc w:val="both"/>
      </w:pPr>
      <w:r>
        <w:rPr/>
        <w:t>Страховые организации и эмитенты представляли годовую консолидированную финансовую отчетность за 2012 </w:t>
      </w:r>
      <w:r>
        <w:rPr>
          <w:spacing w:val="2"/>
        </w:rPr>
        <w:t>г</w:t>
      </w:r>
      <w:r>
        <w:rPr>
          <w:rFonts w:ascii="Times New Roman" w:hAnsi="Times New Roman" w:cs="Times New Roman" w:eastAsia="Times New Roman" w:hint="default"/>
          <w:spacing w:val="2"/>
        </w:rPr>
        <w:t>. </w:t>
      </w:r>
      <w:r>
        <w:rPr/>
        <w:t>в ФСФР России в соответствии с Правилами представления годовой консолидированной финансовой отчетности, утвержденными постановлением Правительства Российской Федерации от 3 марта 2012 г. № 179</w:t>
      </w:r>
      <w:r>
        <w:rPr>
          <w:rFonts w:ascii="Times New Roman" w:hAnsi="Times New Roman" w:cs="Times New Roman" w:eastAsia="Times New Roman" w:hint="default"/>
        </w:rPr>
        <w:t>. </w:t>
      </w:r>
      <w:r>
        <w:rPr/>
        <w:t>Отчетность представлялась исключительно в электронном виде. ФСФР России были изданы информационные письма по вопросам составления</w:t>
      </w:r>
      <w:r>
        <w:rPr>
          <w:rFonts w:ascii="Times New Roman" w:hAnsi="Times New Roman" w:cs="Times New Roman" w:eastAsia="Times New Roman" w:hint="default"/>
        </w:rPr>
        <w:t>, </w:t>
      </w:r>
      <w:r>
        <w:rPr>
          <w:rFonts w:ascii="Times New Roman" w:hAnsi="Times New Roman" w:cs="Times New Roman" w:eastAsia="Times New Roman" w:hint="default"/>
          <w:spacing w:val="28"/>
        </w:rPr>
        <w:t> </w:t>
      </w:r>
      <w:r>
        <w:rPr/>
        <w:t>представления</w:t>
      </w:r>
    </w:p>
    <w:p>
      <w:pPr>
        <w:spacing w:after="0" w:line="240" w:lineRule="auto"/>
        <w:jc w:val="both"/>
        <w:sectPr>
          <w:pgSz w:w="11910" w:h="16840"/>
          <w:pgMar w:header="731" w:footer="0" w:top="960" w:bottom="280" w:left="1600" w:right="1020"/>
        </w:sectPr>
      </w:pPr>
    </w:p>
    <w:p>
      <w:pPr>
        <w:spacing w:line="240" w:lineRule="auto" w:before="3"/>
        <w:rPr>
          <w:rFonts w:ascii="Times New Roman" w:hAnsi="Times New Roman" w:cs="Times New Roman" w:eastAsia="Times New Roman" w:hint="default"/>
          <w:sz w:val="18"/>
          <w:szCs w:val="18"/>
        </w:rPr>
      </w:pPr>
    </w:p>
    <w:p>
      <w:pPr>
        <w:pStyle w:val="BodyText"/>
        <w:tabs>
          <w:tab w:pos="502" w:val="left" w:leader="none"/>
          <w:tab w:pos="2182" w:val="left" w:leader="none"/>
          <w:tab w:pos="3875" w:val="left" w:leader="none"/>
          <w:tab w:pos="5081" w:val="left" w:leader="none"/>
          <w:tab w:pos="7730" w:val="left" w:leader="none"/>
        </w:tabs>
        <w:spacing w:line="240" w:lineRule="auto" w:before="64"/>
        <w:ind w:right="113" w:firstLine="0"/>
        <w:jc w:val="left"/>
        <w:rPr>
          <w:rFonts w:ascii="Times New Roman" w:hAnsi="Times New Roman" w:cs="Times New Roman" w:eastAsia="Times New Roman" w:hint="default"/>
        </w:rPr>
      </w:pPr>
      <w:r>
        <w:rPr/>
        <w:t>и</w:t>
        <w:tab/>
        <w:t>публикации</w:t>
        <w:tab/>
        <w:t>(раскрытия)</w:t>
        <w:tab/>
        <w:t>годовой</w:t>
        <w:tab/>
        <w:t>консолидированной</w:t>
        <w:tab/>
      </w:r>
      <w:r>
        <w:rPr>
          <w:spacing w:val="-1"/>
        </w:rPr>
        <w:t>финансовой </w:t>
      </w:r>
      <w:r>
        <w:rPr>
          <w:spacing w:val="-1"/>
        </w:rPr>
      </w:r>
      <w:r>
        <w:rPr/>
        <w:t>отчетности за 2012</w:t>
      </w:r>
      <w:r>
        <w:rPr>
          <w:spacing w:val="-8"/>
        </w:rPr>
        <w:t> </w:t>
      </w:r>
      <w:r>
        <w:rPr/>
        <w:t>г</w:t>
      </w:r>
      <w:r>
        <w:rPr>
          <w:rFonts w:ascii="Times New Roman" w:hAnsi="Times New Roman"/>
        </w:rPr>
        <w:t>.:</w:t>
      </w:r>
    </w:p>
    <w:p>
      <w:pPr>
        <w:pStyle w:val="BodyText"/>
        <w:spacing w:line="240" w:lineRule="auto" w:before="2"/>
        <w:ind w:right="111"/>
        <w:jc w:val="both"/>
      </w:pPr>
      <w:r>
        <w:rPr/>
        <w:t>от 21 марта 2013 г. № </w:t>
      </w:r>
      <w:r>
        <w:rPr>
          <w:rFonts w:ascii="Times New Roman" w:hAnsi="Times New Roman" w:cs="Times New Roman" w:eastAsia="Times New Roman" w:hint="default"/>
        </w:rPr>
        <w:t>13-</w:t>
      </w:r>
      <w:r>
        <w:rPr/>
        <w:t>ДП</w:t>
      </w:r>
      <w:r>
        <w:rPr>
          <w:rFonts w:ascii="Times New Roman" w:hAnsi="Times New Roman" w:cs="Times New Roman" w:eastAsia="Times New Roman" w:hint="default"/>
        </w:rPr>
        <w:t>-12/9549 </w:t>
      </w:r>
      <w:r>
        <w:rPr/>
        <w:t>«О Методических рекомендациях по составлению страховыми организациями консолидированной финансовой отчетности за 2012 год в соответствии с Международными стандартами финансовой</w:t>
      </w:r>
      <w:r>
        <w:rPr>
          <w:spacing w:val="-21"/>
        </w:rPr>
        <w:t> </w:t>
      </w:r>
      <w:r>
        <w:rPr/>
        <w:t>отчетности»;</w:t>
      </w:r>
    </w:p>
    <w:p>
      <w:pPr>
        <w:pStyle w:val="BodyText"/>
        <w:spacing w:line="240" w:lineRule="auto"/>
        <w:ind w:right="110"/>
        <w:jc w:val="both"/>
      </w:pPr>
      <w:r>
        <w:rPr/>
        <w:t>от 23 апреля </w:t>
      </w:r>
      <w:r>
        <w:rPr>
          <w:rFonts w:ascii="Times New Roman" w:hAnsi="Times New Roman" w:cs="Times New Roman" w:eastAsia="Times New Roman" w:hint="default"/>
        </w:rPr>
        <w:t>2013 </w:t>
      </w:r>
      <w:r>
        <w:rPr/>
        <w:t>г. № </w:t>
      </w:r>
      <w:r>
        <w:rPr>
          <w:rFonts w:ascii="Times New Roman" w:hAnsi="Times New Roman" w:cs="Times New Roman" w:eastAsia="Times New Roman" w:hint="default"/>
        </w:rPr>
        <w:t>13-</w:t>
      </w:r>
      <w:r>
        <w:rPr/>
        <w:t>СХ</w:t>
      </w:r>
      <w:r>
        <w:rPr>
          <w:rFonts w:ascii="Times New Roman" w:hAnsi="Times New Roman" w:cs="Times New Roman" w:eastAsia="Times New Roman" w:hint="default"/>
        </w:rPr>
        <w:t>-10/14683 </w:t>
      </w:r>
      <w:r>
        <w:rPr/>
        <w:t>«Об объеме, порядке, сроках и формате составляемой и (или) представляемой в ФСФР России в электронном виде консолидированной годовой финансовой (бухгалтерской) отчетности за 2012 год в соответствии с Международными стандартами финансовой отчетности (МСФО) и (или) Общепринятыми принципами бухгалтерского учета США (US</w:t>
      </w:r>
      <w:r>
        <w:rPr>
          <w:spacing w:val="-18"/>
        </w:rPr>
        <w:t> </w:t>
      </w:r>
      <w:r>
        <w:rPr/>
        <w:t>GAAP)»;</w:t>
      </w:r>
    </w:p>
    <w:p>
      <w:pPr>
        <w:pStyle w:val="BodyText"/>
        <w:spacing w:line="240" w:lineRule="auto"/>
        <w:ind w:right="107"/>
        <w:jc w:val="both"/>
      </w:pPr>
      <w:r>
        <w:rPr/>
        <w:t>от 24 апреля </w:t>
      </w:r>
      <w:r>
        <w:rPr>
          <w:rFonts w:ascii="Times New Roman" w:hAnsi="Times New Roman" w:cs="Times New Roman" w:eastAsia="Times New Roman" w:hint="default"/>
        </w:rPr>
        <w:t>2013 </w:t>
      </w:r>
      <w:r>
        <w:rPr/>
        <w:t>г. № </w:t>
      </w:r>
      <w:r>
        <w:rPr>
          <w:rFonts w:ascii="Times New Roman" w:hAnsi="Times New Roman" w:cs="Times New Roman" w:eastAsia="Times New Roman" w:hint="default"/>
        </w:rPr>
        <w:t>13-</w:t>
      </w:r>
      <w:r>
        <w:rPr/>
        <w:t>СХ</w:t>
      </w:r>
      <w:r>
        <w:rPr>
          <w:rFonts w:ascii="Times New Roman" w:hAnsi="Times New Roman" w:cs="Times New Roman" w:eastAsia="Times New Roman" w:hint="default"/>
        </w:rPr>
        <w:t>-12/14856 </w:t>
      </w:r>
      <w:r>
        <w:rPr/>
        <w:t>«О представлении страховыми организациями годовой консолидированной финансовой отчетности за 2012 год, составленной в соответствии с Международными стандартами финансовой</w:t>
      </w:r>
      <w:r>
        <w:rPr>
          <w:spacing w:val="-17"/>
        </w:rPr>
        <w:t> </w:t>
      </w:r>
      <w:r>
        <w:rPr/>
        <w:t>отчетности».</w:t>
      </w:r>
    </w:p>
    <w:p>
      <w:pPr>
        <w:pStyle w:val="BodyText"/>
        <w:spacing w:line="240" w:lineRule="auto"/>
        <w:ind w:right="107"/>
        <w:jc w:val="both"/>
        <w:rPr>
          <w:rFonts w:ascii="Times New Roman" w:hAnsi="Times New Roman" w:cs="Times New Roman" w:eastAsia="Times New Roman" w:hint="default"/>
        </w:rPr>
      </w:pPr>
      <w:r>
        <w:rPr/>
        <w:t>Представление консолидированной финансовой отчетности кредитными организациями в Банк России осуществляется в порядке, определяемом Банком России</w:t>
      </w:r>
      <w:r>
        <w:rPr>
          <w:rFonts w:ascii="Times New Roman" w:hAnsi="Times New Roman"/>
        </w:rPr>
        <w:t>. </w:t>
      </w:r>
      <w:r>
        <w:rPr/>
        <w:t>Кредитные организации представляли годовую консолидированную финансовую отчетность за 2012 г. в Банк России в соответствии с указаниями Банка</w:t>
      </w:r>
      <w:r>
        <w:rPr>
          <w:spacing w:val="-14"/>
        </w:rPr>
        <w:t> </w:t>
      </w:r>
      <w:r>
        <w:rPr/>
        <w:t>России</w:t>
      </w:r>
      <w:r>
        <w:rPr>
          <w:rFonts w:ascii="Times New Roman" w:hAnsi="Times New Roman"/>
        </w:rPr>
        <w:t>:</w:t>
      </w:r>
    </w:p>
    <w:p>
      <w:pPr>
        <w:pStyle w:val="BodyText"/>
        <w:spacing w:line="240" w:lineRule="auto" w:before="2"/>
        <w:ind w:right="113"/>
        <w:jc w:val="both"/>
      </w:pPr>
      <w:r>
        <w:rPr/>
        <w:t>от 12 ноября 2009 г. № 2332</w:t>
      </w:r>
      <w:r>
        <w:rPr>
          <w:rFonts w:ascii="Times New Roman" w:hAnsi="Times New Roman" w:cs="Times New Roman" w:eastAsia="Times New Roman" w:hint="default"/>
        </w:rPr>
        <w:t>-</w:t>
      </w:r>
      <w:r>
        <w:rPr/>
        <w:t>У «О перечне, формах и порядке составления и представления форм отчетности кредитных организаций в Центральный банк Российской</w:t>
      </w:r>
      <w:r>
        <w:rPr>
          <w:spacing w:val="-20"/>
        </w:rPr>
        <w:t> </w:t>
      </w:r>
      <w:r>
        <w:rPr/>
        <w:t>Федерации»;</w:t>
      </w:r>
    </w:p>
    <w:p>
      <w:pPr>
        <w:pStyle w:val="BodyText"/>
        <w:spacing w:line="240" w:lineRule="auto"/>
        <w:ind w:right="110"/>
        <w:jc w:val="both"/>
        <w:rPr>
          <w:rFonts w:ascii="Times New Roman" w:hAnsi="Times New Roman" w:cs="Times New Roman" w:eastAsia="Times New Roman" w:hint="default"/>
        </w:rPr>
      </w:pPr>
      <w:r>
        <w:rPr/>
        <w:t>от 3 декабря </w:t>
      </w:r>
      <w:r>
        <w:rPr>
          <w:rFonts w:ascii="Times New Roman" w:hAnsi="Times New Roman" w:cs="Times New Roman" w:eastAsia="Times New Roman" w:hint="default"/>
        </w:rPr>
        <w:t>2012 </w:t>
      </w:r>
      <w:r>
        <w:rPr/>
        <w:t>г. № </w:t>
      </w:r>
      <w:r>
        <w:rPr>
          <w:rFonts w:ascii="Times New Roman" w:hAnsi="Times New Roman" w:cs="Times New Roman" w:eastAsia="Times New Roman" w:hint="default"/>
        </w:rPr>
        <w:t>2923-</w:t>
      </w:r>
      <w:r>
        <w:rPr/>
        <w:t>У «О раскрытии и представлении головными кредитными организациями банковских групп консолидированной финансовой</w:t>
      </w:r>
      <w:r>
        <w:rPr>
          <w:spacing w:val="-14"/>
        </w:rPr>
        <w:t> </w:t>
      </w:r>
      <w:r>
        <w:rPr/>
        <w:t>отчетности»</w:t>
      </w:r>
      <w:r>
        <w:rPr>
          <w:rFonts w:ascii="Times New Roman" w:hAnsi="Times New Roman" w:cs="Times New Roman" w:eastAsia="Times New Roman" w:hint="default"/>
        </w:rPr>
        <w:t>;</w:t>
      </w:r>
    </w:p>
    <w:p>
      <w:pPr>
        <w:pStyle w:val="BodyText"/>
        <w:spacing w:line="240" w:lineRule="auto"/>
        <w:ind w:right="112"/>
        <w:jc w:val="both"/>
      </w:pPr>
      <w:r>
        <w:rPr/>
        <w:t>от 16 января </w:t>
      </w:r>
      <w:r>
        <w:rPr>
          <w:rFonts w:ascii="Times New Roman" w:hAnsi="Times New Roman" w:cs="Times New Roman" w:eastAsia="Times New Roman" w:hint="default"/>
        </w:rPr>
        <w:t>2013 </w:t>
      </w:r>
      <w:r>
        <w:rPr/>
        <w:t>г. № </w:t>
      </w:r>
      <w:r>
        <w:rPr>
          <w:rFonts w:ascii="Times New Roman" w:hAnsi="Times New Roman" w:cs="Times New Roman" w:eastAsia="Times New Roman" w:hint="default"/>
        </w:rPr>
        <w:t>2964-</w:t>
      </w:r>
      <w:r>
        <w:rPr/>
        <w:t>У «О представлении и опубликовании кредитными организациями годовой финансовой отчетности, составленной в соответствии с Международными стандартами финансовой</w:t>
      </w:r>
      <w:r>
        <w:rPr>
          <w:spacing w:val="-20"/>
        </w:rPr>
        <w:t> </w:t>
      </w:r>
      <w:r>
        <w:rPr/>
        <w:t>отчетности».</w:t>
      </w:r>
    </w:p>
    <w:p>
      <w:pPr>
        <w:pStyle w:val="BodyText"/>
        <w:spacing w:line="240" w:lineRule="auto"/>
        <w:ind w:right="109"/>
        <w:jc w:val="both"/>
      </w:pPr>
      <w:r>
        <w:rPr/>
        <w:t>В дальнейшем Банком России также были изданы Методические рекомендации «О порядке составления кредитными организациями финансовой  отчетности»  (письмо  Банка  России   от  6  декабря  2013    </w:t>
      </w:r>
      <w:r>
        <w:rPr>
          <w:spacing w:val="6"/>
        </w:rPr>
        <w:t> </w:t>
      </w:r>
      <w:r>
        <w:rPr/>
        <w:t>г.</w:t>
      </w:r>
    </w:p>
    <w:p>
      <w:pPr>
        <w:pStyle w:val="BodyText"/>
        <w:tabs>
          <w:tab w:pos="1704" w:val="left" w:leader="none"/>
          <w:tab w:pos="4019" w:val="left" w:leader="none"/>
          <w:tab w:pos="4875" w:val="left" w:leader="none"/>
          <w:tab w:pos="6774" w:val="left" w:leader="none"/>
        </w:tabs>
        <w:spacing w:line="242" w:lineRule="auto"/>
        <w:ind w:right="112" w:firstLine="0"/>
        <w:jc w:val="left"/>
      </w:pPr>
      <w:r>
        <w:rPr/>
        <w:t>№  </w:t>
      </w:r>
      <w:r>
        <w:rPr>
          <w:spacing w:val="19"/>
        </w:rPr>
        <w:t> </w:t>
      </w:r>
      <w:r>
        <w:rPr>
          <w:rFonts w:ascii="Times New Roman" w:hAnsi="Times New Roman" w:cs="Times New Roman" w:eastAsia="Times New Roman" w:hint="default"/>
        </w:rPr>
        <w:t>234-</w:t>
      </w:r>
      <w:r>
        <w:rPr/>
        <w:t>Т),</w:t>
        <w:tab/>
        <w:t>применявшиеся</w:t>
        <w:tab/>
        <w:t>при</w:t>
        <w:tab/>
        <w:t>составлении</w:t>
        <w:tab/>
      </w:r>
      <w:r>
        <w:rPr>
          <w:spacing w:val="-1"/>
        </w:rPr>
        <w:t>консолидированной </w:t>
      </w:r>
      <w:r>
        <w:rPr>
          <w:spacing w:val="-1"/>
        </w:rPr>
      </w:r>
      <w:r>
        <w:rPr/>
        <w:t>финансовой отчетности за 2013</w:t>
      </w:r>
      <w:r>
        <w:rPr>
          <w:spacing w:val="-9"/>
        </w:rPr>
        <w:t> </w:t>
      </w:r>
      <w:r>
        <w:rPr/>
        <w:t>г.</w:t>
      </w:r>
    </w:p>
    <w:p>
      <w:pPr>
        <w:spacing w:line="240" w:lineRule="auto" w:before="0"/>
        <w:rPr>
          <w:rFonts w:ascii="Times New Roman" w:hAnsi="Times New Roman" w:cs="Times New Roman" w:eastAsia="Times New Roman" w:hint="default"/>
          <w:sz w:val="28"/>
          <w:szCs w:val="28"/>
        </w:rPr>
      </w:pPr>
    </w:p>
    <w:p>
      <w:pPr>
        <w:spacing w:line="240" w:lineRule="auto" w:before="1"/>
        <w:rPr>
          <w:rFonts w:ascii="Times New Roman" w:hAnsi="Times New Roman" w:cs="Times New Roman" w:eastAsia="Times New Roman" w:hint="default"/>
          <w:sz w:val="28"/>
          <w:szCs w:val="28"/>
        </w:rPr>
      </w:pPr>
    </w:p>
    <w:p>
      <w:pPr>
        <w:pStyle w:val="Heading1"/>
        <w:spacing w:line="240" w:lineRule="auto"/>
        <w:ind w:left="1746" w:right="1752" w:firstLine="1637"/>
        <w:jc w:val="left"/>
        <w:rPr>
          <w:b w:val="0"/>
          <w:bCs w:val="0"/>
        </w:rPr>
      </w:pPr>
      <w:r>
        <w:rPr/>
        <w:t>Анализ исполнения Федерального закона «О</w:t>
      </w:r>
      <w:r>
        <w:rPr>
          <w:spacing w:val="-11"/>
        </w:rPr>
        <w:t> </w:t>
      </w:r>
      <w:r>
        <w:rPr/>
        <w:t>консолидированной</w:t>
      </w:r>
      <w:r>
        <w:rPr>
          <w:b w:val="0"/>
        </w:rPr>
      </w:r>
    </w:p>
    <w:p>
      <w:pPr>
        <w:spacing w:line="322" w:lineRule="exact" w:before="0"/>
        <w:ind w:left="3054" w:right="0" w:firstLine="0"/>
        <w:jc w:val="left"/>
        <w:rPr>
          <w:rFonts w:ascii="Times New Roman" w:hAnsi="Times New Roman" w:cs="Times New Roman" w:eastAsia="Times New Roman" w:hint="default"/>
          <w:sz w:val="28"/>
          <w:szCs w:val="28"/>
        </w:rPr>
      </w:pPr>
      <w:r>
        <w:rPr>
          <w:rFonts w:ascii="Times New Roman" w:hAnsi="Times New Roman"/>
          <w:b/>
          <w:sz w:val="28"/>
        </w:rPr>
        <w:t>финансовой</w:t>
      </w:r>
      <w:r>
        <w:rPr>
          <w:rFonts w:ascii="Times New Roman" w:hAnsi="Times New Roman"/>
          <w:b/>
          <w:spacing w:val="-8"/>
          <w:sz w:val="28"/>
        </w:rPr>
        <w:t> </w:t>
      </w:r>
      <w:r>
        <w:rPr>
          <w:rFonts w:ascii="Times New Roman" w:hAnsi="Times New Roman"/>
          <w:b/>
          <w:sz w:val="28"/>
        </w:rPr>
        <w:t>отчетности»</w:t>
      </w:r>
      <w:r>
        <w:rPr>
          <w:rFonts w:ascii="Times New Roman" w:hAnsi="Times New Roman"/>
          <w:sz w:val="28"/>
        </w:rPr>
      </w:r>
    </w:p>
    <w:p>
      <w:pPr>
        <w:pStyle w:val="BodyText"/>
        <w:spacing w:line="240" w:lineRule="auto" w:before="117"/>
        <w:ind w:right="108"/>
        <w:jc w:val="both"/>
        <w:rPr>
          <w:rFonts w:ascii="Times New Roman" w:hAnsi="Times New Roman" w:cs="Times New Roman" w:eastAsia="Times New Roman" w:hint="default"/>
        </w:rPr>
      </w:pPr>
      <w:r>
        <w:rPr/>
        <w:t>Сводная информация об исполнении Федерального закона «О консолидированной финансовой отчетности» в 2013</w:t>
      </w:r>
      <w:r>
        <w:rPr>
          <w:rFonts w:ascii="Times New Roman" w:hAnsi="Times New Roman"/>
        </w:rPr>
        <w:t>-</w:t>
      </w:r>
      <w:r>
        <w:rPr/>
        <w:t>2014 гг.</w:t>
      </w:r>
      <w:r>
        <w:rPr>
          <w:rFonts w:ascii="Times New Roman" w:hAnsi="Times New Roman"/>
        </w:rPr>
        <w:t>, </w:t>
      </w:r>
      <w:r>
        <w:rPr/>
        <w:t>сформированная по данным Банка России и ФСФР России, представлена в таблице</w:t>
      </w:r>
      <w:r>
        <w:rPr>
          <w:spacing w:val="1"/>
        </w:rPr>
        <w:t> </w:t>
      </w:r>
      <w:r>
        <w:rPr/>
        <w:t>1</w:t>
      </w:r>
      <w:r>
        <w:rPr>
          <w:rFonts w:ascii="Times New Roman" w:hAnsi="Times New Roman"/>
        </w:rPr>
        <w:t>.</w:t>
      </w:r>
    </w:p>
    <w:p>
      <w:pPr>
        <w:spacing w:after="0" w:line="240" w:lineRule="auto"/>
        <w:jc w:val="both"/>
        <w:rPr>
          <w:rFonts w:ascii="Times New Roman" w:hAnsi="Times New Roman" w:cs="Times New Roman" w:eastAsia="Times New Roman" w:hint="default"/>
        </w:rPr>
        <w:sectPr>
          <w:pgSz w:w="11910" w:h="16840"/>
          <w:pgMar w:header="731" w:footer="0" w:top="960" w:bottom="280" w:left="1600" w:right="1020"/>
        </w:sectPr>
      </w:pPr>
    </w:p>
    <w:p>
      <w:pPr>
        <w:spacing w:before="53"/>
        <w:ind w:left="0" w:right="247" w:firstLine="0"/>
        <w:jc w:val="center"/>
        <w:rPr>
          <w:rFonts w:ascii="Times New Roman" w:hAnsi="Times New Roman" w:cs="Times New Roman" w:eastAsia="Times New Roman" w:hint="default"/>
          <w:sz w:val="24"/>
          <w:szCs w:val="24"/>
        </w:rPr>
      </w:pPr>
      <w:r>
        <w:rPr>
          <w:rFonts w:ascii="Times New Roman"/>
          <w:sz w:val="24"/>
        </w:rPr>
        <w:t>5</w:t>
      </w:r>
    </w:p>
    <w:p>
      <w:pPr>
        <w:spacing w:line="240" w:lineRule="auto" w:before="1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headerReference w:type="default" r:id="rId6"/>
          <w:pgSz w:w="16840" w:h="11910" w:orient="landscape"/>
          <w:pgMar w:header="0" w:footer="0" w:top="640" w:bottom="280" w:left="340" w:right="660"/>
        </w:sectPr>
      </w:pPr>
    </w:p>
    <w:p>
      <w:pPr>
        <w:spacing w:line="240" w:lineRule="auto" w:before="0"/>
        <w:rPr>
          <w:rFonts w:ascii="Times New Roman" w:hAnsi="Times New Roman" w:cs="Times New Roman" w:eastAsia="Times New Roman" w:hint="default"/>
          <w:sz w:val="24"/>
          <w:szCs w:val="24"/>
        </w:rPr>
      </w:pPr>
    </w:p>
    <w:p>
      <w:pPr>
        <w:spacing w:before="162"/>
        <w:ind w:left="2631" w:right="0" w:firstLine="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Исполнение Федерального закона </w:t>
      </w:r>
      <w:r>
        <w:rPr>
          <w:rFonts w:ascii="Times New Roman" w:hAnsi="Times New Roman" w:cs="Times New Roman" w:eastAsia="Times New Roman" w:hint="default"/>
          <w:spacing w:val="-4"/>
          <w:sz w:val="24"/>
          <w:szCs w:val="24"/>
        </w:rPr>
        <w:t>«О </w:t>
      </w:r>
      <w:r>
        <w:rPr>
          <w:rFonts w:ascii="Times New Roman" w:hAnsi="Times New Roman" w:cs="Times New Roman" w:eastAsia="Times New Roman" w:hint="default"/>
          <w:sz w:val="24"/>
          <w:szCs w:val="24"/>
        </w:rPr>
        <w:t>консолидированной финансовой отчетности» в 2013 – 2014</w:t>
      </w:r>
      <w:r>
        <w:rPr>
          <w:rFonts w:ascii="Times New Roman" w:hAnsi="Times New Roman" w:cs="Times New Roman" w:eastAsia="Times New Roman" w:hint="default"/>
          <w:spacing w:val="-16"/>
          <w:sz w:val="24"/>
          <w:szCs w:val="24"/>
        </w:rPr>
        <w:t> </w:t>
      </w:r>
      <w:r>
        <w:rPr>
          <w:rFonts w:ascii="Times New Roman" w:hAnsi="Times New Roman" w:cs="Times New Roman" w:eastAsia="Times New Roman" w:hint="default"/>
          <w:sz w:val="24"/>
          <w:szCs w:val="24"/>
        </w:rPr>
        <w:t>гг</w:t>
      </w:r>
      <w:r>
        <w:rPr>
          <w:rFonts w:ascii="Times New Roman" w:hAnsi="Times New Roman" w:cs="Times New Roman" w:eastAsia="Times New Roman" w:hint="default"/>
          <w:b/>
          <w:bCs/>
          <w:sz w:val="24"/>
          <w:szCs w:val="24"/>
        </w:rPr>
        <w:t>.</w:t>
      </w:r>
      <w:r>
        <w:rPr>
          <w:rFonts w:ascii="Times New Roman" w:hAnsi="Times New Roman" w:cs="Times New Roman" w:eastAsia="Times New Roman" w:hint="default"/>
          <w:sz w:val="24"/>
          <w:szCs w:val="24"/>
        </w:rPr>
      </w:r>
    </w:p>
    <w:p>
      <w:pPr>
        <w:pStyle w:val="BodyText"/>
        <w:spacing w:line="240" w:lineRule="auto" w:before="64"/>
        <w:ind w:left="1155" w:right="0" w:firstLine="0"/>
        <w:jc w:val="left"/>
      </w:pPr>
      <w:r>
        <w:rPr/>
        <w:br w:type="column"/>
      </w:r>
      <w:r>
        <w:rPr/>
        <w:t>Таблица</w:t>
      </w:r>
      <w:r>
        <w:rPr>
          <w:spacing w:val="-2"/>
        </w:rPr>
        <w:t> </w:t>
      </w:r>
      <w:r>
        <w:rPr/>
        <w:t>1</w:t>
      </w:r>
    </w:p>
    <w:p>
      <w:pPr>
        <w:spacing w:after="0" w:line="240" w:lineRule="auto"/>
        <w:jc w:val="left"/>
        <w:sectPr>
          <w:type w:val="continuous"/>
          <w:pgSz w:w="16840" w:h="11910" w:orient="landscape"/>
          <w:pgMar w:top="1400" w:bottom="280" w:left="340" w:right="660"/>
          <w:cols w:num="2" w:equalWidth="0">
            <w:col w:w="12959" w:space="40"/>
            <w:col w:w="2841"/>
          </w:cols>
        </w:sectPr>
      </w:pPr>
    </w:p>
    <w:p>
      <w:pPr>
        <w:spacing w:line="240" w:lineRule="auto" w:before="1"/>
        <w:rPr>
          <w:rFonts w:ascii="Times New Roman" w:hAnsi="Times New Roman" w:cs="Times New Roman" w:eastAsia="Times New Roman" w:hint="default"/>
          <w:sz w:val="15"/>
          <w:szCs w:val="15"/>
        </w:rPr>
      </w:pPr>
    </w:p>
    <w:tbl>
      <w:tblPr>
        <w:tblW w:w="0" w:type="auto"/>
        <w:jc w:val="left"/>
        <w:tblInd w:w="113" w:type="dxa"/>
        <w:tblLayout w:type="fixed"/>
        <w:tblCellMar>
          <w:top w:w="0" w:type="dxa"/>
          <w:left w:w="0" w:type="dxa"/>
          <w:bottom w:w="0" w:type="dxa"/>
          <w:right w:w="0" w:type="dxa"/>
        </w:tblCellMar>
        <w:tblLook w:val="01E0"/>
      </w:tblPr>
      <w:tblGrid>
        <w:gridCol w:w="566"/>
        <w:gridCol w:w="6097"/>
        <w:gridCol w:w="1135"/>
        <w:gridCol w:w="1133"/>
        <w:gridCol w:w="1277"/>
        <w:gridCol w:w="1133"/>
        <w:gridCol w:w="1135"/>
        <w:gridCol w:w="992"/>
        <w:gridCol w:w="1135"/>
        <w:gridCol w:w="991"/>
      </w:tblGrid>
      <w:tr>
        <w:trPr>
          <w:trHeight w:val="1020" w:hRule="exact"/>
        </w:trPr>
        <w:tc>
          <w:tcPr>
            <w:tcW w:w="566" w:type="dxa"/>
            <w:vMerge w:val="restart"/>
            <w:tcBorders>
              <w:top w:val="single" w:sz="4" w:space="0" w:color="000000"/>
              <w:left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7"/>
                <w:szCs w:val="27"/>
              </w:rPr>
            </w:pPr>
          </w:p>
          <w:p>
            <w:pPr>
              <w:pStyle w:val="TableParagraph"/>
              <w:spacing w:line="240" w:lineRule="auto"/>
              <w:ind w:left="105" w:right="98" w:firstLine="52"/>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b/>
                <w:bCs/>
                <w:sz w:val="24"/>
                <w:szCs w:val="24"/>
              </w:rPr>
              <w:t>№ п/п</w:t>
            </w:r>
            <w:r>
              <w:rPr>
                <w:rFonts w:ascii="Times New Roman" w:hAnsi="Times New Roman" w:cs="Times New Roman" w:eastAsia="Times New Roman" w:hint="default"/>
                <w:sz w:val="24"/>
                <w:szCs w:val="24"/>
              </w:rPr>
            </w:r>
          </w:p>
        </w:tc>
        <w:tc>
          <w:tcPr>
            <w:tcW w:w="6097"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2"/>
              <w:ind w:right="0"/>
              <w:jc w:val="left"/>
              <w:rPr>
                <w:rFonts w:ascii="Times New Roman" w:hAnsi="Times New Roman" w:cs="Times New Roman" w:eastAsia="Times New Roman" w:hint="default"/>
                <w:sz w:val="20"/>
                <w:szCs w:val="20"/>
              </w:rPr>
            </w:pPr>
          </w:p>
          <w:p>
            <w:pPr>
              <w:pStyle w:val="TableParagraph"/>
              <w:spacing w:line="240" w:lineRule="auto"/>
              <w:ind w:left="2388" w:right="2389"/>
              <w:jc w:val="center"/>
              <w:rPr>
                <w:rFonts w:ascii="Times New Roman" w:hAnsi="Times New Roman" w:cs="Times New Roman" w:eastAsia="Times New Roman" w:hint="default"/>
                <w:sz w:val="24"/>
                <w:szCs w:val="24"/>
              </w:rPr>
            </w:pPr>
            <w:r>
              <w:rPr>
                <w:rFonts w:ascii="Times New Roman" w:hAnsi="Times New Roman"/>
                <w:b/>
                <w:sz w:val="24"/>
              </w:rPr>
              <w:t>Показатели</w:t>
            </w:r>
            <w:r>
              <w:rPr>
                <w:rFonts w:ascii="Times New Roman" w:hAnsi="Times New Roman"/>
                <w:sz w:val="24"/>
              </w:rPr>
            </w:r>
          </w:p>
        </w:tc>
        <w:tc>
          <w:tcPr>
            <w:tcW w:w="2268"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hint="default"/>
                <w:sz w:val="21"/>
                <w:szCs w:val="21"/>
              </w:rPr>
            </w:pPr>
          </w:p>
          <w:p>
            <w:pPr>
              <w:pStyle w:val="TableParagraph"/>
              <w:spacing w:line="240" w:lineRule="auto"/>
              <w:ind w:left="494" w:right="479" w:firstLine="74"/>
              <w:jc w:val="left"/>
              <w:rPr>
                <w:rFonts w:ascii="Times New Roman" w:hAnsi="Times New Roman" w:cs="Times New Roman" w:eastAsia="Times New Roman" w:hint="default"/>
                <w:sz w:val="22"/>
                <w:szCs w:val="22"/>
              </w:rPr>
            </w:pPr>
            <w:r>
              <w:rPr>
                <w:rFonts w:ascii="Times New Roman" w:hAnsi="Times New Roman"/>
                <w:b/>
                <w:sz w:val="22"/>
              </w:rPr>
              <w:t>Кредитные организации</w:t>
            </w:r>
            <w:r>
              <w:rPr>
                <w:rFonts w:ascii="Times New Roman" w:hAnsi="Times New Roman"/>
                <w:sz w:val="22"/>
              </w:rPr>
            </w:r>
          </w:p>
        </w:tc>
        <w:tc>
          <w:tcPr>
            <w:tcW w:w="2410"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hint="default"/>
                <w:sz w:val="21"/>
                <w:szCs w:val="21"/>
              </w:rPr>
            </w:pPr>
          </w:p>
          <w:p>
            <w:pPr>
              <w:pStyle w:val="TableParagraph"/>
              <w:spacing w:line="240" w:lineRule="auto"/>
              <w:ind w:left="561" w:right="554" w:firstLine="84"/>
              <w:jc w:val="left"/>
              <w:rPr>
                <w:rFonts w:ascii="Times New Roman" w:hAnsi="Times New Roman" w:cs="Times New Roman" w:eastAsia="Times New Roman" w:hint="default"/>
                <w:sz w:val="22"/>
                <w:szCs w:val="22"/>
              </w:rPr>
            </w:pPr>
            <w:r>
              <w:rPr>
                <w:rFonts w:ascii="Times New Roman" w:hAnsi="Times New Roman"/>
                <w:b/>
                <w:sz w:val="22"/>
              </w:rPr>
              <w:t>Страховые организации</w:t>
            </w:r>
            <w:r>
              <w:rPr>
                <w:rFonts w:ascii="Times New Roman" w:hAnsi="Times New Roman"/>
                <w:sz w:val="22"/>
              </w:rPr>
            </w:r>
          </w:p>
        </w:tc>
        <w:tc>
          <w:tcPr>
            <w:tcW w:w="2127"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39" w:right="132" w:firstLine="398"/>
              <w:jc w:val="left"/>
              <w:rPr>
                <w:rFonts w:ascii="Times New Roman" w:hAnsi="Times New Roman" w:cs="Times New Roman" w:eastAsia="Times New Roman" w:hint="default"/>
                <w:sz w:val="22"/>
                <w:szCs w:val="22"/>
              </w:rPr>
            </w:pPr>
            <w:r>
              <w:rPr>
                <w:rFonts w:ascii="Times New Roman" w:hAnsi="Times New Roman"/>
                <w:b/>
                <w:sz w:val="22"/>
              </w:rPr>
              <w:t>Эмитенты (кроме</w:t>
            </w:r>
            <w:r>
              <w:rPr>
                <w:rFonts w:ascii="Times New Roman" w:hAnsi="Times New Roman"/>
                <w:b/>
                <w:spacing w:val="-1"/>
                <w:sz w:val="22"/>
              </w:rPr>
              <w:t> </w:t>
            </w:r>
            <w:r>
              <w:rPr>
                <w:rFonts w:ascii="Times New Roman" w:hAnsi="Times New Roman"/>
                <w:b/>
                <w:sz w:val="22"/>
              </w:rPr>
              <w:t>кредитных</w:t>
            </w:r>
            <w:r>
              <w:rPr>
                <w:rFonts w:ascii="Times New Roman" w:hAnsi="Times New Roman"/>
                <w:sz w:val="22"/>
              </w:rPr>
            </w:r>
          </w:p>
          <w:p>
            <w:pPr>
              <w:pStyle w:val="TableParagraph"/>
              <w:spacing w:line="240" w:lineRule="auto" w:before="1"/>
              <w:ind w:left="383" w:right="376" w:firstLine="52"/>
              <w:jc w:val="left"/>
              <w:rPr>
                <w:rFonts w:ascii="Times New Roman" w:hAnsi="Times New Roman" w:cs="Times New Roman" w:eastAsia="Times New Roman" w:hint="default"/>
                <w:sz w:val="22"/>
                <w:szCs w:val="22"/>
              </w:rPr>
            </w:pPr>
            <w:r>
              <w:rPr>
                <w:rFonts w:ascii="Times New Roman" w:hAnsi="Times New Roman"/>
                <w:b/>
                <w:sz w:val="22"/>
              </w:rPr>
              <w:t>и страховых организаций)</w:t>
            </w:r>
            <w:r>
              <w:rPr>
                <w:rFonts w:ascii="Times New Roman" w:hAnsi="Times New Roman"/>
                <w:sz w:val="22"/>
              </w:rPr>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740" w:right="743"/>
              <w:jc w:val="center"/>
              <w:rPr>
                <w:rFonts w:ascii="Times New Roman" w:hAnsi="Times New Roman" w:cs="Times New Roman" w:eastAsia="Times New Roman" w:hint="default"/>
                <w:sz w:val="24"/>
                <w:szCs w:val="24"/>
              </w:rPr>
            </w:pPr>
            <w:r>
              <w:rPr>
                <w:rFonts w:ascii="Times New Roman" w:hAnsi="Times New Roman"/>
                <w:b/>
                <w:sz w:val="24"/>
              </w:rPr>
              <w:t>Всего</w:t>
            </w:r>
            <w:r>
              <w:rPr>
                <w:rFonts w:ascii="Times New Roman" w:hAnsi="Times New Roman"/>
                <w:sz w:val="24"/>
              </w:rPr>
            </w:r>
          </w:p>
        </w:tc>
      </w:tr>
      <w:tr>
        <w:trPr>
          <w:trHeight w:val="288" w:hRule="exact"/>
        </w:trPr>
        <w:tc>
          <w:tcPr>
            <w:tcW w:w="566" w:type="dxa"/>
            <w:vMerge/>
            <w:tcBorders>
              <w:left w:val="single" w:sz="4" w:space="0" w:color="000000"/>
              <w:bottom w:val="single" w:sz="4" w:space="0" w:color="000000"/>
              <w:right w:val="single" w:sz="4" w:space="0" w:color="000000"/>
            </w:tcBorders>
          </w:tcPr>
          <w:p>
            <w:pPr/>
          </w:p>
        </w:tc>
        <w:tc>
          <w:tcPr>
            <w:tcW w:w="6097" w:type="dxa"/>
            <w:vMerge/>
            <w:tcBorders>
              <w:left w:val="single" w:sz="4" w:space="0" w:color="000000"/>
              <w:bottom w:val="single" w:sz="4" w:space="0" w:color="000000"/>
              <w:right w:val="single" w:sz="4" w:space="0" w:color="000000"/>
            </w:tcBorders>
          </w:tcPr>
          <w:p>
            <w:pP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307" w:right="305"/>
              <w:jc w:val="center"/>
              <w:rPr>
                <w:rFonts w:ascii="Times New Roman" w:hAnsi="Times New Roman" w:cs="Times New Roman" w:eastAsia="Times New Roman" w:hint="default"/>
                <w:sz w:val="24"/>
                <w:szCs w:val="24"/>
              </w:rPr>
            </w:pPr>
            <w:r>
              <w:rPr>
                <w:rFonts w:ascii="Times New Roman"/>
                <w:b/>
                <w:sz w:val="24"/>
              </w:rPr>
              <w:t>2012</w:t>
            </w:r>
            <w:r>
              <w:rPr>
                <w:rFonts w:ascii="Times New Roman"/>
                <w:sz w:val="24"/>
              </w:rPr>
            </w:r>
          </w:p>
        </w:tc>
        <w:tc>
          <w:tcPr>
            <w:tcW w:w="1133"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75" w:lineRule="exact"/>
              <w:ind w:left="306" w:right="306"/>
              <w:jc w:val="center"/>
              <w:rPr>
                <w:rFonts w:ascii="Times New Roman" w:hAnsi="Times New Roman" w:cs="Times New Roman" w:eastAsia="Times New Roman" w:hint="default"/>
                <w:sz w:val="24"/>
                <w:szCs w:val="24"/>
              </w:rPr>
            </w:pPr>
            <w:r>
              <w:rPr>
                <w:rFonts w:ascii="Times New Roman"/>
                <w:b/>
                <w:sz w:val="24"/>
              </w:rPr>
              <w:t>2013</w:t>
            </w:r>
            <w:r>
              <w:rPr>
                <w:rFonts w:ascii="Times New Roman"/>
                <w:sz w:val="24"/>
              </w:rPr>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346" w:right="348"/>
              <w:jc w:val="center"/>
              <w:rPr>
                <w:rFonts w:ascii="Times New Roman" w:hAnsi="Times New Roman" w:cs="Times New Roman" w:eastAsia="Times New Roman" w:hint="default"/>
                <w:sz w:val="24"/>
                <w:szCs w:val="24"/>
              </w:rPr>
            </w:pPr>
            <w:r>
              <w:rPr>
                <w:rFonts w:ascii="Times New Roman"/>
                <w:b/>
                <w:sz w:val="24"/>
              </w:rPr>
              <w:t>2012</w:t>
            </w:r>
            <w:r>
              <w:rPr>
                <w:rFonts w:ascii="Times New Roman"/>
                <w:sz w:val="24"/>
              </w:rPr>
            </w:r>
          </w:p>
        </w:tc>
        <w:tc>
          <w:tcPr>
            <w:tcW w:w="1133"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75" w:lineRule="exact"/>
              <w:ind w:left="306" w:right="306"/>
              <w:jc w:val="center"/>
              <w:rPr>
                <w:rFonts w:ascii="Times New Roman" w:hAnsi="Times New Roman" w:cs="Times New Roman" w:eastAsia="Times New Roman" w:hint="default"/>
                <w:sz w:val="24"/>
                <w:szCs w:val="24"/>
              </w:rPr>
            </w:pPr>
            <w:r>
              <w:rPr>
                <w:rFonts w:ascii="Times New Roman"/>
                <w:b/>
                <w:sz w:val="24"/>
              </w:rPr>
              <w:t>2013</w:t>
            </w:r>
            <w:r>
              <w:rPr>
                <w:rFonts w:ascii="Times New Roman"/>
                <w:sz w:val="24"/>
              </w:rPr>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306" w:right="306"/>
              <w:jc w:val="center"/>
              <w:rPr>
                <w:rFonts w:ascii="Times New Roman" w:hAnsi="Times New Roman" w:cs="Times New Roman" w:eastAsia="Times New Roman" w:hint="default"/>
                <w:sz w:val="24"/>
                <w:szCs w:val="24"/>
              </w:rPr>
            </w:pPr>
            <w:r>
              <w:rPr>
                <w:rFonts w:ascii="Times New Roman"/>
                <w:b/>
                <w:sz w:val="24"/>
              </w:rPr>
              <w:t>2012</w:t>
            </w:r>
            <w:r>
              <w:rPr>
                <w:rFonts w:ascii="Times New Roman"/>
                <w:sz w:val="24"/>
              </w:rPr>
            </w:r>
          </w:p>
        </w:tc>
        <w:tc>
          <w:tcPr>
            <w:tcW w:w="992"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75" w:lineRule="exact"/>
              <w:ind w:left="236" w:right="235"/>
              <w:jc w:val="center"/>
              <w:rPr>
                <w:rFonts w:ascii="Times New Roman" w:hAnsi="Times New Roman" w:cs="Times New Roman" w:eastAsia="Times New Roman" w:hint="default"/>
                <w:sz w:val="24"/>
                <w:szCs w:val="24"/>
              </w:rPr>
            </w:pPr>
            <w:r>
              <w:rPr>
                <w:rFonts w:ascii="Times New Roman"/>
                <w:b/>
                <w:sz w:val="24"/>
              </w:rPr>
              <w:t>2013</w:t>
            </w:r>
            <w:r>
              <w:rPr>
                <w:rFonts w:ascii="Times New Roman"/>
                <w:sz w:val="24"/>
              </w:rPr>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306" w:right="306"/>
              <w:jc w:val="center"/>
              <w:rPr>
                <w:rFonts w:ascii="Times New Roman" w:hAnsi="Times New Roman" w:cs="Times New Roman" w:eastAsia="Times New Roman" w:hint="default"/>
                <w:sz w:val="24"/>
                <w:szCs w:val="24"/>
              </w:rPr>
            </w:pPr>
            <w:r>
              <w:rPr>
                <w:rFonts w:ascii="Times New Roman"/>
                <w:b/>
                <w:sz w:val="24"/>
              </w:rPr>
              <w:t>2012</w:t>
            </w:r>
            <w:r>
              <w:rPr>
                <w:rFonts w:ascii="Times New Roman"/>
                <w:sz w:val="24"/>
              </w:rPr>
            </w:r>
          </w:p>
        </w:tc>
        <w:tc>
          <w:tcPr>
            <w:tcW w:w="991"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75" w:lineRule="exact"/>
              <w:ind w:right="251"/>
              <w:jc w:val="right"/>
              <w:rPr>
                <w:rFonts w:ascii="Times New Roman" w:hAnsi="Times New Roman" w:cs="Times New Roman" w:eastAsia="Times New Roman" w:hint="default"/>
                <w:sz w:val="24"/>
                <w:szCs w:val="24"/>
              </w:rPr>
            </w:pPr>
            <w:r>
              <w:rPr>
                <w:rFonts w:ascii="Times New Roman"/>
                <w:b/>
                <w:sz w:val="24"/>
              </w:rPr>
              <w:t>2013</w:t>
            </w:r>
            <w:r>
              <w:rPr>
                <w:rFonts w:ascii="Times New Roman"/>
                <w:sz w:val="24"/>
              </w:rPr>
            </w:r>
          </w:p>
        </w:tc>
      </w:tr>
      <w:tr>
        <w:trPr>
          <w:trHeight w:val="562" w:hRule="exact"/>
        </w:trPr>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87" w:right="98"/>
              <w:jc w:val="left"/>
              <w:rPr>
                <w:rFonts w:ascii="Times New Roman" w:hAnsi="Times New Roman" w:cs="Times New Roman" w:eastAsia="Times New Roman" w:hint="default"/>
                <w:sz w:val="24"/>
                <w:szCs w:val="24"/>
              </w:rPr>
            </w:pPr>
            <w:r>
              <w:rPr>
                <w:rFonts w:ascii="Times New Roman"/>
                <w:sz w:val="24"/>
              </w:rPr>
              <w:t>1.</w:t>
            </w:r>
          </w:p>
        </w:tc>
        <w:tc>
          <w:tcPr>
            <w:tcW w:w="6097"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3" w:right="0"/>
              <w:jc w:val="left"/>
              <w:rPr>
                <w:rFonts w:ascii="Times New Roman" w:hAnsi="Times New Roman" w:cs="Times New Roman" w:eastAsia="Times New Roman" w:hint="default"/>
                <w:sz w:val="16"/>
                <w:szCs w:val="16"/>
              </w:rPr>
            </w:pPr>
            <w:r>
              <w:rPr>
                <w:rFonts w:ascii="Times New Roman" w:hAnsi="Times New Roman"/>
                <w:sz w:val="24"/>
              </w:rPr>
              <w:t>Количество организаций, обязанных составлять</w:t>
            </w:r>
            <w:r>
              <w:rPr>
                <w:rFonts w:ascii="Times New Roman" w:hAnsi="Times New Roman"/>
                <w:spacing w:val="-10"/>
                <w:sz w:val="24"/>
              </w:rPr>
              <w:t> </w:t>
            </w:r>
            <w:r>
              <w:rPr>
                <w:rFonts w:ascii="Times New Roman" w:hAnsi="Times New Roman"/>
                <w:sz w:val="24"/>
              </w:rPr>
              <w:t>КФО</w:t>
            </w:r>
            <w:r>
              <w:rPr>
                <w:rFonts w:ascii="Times New Roman" w:hAnsi="Times New Roman"/>
                <w:position w:val="11"/>
                <w:sz w:val="16"/>
              </w:rPr>
              <w:t>1</w:t>
            </w:r>
            <w:r>
              <w:rPr>
                <w:rFonts w:ascii="Times New Roman" w:hAnsi="Times New Roman"/>
                <w:sz w:val="16"/>
              </w:rPr>
            </w:r>
          </w:p>
          <w:p>
            <w:pPr>
              <w:pStyle w:val="TableParagraph"/>
              <w:spacing w:line="240" w:lineRule="auto"/>
              <w:ind w:left="103" w:right="0"/>
              <w:jc w:val="left"/>
              <w:rPr>
                <w:rFonts w:ascii="Times New Roman" w:hAnsi="Times New Roman" w:cs="Times New Roman" w:eastAsia="Times New Roman" w:hint="default"/>
                <w:sz w:val="24"/>
                <w:szCs w:val="24"/>
              </w:rPr>
            </w:pPr>
            <w:r>
              <w:rPr>
                <w:rFonts w:ascii="Times New Roman" w:hAnsi="Times New Roman"/>
                <w:sz w:val="24"/>
              </w:rPr>
              <w:t>по МСФО по состоянию на 31</w:t>
            </w:r>
            <w:r>
              <w:rPr>
                <w:rFonts w:ascii="Times New Roman" w:hAnsi="Times New Roman"/>
                <w:spacing w:val="-9"/>
                <w:sz w:val="24"/>
              </w:rPr>
              <w:t> </w:t>
            </w:r>
            <w:r>
              <w:rPr>
                <w:rFonts w:ascii="Times New Roman" w:hAnsi="Times New Roman"/>
                <w:sz w:val="24"/>
              </w:rPr>
              <w:t>декабря</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8"/>
              <w:ind w:left="307" w:right="305"/>
              <w:jc w:val="center"/>
              <w:rPr>
                <w:rFonts w:ascii="Times New Roman" w:hAnsi="Times New Roman" w:cs="Times New Roman" w:eastAsia="Times New Roman" w:hint="default"/>
                <w:sz w:val="24"/>
                <w:szCs w:val="24"/>
              </w:rPr>
            </w:pPr>
            <w:r>
              <w:rPr>
                <w:rFonts w:ascii="Times New Roman"/>
                <w:sz w:val="24"/>
              </w:rPr>
              <w:t>956</w:t>
            </w:r>
          </w:p>
        </w:tc>
        <w:tc>
          <w:tcPr>
            <w:tcW w:w="1133"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128"/>
              <w:ind w:left="306" w:right="306"/>
              <w:jc w:val="center"/>
              <w:rPr>
                <w:rFonts w:ascii="Times New Roman" w:hAnsi="Times New Roman" w:cs="Times New Roman" w:eastAsia="Times New Roman" w:hint="default"/>
                <w:sz w:val="24"/>
                <w:szCs w:val="24"/>
              </w:rPr>
            </w:pPr>
            <w:r>
              <w:rPr>
                <w:rFonts w:ascii="Times New Roman"/>
                <w:sz w:val="24"/>
              </w:rPr>
              <w:t>923</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8"/>
              <w:ind w:left="346" w:right="348"/>
              <w:jc w:val="center"/>
              <w:rPr>
                <w:rFonts w:ascii="Times New Roman" w:hAnsi="Times New Roman" w:cs="Times New Roman" w:eastAsia="Times New Roman" w:hint="default"/>
                <w:sz w:val="24"/>
                <w:szCs w:val="24"/>
              </w:rPr>
            </w:pPr>
            <w:r>
              <w:rPr>
                <w:rFonts w:ascii="Times New Roman"/>
                <w:sz w:val="24"/>
              </w:rPr>
              <w:t>457</w:t>
            </w:r>
          </w:p>
        </w:tc>
        <w:tc>
          <w:tcPr>
            <w:tcW w:w="1133"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128"/>
              <w:ind w:left="306" w:right="306"/>
              <w:jc w:val="center"/>
              <w:rPr>
                <w:rFonts w:ascii="Times New Roman" w:hAnsi="Times New Roman" w:cs="Times New Roman" w:eastAsia="Times New Roman" w:hint="default"/>
                <w:sz w:val="24"/>
                <w:szCs w:val="24"/>
              </w:rPr>
            </w:pPr>
            <w:r>
              <w:rPr>
                <w:rFonts w:ascii="Times New Roman"/>
                <w:sz w:val="24"/>
              </w:rPr>
              <w:t>419</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8"/>
              <w:ind w:left="306" w:right="306"/>
              <w:jc w:val="center"/>
              <w:rPr>
                <w:rFonts w:ascii="Times New Roman" w:hAnsi="Times New Roman" w:cs="Times New Roman" w:eastAsia="Times New Roman" w:hint="default"/>
                <w:sz w:val="24"/>
                <w:szCs w:val="24"/>
              </w:rPr>
            </w:pPr>
            <w:r>
              <w:rPr>
                <w:rFonts w:ascii="Times New Roman"/>
                <w:sz w:val="24"/>
              </w:rPr>
              <w:t>91</w:t>
            </w:r>
          </w:p>
        </w:tc>
        <w:tc>
          <w:tcPr>
            <w:tcW w:w="992"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128"/>
              <w:ind w:left="236" w:right="234"/>
              <w:jc w:val="center"/>
              <w:rPr>
                <w:rFonts w:ascii="Times New Roman" w:hAnsi="Times New Roman" w:cs="Times New Roman" w:eastAsia="Times New Roman" w:hint="default"/>
                <w:sz w:val="24"/>
                <w:szCs w:val="24"/>
              </w:rPr>
            </w:pPr>
            <w:r>
              <w:rPr>
                <w:rFonts w:ascii="Times New Roman"/>
                <w:sz w:val="24"/>
              </w:rPr>
              <w:t>86</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3"/>
              <w:ind w:left="306" w:right="306"/>
              <w:jc w:val="center"/>
              <w:rPr>
                <w:rFonts w:ascii="Times New Roman" w:hAnsi="Times New Roman" w:cs="Times New Roman" w:eastAsia="Times New Roman" w:hint="default"/>
                <w:sz w:val="24"/>
                <w:szCs w:val="24"/>
              </w:rPr>
            </w:pPr>
            <w:r>
              <w:rPr>
                <w:rFonts w:ascii="Times New Roman"/>
                <w:b/>
                <w:sz w:val="24"/>
              </w:rPr>
              <w:t>1504</w:t>
            </w:r>
            <w:r>
              <w:rPr>
                <w:rFonts w:ascii="Times New Roman"/>
                <w:sz w:val="24"/>
              </w:rPr>
            </w:r>
          </w:p>
        </w:tc>
        <w:tc>
          <w:tcPr>
            <w:tcW w:w="991"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133"/>
              <w:ind w:right="251"/>
              <w:jc w:val="right"/>
              <w:rPr>
                <w:rFonts w:ascii="Times New Roman" w:hAnsi="Times New Roman" w:cs="Times New Roman" w:eastAsia="Times New Roman" w:hint="default"/>
                <w:sz w:val="24"/>
                <w:szCs w:val="24"/>
              </w:rPr>
            </w:pPr>
            <w:r>
              <w:rPr>
                <w:rFonts w:ascii="Times New Roman"/>
                <w:b/>
                <w:sz w:val="24"/>
              </w:rPr>
              <w:t>1428</w:t>
            </w:r>
            <w:r>
              <w:rPr>
                <w:rFonts w:ascii="Times New Roman"/>
                <w:sz w:val="24"/>
              </w:rPr>
            </w:r>
          </w:p>
        </w:tc>
      </w:tr>
      <w:tr>
        <w:trPr>
          <w:trHeight w:val="572" w:hRule="exact"/>
        </w:trPr>
        <w:tc>
          <w:tcPr>
            <w:tcW w:w="566" w:type="dxa"/>
            <w:vMerge w:val="restart"/>
            <w:tcBorders>
              <w:top w:val="single" w:sz="4" w:space="0" w:color="000000"/>
              <w:left w:val="single" w:sz="4" w:space="0" w:color="000000"/>
              <w:right w:val="single" w:sz="4" w:space="0" w:color="000000"/>
            </w:tcBorders>
          </w:tcPr>
          <w:p>
            <w:pPr>
              <w:pStyle w:val="TableParagraph"/>
              <w:spacing w:line="269" w:lineRule="exact"/>
              <w:ind w:left="173" w:right="173"/>
              <w:jc w:val="center"/>
              <w:rPr>
                <w:rFonts w:ascii="Times New Roman" w:hAnsi="Times New Roman" w:cs="Times New Roman" w:eastAsia="Times New Roman" w:hint="default"/>
                <w:sz w:val="24"/>
                <w:szCs w:val="24"/>
              </w:rPr>
            </w:pPr>
            <w:r>
              <w:rPr>
                <w:rFonts w:ascii="Times New Roman"/>
                <w:sz w:val="24"/>
              </w:rPr>
              <w:t>2.</w:t>
            </w:r>
          </w:p>
        </w:tc>
        <w:tc>
          <w:tcPr>
            <w:tcW w:w="6097"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103" w:right="0"/>
              <w:jc w:val="left"/>
              <w:rPr>
                <w:rFonts w:ascii="Times New Roman" w:hAnsi="Times New Roman" w:cs="Times New Roman" w:eastAsia="Times New Roman" w:hint="default"/>
                <w:sz w:val="24"/>
                <w:szCs w:val="24"/>
              </w:rPr>
            </w:pPr>
            <w:r>
              <w:rPr>
                <w:rFonts w:ascii="Times New Roman" w:hAnsi="Times New Roman"/>
                <w:sz w:val="24"/>
              </w:rPr>
              <w:t>Количество организаций, представивших КФО</w:t>
            </w:r>
            <w:r>
              <w:rPr>
                <w:rFonts w:ascii="Times New Roman" w:hAnsi="Times New Roman"/>
                <w:spacing w:val="-14"/>
                <w:sz w:val="24"/>
              </w:rPr>
              <w:t> </w:t>
            </w:r>
            <w:r>
              <w:rPr>
                <w:rFonts w:ascii="Times New Roman" w:hAnsi="Times New Roman"/>
                <w:sz w:val="24"/>
              </w:rPr>
              <w:t>за</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4"/>
              <w:ind w:left="307" w:right="305"/>
              <w:jc w:val="center"/>
              <w:rPr>
                <w:rFonts w:ascii="Times New Roman" w:hAnsi="Times New Roman" w:cs="Times New Roman" w:eastAsia="Times New Roman" w:hint="default"/>
                <w:sz w:val="24"/>
                <w:szCs w:val="24"/>
              </w:rPr>
            </w:pPr>
            <w:r>
              <w:rPr>
                <w:rFonts w:ascii="Times New Roman"/>
                <w:sz w:val="24"/>
              </w:rPr>
              <w:t>952</w:t>
            </w:r>
          </w:p>
        </w:tc>
        <w:tc>
          <w:tcPr>
            <w:tcW w:w="1133"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134"/>
              <w:ind w:left="306" w:right="306"/>
              <w:jc w:val="center"/>
              <w:rPr>
                <w:rFonts w:ascii="Times New Roman" w:hAnsi="Times New Roman" w:cs="Times New Roman" w:eastAsia="Times New Roman" w:hint="default"/>
                <w:sz w:val="24"/>
                <w:szCs w:val="24"/>
              </w:rPr>
            </w:pPr>
            <w:r>
              <w:rPr>
                <w:rFonts w:ascii="Times New Roman"/>
                <w:sz w:val="24"/>
              </w:rPr>
              <w:t>879</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4"/>
              <w:ind w:left="346" w:right="348"/>
              <w:jc w:val="center"/>
              <w:rPr>
                <w:rFonts w:ascii="Times New Roman" w:hAnsi="Times New Roman" w:cs="Times New Roman" w:eastAsia="Times New Roman" w:hint="default"/>
                <w:sz w:val="24"/>
                <w:szCs w:val="24"/>
              </w:rPr>
            </w:pPr>
            <w:r>
              <w:rPr>
                <w:rFonts w:ascii="Times New Roman"/>
                <w:sz w:val="24"/>
              </w:rPr>
              <w:t>432</w:t>
            </w:r>
          </w:p>
        </w:tc>
        <w:tc>
          <w:tcPr>
            <w:tcW w:w="1133"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134"/>
              <w:ind w:left="306" w:right="306"/>
              <w:jc w:val="center"/>
              <w:rPr>
                <w:rFonts w:ascii="Times New Roman" w:hAnsi="Times New Roman" w:cs="Times New Roman" w:eastAsia="Times New Roman" w:hint="default"/>
                <w:sz w:val="24"/>
                <w:szCs w:val="24"/>
              </w:rPr>
            </w:pPr>
            <w:r>
              <w:rPr>
                <w:rFonts w:ascii="Times New Roman"/>
                <w:sz w:val="24"/>
              </w:rPr>
              <w:t>409</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4"/>
              <w:ind w:left="306" w:right="306"/>
              <w:jc w:val="center"/>
              <w:rPr>
                <w:rFonts w:ascii="Times New Roman" w:hAnsi="Times New Roman" w:cs="Times New Roman" w:eastAsia="Times New Roman" w:hint="default"/>
                <w:sz w:val="24"/>
                <w:szCs w:val="24"/>
              </w:rPr>
            </w:pPr>
            <w:r>
              <w:rPr>
                <w:rFonts w:ascii="Times New Roman"/>
                <w:sz w:val="24"/>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134"/>
              <w:ind w:left="236" w:right="234"/>
              <w:jc w:val="center"/>
              <w:rPr>
                <w:rFonts w:ascii="Times New Roman" w:hAnsi="Times New Roman" w:cs="Times New Roman" w:eastAsia="Times New Roman" w:hint="default"/>
                <w:sz w:val="24"/>
                <w:szCs w:val="24"/>
              </w:rPr>
            </w:pPr>
            <w:r>
              <w:rPr>
                <w:rFonts w:ascii="Times New Roman"/>
                <w:sz w:val="24"/>
              </w:rPr>
              <w:t>59</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9"/>
              <w:ind w:left="306" w:right="306"/>
              <w:jc w:val="center"/>
              <w:rPr>
                <w:rFonts w:ascii="Times New Roman" w:hAnsi="Times New Roman" w:cs="Times New Roman" w:eastAsia="Times New Roman" w:hint="default"/>
                <w:sz w:val="24"/>
                <w:szCs w:val="24"/>
              </w:rPr>
            </w:pPr>
            <w:r>
              <w:rPr>
                <w:rFonts w:ascii="Times New Roman"/>
                <w:b/>
                <w:sz w:val="24"/>
              </w:rPr>
              <w:t>1467</w:t>
            </w:r>
            <w:r>
              <w:rPr>
                <w:rFonts w:ascii="Times New Roman"/>
                <w:sz w:val="24"/>
              </w:rPr>
            </w:r>
          </w:p>
        </w:tc>
        <w:tc>
          <w:tcPr>
            <w:tcW w:w="991"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139"/>
              <w:ind w:right="251"/>
              <w:jc w:val="right"/>
              <w:rPr>
                <w:rFonts w:ascii="Times New Roman" w:hAnsi="Times New Roman" w:cs="Times New Roman" w:eastAsia="Times New Roman" w:hint="default"/>
                <w:sz w:val="24"/>
                <w:szCs w:val="24"/>
              </w:rPr>
            </w:pPr>
            <w:r>
              <w:rPr>
                <w:rFonts w:ascii="Times New Roman"/>
                <w:b/>
                <w:sz w:val="24"/>
              </w:rPr>
              <w:t>1347</w:t>
            </w:r>
            <w:r>
              <w:rPr>
                <w:rFonts w:ascii="Times New Roman"/>
                <w:sz w:val="24"/>
              </w:rPr>
            </w:r>
          </w:p>
        </w:tc>
      </w:tr>
      <w:tr>
        <w:trPr>
          <w:trHeight w:val="607" w:hRule="exact"/>
        </w:trPr>
        <w:tc>
          <w:tcPr>
            <w:tcW w:w="566" w:type="dxa"/>
            <w:vMerge/>
            <w:tcBorders>
              <w:left w:val="single" w:sz="4" w:space="0" w:color="000000"/>
              <w:right w:val="single" w:sz="4" w:space="0" w:color="000000"/>
            </w:tcBorders>
          </w:tcPr>
          <w:p>
            <w:pPr/>
          </w:p>
        </w:tc>
        <w:tc>
          <w:tcPr>
            <w:tcW w:w="6097"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268" w:right="0"/>
              <w:jc w:val="left"/>
              <w:rPr>
                <w:rFonts w:ascii="Times New Roman" w:hAnsi="Times New Roman" w:cs="Times New Roman" w:eastAsia="Times New Roman" w:hint="default"/>
                <w:sz w:val="22"/>
                <w:szCs w:val="22"/>
              </w:rPr>
            </w:pPr>
            <w:r>
              <w:rPr>
                <w:rFonts w:ascii="Times New Roman" w:hAnsi="Times New Roman"/>
                <w:sz w:val="22"/>
              </w:rPr>
              <w:t>из них с аудиторским</w:t>
            </w:r>
            <w:r>
              <w:rPr>
                <w:rFonts w:ascii="Times New Roman" w:hAnsi="Times New Roman"/>
                <w:spacing w:val="-5"/>
                <w:sz w:val="22"/>
              </w:rPr>
              <w:t> </w:t>
            </w:r>
            <w:r>
              <w:rPr>
                <w:rFonts w:ascii="Times New Roman" w:hAnsi="Times New Roman"/>
                <w:sz w:val="22"/>
              </w:rPr>
              <w:t>заключением</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4"/>
              <w:ind w:left="307" w:right="305"/>
              <w:jc w:val="center"/>
              <w:rPr>
                <w:rFonts w:ascii="Times New Roman" w:hAnsi="Times New Roman" w:cs="Times New Roman" w:eastAsia="Times New Roman" w:hint="default"/>
                <w:sz w:val="22"/>
                <w:szCs w:val="22"/>
              </w:rPr>
            </w:pPr>
            <w:r>
              <w:rPr>
                <w:rFonts w:ascii="Times New Roman"/>
                <w:sz w:val="22"/>
              </w:rPr>
              <w:t>952</w:t>
            </w:r>
          </w:p>
        </w:tc>
        <w:tc>
          <w:tcPr>
            <w:tcW w:w="1133"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164"/>
              <w:ind w:left="306" w:right="306"/>
              <w:jc w:val="center"/>
              <w:rPr>
                <w:rFonts w:ascii="Times New Roman" w:hAnsi="Times New Roman" w:cs="Times New Roman" w:eastAsia="Times New Roman" w:hint="default"/>
                <w:sz w:val="22"/>
                <w:szCs w:val="22"/>
              </w:rPr>
            </w:pPr>
            <w:r>
              <w:rPr>
                <w:rFonts w:ascii="Times New Roman"/>
                <w:sz w:val="22"/>
              </w:rPr>
              <w:t>879</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4"/>
              <w:ind w:left="346" w:right="348"/>
              <w:jc w:val="center"/>
              <w:rPr>
                <w:rFonts w:ascii="Times New Roman" w:hAnsi="Times New Roman" w:cs="Times New Roman" w:eastAsia="Times New Roman" w:hint="default"/>
                <w:sz w:val="22"/>
                <w:szCs w:val="22"/>
              </w:rPr>
            </w:pPr>
            <w:r>
              <w:rPr>
                <w:rFonts w:ascii="Times New Roman"/>
                <w:sz w:val="22"/>
              </w:rPr>
              <w:t>427</w:t>
            </w:r>
          </w:p>
        </w:tc>
        <w:tc>
          <w:tcPr>
            <w:tcW w:w="1133"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164"/>
              <w:ind w:left="306" w:right="306"/>
              <w:jc w:val="center"/>
              <w:rPr>
                <w:rFonts w:ascii="Times New Roman" w:hAnsi="Times New Roman" w:cs="Times New Roman" w:eastAsia="Times New Roman" w:hint="default"/>
                <w:sz w:val="22"/>
                <w:szCs w:val="22"/>
              </w:rPr>
            </w:pPr>
            <w:r>
              <w:rPr>
                <w:rFonts w:ascii="Times New Roman"/>
                <w:sz w:val="22"/>
              </w:rPr>
              <w:t>409</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4"/>
              <w:ind w:left="306" w:right="306"/>
              <w:jc w:val="center"/>
              <w:rPr>
                <w:rFonts w:ascii="Times New Roman" w:hAnsi="Times New Roman" w:cs="Times New Roman" w:eastAsia="Times New Roman" w:hint="default"/>
                <w:sz w:val="22"/>
                <w:szCs w:val="22"/>
              </w:rPr>
            </w:pPr>
            <w:r>
              <w:rPr>
                <w:rFonts w:ascii="Times New Roman"/>
                <w:sz w:val="22"/>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164"/>
              <w:ind w:left="236" w:right="234"/>
              <w:jc w:val="center"/>
              <w:rPr>
                <w:rFonts w:ascii="Times New Roman" w:hAnsi="Times New Roman" w:cs="Times New Roman" w:eastAsia="Times New Roman" w:hint="default"/>
                <w:sz w:val="22"/>
                <w:szCs w:val="22"/>
              </w:rPr>
            </w:pPr>
            <w:r>
              <w:rPr>
                <w:rFonts w:ascii="Times New Roman"/>
                <w:sz w:val="22"/>
              </w:rPr>
              <w:t>57</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9"/>
              <w:ind w:left="306" w:right="306"/>
              <w:jc w:val="center"/>
              <w:rPr>
                <w:rFonts w:ascii="Times New Roman" w:hAnsi="Times New Roman" w:cs="Times New Roman" w:eastAsia="Times New Roman" w:hint="default"/>
                <w:sz w:val="22"/>
                <w:szCs w:val="22"/>
              </w:rPr>
            </w:pPr>
            <w:r>
              <w:rPr>
                <w:rFonts w:ascii="Times New Roman"/>
                <w:b/>
                <w:sz w:val="22"/>
              </w:rPr>
              <w:t>1462</w:t>
            </w:r>
            <w:r>
              <w:rPr>
                <w:rFonts w:ascii="Times New Roman"/>
                <w:sz w:val="22"/>
              </w:rPr>
            </w:r>
          </w:p>
        </w:tc>
        <w:tc>
          <w:tcPr>
            <w:tcW w:w="991"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169"/>
              <w:ind w:right="266"/>
              <w:jc w:val="right"/>
              <w:rPr>
                <w:rFonts w:ascii="Times New Roman" w:hAnsi="Times New Roman" w:cs="Times New Roman" w:eastAsia="Times New Roman" w:hint="default"/>
                <w:sz w:val="22"/>
                <w:szCs w:val="22"/>
              </w:rPr>
            </w:pPr>
            <w:r>
              <w:rPr>
                <w:rFonts w:ascii="Times New Roman"/>
                <w:b/>
                <w:sz w:val="22"/>
              </w:rPr>
              <w:t>1345</w:t>
            </w:r>
            <w:r>
              <w:rPr>
                <w:rFonts w:ascii="Times New Roman"/>
                <w:sz w:val="22"/>
              </w:rPr>
            </w:r>
          </w:p>
        </w:tc>
      </w:tr>
      <w:tr>
        <w:trPr>
          <w:trHeight w:val="516" w:hRule="exact"/>
        </w:trPr>
        <w:tc>
          <w:tcPr>
            <w:tcW w:w="566" w:type="dxa"/>
            <w:vMerge/>
            <w:tcBorders>
              <w:left w:val="single" w:sz="4" w:space="0" w:color="000000"/>
              <w:bottom w:val="single" w:sz="4" w:space="0" w:color="000000"/>
              <w:right w:val="single" w:sz="4" w:space="0" w:color="000000"/>
            </w:tcBorders>
          </w:tcPr>
          <w:p>
            <w:pPr/>
          </w:p>
        </w:tc>
        <w:tc>
          <w:tcPr>
            <w:tcW w:w="609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441" w:right="1100"/>
              <w:jc w:val="left"/>
              <w:rPr>
                <w:rFonts w:ascii="Times New Roman" w:hAnsi="Times New Roman" w:cs="Times New Roman" w:eastAsia="Times New Roman" w:hint="default"/>
                <w:sz w:val="22"/>
                <w:szCs w:val="22"/>
              </w:rPr>
            </w:pPr>
            <w:r>
              <w:rPr>
                <w:rFonts w:ascii="Times New Roman" w:hAnsi="Times New Roman"/>
                <w:sz w:val="22"/>
              </w:rPr>
              <w:t>из них с заключением аудиторской организации Большой Четверки</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8"/>
              <w:ind w:left="307" w:right="305"/>
              <w:jc w:val="center"/>
              <w:rPr>
                <w:rFonts w:ascii="Times New Roman" w:hAnsi="Times New Roman" w:cs="Times New Roman" w:eastAsia="Times New Roman" w:hint="default"/>
                <w:sz w:val="22"/>
                <w:szCs w:val="22"/>
              </w:rPr>
            </w:pPr>
            <w:r>
              <w:rPr>
                <w:rFonts w:ascii="Times New Roman"/>
                <w:sz w:val="22"/>
              </w:rPr>
              <w:t>159</w:t>
            </w:r>
          </w:p>
        </w:tc>
        <w:tc>
          <w:tcPr>
            <w:tcW w:w="1133"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118"/>
              <w:ind w:left="306" w:right="306"/>
              <w:jc w:val="center"/>
              <w:rPr>
                <w:rFonts w:ascii="Times New Roman" w:hAnsi="Times New Roman" w:cs="Times New Roman" w:eastAsia="Times New Roman" w:hint="default"/>
                <w:sz w:val="22"/>
                <w:szCs w:val="22"/>
              </w:rPr>
            </w:pPr>
            <w:r>
              <w:rPr>
                <w:rFonts w:ascii="Times New Roman"/>
                <w:sz w:val="22"/>
              </w:rPr>
              <w:t>173</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8"/>
              <w:ind w:left="346" w:right="348"/>
              <w:jc w:val="center"/>
              <w:rPr>
                <w:rFonts w:ascii="Times New Roman" w:hAnsi="Times New Roman" w:cs="Times New Roman" w:eastAsia="Times New Roman" w:hint="default"/>
                <w:sz w:val="22"/>
                <w:szCs w:val="22"/>
              </w:rPr>
            </w:pPr>
            <w:r>
              <w:rPr>
                <w:rFonts w:ascii="Times New Roman"/>
                <w:sz w:val="22"/>
              </w:rPr>
              <w:t>50</w:t>
            </w:r>
          </w:p>
        </w:tc>
        <w:tc>
          <w:tcPr>
            <w:tcW w:w="1133"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118"/>
              <w:ind w:left="306" w:right="306"/>
              <w:jc w:val="center"/>
              <w:rPr>
                <w:rFonts w:ascii="Times New Roman" w:hAnsi="Times New Roman" w:cs="Times New Roman" w:eastAsia="Times New Roman" w:hint="default"/>
                <w:sz w:val="22"/>
                <w:szCs w:val="22"/>
              </w:rPr>
            </w:pPr>
            <w:r>
              <w:rPr>
                <w:rFonts w:ascii="Times New Roman"/>
                <w:sz w:val="22"/>
              </w:rPr>
              <w:t>48</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2"/>
              <w:ind w:left="306" w:right="306"/>
              <w:jc w:val="center"/>
              <w:rPr>
                <w:rFonts w:ascii="Times New Roman" w:hAnsi="Times New Roman" w:cs="Times New Roman" w:eastAsia="Times New Roman" w:hint="default"/>
                <w:sz w:val="14"/>
                <w:szCs w:val="14"/>
              </w:rPr>
            </w:pPr>
            <w:r>
              <w:rPr>
                <w:rFonts w:ascii="Times New Roman"/>
                <w:position w:val="-9"/>
                <w:sz w:val="22"/>
              </w:rPr>
              <w:t>-</w:t>
            </w:r>
            <w:r>
              <w:rPr>
                <w:rFonts w:ascii="Times New Roman"/>
                <w:sz w:val="1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118"/>
              <w:ind w:left="236" w:right="234"/>
              <w:jc w:val="center"/>
              <w:rPr>
                <w:rFonts w:ascii="Times New Roman" w:hAnsi="Times New Roman" w:cs="Times New Roman" w:eastAsia="Times New Roman" w:hint="default"/>
                <w:sz w:val="22"/>
                <w:szCs w:val="22"/>
              </w:rPr>
            </w:pPr>
            <w:r>
              <w:rPr>
                <w:rFonts w:ascii="Times New Roman"/>
                <w:sz w:val="22"/>
              </w:rPr>
              <w:t>51</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8"/>
              <w:ind w:right="3"/>
              <w:jc w:val="center"/>
              <w:rPr>
                <w:rFonts w:ascii="Times New Roman" w:hAnsi="Times New Roman" w:cs="Times New Roman" w:eastAsia="Times New Roman" w:hint="default"/>
                <w:sz w:val="22"/>
                <w:szCs w:val="22"/>
              </w:rPr>
            </w:pPr>
            <w:r>
              <w:rPr>
                <w:rFonts w:ascii="Times New Roman"/>
                <w:w w:val="100"/>
                <w:sz w:val="22"/>
              </w:rPr>
              <w:t>-</w:t>
            </w:r>
          </w:p>
        </w:tc>
        <w:tc>
          <w:tcPr>
            <w:tcW w:w="991"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123"/>
              <w:ind w:right="324"/>
              <w:jc w:val="right"/>
              <w:rPr>
                <w:rFonts w:ascii="Times New Roman" w:hAnsi="Times New Roman" w:cs="Times New Roman" w:eastAsia="Times New Roman" w:hint="default"/>
                <w:sz w:val="22"/>
                <w:szCs w:val="22"/>
              </w:rPr>
            </w:pPr>
            <w:r>
              <w:rPr>
                <w:rFonts w:ascii="Times New Roman"/>
                <w:b/>
                <w:sz w:val="22"/>
              </w:rPr>
              <w:t>272</w:t>
            </w:r>
            <w:r>
              <w:rPr>
                <w:rFonts w:ascii="Times New Roman"/>
                <w:sz w:val="22"/>
              </w:rPr>
            </w:r>
          </w:p>
        </w:tc>
      </w:tr>
      <w:tr>
        <w:trPr>
          <w:trHeight w:val="562" w:hRule="exact"/>
        </w:trPr>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87" w:right="98"/>
              <w:jc w:val="left"/>
              <w:rPr>
                <w:rFonts w:ascii="Times New Roman" w:hAnsi="Times New Roman" w:cs="Times New Roman" w:eastAsia="Times New Roman" w:hint="default"/>
                <w:sz w:val="24"/>
                <w:szCs w:val="24"/>
              </w:rPr>
            </w:pPr>
            <w:r>
              <w:rPr>
                <w:rFonts w:ascii="Times New Roman"/>
                <w:sz w:val="24"/>
              </w:rPr>
              <w:t>3.</w:t>
            </w:r>
          </w:p>
        </w:tc>
        <w:tc>
          <w:tcPr>
            <w:tcW w:w="609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972"/>
              <w:jc w:val="left"/>
              <w:rPr>
                <w:rFonts w:ascii="Times New Roman" w:hAnsi="Times New Roman" w:cs="Times New Roman" w:eastAsia="Times New Roman" w:hint="default"/>
                <w:sz w:val="24"/>
                <w:szCs w:val="24"/>
              </w:rPr>
            </w:pPr>
            <w:r>
              <w:rPr>
                <w:rFonts w:ascii="Times New Roman" w:hAnsi="Times New Roman"/>
                <w:sz w:val="24"/>
              </w:rPr>
              <w:t>Количество организаций, представивших КФО с нарушением срока представления</w:t>
            </w:r>
            <w:r>
              <w:rPr>
                <w:rFonts w:ascii="Times New Roman" w:hAnsi="Times New Roman"/>
                <w:spacing w:val="-12"/>
                <w:sz w:val="24"/>
              </w:rPr>
              <w:t> </w:t>
            </w:r>
            <w:r>
              <w:rPr>
                <w:rFonts w:ascii="Times New Roman" w:hAnsi="Times New Roman"/>
                <w:sz w:val="24"/>
              </w:rPr>
              <w:t>за</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8"/>
              <w:ind w:left="307" w:right="305"/>
              <w:jc w:val="center"/>
              <w:rPr>
                <w:rFonts w:ascii="Times New Roman" w:hAnsi="Times New Roman" w:cs="Times New Roman" w:eastAsia="Times New Roman" w:hint="default"/>
                <w:sz w:val="24"/>
                <w:szCs w:val="24"/>
              </w:rPr>
            </w:pPr>
            <w:r>
              <w:rPr>
                <w:rFonts w:ascii="Times New Roman"/>
                <w:sz w:val="24"/>
              </w:rPr>
              <w:t>18</w:t>
            </w:r>
          </w:p>
        </w:tc>
        <w:tc>
          <w:tcPr>
            <w:tcW w:w="1133"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128"/>
              <w:ind w:left="306" w:right="306"/>
              <w:jc w:val="center"/>
              <w:rPr>
                <w:rFonts w:ascii="Times New Roman" w:hAnsi="Times New Roman" w:cs="Times New Roman" w:eastAsia="Times New Roman" w:hint="default"/>
                <w:sz w:val="24"/>
                <w:szCs w:val="24"/>
              </w:rPr>
            </w:pPr>
            <w:r>
              <w:rPr>
                <w:rFonts w:ascii="Times New Roman"/>
                <w:sz w:val="24"/>
              </w:rPr>
              <w:t>21</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8"/>
              <w:ind w:left="346" w:right="348"/>
              <w:jc w:val="center"/>
              <w:rPr>
                <w:rFonts w:ascii="Times New Roman" w:hAnsi="Times New Roman" w:cs="Times New Roman" w:eastAsia="Times New Roman" w:hint="default"/>
                <w:sz w:val="24"/>
                <w:szCs w:val="24"/>
              </w:rPr>
            </w:pPr>
            <w:r>
              <w:rPr>
                <w:rFonts w:ascii="Times New Roman"/>
                <w:sz w:val="24"/>
              </w:rPr>
              <w:t>17</w:t>
            </w:r>
          </w:p>
        </w:tc>
        <w:tc>
          <w:tcPr>
            <w:tcW w:w="1133"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128"/>
              <w:ind w:left="306" w:right="306"/>
              <w:jc w:val="center"/>
              <w:rPr>
                <w:rFonts w:ascii="Times New Roman" w:hAnsi="Times New Roman" w:cs="Times New Roman" w:eastAsia="Times New Roman" w:hint="default"/>
                <w:sz w:val="24"/>
                <w:szCs w:val="24"/>
              </w:rPr>
            </w:pPr>
            <w:r>
              <w:rPr>
                <w:rFonts w:ascii="Times New Roman"/>
                <w:sz w:val="24"/>
              </w:rPr>
              <w:t>22</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8"/>
              <w:ind w:right="0"/>
              <w:jc w:val="center"/>
              <w:rPr>
                <w:rFonts w:ascii="Times New Roman" w:hAnsi="Times New Roman" w:cs="Times New Roman" w:eastAsia="Times New Roman" w:hint="default"/>
                <w:sz w:val="24"/>
                <w:szCs w:val="24"/>
              </w:rPr>
            </w:pPr>
            <w:r>
              <w:rPr>
                <w:rFonts w:ascii="Times New Roman"/>
                <w:sz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128"/>
              <w:ind w:left="236" w:right="234"/>
              <w:jc w:val="center"/>
              <w:rPr>
                <w:rFonts w:ascii="Times New Roman" w:hAnsi="Times New Roman" w:cs="Times New Roman" w:eastAsia="Times New Roman" w:hint="default"/>
                <w:sz w:val="24"/>
                <w:szCs w:val="24"/>
              </w:rPr>
            </w:pPr>
            <w:r>
              <w:rPr>
                <w:rFonts w:ascii="Times New Roman"/>
                <w:sz w:val="24"/>
              </w:rPr>
              <w:t>13</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3"/>
              <w:ind w:left="306" w:right="306"/>
              <w:jc w:val="center"/>
              <w:rPr>
                <w:rFonts w:ascii="Times New Roman" w:hAnsi="Times New Roman" w:cs="Times New Roman" w:eastAsia="Times New Roman" w:hint="default"/>
                <w:sz w:val="24"/>
                <w:szCs w:val="24"/>
              </w:rPr>
            </w:pPr>
            <w:r>
              <w:rPr>
                <w:rFonts w:ascii="Times New Roman"/>
                <w:b/>
                <w:sz w:val="24"/>
              </w:rPr>
              <w:t>38</w:t>
            </w:r>
            <w:r>
              <w:rPr>
                <w:rFonts w:ascii="Times New Roman"/>
                <w:sz w:val="24"/>
              </w:rPr>
            </w:r>
          </w:p>
        </w:tc>
        <w:tc>
          <w:tcPr>
            <w:tcW w:w="991"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133"/>
              <w:ind w:left="355" w:right="355"/>
              <w:jc w:val="center"/>
              <w:rPr>
                <w:rFonts w:ascii="Times New Roman" w:hAnsi="Times New Roman" w:cs="Times New Roman" w:eastAsia="Times New Roman" w:hint="default"/>
                <w:sz w:val="24"/>
                <w:szCs w:val="24"/>
              </w:rPr>
            </w:pPr>
            <w:r>
              <w:rPr>
                <w:rFonts w:ascii="Times New Roman"/>
                <w:b/>
                <w:sz w:val="24"/>
              </w:rPr>
              <w:t>56</w:t>
            </w:r>
            <w:r>
              <w:rPr>
                <w:rFonts w:ascii="Times New Roman"/>
                <w:sz w:val="24"/>
              </w:rPr>
            </w:r>
          </w:p>
        </w:tc>
      </w:tr>
      <w:tr>
        <w:trPr>
          <w:trHeight w:val="612" w:hRule="exact"/>
        </w:trPr>
        <w:tc>
          <w:tcPr>
            <w:tcW w:w="566"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87" w:right="98"/>
              <w:jc w:val="left"/>
              <w:rPr>
                <w:rFonts w:ascii="Times New Roman" w:hAnsi="Times New Roman" w:cs="Times New Roman" w:eastAsia="Times New Roman" w:hint="default"/>
                <w:sz w:val="24"/>
                <w:szCs w:val="24"/>
              </w:rPr>
            </w:pPr>
            <w:r>
              <w:rPr>
                <w:rFonts w:ascii="Times New Roman"/>
                <w:sz w:val="24"/>
              </w:rPr>
              <w:t>4.</w:t>
            </w:r>
          </w:p>
        </w:tc>
        <w:tc>
          <w:tcPr>
            <w:tcW w:w="6097"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3" w:right="0"/>
              <w:jc w:val="left"/>
              <w:rPr>
                <w:rFonts w:ascii="Times New Roman" w:hAnsi="Times New Roman" w:cs="Times New Roman" w:eastAsia="Times New Roman" w:hint="default"/>
                <w:sz w:val="24"/>
                <w:szCs w:val="24"/>
              </w:rPr>
            </w:pPr>
            <w:r>
              <w:rPr>
                <w:rFonts w:ascii="Times New Roman" w:hAnsi="Times New Roman"/>
                <w:sz w:val="24"/>
              </w:rPr>
              <w:t>Количество организаций, не представивших КФО</w:t>
            </w:r>
            <w:r>
              <w:rPr>
                <w:rFonts w:ascii="Times New Roman" w:hAnsi="Times New Roman"/>
                <w:spacing w:val="-14"/>
                <w:sz w:val="24"/>
              </w:rPr>
              <w:t> </w:t>
            </w:r>
            <w:r>
              <w:rPr>
                <w:rFonts w:ascii="Times New Roman" w:hAnsi="Times New Roman"/>
                <w:sz w:val="24"/>
              </w:rPr>
              <w:t>за</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9"/>
              <w:ind w:left="307" w:right="306"/>
              <w:jc w:val="center"/>
              <w:rPr>
                <w:rFonts w:ascii="Times New Roman" w:hAnsi="Times New Roman" w:cs="Times New Roman" w:eastAsia="Times New Roman" w:hint="default"/>
                <w:sz w:val="16"/>
                <w:szCs w:val="16"/>
              </w:rPr>
            </w:pPr>
            <w:r>
              <w:rPr>
                <w:rFonts w:ascii="Times New Roman"/>
                <w:position w:val="-10"/>
                <w:sz w:val="24"/>
              </w:rPr>
              <w:t>4</w:t>
            </w:r>
            <w:r>
              <w:rPr>
                <w:rFonts w:ascii="Times New Roman"/>
                <w:sz w:val="16"/>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120"/>
              <w:ind w:left="305" w:right="306"/>
              <w:jc w:val="center"/>
              <w:rPr>
                <w:rFonts w:ascii="Times New Roman" w:hAnsi="Times New Roman" w:cs="Times New Roman" w:eastAsia="Times New Roman" w:hint="default"/>
                <w:sz w:val="16"/>
                <w:szCs w:val="16"/>
              </w:rPr>
            </w:pPr>
            <w:r>
              <w:rPr>
                <w:rFonts w:ascii="Times New Roman"/>
                <w:sz w:val="24"/>
              </w:rPr>
              <w:t>44</w:t>
            </w:r>
            <w:r>
              <w:rPr>
                <w:rFonts w:ascii="Times New Roman"/>
                <w:position w:val="11"/>
                <w:sz w:val="16"/>
              </w:rPr>
              <w:t>4</w:t>
            </w:r>
            <w:r>
              <w:rPr>
                <w:rFonts w:ascii="Times New Roman"/>
                <w:sz w:val="16"/>
              </w:rPr>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0"/>
              <w:ind w:left="345" w:right="348"/>
              <w:jc w:val="center"/>
              <w:rPr>
                <w:rFonts w:ascii="Times New Roman" w:hAnsi="Times New Roman" w:cs="Times New Roman" w:eastAsia="Times New Roman" w:hint="default"/>
                <w:sz w:val="16"/>
                <w:szCs w:val="16"/>
              </w:rPr>
            </w:pPr>
            <w:r>
              <w:rPr>
                <w:rFonts w:ascii="Times New Roman"/>
                <w:sz w:val="24"/>
              </w:rPr>
              <w:t>25</w:t>
            </w:r>
            <w:r>
              <w:rPr>
                <w:rFonts w:ascii="Times New Roman"/>
                <w:position w:val="11"/>
                <w:sz w:val="16"/>
              </w:rPr>
              <w:t>5</w:t>
            </w:r>
            <w:r>
              <w:rPr>
                <w:rFonts w:ascii="Times New Roman"/>
                <w:sz w:val="16"/>
              </w:rPr>
            </w:r>
          </w:p>
        </w:tc>
        <w:tc>
          <w:tcPr>
            <w:tcW w:w="1133"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120"/>
              <w:ind w:left="305" w:right="306"/>
              <w:jc w:val="center"/>
              <w:rPr>
                <w:rFonts w:ascii="Times New Roman" w:hAnsi="Times New Roman" w:cs="Times New Roman" w:eastAsia="Times New Roman" w:hint="default"/>
                <w:sz w:val="16"/>
                <w:szCs w:val="16"/>
              </w:rPr>
            </w:pPr>
            <w:r>
              <w:rPr>
                <w:rFonts w:ascii="Times New Roman"/>
                <w:sz w:val="24"/>
              </w:rPr>
              <w:t>10</w:t>
            </w:r>
            <w:r>
              <w:rPr>
                <w:rFonts w:ascii="Times New Roman"/>
                <w:position w:val="11"/>
                <w:sz w:val="16"/>
              </w:rPr>
              <w:t>6</w:t>
            </w:r>
            <w:r>
              <w:rPr>
                <w:rFonts w:ascii="Times New Roman"/>
                <w:sz w:val="16"/>
              </w:rPr>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5"/>
              <w:ind w:right="0"/>
              <w:jc w:val="center"/>
              <w:rPr>
                <w:rFonts w:ascii="Times New Roman" w:hAnsi="Times New Roman" w:cs="Times New Roman" w:eastAsia="Times New Roman" w:hint="default"/>
                <w:sz w:val="24"/>
                <w:szCs w:val="24"/>
              </w:rPr>
            </w:pPr>
            <w:r>
              <w:rPr>
                <w:rFonts w:ascii="Times New Roman"/>
                <w:sz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120"/>
              <w:ind w:left="236" w:right="235"/>
              <w:jc w:val="center"/>
              <w:rPr>
                <w:rFonts w:ascii="Times New Roman" w:hAnsi="Times New Roman" w:cs="Times New Roman" w:eastAsia="Times New Roman" w:hint="default"/>
                <w:sz w:val="16"/>
                <w:szCs w:val="16"/>
              </w:rPr>
            </w:pPr>
            <w:r>
              <w:rPr>
                <w:rFonts w:ascii="Times New Roman"/>
                <w:sz w:val="24"/>
              </w:rPr>
              <w:t>29</w:t>
            </w:r>
            <w:r>
              <w:rPr>
                <w:rFonts w:ascii="Times New Roman"/>
                <w:position w:val="11"/>
                <w:sz w:val="16"/>
              </w:rPr>
              <w:t>7</w:t>
            </w:r>
            <w:r>
              <w:rPr>
                <w:rFonts w:ascii="Times New Roman"/>
                <w:sz w:val="16"/>
              </w:rPr>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4"/>
              <w:ind w:left="305" w:right="306"/>
              <w:jc w:val="center"/>
              <w:rPr>
                <w:rFonts w:ascii="Times New Roman" w:hAnsi="Times New Roman" w:cs="Times New Roman" w:eastAsia="Times New Roman" w:hint="default"/>
                <w:sz w:val="16"/>
                <w:szCs w:val="16"/>
              </w:rPr>
            </w:pPr>
            <w:r>
              <w:rPr>
                <w:rFonts w:ascii="Times New Roman"/>
                <w:b/>
                <w:sz w:val="24"/>
              </w:rPr>
              <w:t>37</w:t>
            </w:r>
            <w:r>
              <w:rPr>
                <w:rFonts w:ascii="Times New Roman"/>
                <w:b/>
                <w:position w:val="11"/>
                <w:sz w:val="16"/>
              </w:rPr>
              <w:t>8</w:t>
            </w:r>
            <w:r>
              <w:rPr>
                <w:rFonts w:ascii="Times New Roman"/>
                <w:sz w:val="16"/>
              </w:rPr>
            </w:r>
          </w:p>
        </w:tc>
        <w:tc>
          <w:tcPr>
            <w:tcW w:w="991"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160"/>
              <w:ind w:left="355" w:right="355"/>
              <w:jc w:val="center"/>
              <w:rPr>
                <w:rFonts w:ascii="Times New Roman" w:hAnsi="Times New Roman" w:cs="Times New Roman" w:eastAsia="Times New Roman" w:hint="default"/>
                <w:sz w:val="24"/>
                <w:szCs w:val="24"/>
              </w:rPr>
            </w:pPr>
            <w:r>
              <w:rPr>
                <w:rFonts w:ascii="Times New Roman"/>
                <w:b/>
                <w:sz w:val="24"/>
              </w:rPr>
              <w:t>83</w:t>
            </w:r>
            <w:r>
              <w:rPr>
                <w:rFonts w:ascii="Times New Roman"/>
                <w:sz w:val="24"/>
              </w:rPr>
            </w:r>
          </w:p>
        </w:tc>
      </w:tr>
      <w:tr>
        <w:trPr>
          <w:trHeight w:val="562" w:hRule="exact"/>
        </w:trPr>
        <w:tc>
          <w:tcPr>
            <w:tcW w:w="566" w:type="dxa"/>
            <w:vMerge w:val="restart"/>
            <w:tcBorders>
              <w:top w:val="single" w:sz="4" w:space="0" w:color="000000"/>
              <w:left w:val="single" w:sz="4" w:space="0" w:color="000000"/>
              <w:right w:val="single" w:sz="4" w:space="0" w:color="000000"/>
            </w:tcBorders>
          </w:tcPr>
          <w:p>
            <w:pPr>
              <w:pStyle w:val="TableParagraph"/>
              <w:spacing w:line="268" w:lineRule="exact"/>
              <w:ind w:left="173" w:right="173"/>
              <w:jc w:val="center"/>
              <w:rPr>
                <w:rFonts w:ascii="Times New Roman" w:hAnsi="Times New Roman" w:cs="Times New Roman" w:eastAsia="Times New Roman" w:hint="default"/>
                <w:sz w:val="24"/>
                <w:szCs w:val="24"/>
              </w:rPr>
            </w:pPr>
            <w:r>
              <w:rPr>
                <w:rFonts w:ascii="Times New Roman"/>
                <w:sz w:val="24"/>
              </w:rPr>
              <w:t>5.</w:t>
            </w:r>
          </w:p>
        </w:tc>
        <w:tc>
          <w:tcPr>
            <w:tcW w:w="6097"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3" w:right="0"/>
              <w:jc w:val="left"/>
              <w:rPr>
                <w:rFonts w:ascii="Times New Roman" w:hAnsi="Times New Roman" w:cs="Times New Roman" w:eastAsia="Times New Roman" w:hint="default"/>
                <w:sz w:val="24"/>
                <w:szCs w:val="24"/>
              </w:rPr>
            </w:pPr>
            <w:r>
              <w:rPr>
                <w:rFonts w:ascii="Times New Roman" w:hAnsi="Times New Roman"/>
                <w:sz w:val="24"/>
              </w:rPr>
              <w:t>Количество организаций, к которым</w:t>
            </w:r>
            <w:r>
              <w:rPr>
                <w:rFonts w:ascii="Times New Roman" w:hAnsi="Times New Roman"/>
                <w:spacing w:val="-17"/>
                <w:sz w:val="24"/>
              </w:rPr>
              <w:t> </w:t>
            </w:r>
            <w:r>
              <w:rPr>
                <w:rFonts w:ascii="Times New Roman" w:hAnsi="Times New Roman"/>
                <w:sz w:val="24"/>
              </w:rPr>
              <w:t>применены</w:t>
            </w:r>
          </w:p>
          <w:p>
            <w:pPr>
              <w:pStyle w:val="TableParagraph"/>
              <w:spacing w:line="240" w:lineRule="auto"/>
              <w:ind w:left="103" w:right="0"/>
              <w:jc w:val="left"/>
              <w:rPr>
                <w:rFonts w:ascii="Times New Roman" w:hAnsi="Times New Roman" w:cs="Times New Roman" w:eastAsia="Times New Roman" w:hint="default"/>
                <w:sz w:val="24"/>
                <w:szCs w:val="24"/>
              </w:rPr>
            </w:pPr>
            <w:r>
              <w:rPr>
                <w:rFonts w:ascii="Times New Roman" w:hAnsi="Times New Roman"/>
                <w:sz w:val="24"/>
              </w:rPr>
              <w:t>меры воздействия по результатам рассмотрения КФО</w:t>
            </w:r>
            <w:r>
              <w:rPr>
                <w:rFonts w:ascii="Times New Roman" w:hAnsi="Times New Roman"/>
                <w:spacing w:val="-15"/>
                <w:sz w:val="24"/>
              </w:rPr>
              <w:t> </w:t>
            </w:r>
            <w:r>
              <w:rPr>
                <w:rFonts w:ascii="Times New Roman" w:hAnsi="Times New Roman"/>
                <w:sz w:val="24"/>
              </w:rPr>
              <w:t>за</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left="307" w:right="305"/>
              <w:jc w:val="center"/>
              <w:rPr>
                <w:rFonts w:ascii="Times New Roman" w:hAnsi="Times New Roman" w:cs="Times New Roman" w:eastAsia="Times New Roman" w:hint="default"/>
                <w:sz w:val="24"/>
                <w:szCs w:val="24"/>
              </w:rPr>
            </w:pPr>
            <w:r>
              <w:rPr>
                <w:rFonts w:ascii="Times New Roman"/>
                <w:sz w:val="24"/>
              </w:rPr>
              <w:t>19</w:t>
            </w:r>
          </w:p>
        </w:tc>
        <w:tc>
          <w:tcPr>
            <w:tcW w:w="1133"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96"/>
              <w:ind w:left="305" w:right="306"/>
              <w:jc w:val="center"/>
              <w:rPr>
                <w:rFonts w:ascii="Times New Roman" w:hAnsi="Times New Roman" w:cs="Times New Roman" w:eastAsia="Times New Roman" w:hint="default"/>
                <w:sz w:val="16"/>
                <w:szCs w:val="16"/>
              </w:rPr>
            </w:pPr>
            <w:r>
              <w:rPr>
                <w:rFonts w:ascii="Times New Roman"/>
                <w:sz w:val="24"/>
              </w:rPr>
              <w:t>18</w:t>
            </w:r>
            <w:r>
              <w:rPr>
                <w:rFonts w:ascii="Times New Roman"/>
                <w:position w:val="11"/>
                <w:sz w:val="16"/>
              </w:rPr>
              <w:t>9</w:t>
            </w:r>
            <w:r>
              <w:rPr>
                <w:rFonts w:ascii="Times New Roman"/>
                <w:sz w:val="16"/>
              </w:rPr>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left="346" w:right="348"/>
              <w:jc w:val="center"/>
              <w:rPr>
                <w:rFonts w:ascii="Times New Roman" w:hAnsi="Times New Roman" w:cs="Times New Roman" w:eastAsia="Times New Roman" w:hint="default"/>
                <w:sz w:val="24"/>
                <w:szCs w:val="24"/>
              </w:rPr>
            </w:pPr>
            <w:r>
              <w:rPr>
                <w:rFonts w:ascii="Times New Roman"/>
                <w:sz w:val="24"/>
              </w:rPr>
              <w:t>45</w:t>
            </w:r>
          </w:p>
        </w:tc>
        <w:tc>
          <w:tcPr>
            <w:tcW w:w="1133"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131"/>
              <w:ind w:left="306" w:right="306"/>
              <w:jc w:val="center"/>
              <w:rPr>
                <w:rFonts w:ascii="Times New Roman" w:hAnsi="Times New Roman" w:cs="Times New Roman" w:eastAsia="Times New Roman" w:hint="default"/>
                <w:sz w:val="24"/>
                <w:szCs w:val="24"/>
              </w:rPr>
            </w:pPr>
            <w:r>
              <w:rPr>
                <w:rFonts w:ascii="Times New Roman"/>
                <w:sz w:val="24"/>
              </w:rPr>
              <w:t>25</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left="306" w:right="306"/>
              <w:jc w:val="center"/>
              <w:rPr>
                <w:rFonts w:ascii="Times New Roman" w:hAnsi="Times New Roman" w:cs="Times New Roman" w:eastAsia="Times New Roman" w:hint="default"/>
                <w:sz w:val="24"/>
                <w:szCs w:val="24"/>
              </w:rPr>
            </w:pPr>
            <w:r>
              <w:rPr>
                <w:rFonts w:ascii="Times New Roman"/>
                <w:sz w:val="24"/>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131"/>
              <w:ind w:left="236" w:right="234"/>
              <w:jc w:val="center"/>
              <w:rPr>
                <w:rFonts w:ascii="Times New Roman" w:hAnsi="Times New Roman" w:cs="Times New Roman" w:eastAsia="Times New Roman" w:hint="default"/>
                <w:sz w:val="24"/>
                <w:szCs w:val="24"/>
              </w:rPr>
            </w:pPr>
            <w:r>
              <w:rPr>
                <w:rFonts w:ascii="Times New Roman"/>
                <w:sz w:val="24"/>
              </w:rPr>
              <w:t>29</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6"/>
              <w:ind w:left="306" w:right="306"/>
              <w:jc w:val="center"/>
              <w:rPr>
                <w:rFonts w:ascii="Times New Roman" w:hAnsi="Times New Roman" w:cs="Times New Roman" w:eastAsia="Times New Roman" w:hint="default"/>
                <w:sz w:val="24"/>
                <w:szCs w:val="24"/>
              </w:rPr>
            </w:pPr>
            <w:r>
              <w:rPr>
                <w:rFonts w:ascii="Times New Roman"/>
                <w:b/>
                <w:sz w:val="24"/>
              </w:rPr>
              <w:t>75</w:t>
            </w:r>
            <w:r>
              <w:rPr>
                <w:rFonts w:ascii="Times New Roman"/>
                <w:sz w:val="24"/>
              </w:rPr>
            </w:r>
          </w:p>
        </w:tc>
        <w:tc>
          <w:tcPr>
            <w:tcW w:w="991"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136"/>
              <w:ind w:left="355" w:right="355"/>
              <w:jc w:val="center"/>
              <w:rPr>
                <w:rFonts w:ascii="Times New Roman" w:hAnsi="Times New Roman" w:cs="Times New Roman" w:eastAsia="Times New Roman" w:hint="default"/>
                <w:sz w:val="24"/>
                <w:szCs w:val="24"/>
              </w:rPr>
            </w:pPr>
            <w:r>
              <w:rPr>
                <w:rFonts w:ascii="Times New Roman"/>
                <w:b/>
                <w:sz w:val="24"/>
              </w:rPr>
              <w:t>72</w:t>
            </w:r>
            <w:r>
              <w:rPr>
                <w:rFonts w:ascii="Times New Roman"/>
                <w:sz w:val="24"/>
              </w:rPr>
            </w:r>
          </w:p>
        </w:tc>
      </w:tr>
      <w:tr>
        <w:trPr>
          <w:trHeight w:val="286" w:hRule="exact"/>
        </w:trPr>
        <w:tc>
          <w:tcPr>
            <w:tcW w:w="566" w:type="dxa"/>
            <w:vMerge/>
            <w:tcBorders>
              <w:left w:val="single" w:sz="4" w:space="0" w:color="000000"/>
              <w:right w:val="single" w:sz="4" w:space="0" w:color="000000"/>
            </w:tcBorders>
          </w:tcPr>
          <w:p>
            <w:pPr/>
          </w:p>
        </w:tc>
        <w:tc>
          <w:tcPr>
            <w:tcW w:w="6097"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03" w:right="0"/>
              <w:jc w:val="left"/>
              <w:rPr>
                <w:rFonts w:ascii="Times New Roman" w:hAnsi="Times New Roman" w:cs="Times New Roman" w:eastAsia="Times New Roman" w:hint="default"/>
                <w:sz w:val="24"/>
                <w:szCs w:val="24"/>
              </w:rPr>
            </w:pPr>
            <w:r>
              <w:rPr>
                <w:rFonts w:ascii="Times New Roman" w:hAnsi="Times New Roman"/>
                <w:sz w:val="24"/>
              </w:rPr>
              <w:t>в  том</w:t>
            </w:r>
            <w:r>
              <w:rPr>
                <w:rFonts w:ascii="Times New Roman" w:hAnsi="Times New Roman"/>
                <w:spacing w:val="-4"/>
                <w:sz w:val="24"/>
              </w:rPr>
              <w:t> </w:t>
            </w:r>
            <w:r>
              <w:rPr>
                <w:rFonts w:ascii="Times New Roman" w:hAnsi="Times New Roman"/>
                <w:sz w:val="24"/>
              </w:rPr>
              <w:t>числе:</w:t>
            </w:r>
          </w:p>
        </w:tc>
        <w:tc>
          <w:tcPr>
            <w:tcW w:w="8931" w:type="dxa"/>
            <w:gridSpan w:val="8"/>
            <w:tcBorders>
              <w:top w:val="single" w:sz="4" w:space="0" w:color="000000"/>
              <w:left w:val="single" w:sz="4" w:space="0" w:color="000000"/>
              <w:bottom w:val="single" w:sz="4" w:space="0" w:color="000000"/>
              <w:right w:val="single" w:sz="4" w:space="0" w:color="000000"/>
            </w:tcBorders>
          </w:tcPr>
          <w:p>
            <w:pPr/>
          </w:p>
        </w:tc>
      </w:tr>
      <w:tr>
        <w:trPr>
          <w:trHeight w:val="468" w:hRule="exact"/>
        </w:trPr>
        <w:tc>
          <w:tcPr>
            <w:tcW w:w="566" w:type="dxa"/>
            <w:vMerge/>
            <w:tcBorders>
              <w:left w:val="single" w:sz="4" w:space="0" w:color="000000"/>
              <w:right w:val="single" w:sz="4" w:space="0" w:color="000000"/>
            </w:tcBorders>
          </w:tcPr>
          <w:p>
            <w:pPr/>
          </w:p>
        </w:tc>
        <w:tc>
          <w:tcPr>
            <w:tcW w:w="6097"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523" w:right="0"/>
              <w:jc w:val="left"/>
              <w:rPr>
                <w:rFonts w:ascii="Times New Roman" w:hAnsi="Times New Roman" w:cs="Times New Roman" w:eastAsia="Times New Roman" w:hint="default"/>
                <w:sz w:val="24"/>
                <w:szCs w:val="24"/>
              </w:rPr>
            </w:pPr>
            <w:r>
              <w:rPr>
                <w:rFonts w:ascii="Times New Roman" w:hAnsi="Times New Roman"/>
                <w:sz w:val="24"/>
              </w:rPr>
              <w:t>привлечены к административной</w:t>
            </w:r>
            <w:r>
              <w:rPr>
                <w:rFonts w:ascii="Times New Roman" w:hAnsi="Times New Roman"/>
                <w:spacing w:val="-19"/>
                <w:sz w:val="24"/>
              </w:rPr>
              <w:t> </w:t>
            </w:r>
            <w:r>
              <w:rPr>
                <w:rFonts w:ascii="Times New Roman" w:hAnsi="Times New Roman"/>
                <w:sz w:val="24"/>
              </w:rPr>
              <w:t>ответственности</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0"/>
              <w:jc w:val="center"/>
              <w:rPr>
                <w:rFonts w:ascii="Times New Roman" w:hAnsi="Times New Roman" w:cs="Times New Roman" w:eastAsia="Times New Roman" w:hint="default"/>
                <w:sz w:val="22"/>
                <w:szCs w:val="22"/>
              </w:rPr>
            </w:pPr>
            <w:r>
              <w:rPr>
                <w:rFonts w:ascii="Times New Roman"/>
                <w:w w:val="100"/>
                <w:sz w:val="22"/>
              </w:rPr>
              <w:t>-</w:t>
            </w:r>
          </w:p>
        </w:tc>
        <w:tc>
          <w:tcPr>
            <w:tcW w:w="1133"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97"/>
              <w:ind w:right="1"/>
              <w:jc w:val="center"/>
              <w:rPr>
                <w:rFonts w:ascii="Times New Roman" w:hAnsi="Times New Roman" w:cs="Times New Roman" w:eastAsia="Times New Roman" w:hint="default"/>
                <w:sz w:val="22"/>
                <w:szCs w:val="22"/>
              </w:rPr>
            </w:pPr>
            <w:r>
              <w:rPr>
                <w:rFonts w:ascii="Times New Roman"/>
                <w:w w:val="100"/>
                <w:sz w:val="22"/>
              </w:rPr>
              <w: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left="346" w:right="348"/>
              <w:jc w:val="center"/>
              <w:rPr>
                <w:rFonts w:ascii="Times New Roman" w:hAnsi="Times New Roman" w:cs="Times New Roman" w:eastAsia="Times New Roman" w:hint="default"/>
                <w:sz w:val="22"/>
                <w:szCs w:val="22"/>
              </w:rPr>
            </w:pPr>
            <w:r>
              <w:rPr>
                <w:rFonts w:ascii="Times New Roman"/>
                <w:sz w:val="22"/>
              </w:rPr>
              <w:t>25</w:t>
            </w:r>
          </w:p>
        </w:tc>
        <w:tc>
          <w:tcPr>
            <w:tcW w:w="1133"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97"/>
              <w:ind w:right="1"/>
              <w:jc w:val="center"/>
              <w:rPr>
                <w:rFonts w:ascii="Times New Roman" w:hAnsi="Times New Roman" w:cs="Times New Roman" w:eastAsia="Times New Roman" w:hint="default"/>
                <w:sz w:val="22"/>
                <w:szCs w:val="22"/>
              </w:rPr>
            </w:pPr>
            <w:r>
              <w:rPr>
                <w:rFonts w:ascii="Times New Roman"/>
                <w:w w:val="100"/>
                <w:sz w:val="22"/>
              </w:rPr>
              <w:t>-</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3"/>
              <w:jc w:val="center"/>
              <w:rPr>
                <w:rFonts w:ascii="Times New Roman" w:hAnsi="Times New Roman" w:cs="Times New Roman" w:eastAsia="Times New Roman" w:hint="default"/>
                <w:sz w:val="22"/>
                <w:szCs w:val="22"/>
              </w:rPr>
            </w:pPr>
            <w:r>
              <w:rPr>
                <w:rFonts w:ascii="Times New Roman"/>
                <w:w w:val="100"/>
                <w:sz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97"/>
              <w:ind w:right="0"/>
              <w:jc w:val="center"/>
              <w:rPr>
                <w:rFonts w:ascii="Times New Roman" w:hAnsi="Times New Roman" w:cs="Times New Roman" w:eastAsia="Times New Roman" w:hint="default"/>
                <w:sz w:val="22"/>
                <w:szCs w:val="22"/>
              </w:rPr>
            </w:pPr>
            <w:r>
              <w:rPr>
                <w:rFonts w:ascii="Times New Roman"/>
                <w:w w:val="100"/>
                <w:sz w:val="22"/>
              </w:rPr>
              <w:t>-</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2"/>
              <w:ind w:left="306" w:right="306"/>
              <w:jc w:val="center"/>
              <w:rPr>
                <w:rFonts w:ascii="Times New Roman" w:hAnsi="Times New Roman" w:cs="Times New Roman" w:eastAsia="Times New Roman" w:hint="default"/>
                <w:sz w:val="22"/>
                <w:szCs w:val="22"/>
              </w:rPr>
            </w:pPr>
            <w:r>
              <w:rPr>
                <w:rFonts w:ascii="Times New Roman"/>
                <w:b/>
                <w:sz w:val="22"/>
              </w:rPr>
              <w:t>25</w:t>
            </w:r>
            <w:r>
              <w:rPr>
                <w:rFonts w:ascii="Times New Roman"/>
                <w:sz w:val="22"/>
              </w:rPr>
            </w:r>
          </w:p>
        </w:tc>
        <w:tc>
          <w:tcPr>
            <w:tcW w:w="991"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102"/>
              <w:ind w:right="0"/>
              <w:jc w:val="center"/>
              <w:rPr>
                <w:rFonts w:ascii="Times New Roman" w:hAnsi="Times New Roman" w:cs="Times New Roman" w:eastAsia="Times New Roman" w:hint="default"/>
                <w:sz w:val="22"/>
                <w:szCs w:val="22"/>
              </w:rPr>
            </w:pPr>
            <w:r>
              <w:rPr>
                <w:rFonts w:ascii="Times New Roman"/>
                <w:b/>
                <w:w w:val="100"/>
                <w:sz w:val="22"/>
              </w:rPr>
              <w:t>-</w:t>
            </w:r>
            <w:r>
              <w:rPr>
                <w:rFonts w:ascii="Times New Roman"/>
                <w:w w:val="100"/>
                <w:sz w:val="22"/>
              </w:rPr>
            </w:r>
          </w:p>
        </w:tc>
      </w:tr>
      <w:tr>
        <w:trPr>
          <w:trHeight w:val="559" w:hRule="exact"/>
        </w:trPr>
        <w:tc>
          <w:tcPr>
            <w:tcW w:w="566" w:type="dxa"/>
            <w:vMerge/>
            <w:tcBorders>
              <w:left w:val="single" w:sz="4" w:space="0" w:color="000000"/>
              <w:bottom w:val="single" w:sz="4" w:space="0" w:color="000000"/>
              <w:right w:val="single" w:sz="4" w:space="0" w:color="000000"/>
            </w:tcBorders>
          </w:tcPr>
          <w:p>
            <w:pPr/>
          </w:p>
        </w:tc>
        <w:tc>
          <w:tcPr>
            <w:tcW w:w="6097"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523" w:right="0"/>
              <w:jc w:val="left"/>
              <w:rPr>
                <w:rFonts w:ascii="Times New Roman" w:hAnsi="Times New Roman" w:cs="Times New Roman" w:eastAsia="Times New Roman" w:hint="default"/>
                <w:sz w:val="24"/>
                <w:szCs w:val="24"/>
              </w:rPr>
            </w:pPr>
            <w:r>
              <w:rPr>
                <w:rFonts w:ascii="Times New Roman" w:hAnsi="Times New Roman"/>
                <w:sz w:val="24"/>
              </w:rPr>
              <w:t>выданы</w:t>
            </w:r>
            <w:r>
              <w:rPr>
                <w:rFonts w:ascii="Times New Roman" w:hAnsi="Times New Roman"/>
                <w:spacing w:val="-4"/>
                <w:sz w:val="24"/>
              </w:rPr>
              <w:t> </w:t>
            </w:r>
            <w:r>
              <w:rPr>
                <w:rFonts w:ascii="Times New Roman" w:hAnsi="Times New Roman"/>
                <w:sz w:val="24"/>
              </w:rPr>
              <w:t>предписания</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307" w:right="305"/>
              <w:jc w:val="center"/>
              <w:rPr>
                <w:rFonts w:ascii="Times New Roman" w:hAnsi="Times New Roman" w:cs="Times New Roman" w:eastAsia="Times New Roman" w:hint="default"/>
                <w:sz w:val="22"/>
                <w:szCs w:val="22"/>
              </w:rPr>
            </w:pPr>
            <w:r>
              <w:rPr>
                <w:rFonts w:ascii="Times New Roman"/>
                <w:sz w:val="22"/>
              </w:rPr>
              <w:t>19</w:t>
            </w:r>
          </w:p>
        </w:tc>
        <w:tc>
          <w:tcPr>
            <w:tcW w:w="1133"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142"/>
              <w:ind w:right="1"/>
              <w:jc w:val="center"/>
              <w:rPr>
                <w:rFonts w:ascii="Times New Roman" w:hAnsi="Times New Roman" w:cs="Times New Roman" w:eastAsia="Times New Roman" w:hint="default"/>
                <w:sz w:val="22"/>
                <w:szCs w:val="22"/>
              </w:rPr>
            </w:pPr>
            <w:r>
              <w:rPr>
                <w:rFonts w:ascii="Times New Roman"/>
                <w:w w:val="100"/>
                <w:sz w:val="22"/>
              </w:rPr>
              <w: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346" w:right="348"/>
              <w:jc w:val="center"/>
              <w:rPr>
                <w:rFonts w:ascii="Times New Roman" w:hAnsi="Times New Roman" w:cs="Times New Roman" w:eastAsia="Times New Roman" w:hint="default"/>
                <w:sz w:val="22"/>
                <w:szCs w:val="22"/>
              </w:rPr>
            </w:pPr>
            <w:r>
              <w:rPr>
                <w:rFonts w:ascii="Times New Roman"/>
                <w:sz w:val="22"/>
              </w:rPr>
              <w:t>20</w:t>
            </w:r>
          </w:p>
        </w:tc>
        <w:tc>
          <w:tcPr>
            <w:tcW w:w="1133"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142"/>
              <w:ind w:left="306" w:right="306"/>
              <w:jc w:val="center"/>
              <w:rPr>
                <w:rFonts w:ascii="Times New Roman" w:hAnsi="Times New Roman" w:cs="Times New Roman" w:eastAsia="Times New Roman" w:hint="default"/>
                <w:sz w:val="22"/>
                <w:szCs w:val="22"/>
              </w:rPr>
            </w:pPr>
            <w:r>
              <w:rPr>
                <w:rFonts w:ascii="Times New Roman"/>
                <w:sz w:val="22"/>
              </w:rPr>
              <w:t>25</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306" w:right="306"/>
              <w:jc w:val="center"/>
              <w:rPr>
                <w:rFonts w:ascii="Times New Roman" w:hAnsi="Times New Roman" w:cs="Times New Roman" w:eastAsia="Times New Roman" w:hint="default"/>
                <w:sz w:val="22"/>
                <w:szCs w:val="22"/>
              </w:rPr>
            </w:pPr>
            <w:r>
              <w:rPr>
                <w:rFonts w:ascii="Times New Roman"/>
                <w:sz w:val="22"/>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142"/>
              <w:ind w:left="236" w:right="234"/>
              <w:jc w:val="center"/>
              <w:rPr>
                <w:rFonts w:ascii="Times New Roman" w:hAnsi="Times New Roman" w:cs="Times New Roman" w:eastAsia="Times New Roman" w:hint="default"/>
                <w:sz w:val="22"/>
                <w:szCs w:val="22"/>
              </w:rPr>
            </w:pPr>
            <w:r>
              <w:rPr>
                <w:rFonts w:ascii="Times New Roman"/>
                <w:sz w:val="22"/>
              </w:rPr>
              <w:t>29</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7"/>
              <w:ind w:left="306" w:right="306"/>
              <w:jc w:val="center"/>
              <w:rPr>
                <w:rFonts w:ascii="Times New Roman" w:hAnsi="Times New Roman" w:cs="Times New Roman" w:eastAsia="Times New Roman" w:hint="default"/>
                <w:sz w:val="22"/>
                <w:szCs w:val="22"/>
              </w:rPr>
            </w:pPr>
            <w:r>
              <w:rPr>
                <w:rFonts w:ascii="Times New Roman"/>
                <w:b/>
                <w:sz w:val="22"/>
              </w:rPr>
              <w:t>50</w:t>
            </w:r>
            <w:r>
              <w:rPr>
                <w:rFonts w:ascii="Times New Roman"/>
                <w:sz w:val="22"/>
              </w:rPr>
            </w:r>
          </w:p>
        </w:tc>
        <w:tc>
          <w:tcPr>
            <w:tcW w:w="991"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before="147"/>
              <w:ind w:left="355" w:right="355"/>
              <w:jc w:val="center"/>
              <w:rPr>
                <w:rFonts w:ascii="Times New Roman" w:hAnsi="Times New Roman" w:cs="Times New Roman" w:eastAsia="Times New Roman" w:hint="default"/>
                <w:sz w:val="22"/>
                <w:szCs w:val="22"/>
              </w:rPr>
            </w:pPr>
            <w:r>
              <w:rPr>
                <w:rFonts w:ascii="Times New Roman"/>
                <w:b/>
                <w:sz w:val="22"/>
              </w:rPr>
              <w:t>54</w:t>
            </w:r>
            <w:r>
              <w:rPr>
                <w:rFonts w:ascii="Times New Roman"/>
                <w:sz w:val="22"/>
              </w:rPr>
            </w:r>
          </w:p>
        </w:tc>
      </w:tr>
    </w:tbl>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6"/>
        <w:rPr>
          <w:rFonts w:ascii="Times New Roman" w:hAnsi="Times New Roman" w:cs="Times New Roman" w:eastAsia="Times New Roman" w:hint="default"/>
          <w:sz w:val="28"/>
          <w:szCs w:val="28"/>
        </w:rPr>
      </w:pPr>
      <w:r>
        <w:rPr/>
        <w:pict>
          <v:group style="position:absolute;margin-left:28.32pt;margin-top:17.711952pt;width:144.050pt;height:.1pt;mso-position-horizontal-relative:page;mso-position-vertical-relative:paragraph;z-index:1048;mso-wrap-distance-left:0;mso-wrap-distance-right:0" coordorigin="566,354" coordsize="2881,2">
            <v:shape style="position:absolute;left:566;top:354;width:2881;height:2" coordorigin="566,354" coordsize="2881,0" path="m566,354l3447,354e" filled="false" stroked="true" strokeweight=".72pt" strokecolor="#000000">
              <v:path arrowok="t"/>
            </v:shape>
            <w10:wrap type="topAndBottom"/>
          </v:group>
        </w:pict>
      </w:r>
    </w:p>
    <w:p>
      <w:pPr>
        <w:spacing w:line="184" w:lineRule="exact" w:before="45"/>
        <w:ind w:left="226" w:right="0" w:firstLine="0"/>
        <w:jc w:val="left"/>
        <w:rPr>
          <w:rFonts w:ascii="Times New Roman" w:hAnsi="Times New Roman" w:cs="Times New Roman" w:eastAsia="Times New Roman" w:hint="default"/>
          <w:sz w:val="15"/>
          <w:szCs w:val="15"/>
        </w:rPr>
      </w:pPr>
      <w:r>
        <w:rPr>
          <w:rFonts w:ascii="Times New Roman" w:hAnsi="Times New Roman" w:cs="Times New Roman" w:eastAsia="Times New Roman" w:hint="default"/>
          <w:position w:val="7"/>
          <w:sz w:val="10"/>
          <w:szCs w:val="10"/>
        </w:rPr>
        <w:t>1 </w:t>
      </w:r>
      <w:r>
        <w:rPr>
          <w:rFonts w:ascii="Times New Roman" w:hAnsi="Times New Roman" w:cs="Times New Roman" w:eastAsia="Times New Roman" w:hint="default"/>
          <w:sz w:val="15"/>
          <w:szCs w:val="15"/>
        </w:rPr>
        <w:t>КФО – консолидированная финансовая</w:t>
      </w:r>
      <w:r>
        <w:rPr>
          <w:rFonts w:ascii="Times New Roman" w:hAnsi="Times New Roman" w:cs="Times New Roman" w:eastAsia="Times New Roman" w:hint="default"/>
          <w:spacing w:val="-8"/>
          <w:sz w:val="15"/>
          <w:szCs w:val="15"/>
        </w:rPr>
        <w:t> </w:t>
      </w:r>
      <w:r>
        <w:rPr>
          <w:rFonts w:ascii="Times New Roman" w:hAnsi="Times New Roman" w:cs="Times New Roman" w:eastAsia="Times New Roman" w:hint="default"/>
          <w:sz w:val="15"/>
          <w:szCs w:val="15"/>
        </w:rPr>
        <w:t>отчетность.</w:t>
      </w:r>
    </w:p>
    <w:p>
      <w:pPr>
        <w:spacing w:line="173" w:lineRule="exact" w:before="0"/>
        <w:ind w:left="226" w:right="0" w:firstLine="0"/>
        <w:jc w:val="left"/>
        <w:rPr>
          <w:rFonts w:ascii="Times New Roman" w:hAnsi="Times New Roman" w:cs="Times New Roman" w:eastAsia="Times New Roman" w:hint="default"/>
          <w:sz w:val="15"/>
          <w:szCs w:val="15"/>
        </w:rPr>
      </w:pPr>
      <w:r>
        <w:rPr>
          <w:rFonts w:ascii="Times New Roman" w:hAnsi="Times New Roman"/>
          <w:position w:val="7"/>
          <w:sz w:val="10"/>
        </w:rPr>
        <w:t>2 </w:t>
      </w:r>
      <w:r>
        <w:rPr>
          <w:rFonts w:ascii="Times New Roman" w:hAnsi="Times New Roman"/>
          <w:sz w:val="15"/>
        </w:rPr>
        <w:t>Информация ФСФР России не</w:t>
      </w:r>
      <w:r>
        <w:rPr>
          <w:rFonts w:ascii="Times New Roman" w:hAnsi="Times New Roman"/>
          <w:spacing w:val="-4"/>
          <w:sz w:val="15"/>
        </w:rPr>
        <w:t> </w:t>
      </w:r>
      <w:r>
        <w:rPr>
          <w:rFonts w:ascii="Times New Roman" w:hAnsi="Times New Roman"/>
          <w:sz w:val="15"/>
        </w:rPr>
        <w:t>представлена.</w:t>
      </w:r>
    </w:p>
    <w:p>
      <w:pPr>
        <w:spacing w:line="173" w:lineRule="exact" w:before="0"/>
        <w:ind w:left="226" w:right="0" w:firstLine="0"/>
        <w:jc w:val="left"/>
        <w:rPr>
          <w:rFonts w:ascii="Times New Roman" w:hAnsi="Times New Roman" w:cs="Times New Roman" w:eastAsia="Times New Roman" w:hint="default"/>
          <w:sz w:val="15"/>
          <w:szCs w:val="15"/>
        </w:rPr>
      </w:pPr>
      <w:r>
        <w:rPr>
          <w:rFonts w:ascii="Times New Roman" w:hAnsi="Times New Roman"/>
          <w:position w:val="7"/>
          <w:sz w:val="10"/>
        </w:rPr>
        <w:t>3 </w:t>
      </w:r>
      <w:r>
        <w:rPr>
          <w:rFonts w:ascii="Times New Roman" w:hAnsi="Times New Roman"/>
          <w:sz w:val="15"/>
        </w:rPr>
        <w:t>Кредитные организации, у которых отозваны лицензии Банка</w:t>
      </w:r>
      <w:r>
        <w:rPr>
          <w:rFonts w:ascii="Times New Roman" w:hAnsi="Times New Roman"/>
          <w:spacing w:val="-13"/>
          <w:sz w:val="15"/>
        </w:rPr>
        <w:t> </w:t>
      </w:r>
      <w:r>
        <w:rPr>
          <w:rFonts w:ascii="Times New Roman" w:hAnsi="Times New Roman"/>
          <w:sz w:val="15"/>
        </w:rPr>
        <w:t>России.</w:t>
      </w:r>
    </w:p>
    <w:p>
      <w:pPr>
        <w:spacing w:line="172" w:lineRule="exact" w:before="0"/>
        <w:ind w:left="226" w:right="0" w:firstLine="0"/>
        <w:jc w:val="left"/>
        <w:rPr>
          <w:rFonts w:ascii="Times New Roman" w:hAnsi="Times New Roman" w:cs="Times New Roman" w:eastAsia="Times New Roman" w:hint="default"/>
          <w:sz w:val="15"/>
          <w:szCs w:val="15"/>
        </w:rPr>
      </w:pPr>
      <w:r>
        <w:rPr>
          <w:rFonts w:ascii="Times New Roman" w:hAnsi="Times New Roman"/>
          <w:position w:val="7"/>
          <w:sz w:val="10"/>
        </w:rPr>
        <w:t>4</w:t>
      </w:r>
      <w:r>
        <w:rPr>
          <w:rFonts w:ascii="Times New Roman" w:hAnsi="Times New Roman"/>
          <w:spacing w:val="11"/>
          <w:position w:val="7"/>
          <w:sz w:val="10"/>
        </w:rPr>
        <w:t> </w:t>
      </w:r>
      <w:r>
        <w:rPr>
          <w:rFonts w:ascii="Times New Roman" w:hAnsi="Times New Roman"/>
          <w:sz w:val="15"/>
        </w:rPr>
        <w:t>По</w:t>
      </w:r>
      <w:r>
        <w:rPr>
          <w:rFonts w:ascii="Times New Roman" w:hAnsi="Times New Roman"/>
          <w:spacing w:val="-3"/>
          <w:sz w:val="15"/>
        </w:rPr>
        <w:t> </w:t>
      </w:r>
      <w:r>
        <w:rPr>
          <w:rFonts w:ascii="Times New Roman" w:hAnsi="Times New Roman"/>
          <w:sz w:val="15"/>
        </w:rPr>
        <w:t>состоянию</w:t>
      </w:r>
      <w:r>
        <w:rPr>
          <w:rFonts w:ascii="Times New Roman" w:hAnsi="Times New Roman"/>
          <w:spacing w:val="-4"/>
          <w:sz w:val="15"/>
        </w:rPr>
        <w:t> </w:t>
      </w:r>
      <w:r>
        <w:rPr>
          <w:rFonts w:ascii="Times New Roman" w:hAnsi="Times New Roman"/>
          <w:sz w:val="15"/>
        </w:rPr>
        <w:t>на</w:t>
      </w:r>
      <w:r>
        <w:rPr>
          <w:rFonts w:ascii="Times New Roman" w:hAnsi="Times New Roman"/>
          <w:spacing w:val="-4"/>
          <w:sz w:val="15"/>
        </w:rPr>
        <w:t> </w:t>
      </w:r>
      <w:r>
        <w:rPr>
          <w:rFonts w:ascii="Times New Roman" w:hAnsi="Times New Roman"/>
          <w:sz w:val="15"/>
        </w:rPr>
        <w:t>04.08.2014</w:t>
      </w:r>
      <w:r>
        <w:rPr>
          <w:rFonts w:ascii="Times New Roman" w:hAnsi="Times New Roman"/>
          <w:spacing w:val="-3"/>
          <w:sz w:val="15"/>
        </w:rPr>
        <w:t> </w:t>
      </w:r>
      <w:r>
        <w:rPr>
          <w:rFonts w:ascii="Times New Roman" w:hAnsi="Times New Roman"/>
          <w:sz w:val="15"/>
        </w:rPr>
        <w:t>г.</w:t>
      </w:r>
      <w:r>
        <w:rPr>
          <w:rFonts w:ascii="Times New Roman" w:hAnsi="Times New Roman"/>
          <w:spacing w:val="-3"/>
          <w:sz w:val="15"/>
        </w:rPr>
        <w:t> </w:t>
      </w:r>
      <w:r>
        <w:rPr>
          <w:rFonts w:ascii="Times New Roman" w:hAnsi="Times New Roman"/>
          <w:sz w:val="15"/>
        </w:rPr>
        <w:t>(из</w:t>
      </w:r>
      <w:r>
        <w:rPr>
          <w:rFonts w:ascii="Times New Roman" w:hAnsi="Times New Roman"/>
          <w:spacing w:val="-1"/>
          <w:sz w:val="15"/>
        </w:rPr>
        <w:t> </w:t>
      </w:r>
      <w:r>
        <w:rPr>
          <w:rFonts w:ascii="Times New Roman" w:hAnsi="Times New Roman"/>
          <w:sz w:val="15"/>
        </w:rPr>
        <w:t>указанного</w:t>
      </w:r>
      <w:r>
        <w:rPr>
          <w:rFonts w:ascii="Times New Roman" w:hAnsi="Times New Roman"/>
          <w:spacing w:val="-5"/>
          <w:sz w:val="15"/>
        </w:rPr>
        <w:t> </w:t>
      </w:r>
      <w:r>
        <w:rPr>
          <w:rFonts w:ascii="Times New Roman" w:hAnsi="Times New Roman"/>
          <w:sz w:val="15"/>
        </w:rPr>
        <w:t>количества</w:t>
      </w:r>
      <w:r>
        <w:rPr>
          <w:rFonts w:ascii="Times New Roman" w:hAnsi="Times New Roman"/>
          <w:spacing w:val="-6"/>
          <w:sz w:val="15"/>
        </w:rPr>
        <w:t> </w:t>
      </w:r>
      <w:r>
        <w:rPr>
          <w:rFonts w:ascii="Times New Roman" w:hAnsi="Times New Roman"/>
          <w:sz w:val="15"/>
        </w:rPr>
        <w:t>41</w:t>
      </w:r>
      <w:r>
        <w:rPr>
          <w:rFonts w:ascii="Times New Roman" w:hAnsi="Times New Roman"/>
          <w:spacing w:val="-3"/>
          <w:sz w:val="15"/>
        </w:rPr>
        <w:t> </w:t>
      </w:r>
      <w:r>
        <w:rPr>
          <w:rFonts w:ascii="Times New Roman" w:hAnsi="Times New Roman"/>
          <w:sz w:val="15"/>
        </w:rPr>
        <w:t>кредитная</w:t>
      </w:r>
      <w:r>
        <w:rPr>
          <w:rFonts w:ascii="Times New Roman" w:hAnsi="Times New Roman"/>
          <w:spacing w:val="-2"/>
          <w:sz w:val="15"/>
        </w:rPr>
        <w:t> </w:t>
      </w:r>
      <w:r>
        <w:rPr>
          <w:rFonts w:ascii="Times New Roman" w:hAnsi="Times New Roman"/>
          <w:sz w:val="15"/>
        </w:rPr>
        <w:t>организация</w:t>
      </w:r>
      <w:r>
        <w:rPr>
          <w:rFonts w:ascii="Times New Roman" w:hAnsi="Times New Roman"/>
          <w:spacing w:val="-4"/>
          <w:sz w:val="15"/>
        </w:rPr>
        <w:t> </w:t>
      </w:r>
      <w:r>
        <w:rPr>
          <w:rFonts w:ascii="Times New Roman" w:hAnsi="Times New Roman"/>
          <w:sz w:val="15"/>
        </w:rPr>
        <w:t>не</w:t>
      </w:r>
      <w:r>
        <w:rPr>
          <w:rFonts w:ascii="Times New Roman" w:hAnsi="Times New Roman"/>
          <w:spacing w:val="-4"/>
          <w:sz w:val="15"/>
        </w:rPr>
        <w:t> </w:t>
      </w:r>
      <w:r>
        <w:rPr>
          <w:rFonts w:ascii="Times New Roman" w:hAnsi="Times New Roman"/>
          <w:sz w:val="15"/>
        </w:rPr>
        <w:t>представила</w:t>
      </w:r>
      <w:r>
        <w:rPr>
          <w:rFonts w:ascii="Times New Roman" w:hAnsi="Times New Roman"/>
          <w:spacing w:val="-2"/>
          <w:sz w:val="15"/>
        </w:rPr>
        <w:t> </w:t>
      </w:r>
      <w:r>
        <w:rPr>
          <w:rFonts w:ascii="Times New Roman" w:hAnsi="Times New Roman"/>
          <w:sz w:val="15"/>
        </w:rPr>
        <w:t>отчетность</w:t>
      </w:r>
      <w:r>
        <w:rPr>
          <w:rFonts w:ascii="Times New Roman" w:hAnsi="Times New Roman"/>
          <w:spacing w:val="-4"/>
          <w:sz w:val="15"/>
        </w:rPr>
        <w:t> </w:t>
      </w:r>
      <w:r>
        <w:rPr>
          <w:rFonts w:ascii="Times New Roman" w:hAnsi="Times New Roman"/>
          <w:sz w:val="15"/>
        </w:rPr>
        <w:t>в</w:t>
      </w:r>
      <w:r>
        <w:rPr>
          <w:rFonts w:ascii="Times New Roman" w:hAnsi="Times New Roman"/>
          <w:spacing w:val="-4"/>
          <w:sz w:val="15"/>
        </w:rPr>
        <w:t> </w:t>
      </w:r>
      <w:r>
        <w:rPr>
          <w:rFonts w:ascii="Times New Roman" w:hAnsi="Times New Roman"/>
          <w:sz w:val="15"/>
        </w:rPr>
        <w:t>связи</w:t>
      </w:r>
      <w:r>
        <w:rPr>
          <w:rFonts w:ascii="Times New Roman" w:hAnsi="Times New Roman"/>
          <w:spacing w:val="-3"/>
          <w:sz w:val="15"/>
        </w:rPr>
        <w:t> </w:t>
      </w:r>
      <w:r>
        <w:rPr>
          <w:rFonts w:ascii="Times New Roman" w:hAnsi="Times New Roman"/>
          <w:sz w:val="15"/>
        </w:rPr>
        <w:t>отзывом</w:t>
      </w:r>
      <w:r>
        <w:rPr>
          <w:rFonts w:ascii="Times New Roman" w:hAnsi="Times New Roman"/>
          <w:spacing w:val="-1"/>
          <w:sz w:val="15"/>
        </w:rPr>
        <w:t> </w:t>
      </w:r>
      <w:r>
        <w:rPr>
          <w:rFonts w:ascii="Times New Roman" w:hAnsi="Times New Roman"/>
          <w:sz w:val="15"/>
        </w:rPr>
        <w:t>лицензии).</w:t>
      </w:r>
    </w:p>
    <w:p>
      <w:pPr>
        <w:spacing w:line="172" w:lineRule="exact" w:before="0"/>
        <w:ind w:left="226" w:right="0" w:firstLine="0"/>
        <w:jc w:val="left"/>
        <w:rPr>
          <w:rFonts w:ascii="Times New Roman" w:hAnsi="Times New Roman" w:cs="Times New Roman" w:eastAsia="Times New Roman" w:hint="default"/>
          <w:sz w:val="15"/>
          <w:szCs w:val="15"/>
        </w:rPr>
      </w:pPr>
      <w:r>
        <w:rPr>
          <w:rFonts w:ascii="Times New Roman" w:hAnsi="Times New Roman"/>
          <w:position w:val="7"/>
          <w:sz w:val="10"/>
        </w:rPr>
        <w:t>5</w:t>
      </w:r>
      <w:r>
        <w:rPr>
          <w:rFonts w:ascii="Times New Roman" w:hAnsi="Times New Roman"/>
          <w:spacing w:val="9"/>
          <w:position w:val="7"/>
          <w:sz w:val="10"/>
        </w:rPr>
        <w:t> </w:t>
      </w:r>
      <w:r>
        <w:rPr>
          <w:rFonts w:ascii="Times New Roman" w:hAnsi="Times New Roman"/>
          <w:sz w:val="15"/>
        </w:rPr>
        <w:t>Из</w:t>
      </w:r>
      <w:r>
        <w:rPr>
          <w:rFonts w:ascii="Times New Roman" w:hAnsi="Times New Roman"/>
          <w:spacing w:val="-3"/>
          <w:sz w:val="15"/>
        </w:rPr>
        <w:t> </w:t>
      </w:r>
      <w:r>
        <w:rPr>
          <w:rFonts w:ascii="Times New Roman" w:hAnsi="Times New Roman"/>
          <w:sz w:val="15"/>
        </w:rPr>
        <w:t>указанного</w:t>
      </w:r>
      <w:r>
        <w:rPr>
          <w:rFonts w:ascii="Times New Roman" w:hAnsi="Times New Roman"/>
          <w:spacing w:val="-7"/>
          <w:sz w:val="15"/>
        </w:rPr>
        <w:t> </w:t>
      </w:r>
      <w:r>
        <w:rPr>
          <w:rFonts w:ascii="Times New Roman" w:hAnsi="Times New Roman"/>
          <w:sz w:val="15"/>
        </w:rPr>
        <w:t>количества</w:t>
      </w:r>
      <w:r>
        <w:rPr>
          <w:rFonts w:ascii="Times New Roman" w:hAnsi="Times New Roman"/>
          <w:spacing w:val="-6"/>
          <w:sz w:val="15"/>
        </w:rPr>
        <w:t> </w:t>
      </w:r>
      <w:r>
        <w:rPr>
          <w:rFonts w:ascii="Times New Roman" w:hAnsi="Times New Roman"/>
          <w:sz w:val="15"/>
        </w:rPr>
        <w:t>14</w:t>
      </w:r>
      <w:r>
        <w:rPr>
          <w:rFonts w:ascii="Times New Roman" w:hAnsi="Times New Roman"/>
          <w:spacing w:val="-3"/>
          <w:sz w:val="15"/>
        </w:rPr>
        <w:t> </w:t>
      </w:r>
      <w:r>
        <w:rPr>
          <w:rFonts w:ascii="Times New Roman" w:hAnsi="Times New Roman"/>
          <w:sz w:val="15"/>
        </w:rPr>
        <w:t>страховых</w:t>
      </w:r>
      <w:r>
        <w:rPr>
          <w:rFonts w:ascii="Times New Roman" w:hAnsi="Times New Roman"/>
          <w:spacing w:val="-3"/>
          <w:sz w:val="15"/>
        </w:rPr>
        <w:t> </w:t>
      </w:r>
      <w:r>
        <w:rPr>
          <w:rFonts w:ascii="Times New Roman" w:hAnsi="Times New Roman"/>
          <w:sz w:val="15"/>
        </w:rPr>
        <w:t>организаций</w:t>
      </w:r>
      <w:r>
        <w:rPr>
          <w:rFonts w:ascii="Times New Roman" w:hAnsi="Times New Roman"/>
          <w:spacing w:val="-3"/>
          <w:sz w:val="15"/>
        </w:rPr>
        <w:t> </w:t>
      </w:r>
      <w:r>
        <w:rPr>
          <w:rFonts w:ascii="Times New Roman" w:hAnsi="Times New Roman"/>
          <w:sz w:val="15"/>
        </w:rPr>
        <w:t>не</w:t>
      </w:r>
      <w:r>
        <w:rPr>
          <w:rFonts w:ascii="Times New Roman" w:hAnsi="Times New Roman"/>
          <w:spacing w:val="-6"/>
          <w:sz w:val="15"/>
        </w:rPr>
        <w:t> </w:t>
      </w:r>
      <w:r>
        <w:rPr>
          <w:rFonts w:ascii="Times New Roman" w:hAnsi="Times New Roman"/>
          <w:sz w:val="15"/>
        </w:rPr>
        <w:t>представили</w:t>
      </w:r>
      <w:r>
        <w:rPr>
          <w:rFonts w:ascii="Times New Roman" w:hAnsi="Times New Roman"/>
          <w:spacing w:val="-5"/>
          <w:sz w:val="15"/>
        </w:rPr>
        <w:t> </w:t>
      </w:r>
      <w:r>
        <w:rPr>
          <w:rFonts w:ascii="Times New Roman" w:hAnsi="Times New Roman"/>
          <w:sz w:val="15"/>
        </w:rPr>
        <w:t>отчетность</w:t>
      </w:r>
      <w:r>
        <w:rPr>
          <w:rFonts w:ascii="Times New Roman" w:hAnsi="Times New Roman"/>
          <w:spacing w:val="-6"/>
          <w:sz w:val="15"/>
        </w:rPr>
        <w:t> </w:t>
      </w:r>
      <w:r>
        <w:rPr>
          <w:rFonts w:ascii="Times New Roman" w:hAnsi="Times New Roman"/>
          <w:sz w:val="15"/>
        </w:rPr>
        <w:t>в</w:t>
      </w:r>
      <w:r>
        <w:rPr>
          <w:rFonts w:ascii="Times New Roman" w:hAnsi="Times New Roman"/>
          <w:spacing w:val="-3"/>
          <w:sz w:val="15"/>
        </w:rPr>
        <w:t> </w:t>
      </w:r>
      <w:r>
        <w:rPr>
          <w:rFonts w:ascii="Times New Roman" w:hAnsi="Times New Roman"/>
          <w:sz w:val="15"/>
        </w:rPr>
        <w:t>связи</w:t>
      </w:r>
      <w:r>
        <w:rPr>
          <w:rFonts w:ascii="Times New Roman" w:hAnsi="Times New Roman"/>
          <w:spacing w:val="-3"/>
          <w:sz w:val="15"/>
        </w:rPr>
        <w:t> </w:t>
      </w:r>
      <w:r>
        <w:rPr>
          <w:rFonts w:ascii="Times New Roman" w:hAnsi="Times New Roman"/>
          <w:sz w:val="15"/>
        </w:rPr>
        <w:t>отзывом</w:t>
      </w:r>
      <w:r>
        <w:rPr>
          <w:rFonts w:ascii="Times New Roman" w:hAnsi="Times New Roman"/>
          <w:spacing w:val="-3"/>
          <w:sz w:val="15"/>
        </w:rPr>
        <w:t> </w:t>
      </w:r>
      <w:r>
        <w:rPr>
          <w:rFonts w:ascii="Times New Roman" w:hAnsi="Times New Roman"/>
          <w:sz w:val="15"/>
        </w:rPr>
        <w:t>лицензии.</w:t>
      </w:r>
    </w:p>
    <w:p>
      <w:pPr>
        <w:spacing w:line="173" w:lineRule="exact" w:before="0"/>
        <w:ind w:left="226" w:right="0" w:firstLine="0"/>
        <w:jc w:val="left"/>
        <w:rPr>
          <w:rFonts w:ascii="Times New Roman" w:hAnsi="Times New Roman" w:cs="Times New Roman" w:eastAsia="Times New Roman" w:hint="default"/>
          <w:sz w:val="15"/>
          <w:szCs w:val="15"/>
        </w:rPr>
      </w:pPr>
      <w:r>
        <w:rPr>
          <w:rFonts w:ascii="Times New Roman" w:hAnsi="Times New Roman"/>
          <w:position w:val="7"/>
          <w:sz w:val="10"/>
        </w:rPr>
        <w:t>6</w:t>
      </w:r>
      <w:r>
        <w:rPr>
          <w:rFonts w:ascii="Times New Roman" w:hAnsi="Times New Roman"/>
          <w:spacing w:val="10"/>
          <w:position w:val="7"/>
          <w:sz w:val="10"/>
        </w:rPr>
        <w:t> </w:t>
      </w:r>
      <w:r>
        <w:rPr>
          <w:rFonts w:ascii="Times New Roman" w:hAnsi="Times New Roman"/>
          <w:sz w:val="15"/>
        </w:rPr>
        <w:t>По</w:t>
      </w:r>
      <w:r>
        <w:rPr>
          <w:rFonts w:ascii="Times New Roman" w:hAnsi="Times New Roman"/>
          <w:spacing w:val="-4"/>
          <w:sz w:val="15"/>
        </w:rPr>
        <w:t> </w:t>
      </w:r>
      <w:r>
        <w:rPr>
          <w:rFonts w:ascii="Times New Roman" w:hAnsi="Times New Roman"/>
          <w:sz w:val="15"/>
        </w:rPr>
        <w:t>состоянию</w:t>
      </w:r>
      <w:r>
        <w:rPr>
          <w:rFonts w:ascii="Times New Roman" w:hAnsi="Times New Roman"/>
          <w:spacing w:val="-5"/>
          <w:sz w:val="15"/>
        </w:rPr>
        <w:t> </w:t>
      </w:r>
      <w:r>
        <w:rPr>
          <w:rFonts w:ascii="Times New Roman" w:hAnsi="Times New Roman"/>
          <w:sz w:val="15"/>
        </w:rPr>
        <w:t>на</w:t>
      </w:r>
      <w:r>
        <w:rPr>
          <w:rFonts w:ascii="Times New Roman" w:hAnsi="Times New Roman"/>
          <w:spacing w:val="-4"/>
          <w:sz w:val="15"/>
        </w:rPr>
        <w:t> </w:t>
      </w:r>
      <w:r>
        <w:rPr>
          <w:rFonts w:ascii="Times New Roman" w:hAnsi="Times New Roman"/>
          <w:sz w:val="15"/>
        </w:rPr>
        <w:t>04.08.2014</w:t>
      </w:r>
      <w:r>
        <w:rPr>
          <w:rFonts w:ascii="Times New Roman" w:hAnsi="Times New Roman"/>
          <w:spacing w:val="-4"/>
          <w:sz w:val="15"/>
        </w:rPr>
        <w:t> </w:t>
      </w:r>
      <w:r>
        <w:rPr>
          <w:rFonts w:ascii="Times New Roman" w:hAnsi="Times New Roman"/>
          <w:sz w:val="15"/>
        </w:rPr>
        <w:t>г.</w:t>
      </w:r>
      <w:r>
        <w:rPr>
          <w:rFonts w:ascii="Times New Roman" w:hAnsi="Times New Roman"/>
          <w:spacing w:val="-4"/>
          <w:sz w:val="15"/>
        </w:rPr>
        <w:t> </w:t>
      </w:r>
      <w:r>
        <w:rPr>
          <w:rFonts w:ascii="Times New Roman" w:hAnsi="Times New Roman"/>
          <w:sz w:val="15"/>
        </w:rPr>
        <w:t>(из</w:t>
      </w:r>
      <w:r>
        <w:rPr>
          <w:rFonts w:ascii="Times New Roman" w:hAnsi="Times New Roman"/>
          <w:spacing w:val="-2"/>
          <w:sz w:val="15"/>
        </w:rPr>
        <w:t> </w:t>
      </w:r>
      <w:r>
        <w:rPr>
          <w:rFonts w:ascii="Times New Roman" w:hAnsi="Times New Roman"/>
          <w:sz w:val="15"/>
        </w:rPr>
        <w:t>указанного</w:t>
      </w:r>
      <w:r>
        <w:rPr>
          <w:rFonts w:ascii="Times New Roman" w:hAnsi="Times New Roman"/>
          <w:spacing w:val="-6"/>
          <w:sz w:val="15"/>
        </w:rPr>
        <w:t> </w:t>
      </w:r>
      <w:r>
        <w:rPr>
          <w:rFonts w:ascii="Times New Roman" w:hAnsi="Times New Roman"/>
          <w:sz w:val="15"/>
        </w:rPr>
        <w:t>количества</w:t>
      </w:r>
      <w:r>
        <w:rPr>
          <w:rFonts w:ascii="Times New Roman" w:hAnsi="Times New Roman"/>
          <w:spacing w:val="-7"/>
          <w:sz w:val="15"/>
        </w:rPr>
        <w:t> </w:t>
      </w:r>
      <w:r>
        <w:rPr>
          <w:rFonts w:ascii="Times New Roman" w:hAnsi="Times New Roman"/>
          <w:sz w:val="15"/>
        </w:rPr>
        <w:t>3</w:t>
      </w:r>
      <w:r>
        <w:rPr>
          <w:rFonts w:ascii="Times New Roman" w:hAnsi="Times New Roman"/>
          <w:spacing w:val="-2"/>
          <w:sz w:val="15"/>
        </w:rPr>
        <w:t> </w:t>
      </w:r>
      <w:r>
        <w:rPr>
          <w:rFonts w:ascii="Times New Roman" w:hAnsi="Times New Roman"/>
          <w:sz w:val="15"/>
        </w:rPr>
        <w:t>страховые</w:t>
      </w:r>
      <w:r>
        <w:rPr>
          <w:rFonts w:ascii="Times New Roman" w:hAnsi="Times New Roman"/>
          <w:spacing w:val="-3"/>
          <w:sz w:val="15"/>
        </w:rPr>
        <w:t> </w:t>
      </w:r>
      <w:r>
        <w:rPr>
          <w:rFonts w:ascii="Times New Roman" w:hAnsi="Times New Roman"/>
          <w:sz w:val="15"/>
        </w:rPr>
        <w:t>организации</w:t>
      </w:r>
      <w:r>
        <w:rPr>
          <w:rFonts w:ascii="Times New Roman" w:hAnsi="Times New Roman"/>
          <w:spacing w:val="-4"/>
          <w:sz w:val="15"/>
        </w:rPr>
        <w:t> </w:t>
      </w:r>
      <w:r>
        <w:rPr>
          <w:rFonts w:ascii="Times New Roman" w:hAnsi="Times New Roman"/>
          <w:sz w:val="15"/>
        </w:rPr>
        <w:t>не</w:t>
      </w:r>
      <w:r>
        <w:rPr>
          <w:rFonts w:ascii="Times New Roman" w:hAnsi="Times New Roman"/>
          <w:spacing w:val="-5"/>
          <w:sz w:val="15"/>
        </w:rPr>
        <w:t> </w:t>
      </w:r>
      <w:r>
        <w:rPr>
          <w:rFonts w:ascii="Times New Roman" w:hAnsi="Times New Roman"/>
          <w:sz w:val="15"/>
        </w:rPr>
        <w:t>представили</w:t>
      </w:r>
      <w:r>
        <w:rPr>
          <w:rFonts w:ascii="Times New Roman" w:hAnsi="Times New Roman"/>
          <w:spacing w:val="-4"/>
          <w:sz w:val="15"/>
        </w:rPr>
        <w:t> </w:t>
      </w:r>
      <w:r>
        <w:rPr>
          <w:rFonts w:ascii="Times New Roman" w:hAnsi="Times New Roman"/>
          <w:sz w:val="15"/>
        </w:rPr>
        <w:t>отчетность</w:t>
      </w:r>
      <w:r>
        <w:rPr>
          <w:rFonts w:ascii="Times New Roman" w:hAnsi="Times New Roman"/>
          <w:spacing w:val="-5"/>
          <w:sz w:val="15"/>
        </w:rPr>
        <w:t> </w:t>
      </w:r>
      <w:r>
        <w:rPr>
          <w:rFonts w:ascii="Times New Roman" w:hAnsi="Times New Roman"/>
          <w:sz w:val="15"/>
        </w:rPr>
        <w:t>в</w:t>
      </w:r>
      <w:r>
        <w:rPr>
          <w:rFonts w:ascii="Times New Roman" w:hAnsi="Times New Roman"/>
          <w:spacing w:val="-7"/>
          <w:sz w:val="15"/>
        </w:rPr>
        <w:t> </w:t>
      </w:r>
      <w:r>
        <w:rPr>
          <w:rFonts w:ascii="Times New Roman" w:hAnsi="Times New Roman"/>
          <w:sz w:val="15"/>
        </w:rPr>
        <w:t>связи</w:t>
      </w:r>
      <w:r>
        <w:rPr>
          <w:rFonts w:ascii="Times New Roman" w:hAnsi="Times New Roman"/>
          <w:spacing w:val="-2"/>
          <w:sz w:val="15"/>
        </w:rPr>
        <w:t> </w:t>
      </w:r>
      <w:r>
        <w:rPr>
          <w:rFonts w:ascii="Times New Roman" w:hAnsi="Times New Roman"/>
          <w:sz w:val="15"/>
        </w:rPr>
        <w:t>отзывом</w:t>
      </w:r>
      <w:r>
        <w:rPr>
          <w:rFonts w:ascii="Times New Roman" w:hAnsi="Times New Roman"/>
          <w:spacing w:val="-2"/>
          <w:sz w:val="15"/>
        </w:rPr>
        <w:t> </w:t>
      </w:r>
      <w:r>
        <w:rPr>
          <w:rFonts w:ascii="Times New Roman" w:hAnsi="Times New Roman"/>
          <w:sz w:val="15"/>
        </w:rPr>
        <w:t>лицензии).</w:t>
      </w:r>
    </w:p>
    <w:p>
      <w:pPr>
        <w:spacing w:line="173" w:lineRule="exact" w:before="0"/>
        <w:ind w:left="226" w:right="0" w:firstLine="0"/>
        <w:jc w:val="left"/>
        <w:rPr>
          <w:rFonts w:ascii="Times New Roman" w:hAnsi="Times New Roman" w:cs="Times New Roman" w:eastAsia="Times New Roman" w:hint="default"/>
          <w:sz w:val="15"/>
          <w:szCs w:val="15"/>
        </w:rPr>
      </w:pPr>
      <w:r>
        <w:rPr>
          <w:rFonts w:ascii="Times New Roman" w:hAnsi="Times New Roman"/>
          <w:position w:val="7"/>
          <w:sz w:val="10"/>
        </w:rPr>
        <w:t>7 </w:t>
      </w:r>
      <w:r>
        <w:rPr>
          <w:rFonts w:ascii="Times New Roman" w:hAnsi="Times New Roman"/>
          <w:sz w:val="15"/>
        </w:rPr>
        <w:t>По состоянию на 01.08.2014</w:t>
      </w:r>
      <w:r>
        <w:rPr>
          <w:rFonts w:ascii="Times New Roman" w:hAnsi="Times New Roman"/>
          <w:spacing w:val="2"/>
          <w:sz w:val="15"/>
        </w:rPr>
        <w:t> </w:t>
      </w:r>
      <w:r>
        <w:rPr>
          <w:rFonts w:ascii="Times New Roman" w:hAnsi="Times New Roman"/>
          <w:sz w:val="15"/>
        </w:rPr>
        <w:t>г.</w:t>
      </w:r>
    </w:p>
    <w:p>
      <w:pPr>
        <w:spacing w:line="173" w:lineRule="exact" w:before="0"/>
        <w:ind w:left="226" w:right="0" w:firstLine="0"/>
        <w:jc w:val="left"/>
        <w:rPr>
          <w:rFonts w:ascii="Times New Roman" w:hAnsi="Times New Roman" w:cs="Times New Roman" w:eastAsia="Times New Roman" w:hint="default"/>
          <w:sz w:val="15"/>
          <w:szCs w:val="15"/>
        </w:rPr>
      </w:pPr>
      <w:r>
        <w:rPr>
          <w:rFonts w:ascii="Times New Roman" w:hAnsi="Times New Roman"/>
          <w:position w:val="7"/>
          <w:sz w:val="10"/>
        </w:rPr>
        <w:t>8 </w:t>
      </w:r>
      <w:r>
        <w:rPr>
          <w:rFonts w:ascii="Times New Roman" w:hAnsi="Times New Roman"/>
          <w:sz w:val="15"/>
        </w:rPr>
        <w:t>По состоянию на 26.08.2013</w:t>
      </w:r>
      <w:r>
        <w:rPr>
          <w:rFonts w:ascii="Times New Roman" w:hAnsi="Times New Roman"/>
          <w:spacing w:val="2"/>
          <w:sz w:val="15"/>
        </w:rPr>
        <w:t> </w:t>
      </w:r>
      <w:r>
        <w:rPr>
          <w:rFonts w:ascii="Times New Roman" w:hAnsi="Times New Roman"/>
          <w:sz w:val="15"/>
        </w:rPr>
        <w:t>г.</w:t>
      </w:r>
    </w:p>
    <w:p>
      <w:pPr>
        <w:spacing w:line="172" w:lineRule="exact" w:before="14"/>
        <w:ind w:left="226" w:right="0" w:firstLine="0"/>
        <w:jc w:val="left"/>
        <w:rPr>
          <w:rFonts w:ascii="Times New Roman" w:hAnsi="Times New Roman" w:cs="Times New Roman" w:eastAsia="Times New Roman" w:hint="default"/>
          <w:sz w:val="15"/>
          <w:szCs w:val="15"/>
        </w:rPr>
      </w:pPr>
      <w:r>
        <w:rPr>
          <w:rFonts w:ascii="Times New Roman" w:hAnsi="Times New Roman" w:cs="Times New Roman" w:eastAsia="Times New Roman" w:hint="default"/>
          <w:position w:val="7"/>
          <w:sz w:val="10"/>
          <w:szCs w:val="10"/>
        </w:rPr>
        <w:t>9 </w:t>
      </w:r>
      <w:r>
        <w:rPr>
          <w:rFonts w:ascii="Times New Roman" w:hAnsi="Times New Roman" w:cs="Times New Roman" w:eastAsia="Times New Roman" w:hint="default"/>
          <w:sz w:val="15"/>
          <w:szCs w:val="15"/>
        </w:rPr>
        <w:t>Применены предупредительные меры воздействия, предусмотренные пунктом 1.10 Инструкции Банка России от 31 марта 1997 г. № 59 «О применении к кредитным организациям мер воздействия за нарушения пруденциальных норм деятельности», утвержденной приказом Банка России от 31 марта 1997 г.</w:t>
      </w:r>
      <w:r>
        <w:rPr>
          <w:rFonts w:ascii="Times New Roman" w:hAnsi="Times New Roman" w:cs="Times New Roman" w:eastAsia="Times New Roman" w:hint="default"/>
          <w:spacing w:val="-26"/>
          <w:sz w:val="15"/>
          <w:szCs w:val="15"/>
        </w:rPr>
        <w:t> </w:t>
      </w:r>
      <w:r>
        <w:rPr>
          <w:rFonts w:ascii="Times New Roman" w:hAnsi="Times New Roman" w:cs="Times New Roman" w:eastAsia="Times New Roman" w:hint="default"/>
          <w:sz w:val="15"/>
          <w:szCs w:val="15"/>
        </w:rPr>
        <w:t>№ 02</w:t>
      </w:r>
      <w:r>
        <w:rPr>
          <w:rFonts w:ascii="Times New Roman" w:hAnsi="Times New Roman" w:cs="Times New Roman" w:eastAsia="Times New Roman" w:hint="default"/>
          <w:sz w:val="15"/>
          <w:szCs w:val="15"/>
        </w:rPr>
        <w:t>-139.</w:t>
      </w:r>
    </w:p>
    <w:p>
      <w:pPr>
        <w:spacing w:after="0" w:line="172" w:lineRule="exact"/>
        <w:jc w:val="left"/>
        <w:rPr>
          <w:rFonts w:ascii="Times New Roman" w:hAnsi="Times New Roman" w:cs="Times New Roman" w:eastAsia="Times New Roman" w:hint="default"/>
          <w:sz w:val="15"/>
          <w:szCs w:val="15"/>
        </w:rPr>
        <w:sectPr>
          <w:type w:val="continuous"/>
          <w:pgSz w:w="16840" w:h="11910" w:orient="landscape"/>
          <w:pgMar w:top="1400" w:bottom="280" w:left="340" w:right="660"/>
        </w:sectPr>
      </w:pPr>
    </w:p>
    <w:p>
      <w:pPr>
        <w:spacing w:line="240" w:lineRule="auto" w:before="3"/>
        <w:rPr>
          <w:rFonts w:ascii="Times New Roman" w:hAnsi="Times New Roman" w:cs="Times New Roman" w:eastAsia="Times New Roman" w:hint="default"/>
          <w:sz w:val="18"/>
          <w:szCs w:val="18"/>
        </w:rPr>
      </w:pPr>
    </w:p>
    <w:p>
      <w:pPr>
        <w:pStyle w:val="BodyText"/>
        <w:spacing w:line="240" w:lineRule="auto" w:before="64"/>
        <w:ind w:left="122" w:right="125"/>
        <w:jc w:val="both"/>
        <w:rPr>
          <w:rFonts w:ascii="Times New Roman" w:hAnsi="Times New Roman" w:cs="Times New Roman" w:eastAsia="Times New Roman" w:hint="default"/>
        </w:rPr>
      </w:pPr>
      <w:r>
        <w:rPr/>
        <w:t>Количество организаций, обязанных составлять консолидированную финансовую отчетность, по состоянию на 31 декабря 2013 г. снизилось по сравнению с количеством организаций, обязанных составлять консолидированную финансовую отчетность, по состоянию на 31 декабря </w:t>
      </w:r>
      <w:r>
        <w:rPr>
          <w:rFonts w:ascii="Times New Roman" w:hAnsi="Times New Roman"/>
        </w:rPr>
        <w:t>2012 </w:t>
      </w:r>
      <w:r>
        <w:rPr/>
        <w:t>г., на 5,1 %. Данное снижение имело место по всем категориям организаций, обязанных составлять консолидированную финансовую отчетность (таблица</w:t>
      </w:r>
      <w:r>
        <w:rPr>
          <w:spacing w:val="-3"/>
        </w:rPr>
        <w:t> </w:t>
      </w:r>
      <w:r>
        <w:rPr>
          <w:rFonts w:ascii="Times New Roman" w:hAnsi="Times New Roman"/>
        </w:rPr>
        <w:t>2).</w:t>
      </w:r>
    </w:p>
    <w:p>
      <w:pPr>
        <w:pStyle w:val="BodyText"/>
        <w:spacing w:line="322" w:lineRule="exact"/>
        <w:ind w:left="0" w:right="126" w:firstLine="0"/>
        <w:jc w:val="right"/>
        <w:rPr>
          <w:rFonts w:ascii="Times New Roman" w:hAnsi="Times New Roman" w:cs="Times New Roman" w:eastAsia="Times New Roman" w:hint="default"/>
        </w:rPr>
      </w:pPr>
      <w:r>
        <w:rPr/>
        <w:t>Таблица</w:t>
      </w:r>
      <w:r>
        <w:rPr>
          <w:spacing w:val="-2"/>
        </w:rPr>
        <w:t> </w:t>
      </w:r>
      <w:r>
        <w:rPr>
          <w:rFonts w:ascii="Times New Roman" w:hAnsi="Times New Roman"/>
        </w:rPr>
        <w:t>2</w:t>
      </w:r>
    </w:p>
    <w:p>
      <w:pPr>
        <w:spacing w:line="240" w:lineRule="auto" w:before="3"/>
        <w:rPr>
          <w:rFonts w:ascii="Times New Roman" w:hAnsi="Times New Roman" w:cs="Times New Roman" w:eastAsia="Times New Roman" w:hint="default"/>
          <w:sz w:val="11"/>
          <w:szCs w:val="11"/>
        </w:rPr>
      </w:pPr>
    </w:p>
    <w:tbl>
      <w:tblPr>
        <w:tblW w:w="0" w:type="auto"/>
        <w:jc w:val="left"/>
        <w:tblInd w:w="117" w:type="dxa"/>
        <w:tblLayout w:type="fixed"/>
        <w:tblCellMar>
          <w:top w:w="0" w:type="dxa"/>
          <w:left w:w="0" w:type="dxa"/>
          <w:bottom w:w="0" w:type="dxa"/>
          <w:right w:w="0" w:type="dxa"/>
        </w:tblCellMar>
        <w:tblLook w:val="01E0"/>
      </w:tblPr>
      <w:tblGrid>
        <w:gridCol w:w="3082"/>
        <w:gridCol w:w="3190"/>
        <w:gridCol w:w="3085"/>
      </w:tblGrid>
      <w:tr>
        <w:trPr>
          <w:trHeight w:val="768" w:hRule="exact"/>
        </w:trPr>
        <w:tc>
          <w:tcPr>
            <w:tcW w:w="3082" w:type="dxa"/>
            <w:vMerge w:val="restart"/>
            <w:tcBorders>
              <w:top w:val="single" w:sz="4" w:space="0" w:color="000000"/>
              <w:left w:val="single" w:sz="4" w:space="0" w:color="000000"/>
              <w:right w:val="single" w:sz="4" w:space="0" w:color="000000"/>
            </w:tcBorders>
            <w:shd w:val="clear" w:color="auto" w:fill="E4E4E4"/>
          </w:tcPr>
          <w:p>
            <w:pPr>
              <w:pStyle w:val="TableParagraph"/>
              <w:spacing w:line="252" w:lineRule="exact"/>
              <w:ind w:left="103" w:right="0"/>
              <w:jc w:val="left"/>
              <w:rPr>
                <w:rFonts w:ascii="Times New Roman" w:hAnsi="Times New Roman" w:cs="Times New Roman" w:eastAsia="Times New Roman" w:hint="default"/>
                <w:sz w:val="22"/>
                <w:szCs w:val="22"/>
              </w:rPr>
            </w:pPr>
            <w:r>
              <w:rPr>
                <w:rFonts w:ascii="Times New Roman" w:hAnsi="Times New Roman"/>
                <w:b/>
                <w:sz w:val="22"/>
              </w:rPr>
              <w:t>Категория</w:t>
            </w:r>
            <w:r>
              <w:rPr>
                <w:rFonts w:ascii="Times New Roman" w:hAnsi="Times New Roman"/>
                <w:b/>
                <w:spacing w:val="1"/>
                <w:sz w:val="22"/>
              </w:rPr>
              <w:t> </w:t>
            </w:r>
            <w:r>
              <w:rPr>
                <w:rFonts w:ascii="Times New Roman" w:hAnsi="Times New Roman"/>
                <w:b/>
                <w:sz w:val="22"/>
              </w:rPr>
              <w:t>организаций</w:t>
            </w:r>
            <w:r>
              <w:rPr>
                <w:rFonts w:ascii="Times New Roman" w:hAnsi="Times New Roman"/>
                <w:sz w:val="22"/>
              </w:rPr>
            </w:r>
          </w:p>
        </w:tc>
        <w:tc>
          <w:tcPr>
            <w:tcW w:w="6275" w:type="dxa"/>
            <w:gridSpan w:val="2"/>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ind w:left="151" w:right="155"/>
              <w:jc w:val="center"/>
              <w:rPr>
                <w:rFonts w:ascii="Times New Roman" w:hAnsi="Times New Roman" w:cs="Times New Roman" w:eastAsia="Times New Roman" w:hint="default"/>
                <w:sz w:val="22"/>
                <w:szCs w:val="22"/>
              </w:rPr>
            </w:pPr>
            <w:r>
              <w:rPr>
                <w:rFonts w:ascii="Times New Roman" w:hAnsi="Times New Roman"/>
                <w:b/>
                <w:sz w:val="22"/>
              </w:rPr>
              <w:t>Изменение количества организаций, обязанных</w:t>
            </w:r>
            <w:r>
              <w:rPr>
                <w:rFonts w:ascii="Times New Roman" w:hAnsi="Times New Roman"/>
                <w:b/>
                <w:spacing w:val="-9"/>
                <w:sz w:val="22"/>
              </w:rPr>
              <w:t> </w:t>
            </w:r>
            <w:r>
              <w:rPr>
                <w:rFonts w:ascii="Times New Roman" w:hAnsi="Times New Roman"/>
                <w:b/>
                <w:sz w:val="22"/>
              </w:rPr>
              <w:t>составлять </w:t>
            </w:r>
            <w:r>
              <w:rPr>
                <w:rFonts w:ascii="Times New Roman" w:hAnsi="Times New Roman"/>
                <w:b/>
                <w:sz w:val="22"/>
              </w:rPr>
              <w:t>консолидированную финансовую</w:t>
            </w:r>
            <w:r>
              <w:rPr>
                <w:rFonts w:ascii="Times New Roman" w:hAnsi="Times New Roman"/>
                <w:b/>
                <w:spacing w:val="-6"/>
                <w:sz w:val="22"/>
              </w:rPr>
              <w:t> </w:t>
            </w:r>
            <w:r>
              <w:rPr>
                <w:rFonts w:ascii="Times New Roman" w:hAnsi="Times New Roman"/>
                <w:b/>
                <w:sz w:val="22"/>
              </w:rPr>
              <w:t>отчетность</w:t>
            </w:r>
            <w:r>
              <w:rPr>
                <w:rFonts w:ascii="Times New Roman" w:hAnsi="Times New Roman"/>
                <w:sz w:val="22"/>
              </w:rPr>
            </w:r>
          </w:p>
          <w:p>
            <w:pPr>
              <w:pStyle w:val="TableParagraph"/>
              <w:spacing w:line="240" w:lineRule="auto" w:before="1"/>
              <w:ind w:left="151" w:right="150"/>
              <w:jc w:val="center"/>
              <w:rPr>
                <w:rFonts w:ascii="Times New Roman" w:hAnsi="Times New Roman" w:cs="Times New Roman" w:eastAsia="Times New Roman" w:hint="default"/>
                <w:sz w:val="22"/>
                <w:szCs w:val="22"/>
              </w:rPr>
            </w:pPr>
            <w:r>
              <w:rPr>
                <w:rFonts w:ascii="Times New Roman" w:hAnsi="Times New Roman"/>
                <w:b/>
                <w:sz w:val="22"/>
              </w:rPr>
              <w:t>за 2012</w:t>
            </w:r>
            <w:r>
              <w:rPr>
                <w:rFonts w:ascii="Times New Roman" w:hAnsi="Times New Roman"/>
                <w:b/>
                <w:sz w:val="22"/>
              </w:rPr>
              <w:t>-</w:t>
            </w:r>
            <w:r>
              <w:rPr>
                <w:rFonts w:ascii="Times New Roman" w:hAnsi="Times New Roman"/>
                <w:b/>
                <w:sz w:val="22"/>
              </w:rPr>
              <w:t>2013</w:t>
            </w:r>
            <w:r>
              <w:rPr>
                <w:rFonts w:ascii="Times New Roman" w:hAnsi="Times New Roman"/>
                <w:b/>
                <w:spacing w:val="-1"/>
                <w:sz w:val="22"/>
              </w:rPr>
              <w:t> </w:t>
            </w:r>
            <w:r>
              <w:rPr>
                <w:rFonts w:ascii="Times New Roman" w:hAnsi="Times New Roman"/>
                <w:b/>
                <w:sz w:val="22"/>
              </w:rPr>
              <w:t>гг.</w:t>
            </w:r>
            <w:r>
              <w:rPr>
                <w:rFonts w:ascii="Times New Roman" w:hAnsi="Times New Roman"/>
                <w:sz w:val="22"/>
              </w:rPr>
            </w:r>
          </w:p>
        </w:tc>
      </w:tr>
      <w:tr>
        <w:trPr>
          <w:trHeight w:val="379" w:hRule="exact"/>
        </w:trPr>
        <w:tc>
          <w:tcPr>
            <w:tcW w:w="3082" w:type="dxa"/>
            <w:vMerge/>
            <w:tcBorders>
              <w:left w:val="single" w:sz="4" w:space="0" w:color="000000"/>
              <w:bottom w:val="single" w:sz="4" w:space="0" w:color="000000"/>
              <w:right w:val="single" w:sz="4" w:space="0" w:color="000000"/>
            </w:tcBorders>
            <w:shd w:val="clear" w:color="auto" w:fill="E4E4E4"/>
          </w:tcPr>
          <w:p>
            <w:pPr/>
          </w:p>
        </w:tc>
        <w:tc>
          <w:tcPr>
            <w:tcW w:w="3190"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28" w:lineRule="exact"/>
              <w:ind w:right="1391"/>
              <w:jc w:val="right"/>
              <w:rPr>
                <w:rFonts w:ascii="Times New Roman" w:hAnsi="Times New Roman" w:cs="Times New Roman" w:eastAsia="Times New Roman" w:hint="default"/>
                <w:sz w:val="20"/>
                <w:szCs w:val="20"/>
              </w:rPr>
            </w:pPr>
            <w:r>
              <w:rPr>
                <w:rFonts w:ascii="Times New Roman" w:hAnsi="Times New Roman"/>
                <w:b/>
                <w:sz w:val="20"/>
              </w:rPr>
              <w:t>в</w:t>
            </w:r>
            <w:r>
              <w:rPr>
                <w:rFonts w:ascii="Times New Roman" w:hAnsi="Times New Roman"/>
                <w:b/>
                <w:spacing w:val="-2"/>
                <w:sz w:val="20"/>
              </w:rPr>
              <w:t> </w:t>
            </w:r>
            <w:r>
              <w:rPr>
                <w:rFonts w:ascii="Times New Roman" w:hAnsi="Times New Roman"/>
                <w:b/>
                <w:sz w:val="20"/>
              </w:rPr>
              <w:t>ед.</w:t>
            </w:r>
            <w:r>
              <w:rPr>
                <w:rFonts w:ascii="Times New Roman" w:hAnsi="Times New Roman"/>
                <w:sz w:val="20"/>
              </w:rPr>
            </w:r>
          </w:p>
        </w:tc>
        <w:tc>
          <w:tcPr>
            <w:tcW w:w="3085"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28" w:lineRule="exact"/>
              <w:ind w:left="1332" w:right="1332"/>
              <w:jc w:val="center"/>
              <w:rPr>
                <w:rFonts w:ascii="Times New Roman" w:hAnsi="Times New Roman" w:cs="Times New Roman" w:eastAsia="Times New Roman" w:hint="default"/>
                <w:sz w:val="20"/>
                <w:szCs w:val="20"/>
              </w:rPr>
            </w:pPr>
            <w:r>
              <w:rPr>
                <w:rFonts w:ascii="Times New Roman" w:hAnsi="Times New Roman"/>
                <w:b/>
                <w:sz w:val="20"/>
              </w:rPr>
              <w:t>в</w:t>
            </w:r>
            <w:r>
              <w:rPr>
                <w:rFonts w:ascii="Times New Roman" w:hAnsi="Times New Roman"/>
                <w:b/>
                <w:spacing w:val="-2"/>
                <w:sz w:val="20"/>
              </w:rPr>
              <w:t> </w:t>
            </w:r>
            <w:r>
              <w:rPr>
                <w:rFonts w:ascii="Times New Roman" w:hAnsi="Times New Roman"/>
                <w:b/>
                <w:sz w:val="20"/>
              </w:rPr>
              <w:t>%</w:t>
            </w:r>
            <w:r>
              <w:rPr>
                <w:rFonts w:ascii="Times New Roman" w:hAnsi="Times New Roman"/>
                <w:sz w:val="20"/>
              </w:rPr>
            </w:r>
          </w:p>
        </w:tc>
      </w:tr>
      <w:tr>
        <w:trPr>
          <w:trHeight w:val="286"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3" w:right="0"/>
              <w:jc w:val="left"/>
              <w:rPr>
                <w:rFonts w:ascii="Times New Roman" w:hAnsi="Times New Roman" w:cs="Times New Roman" w:eastAsia="Times New Roman" w:hint="default"/>
                <w:sz w:val="24"/>
                <w:szCs w:val="24"/>
              </w:rPr>
            </w:pPr>
            <w:r>
              <w:rPr>
                <w:rFonts w:ascii="Times New Roman" w:hAnsi="Times New Roman"/>
                <w:sz w:val="24"/>
              </w:rPr>
              <w:t>Кредитные</w:t>
            </w:r>
            <w:r>
              <w:rPr>
                <w:rFonts w:ascii="Times New Roman" w:hAnsi="Times New Roman"/>
                <w:spacing w:val="-9"/>
                <w:sz w:val="24"/>
              </w:rPr>
              <w:t> </w:t>
            </w:r>
            <w:r>
              <w:rPr>
                <w:rFonts w:ascii="Times New Roman" w:hAnsi="Times New Roman"/>
                <w:sz w:val="24"/>
              </w:rPr>
              <w:t>организации</w:t>
            </w:r>
          </w:p>
        </w:tc>
        <w:tc>
          <w:tcPr>
            <w:tcW w:w="3190"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428"/>
              <w:jc w:val="right"/>
              <w:rPr>
                <w:rFonts w:ascii="Times New Roman" w:hAnsi="Times New Roman" w:cs="Times New Roman" w:eastAsia="Times New Roman" w:hint="default"/>
                <w:sz w:val="24"/>
                <w:szCs w:val="24"/>
              </w:rPr>
            </w:pPr>
            <w:r>
              <w:rPr>
                <w:rFonts w:ascii="Times New Roman"/>
                <w:spacing w:val="-1"/>
                <w:sz w:val="24"/>
              </w:rPr>
              <w:t>-33</w:t>
            </w:r>
          </w:p>
        </w:tc>
        <w:tc>
          <w:tcPr>
            <w:tcW w:w="3085"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32" w:right="1332"/>
              <w:jc w:val="center"/>
              <w:rPr>
                <w:rFonts w:ascii="Times New Roman" w:hAnsi="Times New Roman" w:cs="Times New Roman" w:eastAsia="Times New Roman" w:hint="default"/>
                <w:sz w:val="24"/>
                <w:szCs w:val="24"/>
              </w:rPr>
            </w:pPr>
            <w:r>
              <w:rPr>
                <w:rFonts w:ascii="Times New Roman"/>
                <w:sz w:val="24"/>
              </w:rPr>
              <w:t>-3,5</w:t>
            </w:r>
          </w:p>
        </w:tc>
      </w:tr>
      <w:tr>
        <w:trPr>
          <w:trHeight w:val="286"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3" w:right="0"/>
              <w:jc w:val="left"/>
              <w:rPr>
                <w:rFonts w:ascii="Times New Roman" w:hAnsi="Times New Roman" w:cs="Times New Roman" w:eastAsia="Times New Roman" w:hint="default"/>
                <w:sz w:val="24"/>
                <w:szCs w:val="24"/>
              </w:rPr>
            </w:pPr>
            <w:r>
              <w:rPr>
                <w:rFonts w:ascii="Times New Roman" w:hAnsi="Times New Roman"/>
                <w:sz w:val="24"/>
              </w:rPr>
              <w:t>Страховые</w:t>
            </w:r>
            <w:r>
              <w:rPr>
                <w:rFonts w:ascii="Times New Roman" w:hAnsi="Times New Roman"/>
                <w:spacing w:val="-9"/>
                <w:sz w:val="24"/>
              </w:rPr>
              <w:t> </w:t>
            </w:r>
            <w:r>
              <w:rPr>
                <w:rFonts w:ascii="Times New Roman" w:hAnsi="Times New Roman"/>
                <w:sz w:val="24"/>
              </w:rPr>
              <w:t>организации</w:t>
            </w:r>
          </w:p>
        </w:tc>
        <w:tc>
          <w:tcPr>
            <w:tcW w:w="3190"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428"/>
              <w:jc w:val="right"/>
              <w:rPr>
                <w:rFonts w:ascii="Times New Roman" w:hAnsi="Times New Roman" w:cs="Times New Roman" w:eastAsia="Times New Roman" w:hint="default"/>
                <w:sz w:val="24"/>
                <w:szCs w:val="24"/>
              </w:rPr>
            </w:pPr>
            <w:r>
              <w:rPr>
                <w:rFonts w:ascii="Times New Roman"/>
                <w:spacing w:val="-1"/>
                <w:sz w:val="24"/>
              </w:rPr>
              <w:t>-38</w:t>
            </w:r>
          </w:p>
        </w:tc>
        <w:tc>
          <w:tcPr>
            <w:tcW w:w="3085"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32" w:right="1332"/>
              <w:jc w:val="center"/>
              <w:rPr>
                <w:rFonts w:ascii="Times New Roman" w:hAnsi="Times New Roman" w:cs="Times New Roman" w:eastAsia="Times New Roman" w:hint="default"/>
                <w:sz w:val="24"/>
                <w:szCs w:val="24"/>
              </w:rPr>
            </w:pPr>
            <w:r>
              <w:rPr>
                <w:rFonts w:ascii="Times New Roman"/>
                <w:sz w:val="24"/>
              </w:rPr>
              <w:t>-8,3</w:t>
            </w:r>
          </w:p>
        </w:tc>
      </w:tr>
      <w:tr>
        <w:trPr>
          <w:trHeight w:val="286"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3" w:right="0"/>
              <w:jc w:val="left"/>
              <w:rPr>
                <w:rFonts w:ascii="Times New Roman" w:hAnsi="Times New Roman" w:cs="Times New Roman" w:eastAsia="Times New Roman" w:hint="default"/>
                <w:sz w:val="24"/>
                <w:szCs w:val="24"/>
              </w:rPr>
            </w:pPr>
            <w:r>
              <w:rPr>
                <w:rFonts w:ascii="Times New Roman" w:hAnsi="Times New Roman"/>
                <w:sz w:val="24"/>
              </w:rPr>
              <w:t>Эмитенты</w:t>
            </w:r>
          </w:p>
        </w:tc>
        <w:tc>
          <w:tcPr>
            <w:tcW w:w="3190"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475" w:right="1475"/>
              <w:jc w:val="center"/>
              <w:rPr>
                <w:rFonts w:ascii="Times New Roman" w:hAnsi="Times New Roman" w:cs="Times New Roman" w:eastAsia="Times New Roman" w:hint="default"/>
                <w:sz w:val="24"/>
                <w:szCs w:val="24"/>
              </w:rPr>
            </w:pPr>
            <w:r>
              <w:rPr>
                <w:rFonts w:ascii="Times New Roman"/>
                <w:sz w:val="24"/>
              </w:rPr>
              <w:t>-5</w:t>
            </w:r>
          </w:p>
        </w:tc>
        <w:tc>
          <w:tcPr>
            <w:tcW w:w="3085"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32" w:right="1332"/>
              <w:jc w:val="center"/>
              <w:rPr>
                <w:rFonts w:ascii="Times New Roman" w:hAnsi="Times New Roman" w:cs="Times New Roman" w:eastAsia="Times New Roman" w:hint="default"/>
                <w:sz w:val="24"/>
                <w:szCs w:val="24"/>
              </w:rPr>
            </w:pPr>
            <w:r>
              <w:rPr>
                <w:rFonts w:ascii="Times New Roman"/>
                <w:sz w:val="24"/>
              </w:rPr>
              <w:t>-5,5</w:t>
            </w:r>
          </w:p>
        </w:tc>
      </w:tr>
      <w:tr>
        <w:trPr>
          <w:trHeight w:val="288"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3" w:right="0"/>
              <w:jc w:val="left"/>
              <w:rPr>
                <w:rFonts w:ascii="Times New Roman" w:hAnsi="Times New Roman" w:cs="Times New Roman" w:eastAsia="Times New Roman" w:hint="default"/>
                <w:sz w:val="24"/>
                <w:szCs w:val="24"/>
              </w:rPr>
            </w:pPr>
            <w:r>
              <w:rPr>
                <w:rFonts w:ascii="Times New Roman" w:hAnsi="Times New Roman"/>
                <w:b/>
                <w:sz w:val="24"/>
              </w:rPr>
              <w:t>Всего</w:t>
            </w:r>
            <w:r>
              <w:rPr>
                <w:rFonts w:ascii="Times New Roman" w:hAnsi="Times New Roman"/>
                <w:sz w:val="24"/>
              </w:rPr>
            </w:r>
          </w:p>
        </w:tc>
        <w:tc>
          <w:tcPr>
            <w:tcW w:w="3190"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right="1428"/>
              <w:jc w:val="right"/>
              <w:rPr>
                <w:rFonts w:ascii="Times New Roman" w:hAnsi="Times New Roman" w:cs="Times New Roman" w:eastAsia="Times New Roman" w:hint="default"/>
                <w:sz w:val="24"/>
                <w:szCs w:val="24"/>
              </w:rPr>
            </w:pPr>
            <w:r>
              <w:rPr>
                <w:rFonts w:ascii="Times New Roman"/>
                <w:b/>
                <w:spacing w:val="-1"/>
                <w:sz w:val="24"/>
              </w:rPr>
              <w:t>-76</w:t>
            </w:r>
            <w:r>
              <w:rPr>
                <w:rFonts w:ascii="Times New Roman"/>
                <w:spacing w:val="-1"/>
                <w:sz w:val="24"/>
              </w:rPr>
            </w:r>
          </w:p>
        </w:tc>
        <w:tc>
          <w:tcPr>
            <w:tcW w:w="3085"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332" w:right="1332"/>
              <w:jc w:val="center"/>
              <w:rPr>
                <w:rFonts w:ascii="Times New Roman" w:hAnsi="Times New Roman" w:cs="Times New Roman" w:eastAsia="Times New Roman" w:hint="default"/>
                <w:sz w:val="24"/>
                <w:szCs w:val="24"/>
              </w:rPr>
            </w:pPr>
            <w:r>
              <w:rPr>
                <w:rFonts w:ascii="Times New Roman"/>
                <w:b/>
                <w:sz w:val="24"/>
              </w:rPr>
              <w:t>-5,1</w:t>
            </w:r>
            <w:r>
              <w:rPr>
                <w:rFonts w:ascii="Times New Roman"/>
                <w:sz w:val="24"/>
              </w:rPr>
            </w:r>
          </w:p>
        </w:tc>
      </w:tr>
    </w:tbl>
    <w:p>
      <w:pPr>
        <w:spacing w:line="240" w:lineRule="auto" w:before="9"/>
        <w:rPr>
          <w:rFonts w:ascii="Times New Roman" w:hAnsi="Times New Roman" w:cs="Times New Roman" w:eastAsia="Times New Roman" w:hint="default"/>
          <w:sz w:val="21"/>
          <w:szCs w:val="21"/>
        </w:rPr>
      </w:pPr>
    </w:p>
    <w:p>
      <w:pPr>
        <w:pStyle w:val="BodyText"/>
        <w:spacing w:line="240" w:lineRule="auto" w:before="64"/>
        <w:ind w:left="122" w:right="125"/>
        <w:jc w:val="both"/>
        <w:rPr>
          <w:rFonts w:ascii="Times New Roman" w:hAnsi="Times New Roman" w:cs="Times New Roman" w:eastAsia="Times New Roman" w:hint="default"/>
        </w:rPr>
      </w:pPr>
      <w:r>
        <w:rPr/>
        <w:t>Количество организаций, представивших консолидированную финансовую отчетность за 2013 г. существенно сократилось по сравнению с количеством организаций, представивших консолидированную финансовую отчетность за 201</w:t>
      </w:r>
      <w:r>
        <w:rPr>
          <w:rFonts w:ascii="Times New Roman" w:hAnsi="Times New Roman" w:cs="Times New Roman" w:eastAsia="Times New Roman" w:hint="default"/>
        </w:rPr>
        <w:t>2 </w:t>
      </w:r>
      <w:r>
        <w:rPr/>
        <w:t>г. (таблица </w:t>
      </w:r>
      <w:r>
        <w:rPr>
          <w:rFonts w:ascii="Times New Roman" w:hAnsi="Times New Roman" w:cs="Times New Roman" w:eastAsia="Times New Roman" w:hint="default"/>
        </w:rPr>
        <w:t>3</w:t>
      </w:r>
      <w:r>
        <w:rPr/>
        <w:t>). В основном это сокращение произошло за счет эмитентов </w:t>
      </w:r>
      <w:r>
        <w:rPr>
          <w:rFonts w:ascii="Times New Roman" w:hAnsi="Times New Roman" w:cs="Times New Roman" w:eastAsia="Times New Roman" w:hint="default"/>
        </w:rPr>
        <w:t>(28,9 </w:t>
      </w:r>
      <w:r>
        <w:rPr/>
        <w:t>%). Однако в целом и по другим категориям организаций доля организаций, представивших консолидированную финансовую отчетность в общем количестве организаций, обязанных ее составлять</w:t>
      </w:r>
      <w:r>
        <w:rPr>
          <w:rFonts w:ascii="Times New Roman" w:hAnsi="Times New Roman" w:cs="Times New Roman" w:eastAsia="Times New Roman" w:hint="default"/>
        </w:rPr>
        <w:t>, </w:t>
      </w:r>
      <w:r>
        <w:rPr/>
        <w:t>остается достаточно высокой –</w:t>
      </w:r>
      <w:r>
        <w:rPr>
          <w:spacing w:val="-9"/>
        </w:rPr>
        <w:t> </w:t>
      </w:r>
      <w:r>
        <w:rPr>
          <w:rFonts w:ascii="Times New Roman" w:hAnsi="Times New Roman" w:cs="Times New Roman" w:eastAsia="Times New Roman" w:hint="default"/>
        </w:rPr>
        <w:t>91%.</w:t>
      </w:r>
    </w:p>
    <w:p>
      <w:pPr>
        <w:pStyle w:val="BodyText"/>
        <w:spacing w:line="322" w:lineRule="exact"/>
        <w:ind w:left="830" w:right="0" w:firstLine="7434"/>
        <w:jc w:val="left"/>
        <w:rPr>
          <w:rFonts w:ascii="Times New Roman" w:hAnsi="Times New Roman" w:cs="Times New Roman" w:eastAsia="Times New Roman" w:hint="default"/>
        </w:rPr>
      </w:pPr>
      <w:r>
        <w:rPr/>
        <w:t>Таблица</w:t>
      </w:r>
      <w:r>
        <w:rPr>
          <w:spacing w:val="-2"/>
        </w:rPr>
        <w:t> </w:t>
      </w:r>
      <w:r>
        <w:rPr>
          <w:rFonts w:ascii="Times New Roman" w:hAnsi="Times New Roman"/>
        </w:rPr>
        <w:t>3</w:t>
      </w:r>
    </w:p>
    <w:p>
      <w:pPr>
        <w:spacing w:line="240" w:lineRule="auto" w:before="3"/>
        <w:rPr>
          <w:rFonts w:ascii="Times New Roman" w:hAnsi="Times New Roman" w:cs="Times New Roman" w:eastAsia="Times New Roman" w:hint="default"/>
          <w:sz w:val="11"/>
          <w:szCs w:val="11"/>
        </w:rPr>
      </w:pPr>
    </w:p>
    <w:tbl>
      <w:tblPr>
        <w:tblW w:w="0" w:type="auto"/>
        <w:jc w:val="left"/>
        <w:tblInd w:w="114" w:type="dxa"/>
        <w:tblLayout w:type="fixed"/>
        <w:tblCellMar>
          <w:top w:w="0" w:type="dxa"/>
          <w:left w:w="0" w:type="dxa"/>
          <w:bottom w:w="0" w:type="dxa"/>
          <w:right w:w="0" w:type="dxa"/>
        </w:tblCellMar>
        <w:tblLook w:val="01E0"/>
      </w:tblPr>
      <w:tblGrid>
        <w:gridCol w:w="2696"/>
        <w:gridCol w:w="1274"/>
        <w:gridCol w:w="1275"/>
        <w:gridCol w:w="1277"/>
        <w:gridCol w:w="1429"/>
        <w:gridCol w:w="1373"/>
      </w:tblGrid>
      <w:tr>
        <w:trPr>
          <w:trHeight w:val="1274" w:hRule="exact"/>
        </w:trPr>
        <w:tc>
          <w:tcPr>
            <w:tcW w:w="2696" w:type="dxa"/>
            <w:vMerge w:val="restart"/>
            <w:tcBorders>
              <w:top w:val="single" w:sz="4" w:space="0" w:color="000000"/>
              <w:left w:val="single" w:sz="4" w:space="0" w:color="000000"/>
              <w:right w:val="single" w:sz="4" w:space="0" w:color="000000"/>
            </w:tcBorders>
            <w:shd w:val="clear" w:color="auto" w:fill="E4E4E4"/>
          </w:tcPr>
          <w:p>
            <w:pPr>
              <w:pStyle w:val="TableParagraph"/>
              <w:spacing w:line="252" w:lineRule="exact"/>
              <w:ind w:left="103" w:right="0"/>
              <w:jc w:val="left"/>
              <w:rPr>
                <w:rFonts w:ascii="Times New Roman" w:hAnsi="Times New Roman" w:cs="Times New Roman" w:eastAsia="Times New Roman" w:hint="default"/>
                <w:sz w:val="22"/>
                <w:szCs w:val="22"/>
              </w:rPr>
            </w:pPr>
            <w:r>
              <w:rPr>
                <w:rFonts w:ascii="Times New Roman" w:hAnsi="Times New Roman"/>
                <w:b/>
                <w:sz w:val="22"/>
              </w:rPr>
              <w:t>Категория</w:t>
            </w:r>
            <w:r>
              <w:rPr>
                <w:rFonts w:ascii="Times New Roman" w:hAnsi="Times New Roman"/>
                <w:b/>
                <w:spacing w:val="1"/>
                <w:sz w:val="22"/>
              </w:rPr>
              <w:t> </w:t>
            </w:r>
            <w:r>
              <w:rPr>
                <w:rFonts w:ascii="Times New Roman" w:hAnsi="Times New Roman"/>
                <w:b/>
                <w:sz w:val="22"/>
              </w:rPr>
              <w:t>организаций</w:t>
            </w:r>
            <w:r>
              <w:rPr>
                <w:rFonts w:ascii="Times New Roman" w:hAnsi="Times New Roman"/>
                <w:sz w:val="22"/>
              </w:rPr>
            </w:r>
          </w:p>
        </w:tc>
        <w:tc>
          <w:tcPr>
            <w:tcW w:w="2549" w:type="dxa"/>
            <w:gridSpan w:val="2"/>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ind w:left="129" w:right="126"/>
              <w:jc w:val="center"/>
              <w:rPr>
                <w:rFonts w:ascii="Times New Roman" w:hAnsi="Times New Roman" w:cs="Times New Roman" w:eastAsia="Times New Roman" w:hint="default"/>
                <w:sz w:val="22"/>
                <w:szCs w:val="22"/>
              </w:rPr>
            </w:pPr>
            <w:r>
              <w:rPr>
                <w:rFonts w:ascii="Times New Roman" w:hAnsi="Times New Roman"/>
                <w:b/>
                <w:sz w:val="22"/>
              </w:rPr>
              <w:t>Изменение количества организаций, представивших</w:t>
            </w:r>
            <w:r>
              <w:rPr>
                <w:rFonts w:ascii="Times New Roman" w:hAnsi="Times New Roman"/>
                <w:b/>
                <w:spacing w:val="-7"/>
                <w:sz w:val="22"/>
              </w:rPr>
              <w:t> </w:t>
            </w:r>
            <w:r>
              <w:rPr>
                <w:rFonts w:ascii="Times New Roman" w:hAnsi="Times New Roman"/>
                <w:b/>
                <w:sz w:val="22"/>
              </w:rPr>
              <w:t>КФО</w:t>
            </w:r>
            <w:r>
              <w:rPr>
                <w:rFonts w:ascii="Times New Roman" w:hAnsi="Times New Roman"/>
                <w:sz w:val="22"/>
              </w:rPr>
            </w:r>
          </w:p>
          <w:p>
            <w:pPr>
              <w:pStyle w:val="TableParagraph"/>
              <w:spacing w:line="252" w:lineRule="exact"/>
              <w:ind w:left="127" w:right="126"/>
              <w:jc w:val="center"/>
              <w:rPr>
                <w:rFonts w:ascii="Times New Roman" w:hAnsi="Times New Roman" w:cs="Times New Roman" w:eastAsia="Times New Roman" w:hint="default"/>
                <w:sz w:val="22"/>
                <w:szCs w:val="22"/>
              </w:rPr>
            </w:pPr>
            <w:r>
              <w:rPr>
                <w:rFonts w:ascii="Times New Roman" w:hAnsi="Times New Roman"/>
                <w:b/>
                <w:sz w:val="22"/>
              </w:rPr>
              <w:t>за </w:t>
            </w:r>
            <w:r>
              <w:rPr>
                <w:rFonts w:ascii="Times New Roman" w:hAnsi="Times New Roman"/>
                <w:b/>
                <w:sz w:val="22"/>
              </w:rPr>
              <w:t>2012-</w:t>
            </w:r>
            <w:r>
              <w:rPr>
                <w:rFonts w:ascii="Times New Roman" w:hAnsi="Times New Roman"/>
                <w:b/>
                <w:sz w:val="22"/>
              </w:rPr>
              <w:t>2013</w:t>
            </w:r>
            <w:r>
              <w:rPr>
                <w:rFonts w:ascii="Times New Roman" w:hAnsi="Times New Roman"/>
                <w:b/>
                <w:spacing w:val="-1"/>
                <w:sz w:val="22"/>
              </w:rPr>
              <w:t> </w:t>
            </w:r>
            <w:r>
              <w:rPr>
                <w:rFonts w:ascii="Times New Roman" w:hAnsi="Times New Roman"/>
                <w:b/>
                <w:sz w:val="22"/>
              </w:rPr>
              <w:t>гг.</w:t>
            </w:r>
            <w:r>
              <w:rPr>
                <w:rFonts w:ascii="Times New Roman" w:hAnsi="Times New Roman"/>
                <w:sz w:val="22"/>
              </w:rPr>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ind w:left="122" w:right="113" w:hanging="5"/>
              <w:jc w:val="center"/>
              <w:rPr>
                <w:rFonts w:ascii="Times New Roman" w:hAnsi="Times New Roman" w:cs="Times New Roman" w:eastAsia="Times New Roman" w:hint="default"/>
                <w:sz w:val="22"/>
                <w:szCs w:val="22"/>
              </w:rPr>
            </w:pPr>
            <w:r>
              <w:rPr>
                <w:rFonts w:ascii="Times New Roman" w:hAnsi="Times New Roman"/>
                <w:b/>
                <w:sz w:val="22"/>
              </w:rPr>
              <w:t>Доля организаций, представивших КФО в общем количестве организаций, обязанных составлять КФО,</w:t>
            </w:r>
            <w:r>
              <w:rPr>
                <w:rFonts w:ascii="Times New Roman" w:hAnsi="Times New Roman"/>
                <w:b/>
                <w:spacing w:val="-4"/>
                <w:sz w:val="22"/>
              </w:rPr>
              <w:t> </w:t>
            </w:r>
            <w:r>
              <w:rPr>
                <w:rFonts w:ascii="Times New Roman" w:hAnsi="Times New Roman"/>
                <w:b/>
                <w:sz w:val="22"/>
              </w:rPr>
              <w:t>%</w:t>
            </w:r>
            <w:r>
              <w:rPr>
                <w:rFonts w:ascii="Times New Roman" w:hAnsi="Times New Roman"/>
                <w:sz w:val="22"/>
              </w:rPr>
            </w:r>
          </w:p>
        </w:tc>
        <w:tc>
          <w:tcPr>
            <w:tcW w:w="1373" w:type="dxa"/>
            <w:vMerge w:val="restart"/>
            <w:tcBorders>
              <w:top w:val="single" w:sz="4" w:space="0" w:color="000000"/>
              <w:left w:val="single" w:sz="4" w:space="0" w:color="000000"/>
              <w:right w:val="single" w:sz="4" w:space="0" w:color="000000"/>
            </w:tcBorders>
            <w:shd w:val="clear" w:color="auto" w:fill="E4E4E4"/>
          </w:tcPr>
          <w:p>
            <w:pPr>
              <w:pStyle w:val="TableParagraph"/>
              <w:spacing w:line="240" w:lineRule="auto"/>
              <w:ind w:left="280" w:right="132" w:hanging="142"/>
              <w:jc w:val="left"/>
              <w:rPr>
                <w:rFonts w:ascii="Times New Roman" w:hAnsi="Times New Roman" w:cs="Times New Roman" w:eastAsia="Times New Roman" w:hint="default"/>
                <w:sz w:val="22"/>
                <w:szCs w:val="22"/>
              </w:rPr>
            </w:pPr>
            <w:r>
              <w:rPr>
                <w:rFonts w:ascii="Times New Roman" w:hAnsi="Times New Roman"/>
                <w:b/>
                <w:sz w:val="22"/>
              </w:rPr>
              <w:t>Изменение доли, %</w:t>
            </w:r>
            <w:r>
              <w:rPr>
                <w:rFonts w:ascii="Times New Roman" w:hAnsi="Times New Roman"/>
                <w:sz w:val="22"/>
              </w:rPr>
            </w:r>
          </w:p>
        </w:tc>
      </w:tr>
      <w:tr>
        <w:trPr>
          <w:trHeight w:val="262" w:hRule="exact"/>
        </w:trPr>
        <w:tc>
          <w:tcPr>
            <w:tcW w:w="2696" w:type="dxa"/>
            <w:vMerge/>
            <w:tcBorders>
              <w:left w:val="single" w:sz="4" w:space="0" w:color="000000"/>
              <w:bottom w:val="single" w:sz="4" w:space="0" w:color="000000"/>
              <w:right w:val="single" w:sz="4" w:space="0" w:color="000000"/>
            </w:tcBorders>
            <w:shd w:val="clear" w:color="auto" w:fill="E4E4E4"/>
          </w:tcPr>
          <w:p>
            <w:pPr/>
          </w:p>
        </w:tc>
        <w:tc>
          <w:tcPr>
            <w:tcW w:w="1274"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52" w:lineRule="exact"/>
              <w:ind w:left="367" w:right="367"/>
              <w:jc w:val="center"/>
              <w:rPr>
                <w:rFonts w:ascii="Times New Roman" w:hAnsi="Times New Roman" w:cs="Times New Roman" w:eastAsia="Times New Roman" w:hint="default"/>
                <w:sz w:val="22"/>
                <w:szCs w:val="22"/>
              </w:rPr>
            </w:pPr>
            <w:r>
              <w:rPr>
                <w:rFonts w:ascii="Times New Roman" w:hAnsi="Times New Roman"/>
                <w:b/>
                <w:sz w:val="22"/>
              </w:rPr>
              <w:t>в</w:t>
            </w:r>
            <w:r>
              <w:rPr>
                <w:rFonts w:ascii="Times New Roman" w:hAnsi="Times New Roman"/>
                <w:b/>
                <w:spacing w:val="-1"/>
                <w:sz w:val="22"/>
              </w:rPr>
              <w:t> </w:t>
            </w:r>
            <w:r>
              <w:rPr>
                <w:rFonts w:ascii="Times New Roman" w:hAnsi="Times New Roman"/>
                <w:b/>
                <w:sz w:val="22"/>
              </w:rPr>
              <w:t>ед.</w:t>
            </w:r>
            <w:r>
              <w:rPr>
                <w:rFonts w:ascii="Times New Roman" w:hAnsi="Times New Roman"/>
                <w:sz w:val="22"/>
              </w:rPr>
            </w:r>
          </w:p>
        </w:tc>
        <w:tc>
          <w:tcPr>
            <w:tcW w:w="1275"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52" w:lineRule="exact"/>
              <w:ind w:left="436" w:right="0"/>
              <w:jc w:val="left"/>
              <w:rPr>
                <w:rFonts w:ascii="Times New Roman" w:hAnsi="Times New Roman" w:cs="Times New Roman" w:eastAsia="Times New Roman" w:hint="default"/>
                <w:sz w:val="22"/>
                <w:szCs w:val="22"/>
              </w:rPr>
            </w:pPr>
            <w:r>
              <w:rPr>
                <w:rFonts w:ascii="Times New Roman" w:hAnsi="Times New Roman"/>
                <w:b/>
                <w:sz w:val="22"/>
              </w:rPr>
              <w:t>в</w:t>
            </w:r>
            <w:r>
              <w:rPr>
                <w:rFonts w:ascii="Times New Roman" w:hAnsi="Times New Roman"/>
                <w:b/>
                <w:spacing w:val="1"/>
                <w:sz w:val="22"/>
              </w:rPr>
              <w:t> </w:t>
            </w:r>
            <w:r>
              <w:rPr>
                <w:rFonts w:ascii="Times New Roman" w:hAnsi="Times New Roman"/>
                <w:b/>
                <w:sz w:val="22"/>
              </w:rPr>
              <w:t>%</w:t>
            </w:r>
            <w:r>
              <w:rPr>
                <w:rFonts w:ascii="Times New Roman" w:hAnsi="Times New Roman"/>
                <w:sz w:val="22"/>
              </w:rPr>
            </w:r>
          </w:p>
        </w:tc>
        <w:tc>
          <w:tcPr>
            <w:tcW w:w="1277"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52" w:lineRule="exact"/>
              <w:ind w:left="294" w:right="289"/>
              <w:jc w:val="center"/>
              <w:rPr>
                <w:rFonts w:ascii="Times New Roman" w:hAnsi="Times New Roman" w:cs="Times New Roman" w:eastAsia="Times New Roman" w:hint="default"/>
                <w:sz w:val="22"/>
                <w:szCs w:val="22"/>
              </w:rPr>
            </w:pPr>
            <w:r>
              <w:rPr>
                <w:rFonts w:ascii="Times New Roman" w:hAnsi="Times New Roman"/>
                <w:b/>
                <w:sz w:val="22"/>
              </w:rPr>
              <w:t>2012</w:t>
            </w:r>
            <w:r>
              <w:rPr>
                <w:rFonts w:ascii="Times New Roman" w:hAnsi="Times New Roman"/>
                <w:b/>
                <w:spacing w:val="2"/>
                <w:sz w:val="22"/>
              </w:rPr>
              <w:t> </w:t>
            </w:r>
            <w:r>
              <w:rPr>
                <w:rFonts w:ascii="Times New Roman" w:hAnsi="Times New Roman"/>
                <w:b/>
                <w:sz w:val="22"/>
              </w:rPr>
              <w:t>г.</w:t>
            </w:r>
            <w:r>
              <w:rPr>
                <w:rFonts w:ascii="Times New Roman" w:hAnsi="Times New Roman"/>
                <w:sz w:val="22"/>
              </w:rPr>
            </w:r>
          </w:p>
        </w:tc>
        <w:tc>
          <w:tcPr>
            <w:tcW w:w="1429"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52" w:lineRule="exact"/>
              <w:ind w:left="366" w:right="364"/>
              <w:jc w:val="center"/>
              <w:rPr>
                <w:rFonts w:ascii="Times New Roman" w:hAnsi="Times New Roman" w:cs="Times New Roman" w:eastAsia="Times New Roman" w:hint="default"/>
                <w:sz w:val="22"/>
                <w:szCs w:val="22"/>
              </w:rPr>
            </w:pPr>
            <w:r>
              <w:rPr>
                <w:rFonts w:ascii="Times New Roman" w:hAnsi="Times New Roman"/>
                <w:b/>
                <w:sz w:val="22"/>
              </w:rPr>
              <w:t>2013</w:t>
            </w:r>
            <w:r>
              <w:rPr>
                <w:rFonts w:ascii="Times New Roman" w:hAnsi="Times New Roman"/>
                <w:b/>
                <w:spacing w:val="2"/>
                <w:sz w:val="22"/>
              </w:rPr>
              <w:t> </w:t>
            </w:r>
            <w:r>
              <w:rPr>
                <w:rFonts w:ascii="Times New Roman" w:hAnsi="Times New Roman"/>
                <w:b/>
                <w:sz w:val="22"/>
              </w:rPr>
              <w:t>г.</w:t>
            </w:r>
            <w:r>
              <w:rPr>
                <w:rFonts w:ascii="Times New Roman" w:hAnsi="Times New Roman"/>
                <w:sz w:val="22"/>
              </w:rPr>
            </w:r>
          </w:p>
        </w:tc>
        <w:tc>
          <w:tcPr>
            <w:tcW w:w="1373" w:type="dxa"/>
            <w:vMerge/>
            <w:tcBorders>
              <w:left w:val="single" w:sz="4" w:space="0" w:color="000000"/>
              <w:bottom w:val="single" w:sz="4" w:space="0" w:color="000000"/>
              <w:right w:val="single" w:sz="4" w:space="0" w:color="000000"/>
            </w:tcBorders>
            <w:shd w:val="clear" w:color="auto" w:fill="E4E4E4"/>
          </w:tcPr>
          <w:p>
            <w:pPr/>
          </w:p>
        </w:tc>
      </w:tr>
      <w:tr>
        <w:trPr>
          <w:trHeight w:val="564" w:hRule="exact"/>
        </w:trPr>
        <w:tc>
          <w:tcPr>
            <w:tcW w:w="26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1284"/>
              <w:jc w:val="left"/>
              <w:rPr>
                <w:rFonts w:ascii="Times New Roman" w:hAnsi="Times New Roman" w:cs="Times New Roman" w:eastAsia="Times New Roman" w:hint="default"/>
                <w:sz w:val="24"/>
                <w:szCs w:val="24"/>
              </w:rPr>
            </w:pPr>
            <w:r>
              <w:rPr>
                <w:rFonts w:ascii="Times New Roman" w:hAnsi="Times New Roman"/>
                <w:sz w:val="24"/>
              </w:rPr>
              <w:t>Кредитные организации</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67" w:right="367"/>
              <w:jc w:val="center"/>
              <w:rPr>
                <w:rFonts w:ascii="Times New Roman" w:hAnsi="Times New Roman" w:cs="Times New Roman" w:eastAsia="Times New Roman" w:hint="default"/>
                <w:sz w:val="24"/>
                <w:szCs w:val="24"/>
              </w:rPr>
            </w:pPr>
            <w:r>
              <w:rPr>
                <w:rFonts w:ascii="Times New Roman"/>
                <w:sz w:val="24"/>
              </w:rPr>
              <w:t>-</w:t>
            </w:r>
            <w:r>
              <w:rPr>
                <w:rFonts w:ascii="Times New Roman"/>
                <w:spacing w:val="-1"/>
                <w:sz w:val="24"/>
              </w:rPr>
              <w:t> </w:t>
            </w:r>
            <w:r>
              <w:rPr>
                <w:rFonts w:ascii="Times New Roman"/>
                <w:sz w:val="24"/>
              </w:rPr>
              <w:t>73</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43" w:right="0"/>
              <w:jc w:val="left"/>
              <w:rPr>
                <w:rFonts w:ascii="Times New Roman" w:hAnsi="Times New Roman" w:cs="Times New Roman" w:eastAsia="Times New Roman" w:hint="default"/>
                <w:sz w:val="24"/>
                <w:szCs w:val="24"/>
              </w:rPr>
            </w:pPr>
            <w:r>
              <w:rPr>
                <w:rFonts w:ascii="Times New Roman"/>
                <w:sz w:val="24"/>
              </w:rPr>
              <w:t>-7,7</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291" w:right="289"/>
              <w:jc w:val="center"/>
              <w:rPr>
                <w:rFonts w:ascii="Times New Roman" w:hAnsi="Times New Roman" w:cs="Times New Roman" w:eastAsia="Times New Roman" w:hint="default"/>
                <w:sz w:val="24"/>
                <w:szCs w:val="24"/>
              </w:rPr>
            </w:pPr>
            <w:r>
              <w:rPr>
                <w:rFonts w:ascii="Times New Roman"/>
                <w:sz w:val="24"/>
              </w:rPr>
              <w:t>99,6</w:t>
            </w:r>
          </w:p>
        </w:tc>
        <w:tc>
          <w:tcPr>
            <w:tcW w:w="142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64" w:right="364"/>
              <w:jc w:val="center"/>
              <w:rPr>
                <w:rFonts w:ascii="Times New Roman" w:hAnsi="Times New Roman" w:cs="Times New Roman" w:eastAsia="Times New Roman" w:hint="default"/>
                <w:sz w:val="24"/>
                <w:szCs w:val="24"/>
              </w:rPr>
            </w:pPr>
            <w:r>
              <w:rPr>
                <w:rFonts w:ascii="Times New Roman"/>
                <w:sz w:val="24"/>
              </w:rPr>
              <w:t>95,2</w:t>
            </w:r>
          </w:p>
        </w:tc>
        <w:tc>
          <w:tcPr>
            <w:tcW w:w="1373"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16" w:right="416"/>
              <w:jc w:val="center"/>
              <w:rPr>
                <w:rFonts w:ascii="Times New Roman" w:hAnsi="Times New Roman" w:cs="Times New Roman" w:eastAsia="Times New Roman" w:hint="default"/>
                <w:sz w:val="24"/>
                <w:szCs w:val="24"/>
              </w:rPr>
            </w:pPr>
            <w:r>
              <w:rPr>
                <w:rFonts w:ascii="Times New Roman"/>
                <w:sz w:val="24"/>
              </w:rPr>
              <w:t>-</w:t>
            </w:r>
            <w:r>
              <w:rPr>
                <w:rFonts w:ascii="Times New Roman"/>
                <w:spacing w:val="-1"/>
                <w:sz w:val="24"/>
              </w:rPr>
              <w:t> </w:t>
            </w:r>
            <w:r>
              <w:rPr>
                <w:rFonts w:ascii="Times New Roman"/>
                <w:sz w:val="24"/>
              </w:rPr>
              <w:t>4,4</w:t>
            </w:r>
          </w:p>
        </w:tc>
      </w:tr>
      <w:tr>
        <w:trPr>
          <w:trHeight w:val="286" w:hRule="exact"/>
        </w:trPr>
        <w:tc>
          <w:tcPr>
            <w:tcW w:w="2696"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3" w:right="0"/>
              <w:jc w:val="left"/>
              <w:rPr>
                <w:rFonts w:ascii="Times New Roman" w:hAnsi="Times New Roman" w:cs="Times New Roman" w:eastAsia="Times New Roman" w:hint="default"/>
                <w:sz w:val="24"/>
                <w:szCs w:val="24"/>
              </w:rPr>
            </w:pPr>
            <w:r>
              <w:rPr>
                <w:rFonts w:ascii="Times New Roman" w:hAnsi="Times New Roman"/>
                <w:sz w:val="24"/>
              </w:rPr>
              <w:t>Страховые</w:t>
            </w:r>
            <w:r>
              <w:rPr>
                <w:rFonts w:ascii="Times New Roman" w:hAnsi="Times New Roman"/>
                <w:spacing w:val="-9"/>
                <w:sz w:val="24"/>
              </w:rPr>
              <w:t> </w:t>
            </w:r>
            <w:r>
              <w:rPr>
                <w:rFonts w:ascii="Times New Roman" w:hAnsi="Times New Roman"/>
                <w:sz w:val="24"/>
              </w:rPr>
              <w:t>организации</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367" w:right="367"/>
              <w:jc w:val="center"/>
              <w:rPr>
                <w:rFonts w:ascii="Times New Roman" w:hAnsi="Times New Roman" w:cs="Times New Roman" w:eastAsia="Times New Roman" w:hint="default"/>
                <w:sz w:val="24"/>
                <w:szCs w:val="24"/>
              </w:rPr>
            </w:pPr>
            <w:r>
              <w:rPr>
                <w:rFonts w:ascii="Times New Roman"/>
                <w:sz w:val="24"/>
              </w:rPr>
              <w:t>-</w:t>
            </w:r>
            <w:r>
              <w:rPr>
                <w:rFonts w:ascii="Times New Roman"/>
                <w:spacing w:val="-1"/>
                <w:sz w:val="24"/>
              </w:rPr>
              <w:t> </w:t>
            </w:r>
            <w:r>
              <w:rPr>
                <w:rFonts w:ascii="Times New Roman"/>
                <w:sz w:val="24"/>
              </w:rPr>
              <w:t>23</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43" w:right="0"/>
              <w:jc w:val="left"/>
              <w:rPr>
                <w:rFonts w:ascii="Times New Roman" w:hAnsi="Times New Roman" w:cs="Times New Roman" w:eastAsia="Times New Roman" w:hint="default"/>
                <w:sz w:val="24"/>
                <w:szCs w:val="24"/>
              </w:rPr>
            </w:pPr>
            <w:r>
              <w:rPr>
                <w:rFonts w:ascii="Times New Roman"/>
                <w:sz w:val="24"/>
              </w:rPr>
              <w:t>-5,3</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291" w:right="289"/>
              <w:jc w:val="center"/>
              <w:rPr>
                <w:rFonts w:ascii="Times New Roman" w:hAnsi="Times New Roman" w:cs="Times New Roman" w:eastAsia="Times New Roman" w:hint="default"/>
                <w:sz w:val="24"/>
                <w:szCs w:val="24"/>
              </w:rPr>
            </w:pPr>
            <w:r>
              <w:rPr>
                <w:rFonts w:ascii="Times New Roman"/>
                <w:sz w:val="24"/>
              </w:rPr>
              <w:t>94,5</w:t>
            </w:r>
          </w:p>
        </w:tc>
        <w:tc>
          <w:tcPr>
            <w:tcW w:w="1429"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364" w:right="364"/>
              <w:jc w:val="center"/>
              <w:rPr>
                <w:rFonts w:ascii="Times New Roman" w:hAnsi="Times New Roman" w:cs="Times New Roman" w:eastAsia="Times New Roman" w:hint="default"/>
                <w:sz w:val="24"/>
                <w:szCs w:val="24"/>
              </w:rPr>
            </w:pPr>
            <w:r>
              <w:rPr>
                <w:rFonts w:ascii="Times New Roman"/>
                <w:sz w:val="24"/>
              </w:rPr>
              <w:t>97,6</w:t>
            </w:r>
          </w:p>
        </w:tc>
        <w:tc>
          <w:tcPr>
            <w:tcW w:w="137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16" w:right="416"/>
              <w:jc w:val="center"/>
              <w:rPr>
                <w:rFonts w:ascii="Times New Roman" w:hAnsi="Times New Roman" w:cs="Times New Roman" w:eastAsia="Times New Roman" w:hint="default"/>
                <w:sz w:val="24"/>
                <w:szCs w:val="24"/>
              </w:rPr>
            </w:pPr>
            <w:r>
              <w:rPr>
                <w:rFonts w:ascii="Times New Roman"/>
                <w:sz w:val="24"/>
              </w:rPr>
              <w:t>3,1</w:t>
            </w:r>
          </w:p>
        </w:tc>
      </w:tr>
      <w:tr>
        <w:trPr>
          <w:trHeight w:val="286" w:hRule="exact"/>
        </w:trPr>
        <w:tc>
          <w:tcPr>
            <w:tcW w:w="2696"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3" w:right="0"/>
              <w:jc w:val="left"/>
              <w:rPr>
                <w:rFonts w:ascii="Times New Roman" w:hAnsi="Times New Roman" w:cs="Times New Roman" w:eastAsia="Times New Roman" w:hint="default"/>
                <w:sz w:val="24"/>
                <w:szCs w:val="24"/>
              </w:rPr>
            </w:pPr>
            <w:r>
              <w:rPr>
                <w:rFonts w:ascii="Times New Roman" w:hAnsi="Times New Roman"/>
                <w:sz w:val="24"/>
              </w:rPr>
              <w:t>Эмитенты</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367" w:right="367"/>
              <w:jc w:val="center"/>
              <w:rPr>
                <w:rFonts w:ascii="Times New Roman" w:hAnsi="Times New Roman" w:cs="Times New Roman" w:eastAsia="Times New Roman" w:hint="default"/>
                <w:sz w:val="24"/>
                <w:szCs w:val="24"/>
              </w:rPr>
            </w:pPr>
            <w:r>
              <w:rPr>
                <w:rFonts w:ascii="Times New Roman"/>
                <w:sz w:val="24"/>
              </w:rPr>
              <w:t>-</w:t>
            </w:r>
            <w:r>
              <w:rPr>
                <w:rFonts w:ascii="Times New Roman"/>
                <w:spacing w:val="-1"/>
                <w:sz w:val="24"/>
              </w:rPr>
              <w:t> </w:t>
            </w:r>
            <w:r>
              <w:rPr>
                <w:rFonts w:ascii="Times New Roman"/>
                <w:sz w:val="24"/>
              </w:rPr>
              <w:t>24</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383" w:right="0"/>
              <w:jc w:val="left"/>
              <w:rPr>
                <w:rFonts w:ascii="Times New Roman" w:hAnsi="Times New Roman" w:cs="Times New Roman" w:eastAsia="Times New Roman" w:hint="default"/>
                <w:sz w:val="24"/>
                <w:szCs w:val="24"/>
              </w:rPr>
            </w:pPr>
            <w:r>
              <w:rPr>
                <w:rFonts w:ascii="Times New Roman"/>
                <w:sz w:val="24"/>
              </w:rPr>
              <w:t>-28,9</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291" w:right="289"/>
              <w:jc w:val="center"/>
              <w:rPr>
                <w:rFonts w:ascii="Times New Roman" w:hAnsi="Times New Roman" w:cs="Times New Roman" w:eastAsia="Times New Roman" w:hint="default"/>
                <w:sz w:val="24"/>
                <w:szCs w:val="24"/>
              </w:rPr>
            </w:pPr>
            <w:r>
              <w:rPr>
                <w:rFonts w:ascii="Times New Roman"/>
                <w:sz w:val="24"/>
              </w:rPr>
              <w:t>91,2</w:t>
            </w:r>
          </w:p>
        </w:tc>
        <w:tc>
          <w:tcPr>
            <w:tcW w:w="1429"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364" w:right="364"/>
              <w:jc w:val="center"/>
              <w:rPr>
                <w:rFonts w:ascii="Times New Roman" w:hAnsi="Times New Roman" w:cs="Times New Roman" w:eastAsia="Times New Roman" w:hint="default"/>
                <w:sz w:val="24"/>
                <w:szCs w:val="24"/>
              </w:rPr>
            </w:pPr>
            <w:r>
              <w:rPr>
                <w:rFonts w:ascii="Times New Roman"/>
                <w:sz w:val="24"/>
              </w:rPr>
              <w:t>68,6</w:t>
            </w:r>
          </w:p>
        </w:tc>
        <w:tc>
          <w:tcPr>
            <w:tcW w:w="137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16" w:right="416"/>
              <w:jc w:val="center"/>
              <w:rPr>
                <w:rFonts w:ascii="Times New Roman" w:hAnsi="Times New Roman" w:cs="Times New Roman" w:eastAsia="Times New Roman" w:hint="default"/>
                <w:sz w:val="24"/>
                <w:szCs w:val="24"/>
              </w:rPr>
            </w:pPr>
            <w:r>
              <w:rPr>
                <w:rFonts w:ascii="Times New Roman"/>
                <w:sz w:val="24"/>
              </w:rPr>
              <w:t>-22,6</w:t>
            </w:r>
          </w:p>
        </w:tc>
      </w:tr>
      <w:tr>
        <w:trPr>
          <w:trHeight w:val="286" w:hRule="exact"/>
        </w:trPr>
        <w:tc>
          <w:tcPr>
            <w:tcW w:w="2696"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3" w:right="0"/>
              <w:jc w:val="left"/>
              <w:rPr>
                <w:rFonts w:ascii="Times New Roman" w:hAnsi="Times New Roman" w:cs="Times New Roman" w:eastAsia="Times New Roman" w:hint="default"/>
                <w:sz w:val="24"/>
                <w:szCs w:val="24"/>
              </w:rPr>
            </w:pPr>
            <w:r>
              <w:rPr>
                <w:rFonts w:ascii="Times New Roman" w:hAnsi="Times New Roman"/>
                <w:b/>
                <w:sz w:val="24"/>
              </w:rPr>
              <w:t>Всего</w:t>
            </w:r>
            <w:r>
              <w:rPr>
                <w:rFonts w:ascii="Times New Roman" w:hAnsi="Times New Roman"/>
                <w:sz w:val="24"/>
              </w:rPr>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367" w:right="367"/>
              <w:jc w:val="center"/>
              <w:rPr>
                <w:rFonts w:ascii="Times New Roman" w:hAnsi="Times New Roman" w:cs="Times New Roman" w:eastAsia="Times New Roman" w:hint="default"/>
                <w:sz w:val="24"/>
                <w:szCs w:val="24"/>
              </w:rPr>
            </w:pPr>
            <w:r>
              <w:rPr>
                <w:rFonts w:ascii="Times New Roman"/>
                <w:b/>
                <w:sz w:val="24"/>
              </w:rPr>
              <w:t>-</w:t>
            </w:r>
            <w:r>
              <w:rPr>
                <w:rFonts w:ascii="Times New Roman"/>
                <w:b/>
                <w:spacing w:val="-1"/>
                <w:sz w:val="24"/>
              </w:rPr>
              <w:t> </w:t>
            </w:r>
            <w:r>
              <w:rPr>
                <w:rFonts w:ascii="Times New Roman"/>
                <w:b/>
                <w:sz w:val="24"/>
              </w:rPr>
              <w:t>120</w:t>
            </w:r>
            <w:r>
              <w:rPr>
                <w:rFonts w:ascii="Times New Roman"/>
                <w:sz w:val="24"/>
              </w:rPr>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443" w:right="0"/>
              <w:jc w:val="left"/>
              <w:rPr>
                <w:rFonts w:ascii="Times New Roman" w:hAnsi="Times New Roman" w:cs="Times New Roman" w:eastAsia="Times New Roman" w:hint="default"/>
                <w:sz w:val="24"/>
                <w:szCs w:val="24"/>
              </w:rPr>
            </w:pPr>
            <w:r>
              <w:rPr>
                <w:rFonts w:ascii="Times New Roman"/>
                <w:b/>
                <w:sz w:val="24"/>
              </w:rPr>
              <w:t>-8,2</w:t>
            </w:r>
            <w:r>
              <w:rPr>
                <w:rFonts w:ascii="Times New Roman"/>
                <w:sz w:val="24"/>
              </w:rPr>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291" w:right="289"/>
              <w:jc w:val="center"/>
              <w:rPr>
                <w:rFonts w:ascii="Times New Roman" w:hAnsi="Times New Roman" w:cs="Times New Roman" w:eastAsia="Times New Roman" w:hint="default"/>
                <w:sz w:val="24"/>
                <w:szCs w:val="24"/>
              </w:rPr>
            </w:pPr>
            <w:r>
              <w:rPr>
                <w:rFonts w:ascii="Times New Roman"/>
                <w:b/>
                <w:sz w:val="24"/>
              </w:rPr>
              <w:t>97,5</w:t>
            </w:r>
            <w:r>
              <w:rPr>
                <w:rFonts w:ascii="Times New Roman"/>
                <w:sz w:val="24"/>
              </w:rPr>
            </w:r>
          </w:p>
        </w:tc>
        <w:tc>
          <w:tcPr>
            <w:tcW w:w="1429"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364" w:right="364"/>
              <w:jc w:val="center"/>
              <w:rPr>
                <w:rFonts w:ascii="Times New Roman" w:hAnsi="Times New Roman" w:cs="Times New Roman" w:eastAsia="Times New Roman" w:hint="default"/>
                <w:sz w:val="24"/>
                <w:szCs w:val="24"/>
              </w:rPr>
            </w:pPr>
            <w:r>
              <w:rPr>
                <w:rFonts w:ascii="Times New Roman"/>
                <w:b/>
                <w:sz w:val="24"/>
              </w:rPr>
              <w:t>94,3</w:t>
            </w:r>
            <w:r>
              <w:rPr>
                <w:rFonts w:ascii="Times New Roman"/>
                <w:sz w:val="24"/>
              </w:rPr>
            </w:r>
          </w:p>
        </w:tc>
        <w:tc>
          <w:tcPr>
            <w:tcW w:w="1373"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416" w:right="416"/>
              <w:jc w:val="center"/>
              <w:rPr>
                <w:rFonts w:ascii="Times New Roman" w:hAnsi="Times New Roman" w:cs="Times New Roman" w:eastAsia="Times New Roman" w:hint="default"/>
                <w:sz w:val="24"/>
                <w:szCs w:val="24"/>
              </w:rPr>
            </w:pPr>
            <w:r>
              <w:rPr>
                <w:rFonts w:ascii="Times New Roman"/>
                <w:b/>
                <w:sz w:val="24"/>
              </w:rPr>
              <w:t>-3,2</w:t>
            </w:r>
            <w:r>
              <w:rPr>
                <w:rFonts w:ascii="Times New Roman"/>
                <w:sz w:val="24"/>
              </w:rPr>
            </w:r>
          </w:p>
        </w:tc>
      </w:tr>
    </w:tbl>
    <w:p>
      <w:pPr>
        <w:spacing w:line="240" w:lineRule="auto" w:before="4"/>
        <w:rPr>
          <w:rFonts w:ascii="Times New Roman" w:hAnsi="Times New Roman" w:cs="Times New Roman" w:eastAsia="Times New Roman" w:hint="default"/>
          <w:sz w:val="27"/>
          <w:szCs w:val="27"/>
        </w:rPr>
      </w:pPr>
    </w:p>
    <w:p>
      <w:pPr>
        <w:pStyle w:val="BodyText"/>
        <w:spacing w:line="240" w:lineRule="auto"/>
        <w:ind w:left="122" w:right="124"/>
        <w:jc w:val="both"/>
      </w:pPr>
      <w:r>
        <w:rPr/>
        <w:t>Все кредитные организации представили консолидированную финансовую отчетность как за 2012 г., так и за 2013 г. с аудиторским заключением. Все страховые организации представили с аудиторским заключением консолидированную финансовую отчетность только за 2013 г., отчетность за 2012 г. 5 страховых организаций представили без аудиторского заключения. Что касается эмитентов, то все они представили консолидированную финансовую отчетность за 2012 г. с аудиторским заключением, в то время как за 2013 г. 2 организации представили ее без аудиторского</w:t>
      </w:r>
      <w:r>
        <w:rPr>
          <w:spacing w:val="-6"/>
        </w:rPr>
        <w:t> </w:t>
      </w:r>
      <w:r>
        <w:rPr/>
        <w:t>заключения.</w:t>
      </w:r>
    </w:p>
    <w:p>
      <w:pPr>
        <w:spacing w:after="0" w:line="240" w:lineRule="auto"/>
        <w:jc w:val="both"/>
        <w:sectPr>
          <w:headerReference w:type="default" r:id="rId7"/>
          <w:pgSz w:w="11910" w:h="16840"/>
          <w:pgMar w:header="731" w:footer="0" w:top="960" w:bottom="280" w:left="1580" w:right="720"/>
          <w:pgNumType w:start="6"/>
        </w:sectPr>
      </w:pPr>
    </w:p>
    <w:p>
      <w:pPr>
        <w:spacing w:line="240" w:lineRule="auto" w:before="3"/>
        <w:rPr>
          <w:rFonts w:ascii="Times New Roman" w:hAnsi="Times New Roman" w:cs="Times New Roman" w:eastAsia="Times New Roman" w:hint="default"/>
          <w:sz w:val="18"/>
          <w:szCs w:val="18"/>
        </w:rPr>
      </w:pPr>
    </w:p>
    <w:p>
      <w:pPr>
        <w:pStyle w:val="BodyText"/>
        <w:spacing w:line="232" w:lineRule="auto" w:before="72"/>
        <w:ind w:left="122" w:right="108"/>
        <w:jc w:val="both"/>
        <w:rPr>
          <w:rFonts w:ascii="Times New Roman" w:hAnsi="Times New Roman" w:cs="Times New Roman" w:eastAsia="Times New Roman" w:hint="default"/>
        </w:rPr>
      </w:pPr>
      <w:r>
        <w:rPr/>
        <w:t>Среди аудиторских заключений по консолидированной финансовой отчетности кредитных и страховых организаций как за 2012  г.,  так  и  за </w:t>
      </w:r>
      <w:r>
        <w:rPr>
          <w:rFonts w:ascii="Times New Roman" w:hAnsi="Times New Roman" w:cs="Times New Roman" w:eastAsia="Times New Roman" w:hint="default"/>
        </w:rPr>
        <w:t>2013 </w:t>
      </w:r>
      <w:r>
        <w:rPr/>
        <w:t>г. доля аудиторских заключений «Большой Четверки»</w:t>
      </w:r>
      <w:r>
        <w:rPr>
          <w:rFonts w:ascii="Times New Roman" w:hAnsi="Times New Roman" w:cs="Times New Roman" w:eastAsia="Times New Roman" w:hint="default"/>
          <w:position w:val="13"/>
          <w:sz w:val="18"/>
          <w:szCs w:val="18"/>
        </w:rPr>
        <w:t>1 </w:t>
      </w:r>
      <w:r>
        <w:rPr/>
        <w:t>колеблется от </w:t>
      </w:r>
      <w:r>
        <w:rPr>
          <w:rFonts w:ascii="Times New Roman" w:hAnsi="Times New Roman" w:cs="Times New Roman" w:eastAsia="Times New Roman" w:hint="default"/>
        </w:rPr>
        <w:t>12 </w:t>
      </w:r>
      <w:r>
        <w:rPr/>
        <w:t>до 20 % (таблица 4</w:t>
      </w:r>
      <w:r>
        <w:rPr>
          <w:rFonts w:ascii="Times New Roman" w:hAnsi="Times New Roman" w:cs="Times New Roman" w:eastAsia="Times New Roman" w:hint="default"/>
        </w:rPr>
        <w:t>). </w:t>
      </w:r>
      <w:r>
        <w:rPr/>
        <w:t>Среди аудиторских заключений по консолидированной финансовой отчетности эмитентов эта доля несоизмеримо выше –</w:t>
      </w:r>
      <w:r>
        <w:rPr>
          <w:spacing w:val="-18"/>
        </w:rPr>
        <w:t> </w:t>
      </w:r>
      <w:r>
        <w:rPr>
          <w:rFonts w:ascii="Times New Roman" w:hAnsi="Times New Roman" w:cs="Times New Roman" w:eastAsia="Times New Roman" w:hint="default"/>
        </w:rPr>
        <w:t>89,5%.</w:t>
      </w:r>
    </w:p>
    <w:p>
      <w:pPr>
        <w:spacing w:line="240" w:lineRule="auto" w:before="1"/>
        <w:rPr>
          <w:rFonts w:ascii="Times New Roman" w:hAnsi="Times New Roman" w:cs="Times New Roman" w:eastAsia="Times New Roman" w:hint="default"/>
          <w:sz w:val="28"/>
          <w:szCs w:val="28"/>
        </w:rPr>
      </w:pPr>
    </w:p>
    <w:p>
      <w:pPr>
        <w:pStyle w:val="BodyText"/>
        <w:spacing w:line="240" w:lineRule="auto"/>
        <w:ind w:left="830" w:right="0" w:firstLine="7434"/>
        <w:jc w:val="left"/>
        <w:rPr>
          <w:rFonts w:ascii="Times New Roman" w:hAnsi="Times New Roman" w:cs="Times New Roman" w:eastAsia="Times New Roman" w:hint="default"/>
        </w:rPr>
      </w:pPr>
      <w:r>
        <w:rPr/>
        <w:t>Таблица</w:t>
      </w:r>
      <w:r>
        <w:rPr>
          <w:spacing w:val="-2"/>
        </w:rPr>
        <w:t> </w:t>
      </w:r>
      <w:r>
        <w:rPr>
          <w:rFonts w:ascii="Times New Roman" w:hAnsi="Times New Roman"/>
        </w:rPr>
        <w:t>4</w:t>
      </w:r>
    </w:p>
    <w:p>
      <w:pPr>
        <w:spacing w:line="240" w:lineRule="auto" w:before="3"/>
        <w:rPr>
          <w:rFonts w:ascii="Times New Roman" w:hAnsi="Times New Roman" w:cs="Times New Roman" w:eastAsia="Times New Roman" w:hint="default"/>
          <w:sz w:val="12"/>
          <w:szCs w:val="12"/>
        </w:rPr>
      </w:pPr>
    </w:p>
    <w:tbl>
      <w:tblPr>
        <w:tblW w:w="0" w:type="auto"/>
        <w:jc w:val="left"/>
        <w:tblInd w:w="114" w:type="dxa"/>
        <w:tblLayout w:type="fixed"/>
        <w:tblCellMar>
          <w:top w:w="0" w:type="dxa"/>
          <w:left w:w="0" w:type="dxa"/>
          <w:bottom w:w="0" w:type="dxa"/>
          <w:right w:w="0" w:type="dxa"/>
        </w:tblCellMar>
        <w:tblLook w:val="01E0"/>
      </w:tblPr>
      <w:tblGrid>
        <w:gridCol w:w="2943"/>
        <w:gridCol w:w="2446"/>
        <w:gridCol w:w="2453"/>
        <w:gridCol w:w="1514"/>
      </w:tblGrid>
      <w:tr>
        <w:trPr>
          <w:trHeight w:val="768" w:hRule="exact"/>
        </w:trPr>
        <w:tc>
          <w:tcPr>
            <w:tcW w:w="2943" w:type="dxa"/>
            <w:vMerge w:val="restart"/>
            <w:tcBorders>
              <w:top w:val="single" w:sz="4" w:space="0" w:color="000000"/>
              <w:left w:val="single" w:sz="4" w:space="0" w:color="000000"/>
              <w:right w:val="single" w:sz="4" w:space="0" w:color="000000"/>
            </w:tcBorders>
            <w:shd w:val="clear" w:color="auto" w:fill="E4E4E4"/>
          </w:tcPr>
          <w:p>
            <w:pPr>
              <w:pStyle w:val="TableParagraph"/>
              <w:spacing w:line="252" w:lineRule="exact"/>
              <w:ind w:left="103" w:right="0"/>
              <w:jc w:val="left"/>
              <w:rPr>
                <w:rFonts w:ascii="Times New Roman" w:hAnsi="Times New Roman" w:cs="Times New Roman" w:eastAsia="Times New Roman" w:hint="default"/>
                <w:sz w:val="22"/>
                <w:szCs w:val="22"/>
              </w:rPr>
            </w:pPr>
            <w:r>
              <w:rPr>
                <w:rFonts w:ascii="Times New Roman" w:hAnsi="Times New Roman"/>
                <w:b/>
                <w:sz w:val="22"/>
              </w:rPr>
              <w:t>Категория</w:t>
            </w:r>
            <w:r>
              <w:rPr>
                <w:rFonts w:ascii="Times New Roman" w:hAnsi="Times New Roman"/>
                <w:b/>
                <w:spacing w:val="1"/>
                <w:sz w:val="22"/>
              </w:rPr>
              <w:t> </w:t>
            </w:r>
            <w:r>
              <w:rPr>
                <w:rFonts w:ascii="Times New Roman" w:hAnsi="Times New Roman"/>
                <w:b/>
                <w:sz w:val="22"/>
              </w:rPr>
              <w:t>организаций</w:t>
            </w:r>
            <w:r>
              <w:rPr>
                <w:rFonts w:ascii="Times New Roman" w:hAnsi="Times New Roman"/>
                <w:sz w:val="22"/>
              </w:rPr>
            </w:r>
          </w:p>
        </w:tc>
        <w:tc>
          <w:tcPr>
            <w:tcW w:w="4899" w:type="dxa"/>
            <w:gridSpan w:val="2"/>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ind w:left="220" w:right="214" w:hanging="1"/>
              <w:jc w:val="center"/>
              <w:rPr>
                <w:rFonts w:ascii="Times New Roman" w:hAnsi="Times New Roman" w:cs="Times New Roman" w:eastAsia="Times New Roman" w:hint="default"/>
                <w:sz w:val="22"/>
                <w:szCs w:val="22"/>
              </w:rPr>
            </w:pPr>
            <w:r>
              <w:rPr>
                <w:rFonts w:ascii="Times New Roman" w:hAnsi="Times New Roman"/>
                <w:b/>
                <w:sz w:val="22"/>
              </w:rPr>
              <w:t>Доля аудиторских заключений «Большой Четверки» в общем количестве аудиторских заключений по КФО</w:t>
            </w:r>
            <w:r>
              <w:rPr>
                <w:rFonts w:ascii="Times New Roman" w:hAnsi="Times New Roman"/>
                <w:b/>
                <w:sz w:val="22"/>
              </w:rPr>
              <w:t>, %</w:t>
            </w:r>
            <w:r>
              <w:rPr>
                <w:rFonts w:ascii="Times New Roman" w:hAnsi="Times New Roman"/>
                <w:sz w:val="22"/>
              </w:rPr>
            </w:r>
          </w:p>
        </w:tc>
        <w:tc>
          <w:tcPr>
            <w:tcW w:w="1514" w:type="dxa"/>
            <w:vMerge w:val="restart"/>
            <w:tcBorders>
              <w:top w:val="single" w:sz="4" w:space="0" w:color="000000"/>
              <w:left w:val="single" w:sz="4" w:space="0" w:color="000000"/>
              <w:right w:val="single" w:sz="4" w:space="0" w:color="000000"/>
            </w:tcBorders>
            <w:shd w:val="clear" w:color="auto" w:fill="E4E4E4"/>
          </w:tcPr>
          <w:p>
            <w:pPr>
              <w:pStyle w:val="TableParagraph"/>
              <w:spacing w:line="240" w:lineRule="auto"/>
              <w:ind w:left="350" w:right="203" w:hanging="142"/>
              <w:jc w:val="left"/>
              <w:rPr>
                <w:rFonts w:ascii="Times New Roman" w:hAnsi="Times New Roman" w:cs="Times New Roman" w:eastAsia="Times New Roman" w:hint="default"/>
                <w:sz w:val="22"/>
                <w:szCs w:val="22"/>
              </w:rPr>
            </w:pPr>
            <w:r>
              <w:rPr>
                <w:rFonts w:ascii="Times New Roman" w:hAnsi="Times New Roman"/>
                <w:b/>
                <w:sz w:val="22"/>
              </w:rPr>
              <w:t>Изменение доли, %</w:t>
            </w:r>
            <w:r>
              <w:rPr>
                <w:rFonts w:ascii="Times New Roman" w:hAnsi="Times New Roman"/>
                <w:sz w:val="22"/>
              </w:rPr>
            </w:r>
          </w:p>
        </w:tc>
      </w:tr>
      <w:tr>
        <w:trPr>
          <w:trHeight w:val="264" w:hRule="exact"/>
        </w:trPr>
        <w:tc>
          <w:tcPr>
            <w:tcW w:w="2943" w:type="dxa"/>
            <w:vMerge/>
            <w:tcBorders>
              <w:left w:val="single" w:sz="4" w:space="0" w:color="000000"/>
              <w:bottom w:val="single" w:sz="4" w:space="0" w:color="000000"/>
              <w:right w:val="single" w:sz="4" w:space="0" w:color="000000"/>
            </w:tcBorders>
            <w:shd w:val="clear" w:color="auto" w:fill="E4E4E4"/>
          </w:tcPr>
          <w:p>
            <w:pPr/>
          </w:p>
        </w:tc>
        <w:tc>
          <w:tcPr>
            <w:tcW w:w="2446"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52" w:lineRule="exact"/>
              <w:ind w:left="877" w:right="876"/>
              <w:jc w:val="center"/>
              <w:rPr>
                <w:rFonts w:ascii="Times New Roman" w:hAnsi="Times New Roman" w:cs="Times New Roman" w:eastAsia="Times New Roman" w:hint="default"/>
                <w:sz w:val="22"/>
                <w:szCs w:val="22"/>
              </w:rPr>
            </w:pPr>
            <w:r>
              <w:rPr>
                <w:rFonts w:ascii="Times New Roman" w:hAnsi="Times New Roman"/>
                <w:b/>
                <w:sz w:val="22"/>
              </w:rPr>
              <w:t>2012</w:t>
            </w:r>
            <w:r>
              <w:rPr>
                <w:rFonts w:ascii="Times New Roman" w:hAnsi="Times New Roman"/>
                <w:b/>
                <w:spacing w:val="2"/>
                <w:sz w:val="22"/>
              </w:rPr>
              <w:t> </w:t>
            </w:r>
            <w:r>
              <w:rPr>
                <w:rFonts w:ascii="Times New Roman" w:hAnsi="Times New Roman"/>
                <w:b/>
                <w:sz w:val="22"/>
              </w:rPr>
              <w:t>г.</w:t>
            </w:r>
            <w:r>
              <w:rPr>
                <w:rFonts w:ascii="Times New Roman" w:hAnsi="Times New Roman"/>
                <w:sz w:val="22"/>
              </w:rPr>
            </w:r>
          </w:p>
        </w:tc>
        <w:tc>
          <w:tcPr>
            <w:tcW w:w="2453"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52" w:lineRule="exact"/>
              <w:ind w:left="880" w:right="881"/>
              <w:jc w:val="center"/>
              <w:rPr>
                <w:rFonts w:ascii="Times New Roman" w:hAnsi="Times New Roman" w:cs="Times New Roman" w:eastAsia="Times New Roman" w:hint="default"/>
                <w:sz w:val="22"/>
                <w:szCs w:val="22"/>
              </w:rPr>
            </w:pPr>
            <w:r>
              <w:rPr>
                <w:rFonts w:ascii="Times New Roman" w:hAnsi="Times New Roman"/>
                <w:b/>
                <w:sz w:val="22"/>
              </w:rPr>
              <w:t>2013</w:t>
            </w:r>
            <w:r>
              <w:rPr>
                <w:rFonts w:ascii="Times New Roman" w:hAnsi="Times New Roman"/>
                <w:b/>
                <w:spacing w:val="2"/>
                <w:sz w:val="22"/>
              </w:rPr>
              <w:t> </w:t>
            </w:r>
            <w:r>
              <w:rPr>
                <w:rFonts w:ascii="Times New Roman" w:hAnsi="Times New Roman"/>
                <w:b/>
                <w:sz w:val="22"/>
              </w:rPr>
              <w:t>г.</w:t>
            </w:r>
            <w:r>
              <w:rPr>
                <w:rFonts w:ascii="Times New Roman" w:hAnsi="Times New Roman"/>
                <w:sz w:val="22"/>
              </w:rPr>
            </w:r>
          </w:p>
        </w:tc>
        <w:tc>
          <w:tcPr>
            <w:tcW w:w="1514" w:type="dxa"/>
            <w:vMerge/>
            <w:tcBorders>
              <w:left w:val="single" w:sz="4" w:space="0" w:color="000000"/>
              <w:bottom w:val="single" w:sz="4" w:space="0" w:color="000000"/>
              <w:right w:val="single" w:sz="4" w:space="0" w:color="000000"/>
            </w:tcBorders>
            <w:shd w:val="clear" w:color="auto" w:fill="E4E4E4"/>
          </w:tcPr>
          <w:p>
            <w:pPr/>
          </w:p>
        </w:tc>
      </w:tr>
      <w:tr>
        <w:trPr>
          <w:trHeight w:val="286" w:hRule="exact"/>
        </w:trPr>
        <w:tc>
          <w:tcPr>
            <w:tcW w:w="294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3" w:right="0"/>
              <w:jc w:val="left"/>
              <w:rPr>
                <w:rFonts w:ascii="Times New Roman" w:hAnsi="Times New Roman" w:cs="Times New Roman" w:eastAsia="Times New Roman" w:hint="default"/>
                <w:sz w:val="24"/>
                <w:szCs w:val="24"/>
              </w:rPr>
            </w:pPr>
            <w:r>
              <w:rPr>
                <w:rFonts w:ascii="Times New Roman" w:hAnsi="Times New Roman"/>
                <w:sz w:val="24"/>
              </w:rPr>
              <w:t>Кредитные</w:t>
            </w:r>
            <w:r>
              <w:rPr>
                <w:rFonts w:ascii="Times New Roman" w:hAnsi="Times New Roman"/>
                <w:spacing w:val="-9"/>
                <w:sz w:val="24"/>
              </w:rPr>
              <w:t> </w:t>
            </w:r>
            <w:r>
              <w:rPr>
                <w:rFonts w:ascii="Times New Roman" w:hAnsi="Times New Roman"/>
                <w:sz w:val="24"/>
              </w:rPr>
              <w:t>организации</w:t>
            </w:r>
          </w:p>
        </w:tc>
        <w:tc>
          <w:tcPr>
            <w:tcW w:w="2446"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876" w:right="876"/>
              <w:jc w:val="center"/>
              <w:rPr>
                <w:rFonts w:ascii="Times New Roman" w:hAnsi="Times New Roman" w:cs="Times New Roman" w:eastAsia="Times New Roman" w:hint="default"/>
                <w:sz w:val="24"/>
                <w:szCs w:val="24"/>
              </w:rPr>
            </w:pPr>
            <w:r>
              <w:rPr>
                <w:rFonts w:ascii="Times New Roman"/>
                <w:sz w:val="24"/>
              </w:rPr>
              <w:t>16,7</w:t>
            </w:r>
          </w:p>
        </w:tc>
        <w:tc>
          <w:tcPr>
            <w:tcW w:w="245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880" w:right="881"/>
              <w:jc w:val="center"/>
              <w:rPr>
                <w:rFonts w:ascii="Times New Roman" w:hAnsi="Times New Roman" w:cs="Times New Roman" w:eastAsia="Times New Roman" w:hint="default"/>
                <w:sz w:val="24"/>
                <w:szCs w:val="24"/>
              </w:rPr>
            </w:pPr>
            <w:r>
              <w:rPr>
                <w:rFonts w:ascii="Times New Roman"/>
                <w:sz w:val="24"/>
              </w:rPr>
              <w:t>19,7</w:t>
            </w:r>
          </w:p>
        </w:tc>
        <w:tc>
          <w:tcPr>
            <w:tcW w:w="151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0"/>
              <w:jc w:val="center"/>
              <w:rPr>
                <w:rFonts w:ascii="Times New Roman" w:hAnsi="Times New Roman" w:cs="Times New Roman" w:eastAsia="Times New Roman" w:hint="default"/>
                <w:sz w:val="24"/>
                <w:szCs w:val="24"/>
              </w:rPr>
            </w:pPr>
            <w:r>
              <w:rPr>
                <w:rFonts w:ascii="Times New Roman"/>
                <w:sz w:val="24"/>
              </w:rPr>
              <w:t>3</w:t>
            </w:r>
          </w:p>
        </w:tc>
      </w:tr>
      <w:tr>
        <w:trPr>
          <w:trHeight w:val="286" w:hRule="exact"/>
        </w:trPr>
        <w:tc>
          <w:tcPr>
            <w:tcW w:w="294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3" w:right="0"/>
              <w:jc w:val="left"/>
              <w:rPr>
                <w:rFonts w:ascii="Times New Roman" w:hAnsi="Times New Roman" w:cs="Times New Roman" w:eastAsia="Times New Roman" w:hint="default"/>
                <w:sz w:val="24"/>
                <w:szCs w:val="24"/>
              </w:rPr>
            </w:pPr>
            <w:r>
              <w:rPr>
                <w:rFonts w:ascii="Times New Roman" w:hAnsi="Times New Roman"/>
                <w:sz w:val="24"/>
              </w:rPr>
              <w:t>Страховые</w:t>
            </w:r>
            <w:r>
              <w:rPr>
                <w:rFonts w:ascii="Times New Roman" w:hAnsi="Times New Roman"/>
                <w:spacing w:val="-9"/>
                <w:sz w:val="24"/>
              </w:rPr>
              <w:t> </w:t>
            </w:r>
            <w:r>
              <w:rPr>
                <w:rFonts w:ascii="Times New Roman" w:hAnsi="Times New Roman"/>
                <w:sz w:val="24"/>
              </w:rPr>
              <w:t>организации</w:t>
            </w:r>
          </w:p>
        </w:tc>
        <w:tc>
          <w:tcPr>
            <w:tcW w:w="2446"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876" w:right="876"/>
              <w:jc w:val="center"/>
              <w:rPr>
                <w:rFonts w:ascii="Times New Roman" w:hAnsi="Times New Roman" w:cs="Times New Roman" w:eastAsia="Times New Roman" w:hint="default"/>
                <w:sz w:val="24"/>
                <w:szCs w:val="24"/>
              </w:rPr>
            </w:pPr>
            <w:r>
              <w:rPr>
                <w:rFonts w:ascii="Times New Roman"/>
                <w:sz w:val="24"/>
              </w:rPr>
              <w:t>11,7</w:t>
            </w:r>
          </w:p>
        </w:tc>
        <w:tc>
          <w:tcPr>
            <w:tcW w:w="245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880" w:right="881"/>
              <w:jc w:val="center"/>
              <w:rPr>
                <w:rFonts w:ascii="Times New Roman" w:hAnsi="Times New Roman" w:cs="Times New Roman" w:eastAsia="Times New Roman" w:hint="default"/>
                <w:sz w:val="24"/>
                <w:szCs w:val="24"/>
              </w:rPr>
            </w:pPr>
            <w:r>
              <w:rPr>
                <w:rFonts w:ascii="Times New Roman"/>
                <w:sz w:val="24"/>
              </w:rPr>
              <w:t>11,7</w:t>
            </w:r>
          </w:p>
        </w:tc>
        <w:tc>
          <w:tcPr>
            <w:tcW w:w="151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0"/>
              <w:jc w:val="center"/>
              <w:rPr>
                <w:rFonts w:ascii="Times New Roman" w:hAnsi="Times New Roman" w:cs="Times New Roman" w:eastAsia="Times New Roman" w:hint="default"/>
                <w:sz w:val="24"/>
                <w:szCs w:val="24"/>
              </w:rPr>
            </w:pPr>
            <w:r>
              <w:rPr>
                <w:rFonts w:ascii="Times New Roman"/>
                <w:sz w:val="24"/>
              </w:rPr>
              <w:t>0</w:t>
            </w:r>
          </w:p>
        </w:tc>
      </w:tr>
      <w:tr>
        <w:trPr>
          <w:trHeight w:val="286" w:hRule="exact"/>
        </w:trPr>
        <w:tc>
          <w:tcPr>
            <w:tcW w:w="294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3" w:right="0"/>
              <w:jc w:val="left"/>
              <w:rPr>
                <w:rFonts w:ascii="Times New Roman" w:hAnsi="Times New Roman" w:cs="Times New Roman" w:eastAsia="Times New Roman" w:hint="default"/>
                <w:sz w:val="24"/>
                <w:szCs w:val="24"/>
              </w:rPr>
            </w:pPr>
            <w:r>
              <w:rPr>
                <w:rFonts w:ascii="Times New Roman" w:hAnsi="Times New Roman"/>
                <w:sz w:val="24"/>
              </w:rPr>
              <w:t>Эмитенты</w:t>
            </w:r>
          </w:p>
        </w:tc>
        <w:tc>
          <w:tcPr>
            <w:tcW w:w="2446"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0"/>
              <w:jc w:val="center"/>
              <w:rPr>
                <w:rFonts w:ascii="Times New Roman" w:hAnsi="Times New Roman" w:cs="Times New Roman" w:eastAsia="Times New Roman" w:hint="default"/>
                <w:sz w:val="24"/>
                <w:szCs w:val="24"/>
              </w:rPr>
            </w:pPr>
            <w:r>
              <w:rPr>
                <w:rFonts w:ascii="Times New Roman"/>
                <w:w w:val="99"/>
                <w:sz w:val="24"/>
              </w:rPr>
              <w:t>-</w:t>
            </w:r>
            <w:r>
              <w:rPr>
                <w:rFonts w:ascii="Times New Roman"/>
                <w:sz w:val="24"/>
              </w:rPr>
            </w:r>
          </w:p>
        </w:tc>
        <w:tc>
          <w:tcPr>
            <w:tcW w:w="245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880" w:right="881"/>
              <w:jc w:val="center"/>
              <w:rPr>
                <w:rFonts w:ascii="Times New Roman" w:hAnsi="Times New Roman" w:cs="Times New Roman" w:eastAsia="Times New Roman" w:hint="default"/>
                <w:sz w:val="24"/>
                <w:szCs w:val="24"/>
              </w:rPr>
            </w:pPr>
            <w:r>
              <w:rPr>
                <w:rFonts w:ascii="Times New Roman"/>
                <w:sz w:val="24"/>
              </w:rPr>
              <w:t>89,5</w:t>
            </w:r>
          </w:p>
        </w:tc>
        <w:tc>
          <w:tcPr>
            <w:tcW w:w="151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0"/>
              <w:jc w:val="center"/>
              <w:rPr>
                <w:rFonts w:ascii="Times New Roman" w:hAnsi="Times New Roman" w:cs="Times New Roman" w:eastAsia="Times New Roman" w:hint="default"/>
                <w:sz w:val="24"/>
                <w:szCs w:val="24"/>
              </w:rPr>
            </w:pPr>
            <w:r>
              <w:rPr>
                <w:rFonts w:ascii="Times New Roman"/>
                <w:w w:val="99"/>
                <w:sz w:val="24"/>
              </w:rPr>
              <w:t>-</w:t>
            </w:r>
            <w:r>
              <w:rPr>
                <w:rFonts w:ascii="Times New Roman"/>
                <w:sz w:val="24"/>
              </w:rPr>
            </w:r>
          </w:p>
        </w:tc>
      </w:tr>
      <w:tr>
        <w:trPr>
          <w:trHeight w:val="286" w:hRule="exact"/>
        </w:trPr>
        <w:tc>
          <w:tcPr>
            <w:tcW w:w="2943"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3" w:right="0"/>
              <w:jc w:val="left"/>
              <w:rPr>
                <w:rFonts w:ascii="Times New Roman" w:hAnsi="Times New Roman" w:cs="Times New Roman" w:eastAsia="Times New Roman" w:hint="default"/>
                <w:sz w:val="24"/>
                <w:szCs w:val="24"/>
              </w:rPr>
            </w:pPr>
            <w:r>
              <w:rPr>
                <w:rFonts w:ascii="Times New Roman" w:hAnsi="Times New Roman"/>
                <w:b/>
                <w:sz w:val="24"/>
              </w:rPr>
              <w:t>Всего</w:t>
            </w:r>
            <w:r>
              <w:rPr>
                <w:rFonts w:ascii="Times New Roman" w:hAnsi="Times New Roman"/>
                <w:sz w:val="24"/>
              </w:rPr>
            </w:r>
          </w:p>
        </w:tc>
        <w:tc>
          <w:tcPr>
            <w:tcW w:w="2446"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875" w:right="876"/>
              <w:jc w:val="center"/>
              <w:rPr>
                <w:rFonts w:ascii="Times New Roman" w:hAnsi="Times New Roman" w:cs="Times New Roman" w:eastAsia="Times New Roman" w:hint="default"/>
                <w:sz w:val="16"/>
                <w:szCs w:val="16"/>
              </w:rPr>
            </w:pPr>
            <w:r>
              <w:rPr>
                <w:rFonts w:ascii="Times New Roman"/>
                <w:sz w:val="24"/>
              </w:rPr>
              <w:t>15,2</w:t>
            </w:r>
            <w:r>
              <w:rPr>
                <w:rFonts w:ascii="Times New Roman"/>
                <w:position w:val="11"/>
                <w:sz w:val="16"/>
              </w:rPr>
              <w:t>2</w:t>
            </w:r>
            <w:r>
              <w:rPr>
                <w:rFonts w:ascii="Times New Roman"/>
                <w:sz w:val="16"/>
              </w:rPr>
            </w:r>
          </w:p>
        </w:tc>
        <w:tc>
          <w:tcPr>
            <w:tcW w:w="2453"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880" w:right="881"/>
              <w:jc w:val="center"/>
              <w:rPr>
                <w:rFonts w:ascii="Times New Roman" w:hAnsi="Times New Roman" w:cs="Times New Roman" w:eastAsia="Times New Roman" w:hint="default"/>
                <w:sz w:val="24"/>
                <w:szCs w:val="24"/>
              </w:rPr>
            </w:pPr>
            <w:r>
              <w:rPr>
                <w:rFonts w:ascii="Times New Roman"/>
                <w:sz w:val="24"/>
              </w:rPr>
              <w:t>20,2</w:t>
            </w:r>
          </w:p>
        </w:tc>
        <w:tc>
          <w:tcPr>
            <w:tcW w:w="1514"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right="0"/>
              <w:jc w:val="center"/>
              <w:rPr>
                <w:rFonts w:ascii="Times New Roman" w:hAnsi="Times New Roman" w:cs="Times New Roman" w:eastAsia="Times New Roman" w:hint="default"/>
                <w:sz w:val="24"/>
                <w:szCs w:val="24"/>
              </w:rPr>
            </w:pPr>
            <w:r>
              <w:rPr>
                <w:rFonts w:ascii="Times New Roman"/>
                <w:w w:val="99"/>
                <w:sz w:val="24"/>
              </w:rPr>
              <w:t>-</w:t>
            </w:r>
            <w:r>
              <w:rPr>
                <w:rFonts w:ascii="Times New Roman"/>
                <w:sz w:val="24"/>
              </w:rPr>
            </w:r>
          </w:p>
        </w:tc>
      </w:tr>
    </w:tbl>
    <w:p>
      <w:pPr>
        <w:spacing w:line="240" w:lineRule="auto" w:before="7"/>
        <w:rPr>
          <w:rFonts w:ascii="Times New Roman" w:hAnsi="Times New Roman" w:cs="Times New Roman" w:eastAsia="Times New Roman" w:hint="default"/>
          <w:sz w:val="27"/>
          <w:szCs w:val="27"/>
        </w:rPr>
      </w:pPr>
    </w:p>
    <w:p>
      <w:pPr>
        <w:pStyle w:val="BodyText"/>
        <w:spacing w:line="240" w:lineRule="auto"/>
        <w:ind w:left="122" w:right="106"/>
        <w:jc w:val="both"/>
        <w:rPr>
          <w:rFonts w:ascii="Times New Roman" w:hAnsi="Times New Roman" w:cs="Times New Roman" w:eastAsia="Times New Roman" w:hint="default"/>
        </w:rPr>
      </w:pPr>
      <w:r>
        <w:rPr/>
        <w:t>Из представивших отчетность за 2012 г. организаций нарушение  сроков представления отчетности имело место только у </w:t>
      </w:r>
      <w:r>
        <w:rPr>
          <w:rFonts w:ascii="Times New Roman" w:hAnsi="Times New Roman"/>
        </w:rPr>
        <w:t>3% </w:t>
      </w:r>
      <w:r>
        <w:rPr/>
        <w:t>организаций </w:t>
      </w:r>
      <w:r>
        <w:rPr>
          <w:rFonts w:ascii="Times New Roman" w:hAnsi="Times New Roman"/>
        </w:rPr>
        <w:t>(38 </w:t>
      </w:r>
      <w:r>
        <w:rPr/>
        <w:t>организаций). Отчетность за 2013 г. была представлена организациями с нарушением сроков в 4% случаев (56 организаций) (таблица</w:t>
      </w:r>
      <w:r>
        <w:rPr>
          <w:spacing w:val="-13"/>
        </w:rPr>
        <w:t> </w:t>
      </w:r>
      <w:r>
        <w:rPr>
          <w:rFonts w:ascii="Times New Roman" w:hAnsi="Times New Roman"/>
        </w:rPr>
        <w:t>5).</w:t>
      </w:r>
    </w:p>
    <w:p>
      <w:pPr>
        <w:pStyle w:val="BodyText"/>
        <w:spacing w:line="322" w:lineRule="exact"/>
        <w:ind w:left="0" w:right="106" w:firstLine="0"/>
        <w:jc w:val="right"/>
        <w:rPr>
          <w:rFonts w:ascii="Times New Roman" w:hAnsi="Times New Roman" w:cs="Times New Roman" w:eastAsia="Times New Roman" w:hint="default"/>
        </w:rPr>
      </w:pPr>
      <w:r>
        <w:rPr/>
        <w:t>Таблица</w:t>
      </w:r>
      <w:r>
        <w:rPr>
          <w:spacing w:val="-2"/>
        </w:rPr>
        <w:t> </w:t>
      </w:r>
      <w:r>
        <w:rPr>
          <w:rFonts w:ascii="Times New Roman" w:hAnsi="Times New Roman"/>
        </w:rPr>
        <w:t>5</w:t>
      </w:r>
    </w:p>
    <w:p>
      <w:pPr>
        <w:spacing w:line="240" w:lineRule="auto" w:before="6"/>
        <w:rPr>
          <w:rFonts w:ascii="Times New Roman" w:hAnsi="Times New Roman" w:cs="Times New Roman" w:eastAsia="Times New Roman" w:hint="default"/>
          <w:sz w:val="17"/>
          <w:szCs w:val="17"/>
        </w:rPr>
      </w:pPr>
    </w:p>
    <w:tbl>
      <w:tblPr>
        <w:tblW w:w="0" w:type="auto"/>
        <w:jc w:val="left"/>
        <w:tblInd w:w="114" w:type="dxa"/>
        <w:tblLayout w:type="fixed"/>
        <w:tblCellMar>
          <w:top w:w="0" w:type="dxa"/>
          <w:left w:w="0" w:type="dxa"/>
          <w:bottom w:w="0" w:type="dxa"/>
          <w:right w:w="0" w:type="dxa"/>
        </w:tblCellMar>
        <w:tblLook w:val="01E0"/>
      </w:tblPr>
      <w:tblGrid>
        <w:gridCol w:w="2869"/>
        <w:gridCol w:w="1135"/>
        <w:gridCol w:w="1277"/>
        <w:gridCol w:w="1349"/>
        <w:gridCol w:w="1345"/>
        <w:gridCol w:w="1349"/>
      </w:tblGrid>
      <w:tr>
        <w:trPr>
          <w:trHeight w:val="1781" w:hRule="exact"/>
        </w:trPr>
        <w:tc>
          <w:tcPr>
            <w:tcW w:w="2869" w:type="dxa"/>
            <w:vMerge w:val="restart"/>
            <w:tcBorders>
              <w:top w:val="single" w:sz="4" w:space="0" w:color="000000"/>
              <w:left w:val="single" w:sz="4" w:space="0" w:color="000000"/>
              <w:right w:val="single" w:sz="4" w:space="0" w:color="000000"/>
            </w:tcBorders>
            <w:shd w:val="clear" w:color="auto" w:fill="E4E4E4"/>
          </w:tcPr>
          <w:p>
            <w:pPr>
              <w:pStyle w:val="TableParagraph"/>
              <w:spacing w:line="252" w:lineRule="exact"/>
              <w:ind w:left="103" w:right="0"/>
              <w:jc w:val="left"/>
              <w:rPr>
                <w:rFonts w:ascii="Times New Roman" w:hAnsi="Times New Roman" w:cs="Times New Roman" w:eastAsia="Times New Roman" w:hint="default"/>
                <w:sz w:val="22"/>
                <w:szCs w:val="22"/>
              </w:rPr>
            </w:pPr>
            <w:r>
              <w:rPr>
                <w:rFonts w:ascii="Times New Roman" w:hAnsi="Times New Roman"/>
                <w:b/>
                <w:sz w:val="22"/>
              </w:rPr>
              <w:t>Категория</w:t>
            </w:r>
            <w:r>
              <w:rPr>
                <w:rFonts w:ascii="Times New Roman" w:hAnsi="Times New Roman"/>
                <w:b/>
                <w:spacing w:val="1"/>
                <w:sz w:val="22"/>
              </w:rPr>
              <w:t> </w:t>
            </w:r>
            <w:r>
              <w:rPr>
                <w:rFonts w:ascii="Times New Roman" w:hAnsi="Times New Roman"/>
                <w:b/>
                <w:sz w:val="22"/>
              </w:rPr>
              <w:t>организаций</w:t>
            </w:r>
            <w:r>
              <w:rPr>
                <w:rFonts w:ascii="Times New Roman" w:hAnsi="Times New Roman"/>
                <w:sz w:val="22"/>
              </w:rPr>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ind w:left="134" w:right="132" w:firstLine="1"/>
              <w:jc w:val="center"/>
              <w:rPr>
                <w:rFonts w:ascii="Times New Roman" w:hAnsi="Times New Roman" w:cs="Times New Roman" w:eastAsia="Times New Roman" w:hint="default"/>
                <w:sz w:val="22"/>
                <w:szCs w:val="22"/>
              </w:rPr>
            </w:pPr>
            <w:r>
              <w:rPr>
                <w:rFonts w:ascii="Times New Roman" w:hAnsi="Times New Roman"/>
                <w:b/>
                <w:sz w:val="22"/>
              </w:rPr>
              <w:t>Изменение количества организаций, представивших КФО с нарушением срока представления за </w:t>
            </w:r>
            <w:r>
              <w:rPr>
                <w:rFonts w:ascii="Times New Roman" w:hAnsi="Times New Roman"/>
                <w:b/>
                <w:sz w:val="22"/>
              </w:rPr>
              <w:t>2012-</w:t>
            </w:r>
            <w:r>
              <w:rPr>
                <w:rFonts w:ascii="Times New Roman" w:hAnsi="Times New Roman"/>
                <w:b/>
                <w:sz w:val="22"/>
              </w:rPr>
              <w:t>2013</w:t>
            </w:r>
            <w:r>
              <w:rPr>
                <w:rFonts w:ascii="Times New Roman" w:hAnsi="Times New Roman"/>
                <w:b/>
                <w:spacing w:val="-1"/>
                <w:sz w:val="22"/>
              </w:rPr>
              <w:t> </w:t>
            </w:r>
            <w:r>
              <w:rPr>
                <w:rFonts w:ascii="Times New Roman" w:hAnsi="Times New Roman"/>
                <w:b/>
                <w:sz w:val="22"/>
              </w:rPr>
              <w:t>гг.</w:t>
            </w:r>
            <w:r>
              <w:rPr>
                <w:rFonts w:ascii="Times New Roman" w:hAnsi="Times New Roman"/>
                <w:sz w:val="22"/>
              </w:rPr>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ind w:left="117" w:right="115"/>
              <w:jc w:val="center"/>
              <w:rPr>
                <w:rFonts w:ascii="Times New Roman" w:hAnsi="Times New Roman" w:cs="Times New Roman" w:eastAsia="Times New Roman" w:hint="default"/>
                <w:sz w:val="22"/>
                <w:szCs w:val="22"/>
              </w:rPr>
            </w:pPr>
            <w:r>
              <w:rPr>
                <w:rFonts w:ascii="Times New Roman" w:hAnsi="Times New Roman"/>
                <w:b/>
                <w:sz w:val="22"/>
              </w:rPr>
              <w:t>Доля организаций, представивших КФО с нарушением срока представления в общем количестве организаций, представивших КФО,</w:t>
            </w:r>
            <w:r>
              <w:rPr>
                <w:rFonts w:ascii="Times New Roman" w:hAnsi="Times New Roman"/>
                <w:b/>
                <w:spacing w:val="-5"/>
                <w:sz w:val="22"/>
              </w:rPr>
              <w:t> </w:t>
            </w:r>
            <w:r>
              <w:rPr>
                <w:rFonts w:ascii="Times New Roman" w:hAnsi="Times New Roman"/>
                <w:b/>
                <w:sz w:val="22"/>
              </w:rPr>
              <w:t>%</w:t>
            </w:r>
            <w:r>
              <w:rPr>
                <w:rFonts w:ascii="Times New Roman" w:hAnsi="Times New Roman"/>
                <w:sz w:val="22"/>
              </w:rPr>
            </w:r>
          </w:p>
        </w:tc>
        <w:tc>
          <w:tcPr>
            <w:tcW w:w="1349" w:type="dxa"/>
            <w:vMerge w:val="restart"/>
            <w:tcBorders>
              <w:top w:val="single" w:sz="4" w:space="0" w:color="000000"/>
              <w:left w:val="single" w:sz="4" w:space="0" w:color="000000"/>
              <w:right w:val="single" w:sz="4" w:space="0" w:color="000000"/>
            </w:tcBorders>
            <w:shd w:val="clear" w:color="auto" w:fill="E4E4E4"/>
          </w:tcPr>
          <w:p>
            <w:pPr>
              <w:pStyle w:val="TableParagraph"/>
              <w:spacing w:line="240" w:lineRule="auto"/>
              <w:ind w:left="268" w:right="120" w:hanging="142"/>
              <w:jc w:val="left"/>
              <w:rPr>
                <w:rFonts w:ascii="Times New Roman" w:hAnsi="Times New Roman" w:cs="Times New Roman" w:eastAsia="Times New Roman" w:hint="default"/>
                <w:sz w:val="22"/>
                <w:szCs w:val="22"/>
              </w:rPr>
            </w:pPr>
            <w:r>
              <w:rPr>
                <w:rFonts w:ascii="Times New Roman" w:hAnsi="Times New Roman"/>
                <w:b/>
                <w:sz w:val="22"/>
              </w:rPr>
              <w:t>Изменение доли, %</w:t>
            </w:r>
            <w:r>
              <w:rPr>
                <w:rFonts w:ascii="Times New Roman" w:hAnsi="Times New Roman"/>
                <w:sz w:val="22"/>
              </w:rPr>
            </w:r>
          </w:p>
        </w:tc>
      </w:tr>
      <w:tr>
        <w:trPr>
          <w:trHeight w:val="262" w:hRule="exact"/>
        </w:trPr>
        <w:tc>
          <w:tcPr>
            <w:tcW w:w="2869" w:type="dxa"/>
            <w:vMerge/>
            <w:tcBorders>
              <w:left w:val="single" w:sz="4" w:space="0" w:color="000000"/>
              <w:bottom w:val="single" w:sz="4" w:space="0" w:color="000000"/>
              <w:right w:val="single" w:sz="4" w:space="0" w:color="000000"/>
            </w:tcBorders>
            <w:shd w:val="clear" w:color="auto" w:fill="E4E4E4"/>
          </w:tcPr>
          <w:p>
            <w:pPr/>
          </w:p>
        </w:tc>
        <w:tc>
          <w:tcPr>
            <w:tcW w:w="1135"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52" w:lineRule="exact"/>
              <w:ind w:left="307" w:right="303"/>
              <w:jc w:val="center"/>
              <w:rPr>
                <w:rFonts w:ascii="Times New Roman" w:hAnsi="Times New Roman" w:cs="Times New Roman" w:eastAsia="Times New Roman" w:hint="default"/>
                <w:sz w:val="22"/>
                <w:szCs w:val="22"/>
              </w:rPr>
            </w:pPr>
            <w:r>
              <w:rPr>
                <w:rFonts w:ascii="Times New Roman" w:hAnsi="Times New Roman"/>
                <w:b/>
                <w:sz w:val="22"/>
              </w:rPr>
              <w:t>в</w:t>
            </w:r>
            <w:r>
              <w:rPr>
                <w:rFonts w:ascii="Times New Roman" w:hAnsi="Times New Roman"/>
                <w:b/>
                <w:spacing w:val="-1"/>
                <w:sz w:val="22"/>
              </w:rPr>
              <w:t> </w:t>
            </w:r>
            <w:r>
              <w:rPr>
                <w:rFonts w:ascii="Times New Roman" w:hAnsi="Times New Roman"/>
                <w:b/>
                <w:sz w:val="22"/>
              </w:rPr>
              <w:t>ед.</w:t>
            </w:r>
            <w:r>
              <w:rPr>
                <w:rFonts w:ascii="Times New Roman" w:hAnsi="Times New Roman"/>
                <w:sz w:val="22"/>
              </w:rPr>
            </w:r>
          </w:p>
        </w:tc>
        <w:tc>
          <w:tcPr>
            <w:tcW w:w="1277"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52" w:lineRule="exact"/>
              <w:ind w:left="348" w:right="347"/>
              <w:jc w:val="center"/>
              <w:rPr>
                <w:rFonts w:ascii="Times New Roman" w:hAnsi="Times New Roman" w:cs="Times New Roman" w:eastAsia="Times New Roman" w:hint="default"/>
                <w:sz w:val="22"/>
                <w:szCs w:val="22"/>
              </w:rPr>
            </w:pPr>
            <w:r>
              <w:rPr>
                <w:rFonts w:ascii="Times New Roman" w:hAnsi="Times New Roman"/>
                <w:b/>
                <w:sz w:val="22"/>
              </w:rPr>
              <w:t>в</w:t>
            </w:r>
            <w:r>
              <w:rPr>
                <w:rFonts w:ascii="Times New Roman" w:hAnsi="Times New Roman"/>
                <w:b/>
                <w:spacing w:val="1"/>
                <w:sz w:val="22"/>
              </w:rPr>
              <w:t> </w:t>
            </w:r>
            <w:r>
              <w:rPr>
                <w:rFonts w:ascii="Times New Roman" w:hAnsi="Times New Roman"/>
                <w:b/>
                <w:sz w:val="22"/>
              </w:rPr>
              <w:t>%</w:t>
            </w:r>
            <w:r>
              <w:rPr>
                <w:rFonts w:ascii="Times New Roman" w:hAnsi="Times New Roman"/>
                <w:sz w:val="22"/>
              </w:rPr>
            </w:r>
          </w:p>
        </w:tc>
        <w:tc>
          <w:tcPr>
            <w:tcW w:w="1349"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52" w:lineRule="exact"/>
              <w:ind w:left="328" w:right="328"/>
              <w:jc w:val="center"/>
              <w:rPr>
                <w:rFonts w:ascii="Times New Roman" w:hAnsi="Times New Roman" w:cs="Times New Roman" w:eastAsia="Times New Roman" w:hint="default"/>
                <w:sz w:val="22"/>
                <w:szCs w:val="22"/>
              </w:rPr>
            </w:pPr>
            <w:r>
              <w:rPr>
                <w:rFonts w:ascii="Times New Roman" w:hAnsi="Times New Roman"/>
                <w:b/>
                <w:sz w:val="22"/>
              </w:rPr>
              <w:t>2012</w:t>
            </w:r>
            <w:r>
              <w:rPr>
                <w:rFonts w:ascii="Times New Roman" w:hAnsi="Times New Roman"/>
                <w:b/>
                <w:spacing w:val="2"/>
                <w:sz w:val="22"/>
              </w:rPr>
              <w:t> </w:t>
            </w:r>
            <w:r>
              <w:rPr>
                <w:rFonts w:ascii="Times New Roman" w:hAnsi="Times New Roman"/>
                <w:b/>
                <w:sz w:val="22"/>
              </w:rPr>
              <w:t>г.</w:t>
            </w:r>
            <w:r>
              <w:rPr>
                <w:rFonts w:ascii="Times New Roman" w:hAnsi="Times New Roman"/>
                <w:sz w:val="22"/>
              </w:rPr>
            </w:r>
          </w:p>
        </w:tc>
        <w:tc>
          <w:tcPr>
            <w:tcW w:w="1345"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52" w:lineRule="exact"/>
              <w:ind w:left="326" w:right="326"/>
              <w:jc w:val="center"/>
              <w:rPr>
                <w:rFonts w:ascii="Times New Roman" w:hAnsi="Times New Roman" w:cs="Times New Roman" w:eastAsia="Times New Roman" w:hint="default"/>
                <w:sz w:val="22"/>
                <w:szCs w:val="22"/>
              </w:rPr>
            </w:pPr>
            <w:r>
              <w:rPr>
                <w:rFonts w:ascii="Times New Roman" w:hAnsi="Times New Roman"/>
                <w:b/>
                <w:sz w:val="22"/>
              </w:rPr>
              <w:t>2013</w:t>
            </w:r>
            <w:r>
              <w:rPr>
                <w:rFonts w:ascii="Times New Roman" w:hAnsi="Times New Roman"/>
                <w:b/>
                <w:spacing w:val="2"/>
                <w:sz w:val="22"/>
              </w:rPr>
              <w:t> </w:t>
            </w:r>
            <w:r>
              <w:rPr>
                <w:rFonts w:ascii="Times New Roman" w:hAnsi="Times New Roman"/>
                <w:b/>
                <w:sz w:val="22"/>
              </w:rPr>
              <w:t>г.</w:t>
            </w:r>
            <w:r>
              <w:rPr>
                <w:rFonts w:ascii="Times New Roman" w:hAnsi="Times New Roman"/>
                <w:sz w:val="22"/>
              </w:rPr>
            </w:r>
          </w:p>
        </w:tc>
        <w:tc>
          <w:tcPr>
            <w:tcW w:w="1349" w:type="dxa"/>
            <w:vMerge/>
            <w:tcBorders>
              <w:left w:val="single" w:sz="4" w:space="0" w:color="000000"/>
              <w:bottom w:val="single" w:sz="4" w:space="0" w:color="000000"/>
              <w:right w:val="single" w:sz="4" w:space="0" w:color="000000"/>
            </w:tcBorders>
            <w:shd w:val="clear" w:color="auto" w:fill="E4E4E4"/>
          </w:tcPr>
          <w:p>
            <w:pPr/>
          </w:p>
        </w:tc>
      </w:tr>
      <w:tr>
        <w:trPr>
          <w:trHeight w:val="288" w:hRule="exact"/>
        </w:trPr>
        <w:tc>
          <w:tcPr>
            <w:tcW w:w="286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103" w:right="0"/>
              <w:jc w:val="left"/>
              <w:rPr>
                <w:rFonts w:ascii="Times New Roman" w:hAnsi="Times New Roman" w:cs="Times New Roman" w:eastAsia="Times New Roman" w:hint="default"/>
                <w:sz w:val="24"/>
                <w:szCs w:val="24"/>
              </w:rPr>
            </w:pPr>
            <w:r>
              <w:rPr>
                <w:rFonts w:ascii="Times New Roman" w:hAnsi="Times New Roman"/>
                <w:sz w:val="24"/>
              </w:rPr>
              <w:t>Кредитные</w:t>
            </w:r>
            <w:r>
              <w:rPr>
                <w:rFonts w:ascii="Times New Roman" w:hAnsi="Times New Roman"/>
                <w:spacing w:val="-9"/>
                <w:sz w:val="24"/>
              </w:rPr>
              <w:t> </w:t>
            </w:r>
            <w:r>
              <w:rPr>
                <w:rFonts w:ascii="Times New Roman" w:hAnsi="Times New Roman"/>
                <w:sz w:val="24"/>
              </w:rPr>
              <w:t>организации</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2" w:right="0"/>
              <w:jc w:val="center"/>
              <w:rPr>
                <w:rFonts w:ascii="Times New Roman" w:hAnsi="Times New Roman" w:cs="Times New Roman" w:eastAsia="Times New Roman" w:hint="default"/>
                <w:sz w:val="24"/>
                <w:szCs w:val="24"/>
              </w:rPr>
            </w:pPr>
            <w:r>
              <w:rPr>
                <w:rFonts w:ascii="Times New Roman"/>
                <w:sz w:val="24"/>
              </w:rPr>
              <w:t>3</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48" w:right="348"/>
              <w:jc w:val="center"/>
              <w:rPr>
                <w:rFonts w:ascii="Times New Roman" w:hAnsi="Times New Roman" w:cs="Times New Roman" w:eastAsia="Times New Roman" w:hint="default"/>
                <w:sz w:val="24"/>
                <w:szCs w:val="24"/>
              </w:rPr>
            </w:pPr>
            <w:r>
              <w:rPr>
                <w:rFonts w:ascii="Times New Roman"/>
                <w:sz w:val="24"/>
              </w:rPr>
              <w:t>16,7</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28" w:right="328"/>
              <w:jc w:val="center"/>
              <w:rPr>
                <w:rFonts w:ascii="Times New Roman" w:hAnsi="Times New Roman" w:cs="Times New Roman" w:eastAsia="Times New Roman" w:hint="default"/>
                <w:sz w:val="24"/>
                <w:szCs w:val="24"/>
              </w:rPr>
            </w:pPr>
            <w:r>
              <w:rPr>
                <w:rFonts w:ascii="Times New Roman"/>
                <w:sz w:val="24"/>
              </w:rPr>
              <w:t>1,8</w:t>
            </w:r>
          </w:p>
        </w:tc>
        <w:tc>
          <w:tcPr>
            <w:tcW w:w="1345"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24" w:right="326"/>
              <w:jc w:val="center"/>
              <w:rPr>
                <w:rFonts w:ascii="Times New Roman" w:hAnsi="Times New Roman" w:cs="Times New Roman" w:eastAsia="Times New Roman" w:hint="default"/>
                <w:sz w:val="24"/>
                <w:szCs w:val="24"/>
              </w:rPr>
            </w:pPr>
            <w:r>
              <w:rPr>
                <w:rFonts w:ascii="Times New Roman"/>
                <w:sz w:val="24"/>
              </w:rPr>
              <w:t>2,4</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518" w:right="120"/>
              <w:jc w:val="left"/>
              <w:rPr>
                <w:rFonts w:ascii="Times New Roman" w:hAnsi="Times New Roman" w:cs="Times New Roman" w:eastAsia="Times New Roman" w:hint="default"/>
                <w:sz w:val="24"/>
                <w:szCs w:val="24"/>
              </w:rPr>
            </w:pPr>
            <w:r>
              <w:rPr>
                <w:rFonts w:ascii="Times New Roman"/>
                <w:sz w:val="24"/>
              </w:rPr>
              <w:t>0,6</w:t>
            </w:r>
          </w:p>
        </w:tc>
      </w:tr>
      <w:tr>
        <w:trPr>
          <w:trHeight w:val="286" w:hRule="exact"/>
        </w:trPr>
        <w:tc>
          <w:tcPr>
            <w:tcW w:w="2869"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3" w:right="0"/>
              <w:jc w:val="left"/>
              <w:rPr>
                <w:rFonts w:ascii="Times New Roman" w:hAnsi="Times New Roman" w:cs="Times New Roman" w:eastAsia="Times New Roman" w:hint="default"/>
                <w:sz w:val="24"/>
                <w:szCs w:val="24"/>
              </w:rPr>
            </w:pPr>
            <w:r>
              <w:rPr>
                <w:rFonts w:ascii="Times New Roman" w:hAnsi="Times New Roman"/>
                <w:sz w:val="24"/>
              </w:rPr>
              <w:t>Страховые</w:t>
            </w:r>
            <w:r>
              <w:rPr>
                <w:rFonts w:ascii="Times New Roman" w:hAnsi="Times New Roman"/>
                <w:spacing w:val="-9"/>
                <w:sz w:val="24"/>
              </w:rPr>
              <w:t> </w:t>
            </w:r>
            <w:r>
              <w:rPr>
                <w:rFonts w:ascii="Times New Roman" w:hAnsi="Times New Roman"/>
                <w:sz w:val="24"/>
              </w:rPr>
              <w:t>организации</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2" w:right="0"/>
              <w:jc w:val="center"/>
              <w:rPr>
                <w:rFonts w:ascii="Times New Roman" w:hAnsi="Times New Roman" w:cs="Times New Roman" w:eastAsia="Times New Roman" w:hint="default"/>
                <w:sz w:val="24"/>
                <w:szCs w:val="24"/>
              </w:rPr>
            </w:pPr>
            <w:r>
              <w:rPr>
                <w:rFonts w:ascii="Times New Roman"/>
                <w:sz w:val="24"/>
              </w:rPr>
              <w:t>5</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348" w:right="348"/>
              <w:jc w:val="center"/>
              <w:rPr>
                <w:rFonts w:ascii="Times New Roman" w:hAnsi="Times New Roman" w:cs="Times New Roman" w:eastAsia="Times New Roman" w:hint="default"/>
                <w:sz w:val="24"/>
                <w:szCs w:val="24"/>
              </w:rPr>
            </w:pPr>
            <w:r>
              <w:rPr>
                <w:rFonts w:ascii="Times New Roman"/>
                <w:sz w:val="24"/>
              </w:rPr>
              <w:t>29,4</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328" w:right="328"/>
              <w:jc w:val="center"/>
              <w:rPr>
                <w:rFonts w:ascii="Times New Roman" w:hAnsi="Times New Roman" w:cs="Times New Roman" w:eastAsia="Times New Roman" w:hint="default"/>
                <w:sz w:val="24"/>
                <w:szCs w:val="24"/>
              </w:rPr>
            </w:pPr>
            <w:r>
              <w:rPr>
                <w:rFonts w:ascii="Times New Roman"/>
                <w:sz w:val="24"/>
              </w:rPr>
              <w:t>3,9</w:t>
            </w:r>
          </w:p>
        </w:tc>
        <w:tc>
          <w:tcPr>
            <w:tcW w:w="1345"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324" w:right="326"/>
              <w:jc w:val="center"/>
              <w:rPr>
                <w:rFonts w:ascii="Times New Roman" w:hAnsi="Times New Roman" w:cs="Times New Roman" w:eastAsia="Times New Roman" w:hint="default"/>
                <w:sz w:val="24"/>
                <w:szCs w:val="24"/>
              </w:rPr>
            </w:pPr>
            <w:r>
              <w:rPr>
                <w:rFonts w:ascii="Times New Roman"/>
                <w:sz w:val="24"/>
              </w:rPr>
              <w:t>5,4</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518" w:right="120"/>
              <w:jc w:val="left"/>
              <w:rPr>
                <w:rFonts w:ascii="Times New Roman" w:hAnsi="Times New Roman" w:cs="Times New Roman" w:eastAsia="Times New Roman" w:hint="default"/>
                <w:sz w:val="24"/>
                <w:szCs w:val="24"/>
              </w:rPr>
            </w:pPr>
            <w:r>
              <w:rPr>
                <w:rFonts w:ascii="Times New Roman"/>
                <w:sz w:val="24"/>
              </w:rPr>
              <w:t>1,5</w:t>
            </w:r>
          </w:p>
        </w:tc>
      </w:tr>
      <w:tr>
        <w:trPr>
          <w:trHeight w:val="286" w:hRule="exact"/>
        </w:trPr>
        <w:tc>
          <w:tcPr>
            <w:tcW w:w="2869"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3" w:right="0"/>
              <w:jc w:val="left"/>
              <w:rPr>
                <w:rFonts w:ascii="Times New Roman" w:hAnsi="Times New Roman" w:cs="Times New Roman" w:eastAsia="Times New Roman" w:hint="default"/>
                <w:sz w:val="24"/>
                <w:szCs w:val="24"/>
              </w:rPr>
            </w:pPr>
            <w:r>
              <w:rPr>
                <w:rFonts w:ascii="Times New Roman" w:hAnsi="Times New Roman"/>
                <w:sz w:val="24"/>
              </w:rPr>
              <w:t>Эмитенты</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307" w:right="305"/>
              <w:jc w:val="center"/>
              <w:rPr>
                <w:rFonts w:ascii="Times New Roman" w:hAnsi="Times New Roman" w:cs="Times New Roman" w:eastAsia="Times New Roman" w:hint="default"/>
                <w:sz w:val="24"/>
                <w:szCs w:val="24"/>
              </w:rPr>
            </w:pPr>
            <w:r>
              <w:rPr>
                <w:rFonts w:ascii="Times New Roman"/>
                <w:sz w:val="24"/>
              </w:rPr>
              <w:t>10</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348" w:right="348"/>
              <w:jc w:val="center"/>
              <w:rPr>
                <w:rFonts w:ascii="Times New Roman" w:hAnsi="Times New Roman" w:cs="Times New Roman" w:eastAsia="Times New Roman" w:hint="default"/>
                <w:sz w:val="24"/>
                <w:szCs w:val="24"/>
              </w:rPr>
            </w:pPr>
            <w:r>
              <w:rPr>
                <w:rFonts w:ascii="Times New Roman"/>
                <w:sz w:val="24"/>
              </w:rPr>
              <w:t>333,3</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328" w:right="328"/>
              <w:jc w:val="center"/>
              <w:rPr>
                <w:rFonts w:ascii="Times New Roman" w:hAnsi="Times New Roman" w:cs="Times New Roman" w:eastAsia="Times New Roman" w:hint="default"/>
                <w:sz w:val="24"/>
                <w:szCs w:val="24"/>
              </w:rPr>
            </w:pPr>
            <w:r>
              <w:rPr>
                <w:rFonts w:ascii="Times New Roman"/>
                <w:sz w:val="24"/>
              </w:rPr>
              <w:t>3,6</w:t>
            </w:r>
          </w:p>
        </w:tc>
        <w:tc>
          <w:tcPr>
            <w:tcW w:w="1345"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326" w:right="326"/>
              <w:jc w:val="center"/>
              <w:rPr>
                <w:rFonts w:ascii="Times New Roman" w:hAnsi="Times New Roman" w:cs="Times New Roman" w:eastAsia="Times New Roman" w:hint="default"/>
                <w:sz w:val="24"/>
                <w:szCs w:val="24"/>
              </w:rPr>
            </w:pPr>
            <w:r>
              <w:rPr>
                <w:rFonts w:ascii="Times New Roman"/>
                <w:sz w:val="24"/>
              </w:rPr>
              <w:t>22</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58" w:right="120"/>
              <w:jc w:val="left"/>
              <w:rPr>
                <w:rFonts w:ascii="Times New Roman" w:hAnsi="Times New Roman" w:cs="Times New Roman" w:eastAsia="Times New Roman" w:hint="default"/>
                <w:sz w:val="24"/>
                <w:szCs w:val="24"/>
              </w:rPr>
            </w:pPr>
            <w:r>
              <w:rPr>
                <w:rFonts w:ascii="Times New Roman"/>
                <w:sz w:val="24"/>
              </w:rPr>
              <w:t>18,4</w:t>
            </w:r>
          </w:p>
        </w:tc>
      </w:tr>
      <w:tr>
        <w:trPr>
          <w:trHeight w:val="286" w:hRule="exact"/>
        </w:trPr>
        <w:tc>
          <w:tcPr>
            <w:tcW w:w="2869"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3" w:right="0"/>
              <w:jc w:val="left"/>
              <w:rPr>
                <w:rFonts w:ascii="Times New Roman" w:hAnsi="Times New Roman" w:cs="Times New Roman" w:eastAsia="Times New Roman" w:hint="default"/>
                <w:sz w:val="24"/>
                <w:szCs w:val="24"/>
              </w:rPr>
            </w:pPr>
            <w:r>
              <w:rPr>
                <w:rFonts w:ascii="Times New Roman" w:hAnsi="Times New Roman"/>
                <w:b/>
                <w:sz w:val="24"/>
              </w:rPr>
              <w:t>Всего</w:t>
            </w:r>
            <w:r>
              <w:rPr>
                <w:rFonts w:ascii="Times New Roman" w:hAnsi="Times New Roman"/>
                <w:sz w:val="24"/>
              </w:rPr>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307" w:right="305"/>
              <w:jc w:val="center"/>
              <w:rPr>
                <w:rFonts w:ascii="Times New Roman" w:hAnsi="Times New Roman" w:cs="Times New Roman" w:eastAsia="Times New Roman" w:hint="default"/>
                <w:sz w:val="24"/>
                <w:szCs w:val="24"/>
              </w:rPr>
            </w:pPr>
            <w:r>
              <w:rPr>
                <w:rFonts w:ascii="Times New Roman"/>
                <w:b/>
                <w:sz w:val="24"/>
              </w:rPr>
              <w:t>18</w:t>
            </w:r>
            <w:r>
              <w:rPr>
                <w:rFonts w:ascii="Times New Roman"/>
                <w:sz w:val="24"/>
              </w:rPr>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348" w:right="348"/>
              <w:jc w:val="center"/>
              <w:rPr>
                <w:rFonts w:ascii="Times New Roman" w:hAnsi="Times New Roman" w:cs="Times New Roman" w:eastAsia="Times New Roman" w:hint="default"/>
                <w:sz w:val="24"/>
                <w:szCs w:val="24"/>
              </w:rPr>
            </w:pPr>
            <w:r>
              <w:rPr>
                <w:rFonts w:ascii="Times New Roman"/>
                <w:b/>
                <w:sz w:val="24"/>
              </w:rPr>
              <w:t>47,4</w:t>
            </w:r>
            <w:r>
              <w:rPr>
                <w:rFonts w:ascii="Times New Roman"/>
                <w:sz w:val="24"/>
              </w:rPr>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328" w:right="328"/>
              <w:jc w:val="center"/>
              <w:rPr>
                <w:rFonts w:ascii="Times New Roman" w:hAnsi="Times New Roman" w:cs="Times New Roman" w:eastAsia="Times New Roman" w:hint="default"/>
                <w:sz w:val="24"/>
                <w:szCs w:val="24"/>
              </w:rPr>
            </w:pPr>
            <w:r>
              <w:rPr>
                <w:rFonts w:ascii="Times New Roman"/>
                <w:b/>
                <w:sz w:val="24"/>
              </w:rPr>
              <w:t>2,6</w:t>
            </w:r>
            <w:r>
              <w:rPr>
                <w:rFonts w:ascii="Times New Roman"/>
                <w:sz w:val="24"/>
              </w:rPr>
            </w:r>
          </w:p>
        </w:tc>
        <w:tc>
          <w:tcPr>
            <w:tcW w:w="1345"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324" w:right="326"/>
              <w:jc w:val="center"/>
              <w:rPr>
                <w:rFonts w:ascii="Times New Roman" w:hAnsi="Times New Roman" w:cs="Times New Roman" w:eastAsia="Times New Roman" w:hint="default"/>
                <w:sz w:val="24"/>
                <w:szCs w:val="24"/>
              </w:rPr>
            </w:pPr>
            <w:r>
              <w:rPr>
                <w:rFonts w:ascii="Times New Roman"/>
                <w:b/>
                <w:sz w:val="24"/>
              </w:rPr>
              <w:t>4,2</w:t>
            </w:r>
            <w:r>
              <w:rPr>
                <w:rFonts w:ascii="Times New Roman"/>
                <w:sz w:val="24"/>
              </w:rPr>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518" w:right="120"/>
              <w:jc w:val="left"/>
              <w:rPr>
                <w:rFonts w:ascii="Times New Roman" w:hAnsi="Times New Roman" w:cs="Times New Roman" w:eastAsia="Times New Roman" w:hint="default"/>
                <w:sz w:val="24"/>
                <w:szCs w:val="24"/>
              </w:rPr>
            </w:pPr>
            <w:r>
              <w:rPr>
                <w:rFonts w:ascii="Times New Roman"/>
                <w:b/>
                <w:sz w:val="24"/>
              </w:rPr>
              <w:t>1,6</w:t>
            </w:r>
            <w:r>
              <w:rPr>
                <w:rFonts w:ascii="Times New Roman"/>
                <w:sz w:val="24"/>
              </w:rPr>
            </w:r>
          </w:p>
        </w:tc>
      </w:tr>
    </w:tbl>
    <w:p>
      <w:pPr>
        <w:spacing w:line="240" w:lineRule="auto" w:before="4"/>
        <w:rPr>
          <w:rFonts w:ascii="Times New Roman" w:hAnsi="Times New Roman" w:cs="Times New Roman" w:eastAsia="Times New Roman" w:hint="default"/>
          <w:sz w:val="27"/>
          <w:szCs w:val="27"/>
        </w:rPr>
      </w:pPr>
    </w:p>
    <w:p>
      <w:pPr>
        <w:pStyle w:val="BodyText"/>
        <w:spacing w:line="240" w:lineRule="auto"/>
        <w:ind w:left="122" w:right="106"/>
        <w:jc w:val="both"/>
      </w:pPr>
      <w:r>
        <w:rPr/>
        <w:t>Из </w:t>
      </w:r>
      <w:r>
        <w:rPr>
          <w:rFonts w:ascii="Times New Roman" w:hAnsi="Times New Roman"/>
        </w:rPr>
        <w:t>37 </w:t>
      </w:r>
      <w:r>
        <w:rPr/>
        <w:t>организаций, не представивших отчетность за 2012 г.</w:t>
      </w:r>
      <w:r>
        <w:rPr>
          <w:rFonts w:ascii="Times New Roman" w:hAnsi="Times New Roman"/>
        </w:rPr>
        <w:t>, 49% (18 </w:t>
      </w:r>
      <w:r>
        <w:rPr/>
        <w:t>организаций</w:t>
      </w:r>
      <w:r>
        <w:rPr>
          <w:rFonts w:ascii="Times New Roman" w:hAnsi="Times New Roman"/>
        </w:rPr>
        <w:t>) </w:t>
      </w:r>
      <w:r>
        <w:rPr/>
        <w:t>приходится на кредитные и страховые организации, у которых была отозвана лицензия до даты окончания срока представления отчетности по основаниям, не связанным с представлением отчетности. Отчетность за 2013 г. не была представлена 83 организациями</w:t>
      </w:r>
      <w:r>
        <w:rPr>
          <w:rFonts w:ascii="Times New Roman" w:hAnsi="Times New Roman"/>
        </w:rPr>
        <w:t>; </w:t>
      </w:r>
      <w:r>
        <w:rPr/>
        <w:t>при этом значительно возросло количество кредитных организаций, не представивших отчетность (таблица </w:t>
      </w:r>
      <w:r>
        <w:rPr>
          <w:rFonts w:ascii="Times New Roman" w:hAnsi="Times New Roman"/>
        </w:rPr>
        <w:t>6). </w:t>
      </w:r>
      <w:r>
        <w:rPr/>
        <w:t>Это произошло также по причине отзыва у них лицензии (41 кредитная</w:t>
      </w:r>
      <w:r>
        <w:rPr>
          <w:spacing w:val="-10"/>
        </w:rPr>
        <w:t> </w:t>
      </w:r>
      <w:r>
        <w:rPr/>
        <w:t>организация).</w:t>
      </w: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2"/>
        <w:rPr>
          <w:rFonts w:ascii="Times New Roman" w:hAnsi="Times New Roman" w:cs="Times New Roman" w:eastAsia="Times New Roman" w:hint="default"/>
          <w:sz w:val="11"/>
          <w:szCs w:val="11"/>
        </w:rPr>
      </w:pPr>
      <w:r>
        <w:rPr/>
        <w:pict>
          <v:group style="position:absolute;margin-left:85.103996pt;margin-top:7.75258pt;width:144.050pt;height:.1pt;mso-position-horizontal-relative:page;mso-position-vertical-relative:paragraph;z-index:1072;mso-wrap-distance-left:0;mso-wrap-distance-right:0" coordorigin="1702,155" coordsize="2881,2">
            <v:shape style="position:absolute;left:1702;top:155;width:2881;height:2" coordorigin="1702,155" coordsize="2881,0" path="m1702,155l4582,155e" filled="false" stroked="true" strokeweight=".71997pt" strokecolor="#000000">
              <v:path arrowok="t"/>
            </v:shape>
            <w10:wrap type="topAndBottom"/>
          </v:group>
        </w:pict>
      </w:r>
    </w:p>
    <w:p>
      <w:pPr>
        <w:spacing w:line="244" w:lineRule="auto" w:before="39"/>
        <w:ind w:left="122" w:right="0" w:firstLine="0"/>
        <w:jc w:val="left"/>
        <w:rPr>
          <w:rFonts w:ascii="Times New Roman" w:hAnsi="Times New Roman" w:cs="Times New Roman" w:eastAsia="Times New Roman" w:hint="default"/>
          <w:sz w:val="20"/>
          <w:szCs w:val="20"/>
        </w:rPr>
      </w:pPr>
      <w:r>
        <w:rPr>
          <w:rFonts w:ascii="Calibri" w:hAnsi="Calibri"/>
          <w:position w:val="10"/>
          <w:sz w:val="13"/>
        </w:rPr>
        <w:t>1 </w:t>
      </w:r>
      <w:r>
        <w:rPr>
          <w:rFonts w:ascii="Times New Roman" w:hAnsi="Times New Roman"/>
          <w:sz w:val="20"/>
        </w:rPr>
        <w:t>Российские аудиторские организации, входящие в международные сети «Делойт» (Deloitte); «КПМГ» </w:t>
      </w:r>
      <w:r>
        <w:rPr>
          <w:rFonts w:ascii="Times New Roman" w:hAnsi="Times New Roman"/>
          <w:sz w:val="20"/>
        </w:rPr>
        <w:t>(KPMG); </w:t>
      </w:r>
      <w:r>
        <w:rPr>
          <w:rFonts w:ascii="Times New Roman" w:hAnsi="Times New Roman"/>
          <w:sz w:val="20"/>
        </w:rPr>
        <w:t>«ПрайсвотерхаусКуперс» (PricewaterhouseCoopers); «Эрнст энд Янг» (Ernst &amp;</w:t>
      </w:r>
      <w:r>
        <w:rPr>
          <w:rFonts w:ascii="Times New Roman" w:hAnsi="Times New Roman"/>
          <w:spacing w:val="-30"/>
          <w:sz w:val="20"/>
        </w:rPr>
        <w:t> </w:t>
      </w:r>
      <w:r>
        <w:rPr>
          <w:rFonts w:ascii="Times New Roman" w:hAnsi="Times New Roman"/>
          <w:sz w:val="20"/>
        </w:rPr>
        <w:t>Young).</w:t>
      </w:r>
    </w:p>
    <w:p>
      <w:pPr>
        <w:spacing w:line="226" w:lineRule="exact" w:before="0"/>
        <w:ind w:left="122" w:right="0" w:firstLine="0"/>
        <w:jc w:val="left"/>
        <w:rPr>
          <w:rFonts w:ascii="Times New Roman" w:hAnsi="Times New Roman" w:cs="Times New Roman" w:eastAsia="Times New Roman" w:hint="default"/>
          <w:sz w:val="20"/>
          <w:szCs w:val="20"/>
        </w:rPr>
      </w:pPr>
      <w:r>
        <w:rPr>
          <w:rFonts w:ascii="Times New Roman" w:hAnsi="Times New Roman"/>
          <w:position w:val="9"/>
          <w:sz w:val="13"/>
        </w:rPr>
        <w:t>2 </w:t>
      </w:r>
      <w:r>
        <w:rPr>
          <w:rFonts w:ascii="Times New Roman" w:hAnsi="Times New Roman"/>
          <w:sz w:val="20"/>
        </w:rPr>
        <w:t>Без учета</w:t>
      </w:r>
      <w:r>
        <w:rPr>
          <w:rFonts w:ascii="Times New Roman" w:hAnsi="Times New Roman"/>
          <w:spacing w:val="9"/>
          <w:sz w:val="20"/>
        </w:rPr>
        <w:t> </w:t>
      </w:r>
      <w:r>
        <w:rPr>
          <w:rFonts w:ascii="Times New Roman" w:hAnsi="Times New Roman"/>
          <w:sz w:val="20"/>
        </w:rPr>
        <w:t>эмитентов</w:t>
      </w:r>
      <w:r>
        <w:rPr>
          <w:rFonts w:ascii="Times New Roman" w:hAnsi="Times New Roman"/>
          <w:sz w:val="20"/>
        </w:rPr>
        <w:t>.</w:t>
      </w:r>
    </w:p>
    <w:p>
      <w:pPr>
        <w:spacing w:after="0" w:line="226" w:lineRule="exact"/>
        <w:jc w:val="left"/>
        <w:rPr>
          <w:rFonts w:ascii="Times New Roman" w:hAnsi="Times New Roman" w:cs="Times New Roman" w:eastAsia="Times New Roman" w:hint="default"/>
          <w:sz w:val="20"/>
          <w:szCs w:val="20"/>
        </w:rPr>
        <w:sectPr>
          <w:pgSz w:w="11910" w:h="16840"/>
          <w:pgMar w:header="731" w:footer="0" w:top="960" w:bottom="280" w:left="1580" w:right="740"/>
        </w:sectPr>
      </w:pPr>
    </w:p>
    <w:p>
      <w:pPr>
        <w:spacing w:line="240" w:lineRule="auto" w:before="3"/>
        <w:rPr>
          <w:rFonts w:ascii="Times New Roman" w:hAnsi="Times New Roman" w:cs="Times New Roman" w:eastAsia="Times New Roman" w:hint="default"/>
          <w:sz w:val="18"/>
          <w:szCs w:val="18"/>
        </w:rPr>
      </w:pPr>
    </w:p>
    <w:p>
      <w:pPr>
        <w:pStyle w:val="BodyText"/>
        <w:spacing w:line="240" w:lineRule="auto" w:before="64"/>
        <w:ind w:left="830" w:right="0" w:firstLine="7434"/>
        <w:jc w:val="left"/>
      </w:pPr>
      <w:r>
        <w:rPr/>
        <w:t>Таблица</w:t>
      </w:r>
      <w:r>
        <w:rPr>
          <w:spacing w:val="-2"/>
        </w:rPr>
        <w:t> </w:t>
      </w:r>
      <w:r>
        <w:rPr/>
        <w:t>6</w:t>
      </w:r>
    </w:p>
    <w:p>
      <w:pPr>
        <w:spacing w:line="240" w:lineRule="auto" w:before="8"/>
        <w:rPr>
          <w:rFonts w:ascii="Times New Roman" w:hAnsi="Times New Roman" w:cs="Times New Roman" w:eastAsia="Times New Roman" w:hint="default"/>
          <w:sz w:val="8"/>
          <w:szCs w:val="8"/>
        </w:rPr>
      </w:pPr>
    </w:p>
    <w:tbl>
      <w:tblPr>
        <w:tblW w:w="0" w:type="auto"/>
        <w:jc w:val="left"/>
        <w:tblInd w:w="114" w:type="dxa"/>
        <w:tblLayout w:type="fixed"/>
        <w:tblCellMar>
          <w:top w:w="0" w:type="dxa"/>
          <w:left w:w="0" w:type="dxa"/>
          <w:bottom w:w="0" w:type="dxa"/>
          <w:right w:w="0" w:type="dxa"/>
        </w:tblCellMar>
        <w:tblLook w:val="01E0"/>
      </w:tblPr>
      <w:tblGrid>
        <w:gridCol w:w="2943"/>
        <w:gridCol w:w="1277"/>
        <w:gridCol w:w="1162"/>
        <w:gridCol w:w="1315"/>
        <w:gridCol w:w="1277"/>
        <w:gridCol w:w="1382"/>
      </w:tblGrid>
      <w:tr>
        <w:trPr>
          <w:trHeight w:val="1529" w:hRule="exact"/>
        </w:trPr>
        <w:tc>
          <w:tcPr>
            <w:tcW w:w="2943" w:type="dxa"/>
            <w:vMerge w:val="restart"/>
            <w:tcBorders>
              <w:top w:val="single" w:sz="4" w:space="0" w:color="000000"/>
              <w:left w:val="single" w:sz="4" w:space="0" w:color="000000"/>
              <w:right w:val="single" w:sz="4" w:space="0" w:color="000000"/>
            </w:tcBorders>
            <w:shd w:val="clear" w:color="auto" w:fill="E4E4E4"/>
          </w:tcPr>
          <w:p>
            <w:pPr>
              <w:pStyle w:val="TableParagraph"/>
              <w:spacing w:line="252" w:lineRule="exact"/>
              <w:ind w:left="103" w:right="0"/>
              <w:jc w:val="left"/>
              <w:rPr>
                <w:rFonts w:ascii="Times New Roman" w:hAnsi="Times New Roman" w:cs="Times New Roman" w:eastAsia="Times New Roman" w:hint="default"/>
                <w:sz w:val="22"/>
                <w:szCs w:val="22"/>
              </w:rPr>
            </w:pPr>
            <w:r>
              <w:rPr>
                <w:rFonts w:ascii="Times New Roman" w:hAnsi="Times New Roman"/>
                <w:b/>
                <w:sz w:val="22"/>
              </w:rPr>
              <w:t>Категория</w:t>
            </w:r>
            <w:r>
              <w:rPr>
                <w:rFonts w:ascii="Times New Roman" w:hAnsi="Times New Roman"/>
                <w:b/>
                <w:spacing w:val="1"/>
                <w:sz w:val="22"/>
              </w:rPr>
              <w:t> </w:t>
            </w:r>
            <w:r>
              <w:rPr>
                <w:rFonts w:ascii="Times New Roman" w:hAnsi="Times New Roman"/>
                <w:b/>
                <w:sz w:val="22"/>
              </w:rPr>
              <w:t>организаций</w:t>
            </w:r>
            <w:r>
              <w:rPr>
                <w:rFonts w:ascii="Times New Roman" w:hAnsi="Times New Roman"/>
                <w:sz w:val="22"/>
              </w:rPr>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ind w:left="148" w:right="144" w:firstLine="1"/>
              <w:jc w:val="center"/>
              <w:rPr>
                <w:rFonts w:ascii="Times New Roman" w:hAnsi="Times New Roman" w:cs="Times New Roman" w:eastAsia="Times New Roman" w:hint="default"/>
                <w:sz w:val="22"/>
                <w:szCs w:val="22"/>
              </w:rPr>
            </w:pPr>
            <w:r>
              <w:rPr>
                <w:rFonts w:ascii="Times New Roman" w:hAnsi="Times New Roman"/>
                <w:b/>
                <w:sz w:val="22"/>
              </w:rPr>
              <w:t>Изменение количества организаций, не представивших КФО за </w:t>
            </w:r>
            <w:r>
              <w:rPr>
                <w:rFonts w:ascii="Times New Roman" w:hAnsi="Times New Roman"/>
                <w:b/>
                <w:sz w:val="22"/>
              </w:rPr>
              <w:t>2012-</w:t>
            </w:r>
            <w:r>
              <w:rPr>
                <w:rFonts w:ascii="Times New Roman" w:hAnsi="Times New Roman"/>
                <w:b/>
                <w:sz w:val="22"/>
              </w:rPr>
              <w:t>2013</w:t>
            </w:r>
            <w:r>
              <w:rPr>
                <w:rFonts w:ascii="Times New Roman" w:hAnsi="Times New Roman"/>
                <w:b/>
                <w:spacing w:val="-1"/>
                <w:sz w:val="22"/>
              </w:rPr>
              <w:t> </w:t>
            </w:r>
            <w:r>
              <w:rPr>
                <w:rFonts w:ascii="Times New Roman" w:hAnsi="Times New Roman"/>
                <w:b/>
                <w:sz w:val="22"/>
              </w:rPr>
              <w:t>гг.</w:t>
            </w:r>
            <w:r>
              <w:rPr>
                <w:rFonts w:ascii="Times New Roman" w:hAnsi="Times New Roman"/>
                <w:sz w:val="22"/>
              </w:rPr>
            </w:r>
          </w:p>
        </w:tc>
        <w:tc>
          <w:tcPr>
            <w:tcW w:w="2593" w:type="dxa"/>
            <w:gridSpan w:val="2"/>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ind w:left="134" w:right="137" w:firstLine="3"/>
              <w:jc w:val="center"/>
              <w:rPr>
                <w:rFonts w:ascii="Times New Roman" w:hAnsi="Times New Roman" w:cs="Times New Roman" w:eastAsia="Times New Roman" w:hint="default"/>
                <w:sz w:val="22"/>
                <w:szCs w:val="22"/>
              </w:rPr>
            </w:pPr>
            <w:r>
              <w:rPr>
                <w:rFonts w:ascii="Times New Roman" w:hAnsi="Times New Roman"/>
                <w:b/>
                <w:sz w:val="22"/>
              </w:rPr>
              <w:t>Доля организаций, не представивших КФО в общем количестве организаций, обязанных составлять КФО,</w:t>
            </w:r>
            <w:r>
              <w:rPr>
                <w:rFonts w:ascii="Times New Roman" w:hAnsi="Times New Roman"/>
                <w:b/>
                <w:spacing w:val="-1"/>
                <w:sz w:val="22"/>
              </w:rPr>
              <w:t> </w:t>
            </w:r>
            <w:r>
              <w:rPr>
                <w:rFonts w:ascii="Times New Roman" w:hAnsi="Times New Roman"/>
                <w:b/>
                <w:sz w:val="22"/>
              </w:rPr>
              <w:t>%</w:t>
            </w:r>
            <w:r>
              <w:rPr>
                <w:rFonts w:ascii="Times New Roman" w:hAnsi="Times New Roman"/>
                <w:sz w:val="22"/>
              </w:rPr>
            </w:r>
          </w:p>
        </w:tc>
        <w:tc>
          <w:tcPr>
            <w:tcW w:w="1382" w:type="dxa"/>
            <w:vMerge w:val="restart"/>
            <w:tcBorders>
              <w:top w:val="single" w:sz="4" w:space="0" w:color="000000"/>
              <w:left w:val="single" w:sz="4" w:space="0" w:color="000000"/>
              <w:right w:val="single" w:sz="4" w:space="0" w:color="000000"/>
            </w:tcBorders>
            <w:shd w:val="clear" w:color="auto" w:fill="E4E4E4"/>
          </w:tcPr>
          <w:p>
            <w:pPr>
              <w:pStyle w:val="TableParagraph"/>
              <w:spacing w:line="240" w:lineRule="auto"/>
              <w:ind w:left="285" w:right="136" w:hanging="142"/>
              <w:jc w:val="left"/>
              <w:rPr>
                <w:rFonts w:ascii="Times New Roman" w:hAnsi="Times New Roman" w:cs="Times New Roman" w:eastAsia="Times New Roman" w:hint="default"/>
                <w:sz w:val="22"/>
                <w:szCs w:val="22"/>
              </w:rPr>
            </w:pPr>
            <w:r>
              <w:rPr>
                <w:rFonts w:ascii="Times New Roman" w:hAnsi="Times New Roman"/>
                <w:b/>
                <w:sz w:val="22"/>
              </w:rPr>
              <w:t>Изменение доли, %</w:t>
            </w:r>
            <w:r>
              <w:rPr>
                <w:rFonts w:ascii="Times New Roman" w:hAnsi="Times New Roman"/>
                <w:sz w:val="22"/>
              </w:rPr>
            </w:r>
          </w:p>
        </w:tc>
      </w:tr>
      <w:tr>
        <w:trPr>
          <w:trHeight w:val="262" w:hRule="exact"/>
        </w:trPr>
        <w:tc>
          <w:tcPr>
            <w:tcW w:w="2943" w:type="dxa"/>
            <w:vMerge/>
            <w:tcBorders>
              <w:left w:val="single" w:sz="4" w:space="0" w:color="000000"/>
              <w:bottom w:val="single" w:sz="4" w:space="0" w:color="000000"/>
              <w:right w:val="single" w:sz="4" w:space="0" w:color="000000"/>
            </w:tcBorders>
            <w:shd w:val="clear" w:color="auto" w:fill="E4E4E4"/>
          </w:tcPr>
          <w:p>
            <w:pPr/>
          </w:p>
        </w:tc>
        <w:tc>
          <w:tcPr>
            <w:tcW w:w="1277"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52" w:lineRule="exact"/>
              <w:ind w:right="408"/>
              <w:jc w:val="right"/>
              <w:rPr>
                <w:rFonts w:ascii="Times New Roman" w:hAnsi="Times New Roman" w:cs="Times New Roman" w:eastAsia="Times New Roman" w:hint="default"/>
                <w:sz w:val="22"/>
                <w:szCs w:val="22"/>
              </w:rPr>
            </w:pPr>
            <w:r>
              <w:rPr>
                <w:rFonts w:ascii="Times New Roman" w:hAnsi="Times New Roman"/>
                <w:b/>
                <w:sz w:val="22"/>
              </w:rPr>
              <w:t>в</w:t>
            </w:r>
            <w:r>
              <w:rPr>
                <w:rFonts w:ascii="Times New Roman" w:hAnsi="Times New Roman"/>
                <w:b/>
                <w:spacing w:val="-1"/>
                <w:sz w:val="22"/>
              </w:rPr>
              <w:t> </w:t>
            </w:r>
            <w:r>
              <w:rPr>
                <w:rFonts w:ascii="Times New Roman" w:hAnsi="Times New Roman"/>
                <w:b/>
                <w:sz w:val="22"/>
              </w:rPr>
              <w:t>ед.</w:t>
            </w:r>
            <w:r>
              <w:rPr>
                <w:rFonts w:ascii="Times New Roman" w:hAnsi="Times New Roman"/>
                <w:sz w:val="22"/>
              </w:rPr>
            </w:r>
          </w:p>
        </w:tc>
        <w:tc>
          <w:tcPr>
            <w:tcW w:w="1162"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52" w:lineRule="exact"/>
              <w:ind w:left="379" w:right="0"/>
              <w:jc w:val="left"/>
              <w:rPr>
                <w:rFonts w:ascii="Times New Roman" w:hAnsi="Times New Roman" w:cs="Times New Roman" w:eastAsia="Times New Roman" w:hint="default"/>
                <w:sz w:val="22"/>
                <w:szCs w:val="22"/>
              </w:rPr>
            </w:pPr>
            <w:r>
              <w:rPr>
                <w:rFonts w:ascii="Times New Roman" w:hAnsi="Times New Roman"/>
                <w:b/>
                <w:sz w:val="22"/>
              </w:rPr>
              <w:t>в</w:t>
            </w:r>
            <w:r>
              <w:rPr>
                <w:rFonts w:ascii="Times New Roman" w:hAnsi="Times New Roman"/>
                <w:b/>
                <w:spacing w:val="1"/>
                <w:sz w:val="22"/>
              </w:rPr>
              <w:t> </w:t>
            </w:r>
            <w:r>
              <w:rPr>
                <w:rFonts w:ascii="Times New Roman" w:hAnsi="Times New Roman"/>
                <w:b/>
                <w:sz w:val="22"/>
              </w:rPr>
              <w:t>%</w:t>
            </w:r>
            <w:r>
              <w:rPr>
                <w:rFonts w:ascii="Times New Roman" w:hAnsi="Times New Roman"/>
                <w:sz w:val="22"/>
              </w:rPr>
            </w:r>
          </w:p>
        </w:tc>
        <w:tc>
          <w:tcPr>
            <w:tcW w:w="1315"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52" w:lineRule="exact"/>
              <w:ind w:left="311" w:right="311"/>
              <w:jc w:val="center"/>
              <w:rPr>
                <w:rFonts w:ascii="Times New Roman" w:hAnsi="Times New Roman" w:cs="Times New Roman" w:eastAsia="Times New Roman" w:hint="default"/>
                <w:sz w:val="22"/>
                <w:szCs w:val="22"/>
              </w:rPr>
            </w:pPr>
            <w:r>
              <w:rPr>
                <w:rFonts w:ascii="Times New Roman" w:hAnsi="Times New Roman"/>
                <w:b/>
                <w:sz w:val="22"/>
              </w:rPr>
              <w:t>2012</w:t>
            </w:r>
            <w:r>
              <w:rPr>
                <w:rFonts w:ascii="Times New Roman" w:hAnsi="Times New Roman"/>
                <w:b/>
                <w:spacing w:val="2"/>
                <w:sz w:val="22"/>
              </w:rPr>
              <w:t> </w:t>
            </w:r>
            <w:r>
              <w:rPr>
                <w:rFonts w:ascii="Times New Roman" w:hAnsi="Times New Roman"/>
                <w:b/>
                <w:sz w:val="22"/>
              </w:rPr>
              <w:t>г.</w:t>
            </w:r>
            <w:r>
              <w:rPr>
                <w:rFonts w:ascii="Times New Roman" w:hAnsi="Times New Roman"/>
                <w:sz w:val="22"/>
              </w:rPr>
            </w:r>
          </w:p>
        </w:tc>
        <w:tc>
          <w:tcPr>
            <w:tcW w:w="1277"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52" w:lineRule="exact"/>
              <w:ind w:left="292" w:right="292"/>
              <w:jc w:val="center"/>
              <w:rPr>
                <w:rFonts w:ascii="Times New Roman" w:hAnsi="Times New Roman" w:cs="Times New Roman" w:eastAsia="Times New Roman" w:hint="default"/>
                <w:sz w:val="22"/>
                <w:szCs w:val="22"/>
              </w:rPr>
            </w:pPr>
            <w:r>
              <w:rPr>
                <w:rFonts w:ascii="Times New Roman" w:hAnsi="Times New Roman"/>
                <w:b/>
                <w:sz w:val="22"/>
              </w:rPr>
              <w:t>2013</w:t>
            </w:r>
            <w:r>
              <w:rPr>
                <w:rFonts w:ascii="Times New Roman" w:hAnsi="Times New Roman"/>
                <w:b/>
                <w:spacing w:val="2"/>
                <w:sz w:val="22"/>
              </w:rPr>
              <w:t> </w:t>
            </w:r>
            <w:r>
              <w:rPr>
                <w:rFonts w:ascii="Times New Roman" w:hAnsi="Times New Roman"/>
                <w:b/>
                <w:sz w:val="22"/>
              </w:rPr>
              <w:t>г.</w:t>
            </w:r>
            <w:r>
              <w:rPr>
                <w:rFonts w:ascii="Times New Roman" w:hAnsi="Times New Roman"/>
                <w:sz w:val="22"/>
              </w:rPr>
            </w:r>
          </w:p>
        </w:tc>
        <w:tc>
          <w:tcPr>
            <w:tcW w:w="1382" w:type="dxa"/>
            <w:vMerge/>
            <w:tcBorders>
              <w:left w:val="single" w:sz="4" w:space="0" w:color="000000"/>
              <w:bottom w:val="single" w:sz="4" w:space="0" w:color="000000"/>
              <w:right w:val="single" w:sz="4" w:space="0" w:color="000000"/>
            </w:tcBorders>
            <w:shd w:val="clear" w:color="auto" w:fill="E4E4E4"/>
          </w:tcPr>
          <w:p>
            <w:pPr/>
          </w:p>
        </w:tc>
      </w:tr>
      <w:tr>
        <w:trPr>
          <w:trHeight w:val="288" w:hRule="exact"/>
        </w:trPr>
        <w:tc>
          <w:tcPr>
            <w:tcW w:w="2943"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103" w:right="0"/>
              <w:jc w:val="left"/>
              <w:rPr>
                <w:rFonts w:ascii="Times New Roman" w:hAnsi="Times New Roman" w:cs="Times New Roman" w:eastAsia="Times New Roman" w:hint="default"/>
                <w:sz w:val="24"/>
                <w:szCs w:val="24"/>
              </w:rPr>
            </w:pPr>
            <w:r>
              <w:rPr>
                <w:rFonts w:ascii="Times New Roman" w:hAnsi="Times New Roman"/>
                <w:sz w:val="24"/>
              </w:rPr>
              <w:t>Кредитные</w:t>
            </w:r>
            <w:r>
              <w:rPr>
                <w:rFonts w:ascii="Times New Roman" w:hAnsi="Times New Roman"/>
                <w:spacing w:val="-9"/>
                <w:sz w:val="24"/>
              </w:rPr>
              <w:t> </w:t>
            </w:r>
            <w:r>
              <w:rPr>
                <w:rFonts w:ascii="Times New Roman" w:hAnsi="Times New Roman"/>
                <w:sz w:val="24"/>
              </w:rPr>
              <w:t>организации</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right="509"/>
              <w:jc w:val="right"/>
              <w:rPr>
                <w:rFonts w:ascii="Times New Roman" w:hAnsi="Times New Roman" w:cs="Times New Roman" w:eastAsia="Times New Roman" w:hint="default"/>
                <w:sz w:val="24"/>
                <w:szCs w:val="24"/>
              </w:rPr>
            </w:pPr>
            <w:r>
              <w:rPr>
                <w:rFonts w:ascii="Times New Roman"/>
                <w:sz w:val="24"/>
              </w:rPr>
              <w:t>40</w:t>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36" w:right="0"/>
              <w:jc w:val="left"/>
              <w:rPr>
                <w:rFonts w:ascii="Times New Roman" w:hAnsi="Times New Roman" w:cs="Times New Roman" w:eastAsia="Times New Roman" w:hint="default"/>
                <w:sz w:val="24"/>
                <w:szCs w:val="24"/>
              </w:rPr>
            </w:pPr>
            <w:r>
              <w:rPr>
                <w:rFonts w:ascii="Times New Roman"/>
                <w:sz w:val="24"/>
              </w:rPr>
              <w:t>1100</w:t>
            </w:r>
          </w:p>
        </w:tc>
        <w:tc>
          <w:tcPr>
            <w:tcW w:w="1315"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11" w:right="311"/>
              <w:jc w:val="center"/>
              <w:rPr>
                <w:rFonts w:ascii="Times New Roman" w:hAnsi="Times New Roman" w:cs="Times New Roman" w:eastAsia="Times New Roman" w:hint="default"/>
                <w:sz w:val="24"/>
                <w:szCs w:val="24"/>
              </w:rPr>
            </w:pPr>
            <w:r>
              <w:rPr>
                <w:rFonts w:ascii="Times New Roman"/>
                <w:sz w:val="24"/>
              </w:rPr>
              <w:t>0,4</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291" w:right="292"/>
              <w:jc w:val="center"/>
              <w:rPr>
                <w:rFonts w:ascii="Times New Roman" w:hAnsi="Times New Roman" w:cs="Times New Roman" w:eastAsia="Times New Roman" w:hint="default"/>
                <w:sz w:val="24"/>
                <w:szCs w:val="24"/>
              </w:rPr>
            </w:pPr>
            <w:r>
              <w:rPr>
                <w:rFonts w:ascii="Times New Roman"/>
                <w:sz w:val="24"/>
              </w:rPr>
              <w:t>4,8</w:t>
            </w:r>
          </w:p>
        </w:tc>
        <w:tc>
          <w:tcPr>
            <w:tcW w:w="138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52" w:right="450"/>
              <w:jc w:val="center"/>
              <w:rPr>
                <w:rFonts w:ascii="Times New Roman" w:hAnsi="Times New Roman" w:cs="Times New Roman" w:eastAsia="Times New Roman" w:hint="default"/>
                <w:sz w:val="24"/>
                <w:szCs w:val="24"/>
              </w:rPr>
            </w:pPr>
            <w:r>
              <w:rPr>
                <w:rFonts w:ascii="Times New Roman"/>
                <w:sz w:val="24"/>
              </w:rPr>
              <w:t>4,4</w:t>
            </w:r>
          </w:p>
        </w:tc>
      </w:tr>
      <w:tr>
        <w:trPr>
          <w:trHeight w:val="286" w:hRule="exact"/>
        </w:trPr>
        <w:tc>
          <w:tcPr>
            <w:tcW w:w="294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3" w:right="0"/>
              <w:jc w:val="left"/>
              <w:rPr>
                <w:rFonts w:ascii="Times New Roman" w:hAnsi="Times New Roman" w:cs="Times New Roman" w:eastAsia="Times New Roman" w:hint="default"/>
                <w:sz w:val="24"/>
                <w:szCs w:val="24"/>
              </w:rPr>
            </w:pPr>
            <w:r>
              <w:rPr>
                <w:rFonts w:ascii="Times New Roman" w:hAnsi="Times New Roman"/>
                <w:sz w:val="24"/>
              </w:rPr>
              <w:t>Страховые</w:t>
            </w:r>
            <w:r>
              <w:rPr>
                <w:rFonts w:ascii="Times New Roman" w:hAnsi="Times New Roman"/>
                <w:spacing w:val="-9"/>
                <w:sz w:val="24"/>
              </w:rPr>
              <w:t> </w:t>
            </w:r>
            <w:r>
              <w:rPr>
                <w:rFonts w:ascii="Times New Roman" w:hAnsi="Times New Roman"/>
                <w:sz w:val="24"/>
              </w:rPr>
              <w:t>организации</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470"/>
              <w:jc w:val="right"/>
              <w:rPr>
                <w:rFonts w:ascii="Times New Roman" w:hAnsi="Times New Roman" w:cs="Times New Roman" w:eastAsia="Times New Roman" w:hint="default"/>
                <w:sz w:val="24"/>
                <w:szCs w:val="24"/>
              </w:rPr>
            </w:pPr>
            <w:r>
              <w:rPr>
                <w:rFonts w:ascii="Times New Roman"/>
                <w:spacing w:val="-1"/>
                <w:sz w:val="24"/>
              </w:rPr>
              <w:t>-15</w:t>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386" w:right="0"/>
              <w:jc w:val="left"/>
              <w:rPr>
                <w:rFonts w:ascii="Times New Roman" w:hAnsi="Times New Roman" w:cs="Times New Roman" w:eastAsia="Times New Roman" w:hint="default"/>
                <w:sz w:val="24"/>
                <w:szCs w:val="24"/>
              </w:rPr>
            </w:pPr>
            <w:r>
              <w:rPr>
                <w:rFonts w:ascii="Times New Roman"/>
                <w:sz w:val="24"/>
              </w:rPr>
              <w:t>-</w:t>
            </w:r>
            <w:r>
              <w:rPr>
                <w:rFonts w:ascii="Times New Roman"/>
                <w:spacing w:val="-1"/>
                <w:sz w:val="24"/>
              </w:rPr>
              <w:t> </w:t>
            </w:r>
            <w:r>
              <w:rPr>
                <w:rFonts w:ascii="Times New Roman"/>
                <w:sz w:val="24"/>
              </w:rPr>
              <w:t>60</w:t>
            </w:r>
          </w:p>
        </w:tc>
        <w:tc>
          <w:tcPr>
            <w:tcW w:w="1315"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311" w:right="311"/>
              <w:jc w:val="center"/>
              <w:rPr>
                <w:rFonts w:ascii="Times New Roman" w:hAnsi="Times New Roman" w:cs="Times New Roman" w:eastAsia="Times New Roman" w:hint="default"/>
                <w:sz w:val="24"/>
                <w:szCs w:val="24"/>
              </w:rPr>
            </w:pPr>
            <w:r>
              <w:rPr>
                <w:rFonts w:ascii="Times New Roman"/>
                <w:sz w:val="24"/>
              </w:rPr>
              <w:t>5,5</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291" w:right="292"/>
              <w:jc w:val="center"/>
              <w:rPr>
                <w:rFonts w:ascii="Times New Roman" w:hAnsi="Times New Roman" w:cs="Times New Roman" w:eastAsia="Times New Roman" w:hint="default"/>
                <w:sz w:val="24"/>
                <w:szCs w:val="24"/>
              </w:rPr>
            </w:pPr>
            <w:r>
              <w:rPr>
                <w:rFonts w:ascii="Times New Roman"/>
                <w:sz w:val="24"/>
              </w:rPr>
              <w:t>2,4</w:t>
            </w:r>
          </w:p>
        </w:tc>
        <w:tc>
          <w:tcPr>
            <w:tcW w:w="138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52" w:right="450"/>
              <w:jc w:val="center"/>
              <w:rPr>
                <w:rFonts w:ascii="Times New Roman" w:hAnsi="Times New Roman" w:cs="Times New Roman" w:eastAsia="Times New Roman" w:hint="default"/>
                <w:sz w:val="24"/>
                <w:szCs w:val="24"/>
              </w:rPr>
            </w:pPr>
            <w:r>
              <w:rPr>
                <w:rFonts w:ascii="Times New Roman"/>
                <w:sz w:val="24"/>
              </w:rPr>
              <w:t>-</w:t>
            </w:r>
            <w:r>
              <w:rPr>
                <w:rFonts w:ascii="Times New Roman"/>
                <w:spacing w:val="-1"/>
                <w:sz w:val="24"/>
              </w:rPr>
              <w:t> </w:t>
            </w:r>
            <w:r>
              <w:rPr>
                <w:rFonts w:ascii="Times New Roman"/>
                <w:sz w:val="24"/>
              </w:rPr>
              <w:t>3,1</w:t>
            </w:r>
          </w:p>
        </w:tc>
      </w:tr>
      <w:tr>
        <w:trPr>
          <w:trHeight w:val="286" w:hRule="exact"/>
        </w:trPr>
        <w:tc>
          <w:tcPr>
            <w:tcW w:w="294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3" w:right="0"/>
              <w:jc w:val="left"/>
              <w:rPr>
                <w:rFonts w:ascii="Times New Roman" w:hAnsi="Times New Roman" w:cs="Times New Roman" w:eastAsia="Times New Roman" w:hint="default"/>
                <w:sz w:val="24"/>
                <w:szCs w:val="24"/>
              </w:rPr>
            </w:pPr>
            <w:r>
              <w:rPr>
                <w:rFonts w:ascii="Times New Roman" w:hAnsi="Times New Roman"/>
                <w:sz w:val="24"/>
              </w:rPr>
              <w:t>Эмитенты</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509"/>
              <w:jc w:val="right"/>
              <w:rPr>
                <w:rFonts w:ascii="Times New Roman" w:hAnsi="Times New Roman" w:cs="Times New Roman" w:eastAsia="Times New Roman" w:hint="default"/>
                <w:sz w:val="24"/>
                <w:szCs w:val="24"/>
              </w:rPr>
            </w:pPr>
            <w:r>
              <w:rPr>
                <w:rFonts w:ascii="Times New Roman"/>
                <w:sz w:val="24"/>
              </w:rPr>
              <w:t>21</w:t>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304" w:right="0"/>
              <w:jc w:val="left"/>
              <w:rPr>
                <w:rFonts w:ascii="Times New Roman" w:hAnsi="Times New Roman" w:cs="Times New Roman" w:eastAsia="Times New Roman" w:hint="default"/>
                <w:sz w:val="24"/>
                <w:szCs w:val="24"/>
              </w:rPr>
            </w:pPr>
            <w:r>
              <w:rPr>
                <w:rFonts w:ascii="Times New Roman"/>
                <w:sz w:val="24"/>
              </w:rPr>
              <w:t>262,5</w:t>
            </w:r>
          </w:p>
        </w:tc>
        <w:tc>
          <w:tcPr>
            <w:tcW w:w="1315"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311" w:right="311"/>
              <w:jc w:val="center"/>
              <w:rPr>
                <w:rFonts w:ascii="Times New Roman" w:hAnsi="Times New Roman" w:cs="Times New Roman" w:eastAsia="Times New Roman" w:hint="default"/>
                <w:sz w:val="24"/>
                <w:szCs w:val="24"/>
              </w:rPr>
            </w:pPr>
            <w:r>
              <w:rPr>
                <w:rFonts w:ascii="Times New Roman"/>
                <w:sz w:val="24"/>
              </w:rPr>
              <w:t>8,8</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291" w:right="292"/>
              <w:jc w:val="center"/>
              <w:rPr>
                <w:rFonts w:ascii="Times New Roman" w:hAnsi="Times New Roman" w:cs="Times New Roman" w:eastAsia="Times New Roman" w:hint="default"/>
                <w:sz w:val="24"/>
                <w:szCs w:val="24"/>
              </w:rPr>
            </w:pPr>
            <w:r>
              <w:rPr>
                <w:rFonts w:ascii="Times New Roman"/>
                <w:sz w:val="24"/>
              </w:rPr>
              <w:t>33,7</w:t>
            </w:r>
          </w:p>
        </w:tc>
        <w:tc>
          <w:tcPr>
            <w:tcW w:w="138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52" w:right="450"/>
              <w:jc w:val="center"/>
              <w:rPr>
                <w:rFonts w:ascii="Times New Roman" w:hAnsi="Times New Roman" w:cs="Times New Roman" w:eastAsia="Times New Roman" w:hint="default"/>
                <w:sz w:val="24"/>
                <w:szCs w:val="24"/>
              </w:rPr>
            </w:pPr>
            <w:r>
              <w:rPr>
                <w:rFonts w:ascii="Times New Roman"/>
                <w:sz w:val="24"/>
              </w:rPr>
              <w:t>24,9</w:t>
            </w:r>
          </w:p>
        </w:tc>
      </w:tr>
      <w:tr>
        <w:trPr>
          <w:trHeight w:val="286" w:hRule="exact"/>
        </w:trPr>
        <w:tc>
          <w:tcPr>
            <w:tcW w:w="2943"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3" w:right="0"/>
              <w:jc w:val="left"/>
              <w:rPr>
                <w:rFonts w:ascii="Times New Roman" w:hAnsi="Times New Roman" w:cs="Times New Roman" w:eastAsia="Times New Roman" w:hint="default"/>
                <w:sz w:val="24"/>
                <w:szCs w:val="24"/>
              </w:rPr>
            </w:pPr>
            <w:r>
              <w:rPr>
                <w:rFonts w:ascii="Times New Roman" w:hAnsi="Times New Roman"/>
                <w:b/>
                <w:sz w:val="24"/>
              </w:rPr>
              <w:t>Всего</w:t>
            </w:r>
            <w:r>
              <w:rPr>
                <w:rFonts w:ascii="Times New Roman" w:hAnsi="Times New Roman"/>
                <w:sz w:val="24"/>
              </w:rPr>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right="509"/>
              <w:jc w:val="right"/>
              <w:rPr>
                <w:rFonts w:ascii="Times New Roman" w:hAnsi="Times New Roman" w:cs="Times New Roman" w:eastAsia="Times New Roman" w:hint="default"/>
                <w:sz w:val="24"/>
                <w:szCs w:val="24"/>
              </w:rPr>
            </w:pPr>
            <w:r>
              <w:rPr>
                <w:rFonts w:ascii="Times New Roman"/>
                <w:b/>
                <w:sz w:val="24"/>
              </w:rPr>
              <w:t>46</w:t>
            </w:r>
            <w:r>
              <w:rPr>
                <w:rFonts w:ascii="Times New Roman"/>
                <w:sz w:val="24"/>
              </w:rPr>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304" w:right="0"/>
              <w:jc w:val="left"/>
              <w:rPr>
                <w:rFonts w:ascii="Times New Roman" w:hAnsi="Times New Roman" w:cs="Times New Roman" w:eastAsia="Times New Roman" w:hint="default"/>
                <w:sz w:val="24"/>
                <w:szCs w:val="24"/>
              </w:rPr>
            </w:pPr>
            <w:r>
              <w:rPr>
                <w:rFonts w:ascii="Times New Roman"/>
                <w:b/>
                <w:sz w:val="24"/>
              </w:rPr>
              <w:t>124,3</w:t>
            </w:r>
            <w:r>
              <w:rPr>
                <w:rFonts w:ascii="Times New Roman"/>
                <w:sz w:val="24"/>
              </w:rPr>
            </w:r>
          </w:p>
        </w:tc>
        <w:tc>
          <w:tcPr>
            <w:tcW w:w="1315"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311" w:right="311"/>
              <w:jc w:val="center"/>
              <w:rPr>
                <w:rFonts w:ascii="Times New Roman" w:hAnsi="Times New Roman" w:cs="Times New Roman" w:eastAsia="Times New Roman" w:hint="default"/>
                <w:sz w:val="24"/>
                <w:szCs w:val="24"/>
              </w:rPr>
            </w:pPr>
            <w:r>
              <w:rPr>
                <w:rFonts w:ascii="Times New Roman"/>
                <w:b/>
                <w:sz w:val="24"/>
              </w:rPr>
              <w:t>2,5</w:t>
            </w:r>
            <w:r>
              <w:rPr>
                <w:rFonts w:ascii="Times New Roman"/>
                <w:sz w:val="24"/>
              </w:rPr>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291" w:right="292"/>
              <w:jc w:val="center"/>
              <w:rPr>
                <w:rFonts w:ascii="Times New Roman" w:hAnsi="Times New Roman" w:cs="Times New Roman" w:eastAsia="Times New Roman" w:hint="default"/>
                <w:sz w:val="24"/>
                <w:szCs w:val="24"/>
              </w:rPr>
            </w:pPr>
            <w:r>
              <w:rPr>
                <w:rFonts w:ascii="Times New Roman"/>
                <w:b/>
                <w:sz w:val="24"/>
              </w:rPr>
              <w:t>5,8</w:t>
            </w:r>
            <w:r>
              <w:rPr>
                <w:rFonts w:ascii="Times New Roman"/>
                <w:sz w:val="24"/>
              </w:rPr>
            </w:r>
          </w:p>
        </w:tc>
        <w:tc>
          <w:tcPr>
            <w:tcW w:w="1382"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452" w:right="450"/>
              <w:jc w:val="center"/>
              <w:rPr>
                <w:rFonts w:ascii="Times New Roman" w:hAnsi="Times New Roman" w:cs="Times New Roman" w:eastAsia="Times New Roman" w:hint="default"/>
                <w:sz w:val="24"/>
                <w:szCs w:val="24"/>
              </w:rPr>
            </w:pPr>
            <w:r>
              <w:rPr>
                <w:rFonts w:ascii="Times New Roman"/>
                <w:b/>
                <w:sz w:val="24"/>
              </w:rPr>
              <w:t>3,3</w:t>
            </w:r>
            <w:r>
              <w:rPr>
                <w:rFonts w:ascii="Times New Roman"/>
                <w:sz w:val="24"/>
              </w:rPr>
            </w:r>
          </w:p>
        </w:tc>
      </w:tr>
    </w:tbl>
    <w:p>
      <w:pPr>
        <w:spacing w:line="240" w:lineRule="auto" w:before="4"/>
        <w:rPr>
          <w:rFonts w:ascii="Times New Roman" w:hAnsi="Times New Roman" w:cs="Times New Roman" w:eastAsia="Times New Roman" w:hint="default"/>
          <w:sz w:val="27"/>
          <w:szCs w:val="27"/>
        </w:rPr>
      </w:pPr>
    </w:p>
    <w:p>
      <w:pPr>
        <w:pStyle w:val="BodyText"/>
        <w:spacing w:line="240" w:lineRule="auto"/>
        <w:ind w:left="122" w:right="224"/>
        <w:jc w:val="both"/>
      </w:pPr>
      <w:r>
        <w:rPr/>
        <w:t>По результатам рассмотрения отчетности за 2012 г. к 75 организациям применены меры воздействия. Из этих организаций </w:t>
      </w:r>
      <w:r>
        <w:rPr>
          <w:rFonts w:ascii="Times New Roman" w:hAnsi="Times New Roman"/>
        </w:rPr>
        <w:t>25 </w:t>
      </w:r>
      <w:r>
        <w:rPr/>
        <w:t>организаций </w:t>
      </w:r>
      <w:r>
        <w:rPr>
          <w:rFonts w:ascii="Times New Roman" w:hAnsi="Times New Roman"/>
        </w:rPr>
        <w:t>(33%) </w:t>
      </w:r>
      <w:r>
        <w:rPr/>
        <w:t>привлечены к административной ответственности, остальным 50 организациям </w:t>
      </w:r>
      <w:r>
        <w:rPr>
          <w:rFonts w:ascii="Times New Roman" w:hAnsi="Times New Roman"/>
        </w:rPr>
        <w:t>(67 </w:t>
      </w:r>
      <w:r>
        <w:rPr/>
        <w:t>%) выданы предписания об устранении нарушений. К административной ответственности были привлечены только страховые организации. По результатам рассмотрения отчетности за 2013 г. меры воздействия применены к </w:t>
      </w:r>
      <w:r>
        <w:rPr>
          <w:rFonts w:ascii="Times New Roman" w:hAnsi="Times New Roman"/>
        </w:rPr>
        <w:t>7</w:t>
      </w:r>
      <w:r>
        <w:rPr/>
        <w:t>2 организациям</w:t>
      </w:r>
      <w:r>
        <w:rPr>
          <w:rFonts w:ascii="Times New Roman" w:hAnsi="Times New Roman"/>
        </w:rPr>
        <w:t>; </w:t>
      </w:r>
      <w:r>
        <w:rPr/>
        <w:t>привлечение к  административной ответственности не применялось. К </w:t>
      </w:r>
      <w:r>
        <w:rPr>
          <w:rFonts w:ascii="Times New Roman" w:hAnsi="Times New Roman"/>
        </w:rPr>
        <w:t>1</w:t>
      </w:r>
      <w:r>
        <w:rPr/>
        <w:t>8 кредитным организациям были применены предупредительные меры воздействия</w:t>
      </w:r>
      <w:r>
        <w:rPr>
          <w:rFonts w:ascii="Times New Roman" w:hAnsi="Times New Roman"/>
        </w:rPr>
        <w:t>, </w:t>
      </w:r>
      <w:r>
        <w:rPr/>
        <w:t>предусмотренные пунктом 1.10 Инструкции Банка России от 31 марта 19</w:t>
      </w:r>
      <w:r>
        <w:rPr>
          <w:rFonts w:ascii="Times New Roman" w:hAnsi="Times New Roman"/>
        </w:rPr>
        <w:t>97</w:t>
      </w:r>
      <w:r>
        <w:rPr>
          <w:rFonts w:ascii="Times New Roman" w:hAnsi="Times New Roman"/>
          <w:spacing w:val="6"/>
        </w:rPr>
        <w:t> </w:t>
      </w:r>
      <w:r>
        <w:rPr/>
        <w:t>г.</w:t>
      </w:r>
    </w:p>
    <w:p>
      <w:pPr>
        <w:pStyle w:val="BodyText"/>
        <w:spacing w:line="240" w:lineRule="auto"/>
        <w:ind w:left="122" w:right="225" w:firstLine="0"/>
        <w:jc w:val="both"/>
        <w:rPr>
          <w:rFonts w:ascii="Times New Roman" w:hAnsi="Times New Roman" w:cs="Times New Roman" w:eastAsia="Times New Roman" w:hint="default"/>
        </w:rPr>
      </w:pPr>
      <w:r>
        <w:rPr/>
        <w:t>№ </w:t>
      </w:r>
      <w:r>
        <w:rPr>
          <w:rFonts w:ascii="Times New Roman" w:hAnsi="Times New Roman" w:cs="Times New Roman" w:eastAsia="Times New Roman" w:hint="default"/>
        </w:rPr>
        <w:t>59 </w:t>
      </w:r>
      <w:r>
        <w:rPr/>
        <w:t>«О применении к кредитным организациям мер воздействия за нарушения пруденциальных норм деятельности», утвержденной приказом Банка России от 31 марта </w:t>
      </w:r>
      <w:r>
        <w:rPr>
          <w:rFonts w:ascii="Times New Roman" w:hAnsi="Times New Roman" w:cs="Times New Roman" w:eastAsia="Times New Roman" w:hint="default"/>
        </w:rPr>
        <w:t>1997 </w:t>
      </w:r>
      <w:r>
        <w:rPr/>
        <w:t>г. №</w:t>
      </w:r>
      <w:r>
        <w:rPr>
          <w:spacing w:val="-11"/>
        </w:rPr>
        <w:t> </w:t>
      </w:r>
      <w:r>
        <w:rPr>
          <w:rFonts w:ascii="Times New Roman" w:hAnsi="Times New Roman" w:cs="Times New Roman" w:eastAsia="Times New Roman" w:hint="default"/>
        </w:rPr>
        <w:t>02-139.</w:t>
      </w:r>
    </w:p>
    <w:p>
      <w:pPr>
        <w:pStyle w:val="BodyText"/>
        <w:spacing w:line="240" w:lineRule="auto"/>
        <w:ind w:left="122" w:right="224"/>
        <w:jc w:val="both"/>
        <w:rPr>
          <w:rFonts w:ascii="Times New Roman" w:hAnsi="Times New Roman" w:cs="Times New Roman" w:eastAsia="Times New Roman" w:hint="default"/>
        </w:rPr>
      </w:pPr>
      <w:r>
        <w:rPr/>
        <w:t>Количество кредитных и страховых организаций, к которым были применены меры воздействия, сократилось практически вдвое</w:t>
      </w:r>
      <w:r>
        <w:rPr>
          <w:rFonts w:ascii="Times New Roman" w:hAnsi="Times New Roman"/>
        </w:rPr>
        <w:t>. </w:t>
      </w:r>
      <w:r>
        <w:rPr/>
        <w:t>Количество эмитентов</w:t>
      </w:r>
      <w:r>
        <w:rPr>
          <w:rFonts w:ascii="Times New Roman" w:hAnsi="Times New Roman"/>
        </w:rPr>
        <w:t>, </w:t>
      </w:r>
      <w:r>
        <w:rPr/>
        <w:t>к которым были применены меры воздействия</w:t>
      </w:r>
      <w:r>
        <w:rPr>
          <w:rFonts w:ascii="Times New Roman" w:hAnsi="Times New Roman"/>
        </w:rPr>
        <w:t>, </w:t>
      </w:r>
      <w:r>
        <w:rPr/>
        <w:t>увеличилось  более чем в 2 раза (таблица</w:t>
      </w:r>
      <w:r>
        <w:rPr>
          <w:spacing w:val="-7"/>
        </w:rPr>
        <w:t> </w:t>
      </w:r>
      <w:r>
        <w:rPr/>
        <w:t>7</w:t>
      </w:r>
      <w:r>
        <w:rPr>
          <w:rFonts w:ascii="Times New Roman" w:hAnsi="Times New Roman"/>
        </w:rPr>
        <w:t>).</w:t>
      </w:r>
    </w:p>
    <w:p>
      <w:pPr>
        <w:pStyle w:val="BodyText"/>
        <w:spacing w:line="322" w:lineRule="exact"/>
        <w:ind w:left="0" w:right="226" w:firstLine="0"/>
        <w:jc w:val="right"/>
        <w:rPr>
          <w:rFonts w:ascii="Times New Roman" w:hAnsi="Times New Roman" w:cs="Times New Roman" w:eastAsia="Times New Roman" w:hint="default"/>
        </w:rPr>
      </w:pPr>
      <w:r>
        <w:rPr/>
        <w:t>Таблица</w:t>
      </w:r>
      <w:r>
        <w:rPr>
          <w:spacing w:val="-2"/>
        </w:rPr>
        <w:t> </w:t>
      </w:r>
      <w:r>
        <w:rPr>
          <w:rFonts w:ascii="Times New Roman" w:hAnsi="Times New Roman"/>
        </w:rPr>
        <w:t>7</w:t>
      </w:r>
    </w:p>
    <w:p>
      <w:pPr>
        <w:spacing w:line="240" w:lineRule="auto" w:before="9"/>
        <w:rPr>
          <w:rFonts w:ascii="Times New Roman" w:hAnsi="Times New Roman" w:cs="Times New Roman" w:eastAsia="Times New Roman" w:hint="default"/>
          <w:sz w:val="21"/>
          <w:szCs w:val="21"/>
        </w:rPr>
      </w:pPr>
    </w:p>
    <w:tbl>
      <w:tblPr>
        <w:tblW w:w="0" w:type="auto"/>
        <w:jc w:val="left"/>
        <w:tblInd w:w="114" w:type="dxa"/>
        <w:tblLayout w:type="fixed"/>
        <w:tblCellMar>
          <w:top w:w="0" w:type="dxa"/>
          <w:left w:w="0" w:type="dxa"/>
          <w:bottom w:w="0" w:type="dxa"/>
          <w:right w:w="0" w:type="dxa"/>
        </w:tblCellMar>
        <w:tblLook w:val="01E0"/>
      </w:tblPr>
      <w:tblGrid>
        <w:gridCol w:w="2804"/>
        <w:gridCol w:w="1274"/>
        <w:gridCol w:w="1275"/>
        <w:gridCol w:w="1418"/>
        <w:gridCol w:w="1429"/>
        <w:gridCol w:w="1265"/>
      </w:tblGrid>
      <w:tr>
        <w:trPr>
          <w:trHeight w:val="2034" w:hRule="exact"/>
        </w:trPr>
        <w:tc>
          <w:tcPr>
            <w:tcW w:w="2804" w:type="dxa"/>
            <w:vMerge w:val="restart"/>
            <w:tcBorders>
              <w:top w:val="single" w:sz="4" w:space="0" w:color="000000"/>
              <w:left w:val="single" w:sz="4" w:space="0" w:color="000000"/>
              <w:right w:val="single" w:sz="4" w:space="0" w:color="000000"/>
            </w:tcBorders>
            <w:shd w:val="clear" w:color="auto" w:fill="E4E4E4"/>
          </w:tcPr>
          <w:p>
            <w:pPr>
              <w:pStyle w:val="TableParagraph"/>
              <w:spacing w:line="240" w:lineRule="auto"/>
              <w:ind w:left="103" w:right="0"/>
              <w:jc w:val="left"/>
              <w:rPr>
                <w:rFonts w:ascii="Times New Roman" w:hAnsi="Times New Roman" w:cs="Times New Roman" w:eastAsia="Times New Roman" w:hint="default"/>
                <w:sz w:val="22"/>
                <w:szCs w:val="22"/>
              </w:rPr>
            </w:pPr>
            <w:r>
              <w:rPr>
                <w:rFonts w:ascii="Times New Roman" w:hAnsi="Times New Roman"/>
                <w:b/>
                <w:sz w:val="22"/>
              </w:rPr>
              <w:t>Категория</w:t>
            </w:r>
            <w:r>
              <w:rPr>
                <w:rFonts w:ascii="Times New Roman" w:hAnsi="Times New Roman"/>
                <w:b/>
                <w:spacing w:val="1"/>
                <w:sz w:val="22"/>
              </w:rPr>
              <w:t> </w:t>
            </w:r>
            <w:r>
              <w:rPr>
                <w:rFonts w:ascii="Times New Roman" w:hAnsi="Times New Roman"/>
                <w:b/>
                <w:sz w:val="22"/>
              </w:rPr>
              <w:t>организаций</w:t>
            </w:r>
            <w:r>
              <w:rPr>
                <w:rFonts w:ascii="Times New Roman" w:hAnsi="Times New Roman"/>
                <w:sz w:val="22"/>
              </w:rPr>
            </w:r>
          </w:p>
        </w:tc>
        <w:tc>
          <w:tcPr>
            <w:tcW w:w="2549" w:type="dxa"/>
            <w:gridSpan w:val="2"/>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ind w:left="129" w:right="126"/>
              <w:jc w:val="center"/>
              <w:rPr>
                <w:rFonts w:ascii="Times New Roman" w:hAnsi="Times New Roman" w:cs="Times New Roman" w:eastAsia="Times New Roman" w:hint="default"/>
                <w:sz w:val="22"/>
                <w:szCs w:val="22"/>
              </w:rPr>
            </w:pPr>
            <w:r>
              <w:rPr>
                <w:rFonts w:ascii="Times New Roman" w:hAnsi="Times New Roman"/>
                <w:b/>
                <w:sz w:val="22"/>
              </w:rPr>
              <w:t>Изменение количества организаций, к которым применены меры воздействия по результатам рассмотрения КФО за </w:t>
            </w:r>
            <w:r>
              <w:rPr>
                <w:rFonts w:ascii="Times New Roman" w:hAnsi="Times New Roman"/>
                <w:b/>
                <w:sz w:val="22"/>
              </w:rPr>
              <w:t>2012-</w:t>
            </w:r>
            <w:r>
              <w:rPr>
                <w:rFonts w:ascii="Times New Roman" w:hAnsi="Times New Roman"/>
                <w:b/>
                <w:sz w:val="22"/>
              </w:rPr>
              <w:t>2013</w:t>
            </w:r>
            <w:r>
              <w:rPr>
                <w:rFonts w:ascii="Times New Roman" w:hAnsi="Times New Roman"/>
                <w:b/>
                <w:spacing w:val="-1"/>
                <w:sz w:val="22"/>
              </w:rPr>
              <w:t> </w:t>
            </w:r>
            <w:r>
              <w:rPr>
                <w:rFonts w:ascii="Times New Roman" w:hAnsi="Times New Roman"/>
                <w:b/>
                <w:sz w:val="22"/>
              </w:rPr>
              <w:t>гг.</w:t>
            </w:r>
            <w:r>
              <w:rPr>
                <w:rFonts w:ascii="Times New Roman" w:hAnsi="Times New Roman"/>
                <w:sz w:val="22"/>
              </w:rPr>
            </w:r>
          </w:p>
        </w:tc>
        <w:tc>
          <w:tcPr>
            <w:tcW w:w="2847" w:type="dxa"/>
            <w:gridSpan w:val="2"/>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40" w:lineRule="auto"/>
              <w:ind w:left="187" w:right="182" w:firstLine="1"/>
              <w:jc w:val="center"/>
              <w:rPr>
                <w:rFonts w:ascii="Times New Roman" w:hAnsi="Times New Roman" w:cs="Times New Roman" w:eastAsia="Times New Roman" w:hint="default"/>
                <w:sz w:val="22"/>
                <w:szCs w:val="22"/>
              </w:rPr>
            </w:pPr>
            <w:r>
              <w:rPr>
                <w:rFonts w:ascii="Times New Roman" w:hAnsi="Times New Roman"/>
                <w:b/>
                <w:sz w:val="22"/>
              </w:rPr>
              <w:t>Доля организаций, к которым применены меры воздействия по результатам рассмотрения КФО в общем количестве организаций, представивших КФО,</w:t>
            </w:r>
            <w:r>
              <w:rPr>
                <w:rFonts w:ascii="Times New Roman" w:hAnsi="Times New Roman"/>
                <w:b/>
                <w:spacing w:val="-6"/>
                <w:sz w:val="22"/>
              </w:rPr>
              <w:t> </w:t>
            </w:r>
            <w:r>
              <w:rPr>
                <w:rFonts w:ascii="Times New Roman" w:hAnsi="Times New Roman"/>
                <w:b/>
                <w:sz w:val="22"/>
              </w:rPr>
              <w:t>%</w:t>
            </w:r>
            <w:r>
              <w:rPr>
                <w:rFonts w:ascii="Times New Roman" w:hAnsi="Times New Roman"/>
                <w:sz w:val="22"/>
              </w:rPr>
            </w:r>
          </w:p>
        </w:tc>
        <w:tc>
          <w:tcPr>
            <w:tcW w:w="1265" w:type="dxa"/>
            <w:vMerge w:val="restart"/>
            <w:tcBorders>
              <w:top w:val="single" w:sz="4" w:space="0" w:color="000000"/>
              <w:left w:val="single" w:sz="4" w:space="0" w:color="000000"/>
              <w:right w:val="single" w:sz="4" w:space="0" w:color="000000"/>
            </w:tcBorders>
            <w:shd w:val="clear" w:color="auto" w:fill="E4E4E4"/>
          </w:tcPr>
          <w:p>
            <w:pPr>
              <w:pStyle w:val="TableParagraph"/>
              <w:spacing w:line="240" w:lineRule="auto"/>
              <w:ind w:left="160" w:right="156" w:firstLine="4"/>
              <w:jc w:val="center"/>
              <w:rPr>
                <w:rFonts w:ascii="Times New Roman" w:hAnsi="Times New Roman" w:cs="Times New Roman" w:eastAsia="Times New Roman" w:hint="default"/>
                <w:sz w:val="22"/>
                <w:szCs w:val="22"/>
              </w:rPr>
            </w:pPr>
            <w:r>
              <w:rPr>
                <w:rFonts w:ascii="Times New Roman" w:hAnsi="Times New Roman"/>
                <w:b/>
                <w:sz w:val="22"/>
              </w:rPr>
              <w:t>Измене</w:t>
            </w:r>
            <w:r>
              <w:rPr>
                <w:rFonts w:ascii="Times New Roman" w:hAnsi="Times New Roman"/>
                <w:b/>
                <w:sz w:val="22"/>
              </w:rPr>
              <w:t>- </w:t>
            </w:r>
            <w:r>
              <w:rPr>
                <w:rFonts w:ascii="Times New Roman" w:hAnsi="Times New Roman"/>
                <w:b/>
                <w:sz w:val="22"/>
              </w:rPr>
              <w:t>ние</w:t>
            </w:r>
            <w:r>
              <w:rPr>
                <w:rFonts w:ascii="Times New Roman" w:hAnsi="Times New Roman"/>
                <w:b/>
                <w:spacing w:val="2"/>
                <w:sz w:val="22"/>
              </w:rPr>
              <w:t> </w:t>
            </w:r>
            <w:r>
              <w:rPr>
                <w:rFonts w:ascii="Times New Roman" w:hAnsi="Times New Roman"/>
                <w:b/>
                <w:sz w:val="22"/>
              </w:rPr>
              <w:t>доли,</w:t>
            </w:r>
            <w:r>
              <w:rPr>
                <w:rFonts w:ascii="Times New Roman" w:hAnsi="Times New Roman"/>
                <w:sz w:val="22"/>
              </w:rPr>
            </w:r>
          </w:p>
          <w:p>
            <w:pPr>
              <w:pStyle w:val="TableParagraph"/>
              <w:spacing w:line="252" w:lineRule="exact"/>
              <w:ind w:left="2" w:right="0"/>
              <w:jc w:val="center"/>
              <w:rPr>
                <w:rFonts w:ascii="Times New Roman" w:hAnsi="Times New Roman" w:cs="Times New Roman" w:eastAsia="Times New Roman" w:hint="default"/>
                <w:sz w:val="22"/>
                <w:szCs w:val="22"/>
              </w:rPr>
            </w:pPr>
            <w:r>
              <w:rPr>
                <w:rFonts w:ascii="Times New Roman"/>
                <w:b/>
                <w:w w:val="100"/>
                <w:sz w:val="22"/>
              </w:rPr>
              <w:t>%</w:t>
            </w:r>
            <w:r>
              <w:rPr>
                <w:rFonts w:ascii="Times New Roman"/>
                <w:w w:val="100"/>
                <w:sz w:val="22"/>
              </w:rPr>
            </w:r>
          </w:p>
        </w:tc>
      </w:tr>
      <w:tr>
        <w:trPr>
          <w:trHeight w:val="262" w:hRule="exact"/>
        </w:trPr>
        <w:tc>
          <w:tcPr>
            <w:tcW w:w="2804" w:type="dxa"/>
            <w:vMerge/>
            <w:tcBorders>
              <w:left w:val="single" w:sz="4" w:space="0" w:color="000000"/>
              <w:bottom w:val="single" w:sz="4" w:space="0" w:color="000000"/>
              <w:right w:val="single" w:sz="4" w:space="0" w:color="000000"/>
            </w:tcBorders>
            <w:shd w:val="clear" w:color="auto" w:fill="E4E4E4"/>
          </w:tcPr>
          <w:p>
            <w:pPr/>
          </w:p>
        </w:tc>
        <w:tc>
          <w:tcPr>
            <w:tcW w:w="1274"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52" w:lineRule="exact"/>
              <w:ind w:left="367" w:right="367"/>
              <w:jc w:val="center"/>
              <w:rPr>
                <w:rFonts w:ascii="Times New Roman" w:hAnsi="Times New Roman" w:cs="Times New Roman" w:eastAsia="Times New Roman" w:hint="default"/>
                <w:sz w:val="22"/>
                <w:szCs w:val="22"/>
              </w:rPr>
            </w:pPr>
            <w:r>
              <w:rPr>
                <w:rFonts w:ascii="Times New Roman" w:hAnsi="Times New Roman"/>
                <w:b/>
                <w:sz w:val="22"/>
              </w:rPr>
              <w:t>в</w:t>
            </w:r>
            <w:r>
              <w:rPr>
                <w:rFonts w:ascii="Times New Roman" w:hAnsi="Times New Roman"/>
                <w:b/>
                <w:spacing w:val="-1"/>
                <w:sz w:val="22"/>
              </w:rPr>
              <w:t> </w:t>
            </w:r>
            <w:r>
              <w:rPr>
                <w:rFonts w:ascii="Times New Roman" w:hAnsi="Times New Roman"/>
                <w:b/>
                <w:sz w:val="22"/>
              </w:rPr>
              <w:t>ед.</w:t>
            </w:r>
            <w:r>
              <w:rPr>
                <w:rFonts w:ascii="Times New Roman" w:hAnsi="Times New Roman"/>
                <w:sz w:val="22"/>
              </w:rPr>
            </w:r>
          </w:p>
        </w:tc>
        <w:tc>
          <w:tcPr>
            <w:tcW w:w="1275"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52" w:lineRule="exact"/>
              <w:ind w:left="337" w:right="333"/>
              <w:jc w:val="center"/>
              <w:rPr>
                <w:rFonts w:ascii="Times New Roman" w:hAnsi="Times New Roman" w:cs="Times New Roman" w:eastAsia="Times New Roman" w:hint="default"/>
                <w:sz w:val="22"/>
                <w:szCs w:val="22"/>
              </w:rPr>
            </w:pPr>
            <w:r>
              <w:rPr>
                <w:rFonts w:ascii="Times New Roman" w:hAnsi="Times New Roman"/>
                <w:b/>
                <w:sz w:val="22"/>
              </w:rPr>
              <w:t>в</w:t>
            </w:r>
            <w:r>
              <w:rPr>
                <w:rFonts w:ascii="Times New Roman" w:hAnsi="Times New Roman"/>
                <w:b/>
                <w:spacing w:val="1"/>
                <w:sz w:val="22"/>
              </w:rPr>
              <w:t> </w:t>
            </w:r>
            <w:r>
              <w:rPr>
                <w:rFonts w:ascii="Times New Roman" w:hAnsi="Times New Roman"/>
                <w:b/>
                <w:sz w:val="22"/>
              </w:rPr>
              <w:t>%</w:t>
            </w:r>
            <w:r>
              <w:rPr>
                <w:rFonts w:ascii="Times New Roman" w:hAnsi="Times New Roman"/>
                <w:sz w:val="22"/>
              </w:rPr>
            </w:r>
          </w:p>
        </w:tc>
        <w:tc>
          <w:tcPr>
            <w:tcW w:w="1418"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52" w:lineRule="exact"/>
              <w:ind w:left="366" w:right="359"/>
              <w:jc w:val="center"/>
              <w:rPr>
                <w:rFonts w:ascii="Times New Roman" w:hAnsi="Times New Roman" w:cs="Times New Roman" w:eastAsia="Times New Roman" w:hint="default"/>
                <w:sz w:val="22"/>
                <w:szCs w:val="22"/>
              </w:rPr>
            </w:pPr>
            <w:r>
              <w:rPr>
                <w:rFonts w:ascii="Times New Roman" w:hAnsi="Times New Roman"/>
                <w:b/>
                <w:sz w:val="22"/>
              </w:rPr>
              <w:t>2012</w:t>
            </w:r>
            <w:r>
              <w:rPr>
                <w:rFonts w:ascii="Times New Roman" w:hAnsi="Times New Roman"/>
                <w:b/>
                <w:spacing w:val="2"/>
                <w:sz w:val="22"/>
              </w:rPr>
              <w:t> </w:t>
            </w:r>
            <w:r>
              <w:rPr>
                <w:rFonts w:ascii="Times New Roman" w:hAnsi="Times New Roman"/>
                <w:b/>
                <w:sz w:val="22"/>
              </w:rPr>
              <w:t>г.</w:t>
            </w:r>
            <w:r>
              <w:rPr>
                <w:rFonts w:ascii="Times New Roman" w:hAnsi="Times New Roman"/>
                <w:sz w:val="22"/>
              </w:rPr>
            </w:r>
          </w:p>
        </w:tc>
        <w:tc>
          <w:tcPr>
            <w:tcW w:w="1429" w:type="dxa"/>
            <w:tcBorders>
              <w:top w:val="single" w:sz="4" w:space="0" w:color="000000"/>
              <w:left w:val="single" w:sz="4" w:space="0" w:color="000000"/>
              <w:bottom w:val="single" w:sz="4" w:space="0" w:color="000000"/>
              <w:right w:val="single" w:sz="4" w:space="0" w:color="000000"/>
            </w:tcBorders>
            <w:shd w:val="clear" w:color="auto" w:fill="E4E4E4"/>
          </w:tcPr>
          <w:p>
            <w:pPr>
              <w:pStyle w:val="TableParagraph"/>
              <w:spacing w:line="252" w:lineRule="exact"/>
              <w:ind w:left="369" w:right="362"/>
              <w:jc w:val="center"/>
              <w:rPr>
                <w:rFonts w:ascii="Times New Roman" w:hAnsi="Times New Roman" w:cs="Times New Roman" w:eastAsia="Times New Roman" w:hint="default"/>
                <w:sz w:val="22"/>
                <w:szCs w:val="22"/>
              </w:rPr>
            </w:pPr>
            <w:r>
              <w:rPr>
                <w:rFonts w:ascii="Times New Roman" w:hAnsi="Times New Roman"/>
                <w:b/>
                <w:sz w:val="22"/>
              </w:rPr>
              <w:t>2013</w:t>
            </w:r>
            <w:r>
              <w:rPr>
                <w:rFonts w:ascii="Times New Roman" w:hAnsi="Times New Roman"/>
                <w:b/>
                <w:spacing w:val="2"/>
                <w:sz w:val="22"/>
              </w:rPr>
              <w:t> </w:t>
            </w:r>
            <w:r>
              <w:rPr>
                <w:rFonts w:ascii="Times New Roman" w:hAnsi="Times New Roman"/>
                <w:b/>
                <w:sz w:val="22"/>
              </w:rPr>
              <w:t>г.</w:t>
            </w:r>
            <w:r>
              <w:rPr>
                <w:rFonts w:ascii="Times New Roman" w:hAnsi="Times New Roman"/>
                <w:sz w:val="22"/>
              </w:rPr>
            </w:r>
          </w:p>
        </w:tc>
        <w:tc>
          <w:tcPr>
            <w:tcW w:w="1265" w:type="dxa"/>
            <w:vMerge/>
            <w:tcBorders>
              <w:left w:val="single" w:sz="4" w:space="0" w:color="000000"/>
              <w:bottom w:val="single" w:sz="4" w:space="0" w:color="000000"/>
              <w:right w:val="single" w:sz="4" w:space="0" w:color="000000"/>
            </w:tcBorders>
            <w:shd w:val="clear" w:color="auto" w:fill="E4E4E4"/>
          </w:tcPr>
          <w:p>
            <w:pPr/>
          </w:p>
        </w:tc>
      </w:tr>
      <w:tr>
        <w:trPr>
          <w:trHeight w:val="288" w:hRule="exact"/>
        </w:trPr>
        <w:tc>
          <w:tcPr>
            <w:tcW w:w="280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103" w:right="0"/>
              <w:jc w:val="left"/>
              <w:rPr>
                <w:rFonts w:ascii="Times New Roman" w:hAnsi="Times New Roman" w:cs="Times New Roman" w:eastAsia="Times New Roman" w:hint="default"/>
                <w:sz w:val="24"/>
                <w:szCs w:val="24"/>
              </w:rPr>
            </w:pPr>
            <w:r>
              <w:rPr>
                <w:rFonts w:ascii="Times New Roman" w:hAnsi="Times New Roman"/>
                <w:sz w:val="24"/>
              </w:rPr>
              <w:t>Кредитные</w:t>
            </w:r>
            <w:r>
              <w:rPr>
                <w:rFonts w:ascii="Times New Roman" w:hAnsi="Times New Roman"/>
                <w:spacing w:val="-9"/>
                <w:sz w:val="24"/>
              </w:rPr>
              <w:t> </w:t>
            </w:r>
            <w:r>
              <w:rPr>
                <w:rFonts w:ascii="Times New Roman" w:hAnsi="Times New Roman"/>
                <w:sz w:val="24"/>
              </w:rPr>
              <w:t>организации</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67" w:right="367"/>
              <w:jc w:val="center"/>
              <w:rPr>
                <w:rFonts w:ascii="Times New Roman" w:hAnsi="Times New Roman" w:cs="Times New Roman" w:eastAsia="Times New Roman" w:hint="default"/>
                <w:sz w:val="24"/>
                <w:szCs w:val="24"/>
              </w:rPr>
            </w:pPr>
            <w:r>
              <w:rPr>
                <w:rFonts w:ascii="Times New Roman"/>
                <w:sz w:val="24"/>
              </w:rPr>
              <w:t>-11</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37" w:right="337"/>
              <w:jc w:val="center"/>
              <w:rPr>
                <w:rFonts w:ascii="Times New Roman" w:hAnsi="Times New Roman" w:cs="Times New Roman" w:eastAsia="Times New Roman" w:hint="default"/>
                <w:sz w:val="24"/>
                <w:szCs w:val="24"/>
              </w:rPr>
            </w:pPr>
            <w:r>
              <w:rPr>
                <w:rFonts w:ascii="Times New Roman"/>
                <w:sz w:val="24"/>
              </w:rPr>
              <w:t>-</w:t>
            </w:r>
            <w:r>
              <w:rPr>
                <w:rFonts w:ascii="Times New Roman"/>
                <w:spacing w:val="-1"/>
                <w:sz w:val="24"/>
              </w:rPr>
              <w:t> </w:t>
            </w:r>
            <w:r>
              <w:rPr>
                <w:rFonts w:ascii="Times New Roman"/>
                <w:sz w:val="24"/>
              </w:rPr>
              <w:t>57,9</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2" w:right="0"/>
              <w:jc w:val="center"/>
              <w:rPr>
                <w:rFonts w:ascii="Times New Roman" w:hAnsi="Times New Roman" w:cs="Times New Roman" w:eastAsia="Times New Roman" w:hint="default"/>
                <w:sz w:val="24"/>
                <w:szCs w:val="24"/>
              </w:rPr>
            </w:pPr>
            <w:r>
              <w:rPr>
                <w:rFonts w:ascii="Times New Roman"/>
                <w:sz w:val="24"/>
              </w:rPr>
              <w:t>2</w:t>
            </w:r>
          </w:p>
        </w:tc>
        <w:tc>
          <w:tcPr>
            <w:tcW w:w="1429"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368" w:right="364"/>
              <w:jc w:val="center"/>
              <w:rPr>
                <w:rFonts w:ascii="Times New Roman" w:hAnsi="Times New Roman" w:cs="Times New Roman" w:eastAsia="Times New Roman" w:hint="default"/>
                <w:sz w:val="24"/>
                <w:szCs w:val="24"/>
              </w:rPr>
            </w:pPr>
            <w:r>
              <w:rPr>
                <w:rFonts w:ascii="Times New Roman"/>
                <w:sz w:val="24"/>
              </w:rPr>
              <w:t>0,9</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10" w:right="0"/>
              <w:jc w:val="left"/>
              <w:rPr>
                <w:rFonts w:ascii="Times New Roman" w:hAnsi="Times New Roman" w:cs="Times New Roman" w:eastAsia="Times New Roman" w:hint="default"/>
                <w:sz w:val="24"/>
                <w:szCs w:val="24"/>
              </w:rPr>
            </w:pPr>
            <w:r>
              <w:rPr>
                <w:rFonts w:ascii="Times New Roman"/>
                <w:sz w:val="24"/>
              </w:rPr>
              <w:t>-</w:t>
            </w:r>
            <w:r>
              <w:rPr>
                <w:rFonts w:ascii="Times New Roman"/>
                <w:spacing w:val="-1"/>
                <w:sz w:val="24"/>
              </w:rPr>
              <w:t> </w:t>
            </w:r>
            <w:r>
              <w:rPr>
                <w:rFonts w:ascii="Times New Roman"/>
                <w:sz w:val="24"/>
              </w:rPr>
              <w:t>1,1</w:t>
            </w:r>
          </w:p>
        </w:tc>
      </w:tr>
      <w:tr>
        <w:trPr>
          <w:trHeight w:val="286" w:hRule="exact"/>
        </w:trPr>
        <w:tc>
          <w:tcPr>
            <w:tcW w:w="280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3" w:right="0"/>
              <w:jc w:val="left"/>
              <w:rPr>
                <w:rFonts w:ascii="Times New Roman" w:hAnsi="Times New Roman" w:cs="Times New Roman" w:eastAsia="Times New Roman" w:hint="default"/>
                <w:sz w:val="24"/>
                <w:szCs w:val="24"/>
              </w:rPr>
            </w:pPr>
            <w:r>
              <w:rPr>
                <w:rFonts w:ascii="Times New Roman" w:hAnsi="Times New Roman"/>
                <w:sz w:val="24"/>
              </w:rPr>
              <w:t>Страховые</w:t>
            </w:r>
            <w:r>
              <w:rPr>
                <w:rFonts w:ascii="Times New Roman" w:hAnsi="Times New Roman"/>
                <w:spacing w:val="-9"/>
                <w:sz w:val="24"/>
              </w:rPr>
              <w:t> </w:t>
            </w:r>
            <w:r>
              <w:rPr>
                <w:rFonts w:ascii="Times New Roman" w:hAnsi="Times New Roman"/>
                <w:sz w:val="24"/>
              </w:rPr>
              <w:t>организации</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367" w:right="367"/>
              <w:jc w:val="center"/>
              <w:rPr>
                <w:rFonts w:ascii="Times New Roman" w:hAnsi="Times New Roman" w:cs="Times New Roman" w:eastAsia="Times New Roman" w:hint="default"/>
                <w:sz w:val="24"/>
                <w:szCs w:val="24"/>
              </w:rPr>
            </w:pPr>
            <w:r>
              <w:rPr>
                <w:rFonts w:ascii="Times New Roman"/>
                <w:sz w:val="24"/>
              </w:rPr>
              <w:t>-</w:t>
            </w:r>
            <w:r>
              <w:rPr>
                <w:rFonts w:ascii="Times New Roman"/>
                <w:spacing w:val="-1"/>
                <w:sz w:val="24"/>
              </w:rPr>
              <w:t> </w:t>
            </w:r>
            <w:r>
              <w:rPr>
                <w:rFonts w:ascii="Times New Roman"/>
                <w:sz w:val="24"/>
              </w:rPr>
              <w:t>20</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337" w:right="337"/>
              <w:jc w:val="center"/>
              <w:rPr>
                <w:rFonts w:ascii="Times New Roman" w:hAnsi="Times New Roman" w:cs="Times New Roman" w:eastAsia="Times New Roman" w:hint="default"/>
                <w:sz w:val="24"/>
                <w:szCs w:val="24"/>
              </w:rPr>
            </w:pPr>
            <w:r>
              <w:rPr>
                <w:rFonts w:ascii="Times New Roman"/>
                <w:sz w:val="24"/>
              </w:rPr>
              <w:t>-</w:t>
            </w:r>
            <w:r>
              <w:rPr>
                <w:rFonts w:ascii="Times New Roman"/>
                <w:spacing w:val="-1"/>
                <w:sz w:val="24"/>
              </w:rPr>
              <w:t> </w:t>
            </w:r>
            <w:r>
              <w:rPr>
                <w:rFonts w:ascii="Times New Roman"/>
                <w:sz w:val="24"/>
              </w:rPr>
              <w:t>44,4</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363" w:right="359"/>
              <w:jc w:val="center"/>
              <w:rPr>
                <w:rFonts w:ascii="Times New Roman" w:hAnsi="Times New Roman" w:cs="Times New Roman" w:eastAsia="Times New Roman" w:hint="default"/>
                <w:sz w:val="24"/>
                <w:szCs w:val="24"/>
              </w:rPr>
            </w:pPr>
            <w:r>
              <w:rPr>
                <w:rFonts w:ascii="Times New Roman"/>
                <w:sz w:val="24"/>
              </w:rPr>
              <w:t>10,4</w:t>
            </w:r>
          </w:p>
        </w:tc>
        <w:tc>
          <w:tcPr>
            <w:tcW w:w="1429"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368" w:right="364"/>
              <w:jc w:val="center"/>
              <w:rPr>
                <w:rFonts w:ascii="Times New Roman" w:hAnsi="Times New Roman" w:cs="Times New Roman" w:eastAsia="Times New Roman" w:hint="default"/>
                <w:sz w:val="24"/>
                <w:szCs w:val="24"/>
              </w:rPr>
            </w:pPr>
            <w:r>
              <w:rPr>
                <w:rFonts w:ascii="Times New Roman"/>
                <w:sz w:val="24"/>
              </w:rPr>
              <w:t>6,1</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10" w:right="0"/>
              <w:jc w:val="left"/>
              <w:rPr>
                <w:rFonts w:ascii="Times New Roman" w:hAnsi="Times New Roman" w:cs="Times New Roman" w:eastAsia="Times New Roman" w:hint="default"/>
                <w:sz w:val="24"/>
                <w:szCs w:val="24"/>
              </w:rPr>
            </w:pPr>
            <w:r>
              <w:rPr>
                <w:rFonts w:ascii="Times New Roman"/>
                <w:sz w:val="24"/>
              </w:rPr>
              <w:t>-</w:t>
            </w:r>
            <w:r>
              <w:rPr>
                <w:rFonts w:ascii="Times New Roman"/>
                <w:spacing w:val="-1"/>
                <w:sz w:val="24"/>
              </w:rPr>
              <w:t> </w:t>
            </w:r>
            <w:r>
              <w:rPr>
                <w:rFonts w:ascii="Times New Roman"/>
                <w:sz w:val="24"/>
              </w:rPr>
              <w:t>4,3</w:t>
            </w:r>
          </w:p>
        </w:tc>
      </w:tr>
      <w:tr>
        <w:trPr>
          <w:trHeight w:val="286" w:hRule="exact"/>
        </w:trPr>
        <w:tc>
          <w:tcPr>
            <w:tcW w:w="280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3" w:right="0"/>
              <w:jc w:val="left"/>
              <w:rPr>
                <w:rFonts w:ascii="Times New Roman" w:hAnsi="Times New Roman" w:cs="Times New Roman" w:eastAsia="Times New Roman" w:hint="default"/>
                <w:sz w:val="24"/>
                <w:szCs w:val="24"/>
              </w:rPr>
            </w:pPr>
            <w:r>
              <w:rPr>
                <w:rFonts w:ascii="Times New Roman" w:hAnsi="Times New Roman"/>
                <w:sz w:val="24"/>
              </w:rPr>
              <w:t>Эмитенты</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367" w:right="367"/>
              <w:jc w:val="center"/>
              <w:rPr>
                <w:rFonts w:ascii="Times New Roman" w:hAnsi="Times New Roman" w:cs="Times New Roman" w:eastAsia="Times New Roman" w:hint="default"/>
                <w:sz w:val="24"/>
                <w:szCs w:val="24"/>
              </w:rPr>
            </w:pPr>
            <w:r>
              <w:rPr>
                <w:rFonts w:ascii="Times New Roman"/>
                <w:sz w:val="24"/>
              </w:rPr>
              <w:t>18</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337" w:right="337"/>
              <w:jc w:val="center"/>
              <w:rPr>
                <w:rFonts w:ascii="Times New Roman" w:hAnsi="Times New Roman" w:cs="Times New Roman" w:eastAsia="Times New Roman" w:hint="default"/>
                <w:sz w:val="24"/>
                <w:szCs w:val="24"/>
              </w:rPr>
            </w:pPr>
            <w:r>
              <w:rPr>
                <w:rFonts w:ascii="Times New Roman"/>
                <w:sz w:val="24"/>
              </w:rPr>
              <w:t>163,6</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363" w:right="359"/>
              <w:jc w:val="center"/>
              <w:rPr>
                <w:rFonts w:ascii="Times New Roman" w:hAnsi="Times New Roman" w:cs="Times New Roman" w:eastAsia="Times New Roman" w:hint="default"/>
                <w:sz w:val="24"/>
                <w:szCs w:val="24"/>
              </w:rPr>
            </w:pPr>
            <w:r>
              <w:rPr>
                <w:rFonts w:ascii="Times New Roman"/>
                <w:sz w:val="24"/>
              </w:rPr>
              <w:t>13,3</w:t>
            </w:r>
          </w:p>
        </w:tc>
        <w:tc>
          <w:tcPr>
            <w:tcW w:w="1429"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368" w:right="364"/>
              <w:jc w:val="center"/>
              <w:rPr>
                <w:rFonts w:ascii="Times New Roman" w:hAnsi="Times New Roman" w:cs="Times New Roman" w:eastAsia="Times New Roman" w:hint="default"/>
                <w:sz w:val="24"/>
                <w:szCs w:val="24"/>
              </w:rPr>
            </w:pPr>
            <w:r>
              <w:rPr>
                <w:rFonts w:ascii="Times New Roman"/>
                <w:sz w:val="24"/>
              </w:rPr>
              <w:t>49,2</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19" w:right="0"/>
              <w:jc w:val="left"/>
              <w:rPr>
                <w:rFonts w:ascii="Times New Roman" w:hAnsi="Times New Roman" w:cs="Times New Roman" w:eastAsia="Times New Roman" w:hint="default"/>
                <w:sz w:val="24"/>
                <w:szCs w:val="24"/>
              </w:rPr>
            </w:pPr>
            <w:r>
              <w:rPr>
                <w:rFonts w:ascii="Times New Roman"/>
                <w:sz w:val="24"/>
              </w:rPr>
              <w:t>35,9</w:t>
            </w:r>
          </w:p>
        </w:tc>
      </w:tr>
      <w:tr>
        <w:trPr>
          <w:trHeight w:val="286" w:hRule="exact"/>
        </w:trPr>
        <w:tc>
          <w:tcPr>
            <w:tcW w:w="2804"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3" w:right="0"/>
              <w:jc w:val="left"/>
              <w:rPr>
                <w:rFonts w:ascii="Times New Roman" w:hAnsi="Times New Roman" w:cs="Times New Roman" w:eastAsia="Times New Roman" w:hint="default"/>
                <w:sz w:val="24"/>
                <w:szCs w:val="24"/>
              </w:rPr>
            </w:pPr>
            <w:r>
              <w:rPr>
                <w:rFonts w:ascii="Times New Roman" w:hAnsi="Times New Roman"/>
                <w:b/>
                <w:sz w:val="24"/>
              </w:rPr>
              <w:t>Всего</w:t>
            </w:r>
            <w:r>
              <w:rPr>
                <w:rFonts w:ascii="Times New Roman" w:hAnsi="Times New Roman"/>
                <w:sz w:val="24"/>
              </w:rPr>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367" w:right="367"/>
              <w:jc w:val="center"/>
              <w:rPr>
                <w:rFonts w:ascii="Times New Roman" w:hAnsi="Times New Roman" w:cs="Times New Roman" w:eastAsia="Times New Roman" w:hint="default"/>
                <w:sz w:val="24"/>
                <w:szCs w:val="24"/>
              </w:rPr>
            </w:pPr>
            <w:r>
              <w:rPr>
                <w:rFonts w:ascii="Times New Roman"/>
                <w:b/>
                <w:sz w:val="24"/>
              </w:rPr>
              <w:t>-</w:t>
            </w:r>
            <w:r>
              <w:rPr>
                <w:rFonts w:ascii="Times New Roman"/>
                <w:b/>
                <w:spacing w:val="-1"/>
                <w:sz w:val="24"/>
              </w:rPr>
              <w:t> </w:t>
            </w:r>
            <w:r>
              <w:rPr>
                <w:rFonts w:ascii="Times New Roman"/>
                <w:b/>
                <w:sz w:val="24"/>
              </w:rPr>
              <w:t>13</w:t>
            </w:r>
            <w:r>
              <w:rPr>
                <w:rFonts w:ascii="Times New Roman"/>
                <w:sz w:val="24"/>
              </w:rPr>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337" w:right="337"/>
              <w:jc w:val="center"/>
              <w:rPr>
                <w:rFonts w:ascii="Times New Roman" w:hAnsi="Times New Roman" w:cs="Times New Roman" w:eastAsia="Times New Roman" w:hint="default"/>
                <w:sz w:val="24"/>
                <w:szCs w:val="24"/>
              </w:rPr>
            </w:pPr>
            <w:r>
              <w:rPr>
                <w:rFonts w:ascii="Times New Roman"/>
                <w:b/>
                <w:sz w:val="24"/>
              </w:rPr>
              <w:t>-</w:t>
            </w:r>
            <w:r>
              <w:rPr>
                <w:rFonts w:ascii="Times New Roman"/>
                <w:b/>
                <w:spacing w:val="-1"/>
                <w:sz w:val="24"/>
              </w:rPr>
              <w:t> </w:t>
            </w:r>
            <w:r>
              <w:rPr>
                <w:rFonts w:ascii="Times New Roman"/>
                <w:b/>
                <w:sz w:val="24"/>
              </w:rPr>
              <w:t>17,3</w:t>
            </w:r>
            <w:r>
              <w:rPr>
                <w:rFonts w:ascii="Times New Roman"/>
                <w:sz w:val="24"/>
              </w:rPr>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363" w:right="359"/>
              <w:jc w:val="center"/>
              <w:rPr>
                <w:rFonts w:ascii="Times New Roman" w:hAnsi="Times New Roman" w:cs="Times New Roman" w:eastAsia="Times New Roman" w:hint="default"/>
                <w:sz w:val="24"/>
                <w:szCs w:val="24"/>
              </w:rPr>
            </w:pPr>
            <w:r>
              <w:rPr>
                <w:rFonts w:ascii="Times New Roman"/>
                <w:b/>
                <w:sz w:val="24"/>
              </w:rPr>
              <w:t>5,1</w:t>
            </w:r>
            <w:r>
              <w:rPr>
                <w:rFonts w:ascii="Times New Roman"/>
                <w:sz w:val="24"/>
              </w:rPr>
            </w:r>
          </w:p>
        </w:tc>
        <w:tc>
          <w:tcPr>
            <w:tcW w:w="1429"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368" w:right="364"/>
              <w:jc w:val="center"/>
              <w:rPr>
                <w:rFonts w:ascii="Times New Roman" w:hAnsi="Times New Roman" w:cs="Times New Roman" w:eastAsia="Times New Roman" w:hint="default"/>
                <w:sz w:val="24"/>
                <w:szCs w:val="24"/>
              </w:rPr>
            </w:pPr>
            <w:r>
              <w:rPr>
                <w:rFonts w:ascii="Times New Roman"/>
                <w:b/>
                <w:sz w:val="24"/>
              </w:rPr>
              <w:t>4,6</w:t>
            </w:r>
            <w:r>
              <w:rPr>
                <w:rFonts w:ascii="Times New Roman"/>
                <w:sz w:val="24"/>
              </w:rPr>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410" w:right="0"/>
              <w:jc w:val="left"/>
              <w:rPr>
                <w:rFonts w:ascii="Times New Roman" w:hAnsi="Times New Roman" w:cs="Times New Roman" w:eastAsia="Times New Roman" w:hint="default"/>
                <w:sz w:val="24"/>
                <w:szCs w:val="24"/>
              </w:rPr>
            </w:pPr>
            <w:r>
              <w:rPr>
                <w:rFonts w:ascii="Times New Roman"/>
                <w:b/>
                <w:sz w:val="24"/>
              </w:rPr>
              <w:t>-</w:t>
            </w:r>
            <w:r>
              <w:rPr>
                <w:rFonts w:ascii="Times New Roman"/>
                <w:b/>
                <w:spacing w:val="-1"/>
                <w:sz w:val="24"/>
              </w:rPr>
              <w:t> </w:t>
            </w:r>
            <w:r>
              <w:rPr>
                <w:rFonts w:ascii="Times New Roman"/>
                <w:b/>
                <w:sz w:val="24"/>
              </w:rPr>
              <w:t>0,5</w:t>
            </w:r>
            <w:r>
              <w:rPr>
                <w:rFonts w:ascii="Times New Roman"/>
                <w:sz w:val="24"/>
              </w:rPr>
            </w:r>
          </w:p>
        </w:tc>
      </w:tr>
    </w:tbl>
    <w:p>
      <w:pPr>
        <w:spacing w:after="0" w:line="273" w:lineRule="exact"/>
        <w:jc w:val="left"/>
        <w:rPr>
          <w:rFonts w:ascii="Times New Roman" w:hAnsi="Times New Roman" w:cs="Times New Roman" w:eastAsia="Times New Roman" w:hint="default"/>
          <w:sz w:val="24"/>
          <w:szCs w:val="24"/>
        </w:rPr>
        <w:sectPr>
          <w:pgSz w:w="11910" w:h="16840"/>
          <w:pgMar w:header="731" w:footer="0" w:top="960" w:bottom="280" w:left="1580" w:right="620"/>
        </w:sectPr>
      </w:pPr>
    </w:p>
    <w:p>
      <w:pPr>
        <w:spacing w:line="240" w:lineRule="auto" w:before="8"/>
        <w:rPr>
          <w:rFonts w:ascii="Times New Roman" w:hAnsi="Times New Roman" w:cs="Times New Roman" w:eastAsia="Times New Roman" w:hint="default"/>
          <w:sz w:val="18"/>
          <w:szCs w:val="18"/>
        </w:rPr>
      </w:pPr>
    </w:p>
    <w:p>
      <w:pPr>
        <w:pStyle w:val="Heading1"/>
        <w:spacing w:line="240" w:lineRule="auto" w:before="64"/>
        <w:ind w:left="3263" w:right="1536" w:hanging="1727"/>
        <w:jc w:val="left"/>
        <w:rPr>
          <w:b w:val="0"/>
          <w:bCs w:val="0"/>
        </w:rPr>
      </w:pPr>
      <w:r>
        <w:rPr/>
        <w:t>Некоторые проблемы годовой консолидированной финансовой</w:t>
      </w:r>
      <w:r>
        <w:rPr>
          <w:spacing w:val="-3"/>
        </w:rPr>
        <w:t> </w:t>
      </w:r>
      <w:r>
        <w:rPr/>
        <w:t>отчетности</w:t>
      </w:r>
      <w:r>
        <w:rPr>
          <w:b w:val="0"/>
        </w:rPr>
      </w:r>
    </w:p>
    <w:p>
      <w:pPr>
        <w:pStyle w:val="BodyText"/>
        <w:spacing w:line="240" w:lineRule="auto" w:before="117"/>
        <w:ind w:right="104"/>
        <w:jc w:val="both"/>
        <w:rPr>
          <w:rFonts w:ascii="Times New Roman" w:hAnsi="Times New Roman" w:cs="Times New Roman" w:eastAsia="Times New Roman" w:hint="default"/>
        </w:rPr>
      </w:pPr>
      <w:r>
        <w:rPr/>
        <w:t>Анализ опыта составления организациями консолидированной финансовой отчетности, а также ее приема и контроля за ее публикацией выявил ряд проблем практического применения Федерального закона «О консолидированной финансовой</w:t>
      </w:r>
      <w:r>
        <w:rPr>
          <w:spacing w:val="-11"/>
        </w:rPr>
        <w:t> </w:t>
      </w:r>
      <w:r>
        <w:rPr/>
        <w:t>отчетности»</w:t>
      </w:r>
      <w:r>
        <w:rPr>
          <w:rFonts w:ascii="Times New Roman" w:hAnsi="Times New Roman"/>
        </w:rPr>
        <w:t>.</w:t>
      </w:r>
    </w:p>
    <w:p>
      <w:pPr>
        <w:pStyle w:val="ListParagraph"/>
        <w:numPr>
          <w:ilvl w:val="0"/>
          <w:numId w:val="3"/>
        </w:numPr>
        <w:tabs>
          <w:tab w:pos="1091" w:val="left" w:leader="none"/>
        </w:tabs>
        <w:spacing w:line="240" w:lineRule="auto" w:before="0" w:after="0"/>
        <w:ind w:left="102" w:right="106" w:firstLine="708"/>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Из редакции части 7 статьи 4 Федерального закона «О консолидированной финансовой отчетности» не ясно, до проведения какого собрания участников (акционеров) организации –  очередного,  внеочередного – должна быть представлена годовая консолидированная финансовая</w:t>
      </w:r>
      <w:r>
        <w:rPr>
          <w:rFonts w:ascii="Times New Roman" w:hAnsi="Times New Roman" w:cs="Times New Roman" w:eastAsia="Times New Roman" w:hint="default"/>
          <w:spacing w:val="-7"/>
          <w:sz w:val="28"/>
          <w:szCs w:val="28"/>
        </w:rPr>
        <w:t> </w:t>
      </w:r>
      <w:r>
        <w:rPr>
          <w:rFonts w:ascii="Times New Roman" w:hAnsi="Times New Roman" w:cs="Times New Roman" w:eastAsia="Times New Roman" w:hint="default"/>
          <w:sz w:val="28"/>
          <w:szCs w:val="28"/>
        </w:rPr>
        <w:t>отчетность.</w:t>
      </w:r>
    </w:p>
    <w:p>
      <w:pPr>
        <w:pStyle w:val="ListParagraph"/>
        <w:numPr>
          <w:ilvl w:val="0"/>
          <w:numId w:val="3"/>
        </w:numPr>
        <w:tabs>
          <w:tab w:pos="1091" w:val="left" w:leader="none"/>
        </w:tabs>
        <w:spacing w:line="240" w:lineRule="auto" w:before="0" w:after="0"/>
        <w:ind w:left="102" w:right="105" w:firstLine="708"/>
        <w:jc w:val="both"/>
        <w:rPr>
          <w:rFonts w:ascii="Times New Roman" w:hAnsi="Times New Roman" w:cs="Times New Roman" w:eastAsia="Times New Roman" w:hint="default"/>
          <w:sz w:val="28"/>
          <w:szCs w:val="28"/>
        </w:rPr>
      </w:pPr>
      <w:r>
        <w:rPr>
          <w:rFonts w:ascii="Times New Roman" w:hAnsi="Times New Roman"/>
          <w:sz w:val="28"/>
        </w:rPr>
        <w:t>В соответствии с частью 8 статьи 4 Федерального закона «О консолидированной финансовой  отчетности»  консолидированная финансовая отчетность подписывается руководителем организации и (или) иными лицами, уполномоченными на это учредительными документами организации. В то же время к руководителям кредитных и страховых организаций предъявляются квалификационные и иные требования</w:t>
      </w:r>
      <w:r>
        <w:rPr>
          <w:rFonts w:ascii="Times New Roman" w:hAnsi="Times New Roman"/>
          <w:sz w:val="28"/>
        </w:rPr>
        <w:t>. </w:t>
      </w:r>
      <w:r>
        <w:rPr>
          <w:rFonts w:ascii="Times New Roman" w:hAnsi="Times New Roman"/>
          <w:sz w:val="28"/>
        </w:rPr>
        <w:t>Исходя из положений Федерального закона «О бухгалтерском учете» руководитель экономического субъекта единолично несет ответственность  за достоверность представляемой бухгалтерской (финансовой) отчетности и подписывает эту отчетность. Бухгалтерская (финансовая) отчетность считается составленной после подписания ее экземпляра на бумажном носителе руководителем экономического субъекта. Поскольку консолидированная финансовая отчетность организации составляется наряду с бухгалтерской (финансовой) отчетностью этой организации, возникает вопрос целесообразности делегирования полномочий по подписанию консолидированной финансовой отчетности в указанных</w:t>
      </w:r>
      <w:r>
        <w:rPr>
          <w:rFonts w:ascii="Times New Roman" w:hAnsi="Times New Roman"/>
          <w:spacing w:val="-24"/>
          <w:sz w:val="28"/>
        </w:rPr>
        <w:t> </w:t>
      </w:r>
      <w:r>
        <w:rPr>
          <w:rFonts w:ascii="Times New Roman" w:hAnsi="Times New Roman"/>
          <w:sz w:val="28"/>
        </w:rPr>
        <w:t>случаях.</w:t>
      </w:r>
    </w:p>
    <w:p>
      <w:pPr>
        <w:pStyle w:val="ListParagraph"/>
        <w:numPr>
          <w:ilvl w:val="0"/>
          <w:numId w:val="3"/>
        </w:numPr>
        <w:tabs>
          <w:tab w:pos="1091" w:val="left" w:leader="none"/>
        </w:tabs>
        <w:spacing w:line="240" w:lineRule="auto" w:before="0" w:after="0"/>
        <w:ind w:left="102" w:right="105" w:firstLine="708"/>
        <w:jc w:val="both"/>
        <w:rPr>
          <w:rFonts w:ascii="Times New Roman" w:hAnsi="Times New Roman" w:cs="Times New Roman" w:eastAsia="Times New Roman" w:hint="default"/>
          <w:sz w:val="28"/>
          <w:szCs w:val="28"/>
        </w:rPr>
      </w:pPr>
      <w:r>
        <w:rPr>
          <w:rFonts w:ascii="Times New Roman" w:hAnsi="Times New Roman"/>
          <w:sz w:val="28"/>
        </w:rPr>
        <w:t>В некоторых случаях имеет место опубликование только основных форм консолидированной финансовой отчетности без примечаний к ней</w:t>
      </w:r>
      <w:r>
        <w:rPr>
          <w:rFonts w:ascii="Times New Roman" w:hAnsi="Times New Roman"/>
          <w:sz w:val="28"/>
        </w:rPr>
        <w:t>, </w:t>
      </w:r>
      <w:r>
        <w:rPr>
          <w:rFonts w:ascii="Times New Roman" w:hAnsi="Times New Roman"/>
          <w:sz w:val="28"/>
        </w:rPr>
        <w:t>которые согласно МСФО являются неотъемлемой частью  консолидированной финансовой</w:t>
      </w:r>
      <w:r>
        <w:rPr>
          <w:rFonts w:ascii="Times New Roman" w:hAnsi="Times New Roman"/>
          <w:spacing w:val="-12"/>
          <w:sz w:val="28"/>
        </w:rPr>
        <w:t> </w:t>
      </w:r>
      <w:r>
        <w:rPr>
          <w:rFonts w:ascii="Times New Roman" w:hAnsi="Times New Roman"/>
          <w:sz w:val="28"/>
        </w:rPr>
        <w:t>отчетности</w:t>
      </w:r>
      <w:r>
        <w:rPr>
          <w:rFonts w:ascii="Times New Roman" w:hAnsi="Times New Roman"/>
          <w:sz w:val="28"/>
        </w:rPr>
        <w:t>.</w:t>
      </w:r>
    </w:p>
    <w:p>
      <w:pPr>
        <w:pStyle w:val="ListParagraph"/>
        <w:numPr>
          <w:ilvl w:val="0"/>
          <w:numId w:val="3"/>
        </w:numPr>
        <w:tabs>
          <w:tab w:pos="1091" w:val="left" w:leader="none"/>
          <w:tab w:pos="3373" w:val="left" w:leader="none"/>
          <w:tab w:pos="5690" w:val="left" w:leader="none"/>
          <w:tab w:pos="8047" w:val="left" w:leader="none"/>
        </w:tabs>
        <w:spacing w:line="240" w:lineRule="auto" w:before="0" w:after="0"/>
        <w:ind w:left="102" w:right="105" w:firstLine="708"/>
        <w:jc w:val="both"/>
        <w:rPr>
          <w:rFonts w:ascii="Times New Roman" w:hAnsi="Times New Roman" w:cs="Times New Roman" w:eastAsia="Times New Roman" w:hint="default"/>
          <w:sz w:val="28"/>
          <w:szCs w:val="28"/>
        </w:rPr>
      </w:pPr>
      <w:r>
        <w:rPr>
          <w:rFonts w:ascii="Times New Roman" w:hAnsi="Times New Roman"/>
          <w:sz w:val="28"/>
        </w:rPr>
        <w:t>Согласно части 3 статьи 7 Федерального закона «О консолидированной</w:t>
        <w:tab/>
        <w:t>финансовой</w:t>
        <w:tab/>
        <w:t>отчетности»</w:t>
        <w:tab/>
      </w:r>
      <w:r>
        <w:rPr>
          <w:rFonts w:ascii="Times New Roman" w:hAnsi="Times New Roman"/>
          <w:spacing w:val="-1"/>
          <w:sz w:val="28"/>
        </w:rPr>
        <w:t>публикация </w:t>
      </w:r>
      <w:r>
        <w:rPr>
          <w:rFonts w:ascii="Times New Roman" w:hAnsi="Times New Roman"/>
          <w:spacing w:val="-1"/>
          <w:sz w:val="28"/>
        </w:rPr>
      </w:r>
      <w:r>
        <w:rPr>
          <w:rFonts w:ascii="Times New Roman" w:hAnsi="Times New Roman"/>
          <w:sz w:val="28"/>
        </w:rPr>
        <w:t>консолидированной финансовой отчетности осуществляется организацией не </w:t>
      </w:r>
      <w:r>
        <w:rPr>
          <w:rFonts w:ascii="Times New Roman" w:hAnsi="Times New Roman"/>
          <w:sz w:val="28"/>
        </w:rPr>
        <w:t>позднее 30 дней после дня представления такой отчетности пользователям, предусмотренным статьей 4 указанного Федерального закона. Поскольку даты представления отчетности в соответствующий надзорный орган и участникам (акционерам, учредителям</w:t>
      </w:r>
      <w:r>
        <w:rPr>
          <w:rFonts w:ascii="Times New Roman" w:hAnsi="Times New Roman"/>
          <w:sz w:val="28"/>
        </w:rPr>
        <w:t>) </w:t>
      </w:r>
      <w:r>
        <w:rPr>
          <w:rFonts w:ascii="Times New Roman" w:hAnsi="Times New Roman"/>
          <w:sz w:val="28"/>
        </w:rPr>
        <w:t>или собственникам имущества организации могут не совпадать, возникали затруднения в отношении того, с какого момента следует исчислять 30</w:t>
      </w:r>
      <w:r>
        <w:rPr>
          <w:rFonts w:ascii="Times New Roman" w:hAnsi="Times New Roman"/>
          <w:sz w:val="28"/>
        </w:rPr>
        <w:t>-</w:t>
      </w:r>
      <w:r>
        <w:rPr>
          <w:rFonts w:ascii="Times New Roman" w:hAnsi="Times New Roman"/>
          <w:sz w:val="28"/>
        </w:rPr>
        <w:t>дневный срок, установленный для публикации отчетности (с момента представления отчетности в первый или в последний</w:t>
      </w:r>
      <w:r>
        <w:rPr>
          <w:rFonts w:ascii="Times New Roman" w:hAnsi="Times New Roman"/>
          <w:spacing w:val="-7"/>
          <w:sz w:val="28"/>
        </w:rPr>
        <w:t> </w:t>
      </w:r>
      <w:r>
        <w:rPr>
          <w:rFonts w:ascii="Times New Roman" w:hAnsi="Times New Roman"/>
          <w:sz w:val="28"/>
        </w:rPr>
        <w:t>адрес).</w:t>
      </w:r>
    </w:p>
    <w:p>
      <w:pPr>
        <w:pStyle w:val="ListParagraph"/>
        <w:numPr>
          <w:ilvl w:val="0"/>
          <w:numId w:val="3"/>
        </w:numPr>
        <w:tabs>
          <w:tab w:pos="1091" w:val="left" w:leader="none"/>
        </w:tabs>
        <w:spacing w:line="240" w:lineRule="auto" w:before="0" w:after="0"/>
        <w:ind w:left="102" w:right="107" w:firstLine="708"/>
        <w:jc w:val="both"/>
        <w:rPr>
          <w:rFonts w:ascii="Times New Roman" w:hAnsi="Times New Roman" w:cs="Times New Roman" w:eastAsia="Times New Roman" w:hint="default"/>
          <w:sz w:val="28"/>
          <w:szCs w:val="28"/>
        </w:rPr>
      </w:pPr>
      <w:r>
        <w:rPr>
          <w:rFonts w:ascii="Times New Roman" w:hAnsi="Times New Roman"/>
          <w:sz w:val="28"/>
        </w:rPr>
        <w:t>В Федеральном законе «О консолидированной финансовой отчетности» не предусмотрено нормы, обязывающей организации  </w:t>
      </w:r>
      <w:r>
        <w:rPr>
          <w:rFonts w:ascii="Times New Roman" w:hAnsi="Times New Roman"/>
          <w:spacing w:val="33"/>
          <w:sz w:val="28"/>
        </w:rPr>
        <w:t> </w:t>
      </w:r>
      <w:r>
        <w:rPr>
          <w:rFonts w:ascii="Times New Roman" w:hAnsi="Times New Roman"/>
          <w:sz w:val="28"/>
        </w:rPr>
        <w:t>сообщать</w:t>
      </w:r>
    </w:p>
    <w:p>
      <w:pPr>
        <w:spacing w:after="0" w:line="240" w:lineRule="auto"/>
        <w:jc w:val="both"/>
        <w:rPr>
          <w:rFonts w:ascii="Times New Roman" w:hAnsi="Times New Roman" w:cs="Times New Roman" w:eastAsia="Times New Roman" w:hint="default"/>
          <w:sz w:val="28"/>
          <w:szCs w:val="28"/>
        </w:rPr>
        <w:sectPr>
          <w:pgSz w:w="11910" w:h="16840"/>
          <w:pgMar w:header="731" w:footer="0" w:top="960" w:bottom="280" w:left="1600" w:right="740"/>
        </w:sectPr>
      </w:pPr>
    </w:p>
    <w:p>
      <w:pPr>
        <w:spacing w:line="240" w:lineRule="auto" w:before="3"/>
        <w:rPr>
          <w:rFonts w:ascii="Times New Roman" w:hAnsi="Times New Roman" w:cs="Times New Roman" w:eastAsia="Times New Roman" w:hint="default"/>
          <w:sz w:val="18"/>
          <w:szCs w:val="18"/>
        </w:rPr>
      </w:pPr>
    </w:p>
    <w:p>
      <w:pPr>
        <w:pStyle w:val="BodyText"/>
        <w:tabs>
          <w:tab w:pos="509" w:val="left" w:leader="none"/>
          <w:tab w:pos="2079" w:val="left" w:leader="none"/>
          <w:tab w:pos="3024" w:val="left" w:leader="none"/>
          <w:tab w:pos="4374" w:val="left" w:leader="none"/>
          <w:tab w:pos="4933" w:val="left" w:leader="none"/>
          <w:tab w:pos="7052" w:val="left" w:leader="none"/>
        </w:tabs>
        <w:spacing w:line="240" w:lineRule="auto" w:before="64"/>
        <w:ind w:right="106" w:firstLine="0"/>
        <w:jc w:val="left"/>
      </w:pPr>
      <w:r>
        <w:rPr/>
        <w:t>в</w:t>
        <w:tab/>
        <w:t>надзорный</w:t>
        <w:tab/>
        <w:t>орган</w:t>
        <w:tab/>
        <w:t>сведения</w:t>
        <w:tab/>
        <w:t>об</w:t>
        <w:tab/>
        <w:t>опубликовании</w:t>
        <w:tab/>
        <w:t>консолидированной финансовой</w:t>
      </w:r>
      <w:r>
        <w:rPr>
          <w:spacing w:val="-8"/>
        </w:rPr>
        <w:t> </w:t>
      </w:r>
      <w:r>
        <w:rPr/>
        <w:t>отчетности.</w:t>
      </w:r>
    </w:p>
    <w:p>
      <w:pPr>
        <w:pStyle w:val="BodyText"/>
        <w:spacing w:line="240" w:lineRule="auto" w:before="2"/>
        <w:ind w:left="810" w:right="1536" w:firstLine="0"/>
        <w:jc w:val="left"/>
        <w:rPr>
          <w:rFonts w:ascii="Times New Roman" w:hAnsi="Times New Roman" w:cs="Times New Roman" w:eastAsia="Times New Roman" w:hint="default"/>
        </w:rPr>
      </w:pPr>
      <w:r>
        <w:rPr/>
        <w:t>Некоторые из указанных проблем рассмотрены</w:t>
      </w:r>
      <w:r>
        <w:rPr>
          <w:spacing w:val="-15"/>
        </w:rPr>
        <w:t> </w:t>
      </w:r>
      <w:r>
        <w:rPr/>
        <w:t>МРГ</w:t>
      </w:r>
      <w:r>
        <w:rPr>
          <w:rFonts w:ascii="Times New Roman" w:hAnsi="Times New Roman"/>
        </w:rPr>
        <w:t>.</w:t>
      </w:r>
    </w:p>
    <w:p>
      <w:pPr>
        <w:spacing w:line="240" w:lineRule="auto" w:before="0"/>
        <w:rPr>
          <w:rFonts w:ascii="Times New Roman" w:hAnsi="Times New Roman" w:cs="Times New Roman" w:eastAsia="Times New Roman" w:hint="default"/>
          <w:sz w:val="28"/>
          <w:szCs w:val="28"/>
        </w:rPr>
      </w:pPr>
    </w:p>
    <w:p>
      <w:pPr>
        <w:spacing w:line="240" w:lineRule="auto" w:before="4"/>
        <w:rPr>
          <w:rFonts w:ascii="Times New Roman" w:hAnsi="Times New Roman" w:cs="Times New Roman" w:eastAsia="Times New Roman" w:hint="default"/>
          <w:sz w:val="28"/>
          <w:szCs w:val="28"/>
        </w:rPr>
      </w:pPr>
    </w:p>
    <w:p>
      <w:pPr>
        <w:pStyle w:val="Heading1"/>
        <w:spacing w:line="240" w:lineRule="auto"/>
        <w:ind w:left="1950" w:right="1957" w:firstLine="264"/>
        <w:jc w:val="left"/>
        <w:rPr>
          <w:b w:val="0"/>
          <w:bCs w:val="0"/>
        </w:rPr>
      </w:pPr>
      <w:r>
        <w:rPr/>
        <w:t>Совершенствование законодательства о консолидированной финансовой</w:t>
      </w:r>
      <w:r>
        <w:rPr>
          <w:spacing w:val="-13"/>
        </w:rPr>
        <w:t> </w:t>
      </w:r>
      <w:r>
        <w:rPr/>
        <w:t>отчетности</w:t>
      </w:r>
      <w:r>
        <w:rPr>
          <w:b w:val="0"/>
        </w:rPr>
      </w:r>
    </w:p>
    <w:p>
      <w:pPr>
        <w:pStyle w:val="BodyText"/>
        <w:spacing w:line="242" w:lineRule="auto" w:before="115"/>
        <w:ind w:right="113"/>
        <w:jc w:val="both"/>
      </w:pPr>
      <w:r>
        <w:rPr/>
        <w:t>С целью совершенствования законодательства о консолидированной финансовой отчетности в 2014 г. осуществлены следующие</w:t>
      </w:r>
      <w:r>
        <w:rPr>
          <w:spacing w:val="-23"/>
        </w:rPr>
        <w:t> </w:t>
      </w:r>
      <w:r>
        <w:rPr/>
        <w:t>мероприятия:</w:t>
      </w:r>
    </w:p>
    <w:p>
      <w:pPr>
        <w:pStyle w:val="BodyText"/>
        <w:spacing w:line="322" w:lineRule="exact"/>
        <w:ind w:right="112"/>
        <w:jc w:val="both"/>
      </w:pPr>
      <w:r>
        <w:rPr/>
        <w:t>расширена сфера применения МСФО для составления консолидированной финансовой</w:t>
      </w:r>
      <w:r>
        <w:rPr>
          <w:spacing w:val="-18"/>
        </w:rPr>
        <w:t> </w:t>
      </w:r>
      <w:r>
        <w:rPr/>
        <w:t>отчетности;</w:t>
      </w:r>
    </w:p>
    <w:p>
      <w:pPr>
        <w:pStyle w:val="BodyText"/>
        <w:tabs>
          <w:tab w:pos="2080" w:val="left" w:leader="none"/>
          <w:tab w:pos="2867" w:val="left" w:leader="none"/>
          <w:tab w:pos="3954" w:val="left" w:leader="none"/>
          <w:tab w:pos="5010" w:val="left" w:leader="none"/>
          <w:tab w:pos="6057" w:val="left" w:leader="none"/>
          <w:tab w:pos="7326" w:val="left" w:leader="none"/>
          <w:tab w:pos="7962" w:val="left" w:leader="none"/>
          <w:tab w:pos="8044" w:val="left" w:leader="none"/>
        </w:tabs>
        <w:spacing w:line="240" w:lineRule="auto"/>
        <w:ind w:right="108"/>
        <w:jc w:val="right"/>
      </w:pPr>
      <w:r>
        <w:rPr/>
        <w:t>установлено</w:t>
        <w:tab/>
        <w:t>обязательное</w:t>
        <w:tab/>
        <w:t>представление</w:t>
        <w:tab/>
        <w:t>и</w:t>
        <w:tab/>
        <w:tab/>
      </w:r>
      <w:r>
        <w:rPr>
          <w:spacing w:val="-1"/>
        </w:rPr>
        <w:t>публикация </w:t>
      </w:r>
      <w:r>
        <w:rPr>
          <w:spacing w:val="-1"/>
        </w:rPr>
      </w:r>
      <w:r>
        <w:rPr/>
        <w:t>консолидированной финансовой отчетности эмитентами облигаций с</w:t>
      </w:r>
      <w:r>
        <w:rPr>
          <w:spacing w:val="-28"/>
        </w:rPr>
        <w:t> </w:t>
      </w:r>
      <w:r>
        <w:rPr/>
        <w:t>2014</w:t>
      </w:r>
      <w:r>
        <w:rPr>
          <w:spacing w:val="-3"/>
        </w:rPr>
        <w:t> </w:t>
      </w:r>
      <w:r>
        <w:rPr/>
        <w:t>г.;</w:t>
      </w:r>
      <w:r>
        <w:rPr>
          <w:w w:val="100"/>
        </w:rPr>
        <w:t> </w:t>
      </w:r>
      <w:r>
        <w:rPr/>
        <w:t>введено обязательное составление и</w:t>
      </w:r>
      <w:r>
        <w:rPr>
          <w:spacing w:val="62"/>
        </w:rPr>
        <w:t> </w:t>
      </w:r>
      <w:r>
        <w:rPr/>
        <w:t>публикация</w:t>
      </w:r>
      <w:r>
        <w:rPr>
          <w:spacing w:val="68"/>
        </w:rPr>
        <w:t> </w:t>
      </w:r>
      <w:r>
        <w:rPr/>
        <w:t>консолидированной</w:t>
      </w:r>
      <w:r>
        <w:rPr>
          <w:w w:val="100"/>
        </w:rPr>
        <w:t> </w:t>
      </w:r>
      <w:r>
        <w:rPr/>
        <w:t>финансовой</w:t>
        <w:tab/>
        <w:t>отчетности</w:t>
        <w:tab/>
        <w:t>общественно</w:t>
        <w:tab/>
        <w:t>значимыми</w:t>
        <w:tab/>
      </w:r>
      <w:r>
        <w:rPr>
          <w:spacing w:val="-2"/>
        </w:rPr>
        <w:t>унитарными </w:t>
      </w:r>
      <w:r>
        <w:rPr>
          <w:spacing w:val="-2"/>
        </w:rPr>
      </w:r>
      <w:r>
        <w:rPr/>
        <w:t>предприятиями  и  открытыми  акционерными  обществами,  акции  </w:t>
      </w:r>
      <w:r>
        <w:rPr>
          <w:spacing w:val="32"/>
        </w:rPr>
        <w:t> </w:t>
      </w:r>
      <w:r>
        <w:rPr/>
        <w:t>которых</w:t>
      </w:r>
    </w:p>
    <w:p>
      <w:pPr>
        <w:pStyle w:val="BodyText"/>
        <w:spacing w:line="321" w:lineRule="exact"/>
        <w:ind w:right="1536" w:firstLine="0"/>
        <w:jc w:val="left"/>
      </w:pPr>
      <w:r>
        <w:rPr/>
        <w:t>находятся в федеральной</w:t>
      </w:r>
      <w:r>
        <w:rPr>
          <w:spacing w:val="-15"/>
        </w:rPr>
        <w:t> </w:t>
      </w:r>
      <w:r>
        <w:rPr/>
        <w:t>собственности;</w:t>
      </w:r>
    </w:p>
    <w:p>
      <w:pPr>
        <w:pStyle w:val="BodyText"/>
        <w:spacing w:line="240" w:lineRule="auto"/>
        <w:ind w:right="114"/>
        <w:jc w:val="both"/>
        <w:rPr>
          <w:rFonts w:ascii="Times New Roman" w:hAnsi="Times New Roman" w:cs="Times New Roman" w:eastAsia="Times New Roman" w:hint="default"/>
        </w:rPr>
      </w:pPr>
      <w:r>
        <w:rPr/>
        <w:t>определено, что показатели консолидированной финансовой  отчетности должны быть выражены в валюте Российской</w:t>
      </w:r>
      <w:r>
        <w:rPr>
          <w:spacing w:val="-21"/>
        </w:rPr>
        <w:t> </w:t>
      </w:r>
      <w:r>
        <w:rPr/>
        <w:t>Федерации</w:t>
      </w:r>
      <w:r>
        <w:rPr>
          <w:rFonts w:ascii="Times New Roman" w:hAnsi="Times New Roman"/>
        </w:rPr>
        <w:t>.</w:t>
      </w:r>
    </w:p>
    <w:p>
      <w:pPr>
        <w:pStyle w:val="BodyText"/>
        <w:spacing w:line="240" w:lineRule="auto"/>
        <w:ind w:right="105"/>
        <w:jc w:val="both"/>
      </w:pPr>
      <w:r>
        <w:rPr/>
        <w:t>Федеральным законом от 5 мая 2014 г. № 111</w:t>
      </w:r>
      <w:r>
        <w:rPr>
          <w:rFonts w:ascii="Times New Roman" w:hAnsi="Times New Roman" w:cs="Times New Roman" w:eastAsia="Times New Roman" w:hint="default"/>
        </w:rPr>
        <w:t>-</w:t>
      </w:r>
      <w:r>
        <w:rPr/>
        <w:t>ФЗ расширена сфера действия Федерального закона «О консолидированной финансовой отчетности». Данный акт распространен</w:t>
      </w:r>
      <w:r>
        <w:rPr>
          <w:spacing w:val="-11"/>
        </w:rPr>
        <w:t> </w:t>
      </w:r>
      <w:r>
        <w:rPr/>
        <w:t>на:</w:t>
      </w:r>
    </w:p>
    <w:p>
      <w:pPr>
        <w:pStyle w:val="ListParagraph"/>
        <w:numPr>
          <w:ilvl w:val="0"/>
          <w:numId w:val="4"/>
        </w:numPr>
        <w:tabs>
          <w:tab w:pos="1115" w:val="left" w:leader="none"/>
        </w:tabs>
        <w:spacing w:line="321" w:lineRule="exact" w:before="0" w:after="0"/>
        <w:ind w:left="102" w:right="0" w:firstLine="708"/>
        <w:jc w:val="left"/>
        <w:rPr>
          <w:rFonts w:ascii="Times New Roman" w:hAnsi="Times New Roman" w:cs="Times New Roman" w:eastAsia="Times New Roman" w:hint="default"/>
          <w:sz w:val="28"/>
          <w:szCs w:val="28"/>
        </w:rPr>
      </w:pPr>
      <w:r>
        <w:rPr>
          <w:rFonts w:ascii="Times New Roman" w:hAnsi="Times New Roman"/>
          <w:sz w:val="28"/>
        </w:rPr>
        <w:t>негосударственные пенсионные</w:t>
      </w:r>
      <w:r>
        <w:rPr>
          <w:rFonts w:ascii="Times New Roman" w:hAnsi="Times New Roman"/>
          <w:spacing w:val="-19"/>
          <w:sz w:val="28"/>
        </w:rPr>
        <w:t> </w:t>
      </w:r>
      <w:r>
        <w:rPr>
          <w:rFonts w:ascii="Times New Roman" w:hAnsi="Times New Roman"/>
          <w:sz w:val="28"/>
        </w:rPr>
        <w:t>фонды;</w:t>
      </w:r>
    </w:p>
    <w:p>
      <w:pPr>
        <w:pStyle w:val="ListParagraph"/>
        <w:numPr>
          <w:ilvl w:val="0"/>
          <w:numId w:val="4"/>
        </w:numPr>
        <w:tabs>
          <w:tab w:pos="1115" w:val="left" w:leader="none"/>
        </w:tabs>
        <w:spacing w:line="240" w:lineRule="auto" w:before="0" w:after="0"/>
        <w:ind w:left="102" w:right="114" w:firstLine="708"/>
        <w:jc w:val="both"/>
        <w:rPr>
          <w:rFonts w:ascii="Times New Roman" w:hAnsi="Times New Roman" w:cs="Times New Roman" w:eastAsia="Times New Roman" w:hint="default"/>
          <w:sz w:val="28"/>
          <w:szCs w:val="28"/>
        </w:rPr>
      </w:pPr>
      <w:r>
        <w:rPr>
          <w:rFonts w:ascii="Times New Roman" w:hAnsi="Times New Roman"/>
          <w:sz w:val="28"/>
        </w:rPr>
        <w:t>управляющие компании инвестиционных фондов, паевых инвестиционных фондов и негосударственных пенсионных</w:t>
      </w:r>
      <w:r>
        <w:rPr>
          <w:rFonts w:ascii="Times New Roman" w:hAnsi="Times New Roman"/>
          <w:spacing w:val="-27"/>
          <w:sz w:val="28"/>
        </w:rPr>
        <w:t> </w:t>
      </w:r>
      <w:r>
        <w:rPr>
          <w:rFonts w:ascii="Times New Roman" w:hAnsi="Times New Roman"/>
          <w:sz w:val="28"/>
        </w:rPr>
        <w:t>фондов;</w:t>
      </w:r>
    </w:p>
    <w:p>
      <w:pPr>
        <w:pStyle w:val="ListParagraph"/>
        <w:numPr>
          <w:ilvl w:val="0"/>
          <w:numId w:val="4"/>
        </w:numPr>
        <w:tabs>
          <w:tab w:pos="1115" w:val="left" w:leader="none"/>
        </w:tabs>
        <w:spacing w:line="322" w:lineRule="exact" w:before="0" w:after="0"/>
        <w:ind w:left="1114" w:right="0" w:hanging="304"/>
        <w:jc w:val="left"/>
        <w:rPr>
          <w:rFonts w:ascii="Times New Roman" w:hAnsi="Times New Roman" w:cs="Times New Roman" w:eastAsia="Times New Roman" w:hint="default"/>
          <w:sz w:val="28"/>
          <w:szCs w:val="28"/>
        </w:rPr>
      </w:pPr>
      <w:r>
        <w:rPr>
          <w:rFonts w:ascii="Times New Roman" w:hAnsi="Times New Roman"/>
          <w:sz w:val="28"/>
        </w:rPr>
        <w:t>клиринговые</w:t>
      </w:r>
      <w:r>
        <w:rPr>
          <w:rFonts w:ascii="Times New Roman" w:hAnsi="Times New Roman"/>
          <w:spacing w:val="-12"/>
          <w:sz w:val="28"/>
        </w:rPr>
        <w:t> </w:t>
      </w:r>
      <w:r>
        <w:rPr>
          <w:rFonts w:ascii="Times New Roman" w:hAnsi="Times New Roman"/>
          <w:sz w:val="28"/>
        </w:rPr>
        <w:t>организации;</w:t>
      </w:r>
    </w:p>
    <w:p>
      <w:pPr>
        <w:pStyle w:val="ListParagraph"/>
        <w:numPr>
          <w:ilvl w:val="0"/>
          <w:numId w:val="4"/>
        </w:numPr>
        <w:tabs>
          <w:tab w:pos="1115" w:val="left" w:leader="none"/>
        </w:tabs>
        <w:spacing w:line="240" w:lineRule="auto" w:before="0" w:after="0"/>
        <w:ind w:left="102" w:right="113" w:firstLine="708"/>
        <w:jc w:val="both"/>
        <w:rPr>
          <w:rFonts w:ascii="Times New Roman" w:hAnsi="Times New Roman" w:cs="Times New Roman" w:eastAsia="Times New Roman" w:hint="default"/>
          <w:sz w:val="28"/>
          <w:szCs w:val="28"/>
        </w:rPr>
      </w:pPr>
      <w:r>
        <w:rPr>
          <w:rFonts w:ascii="Times New Roman" w:hAnsi="Times New Roman"/>
          <w:sz w:val="28"/>
        </w:rPr>
        <w:t>федеральные государственные унитарные предприятия, перечень которых утверждается Правительством Российской</w:t>
      </w:r>
      <w:r>
        <w:rPr>
          <w:rFonts w:ascii="Times New Roman" w:hAnsi="Times New Roman"/>
          <w:spacing w:val="-20"/>
          <w:sz w:val="28"/>
        </w:rPr>
        <w:t> </w:t>
      </w:r>
      <w:r>
        <w:rPr>
          <w:rFonts w:ascii="Times New Roman" w:hAnsi="Times New Roman"/>
          <w:sz w:val="28"/>
        </w:rPr>
        <w:t>Федерации;</w:t>
      </w:r>
    </w:p>
    <w:p>
      <w:pPr>
        <w:pStyle w:val="ListParagraph"/>
        <w:numPr>
          <w:ilvl w:val="0"/>
          <w:numId w:val="4"/>
        </w:numPr>
        <w:tabs>
          <w:tab w:pos="1115" w:val="left" w:leader="none"/>
        </w:tabs>
        <w:spacing w:line="240" w:lineRule="auto" w:before="2" w:after="0"/>
        <w:ind w:left="102" w:right="112" w:firstLine="708"/>
        <w:jc w:val="both"/>
        <w:rPr>
          <w:rFonts w:ascii="Times New Roman" w:hAnsi="Times New Roman" w:cs="Times New Roman" w:eastAsia="Times New Roman" w:hint="default"/>
          <w:sz w:val="28"/>
          <w:szCs w:val="28"/>
        </w:rPr>
      </w:pPr>
      <w:r>
        <w:rPr>
          <w:rFonts w:ascii="Times New Roman" w:hAnsi="Times New Roman"/>
          <w:sz w:val="28"/>
        </w:rPr>
        <w:t>открытые акционерные общества, акции которых находятся в федеральной собственности и перечень которых утверждается Правительством Российской</w:t>
      </w:r>
      <w:r>
        <w:rPr>
          <w:rFonts w:ascii="Times New Roman" w:hAnsi="Times New Roman"/>
          <w:spacing w:val="-16"/>
          <w:sz w:val="28"/>
        </w:rPr>
        <w:t> </w:t>
      </w:r>
      <w:r>
        <w:rPr>
          <w:rFonts w:ascii="Times New Roman" w:hAnsi="Times New Roman"/>
          <w:sz w:val="28"/>
        </w:rPr>
        <w:t>Федерации.</w:t>
      </w:r>
    </w:p>
    <w:p>
      <w:pPr>
        <w:pStyle w:val="BodyText"/>
        <w:spacing w:line="240" w:lineRule="auto"/>
        <w:ind w:right="106"/>
        <w:jc w:val="both"/>
      </w:pPr>
      <w:r>
        <w:rPr/>
        <w:t>При этом негосударственные пенсионные фонды, управляющие компании инвестиционных фондов, паевых инвестиционных фондов и негосударственных пенсионных фондов, а также клиринговые организации будут обязаны составлять, представлять и публиковать (раскрывать) консолидированную финансовую отчетность начиная с отчетности за 2015 г. Что касается организаций, перечни которых утверждаются Правительством Российской Федерации, то у них аналогичные обязанности возникнут начиная с отчетности за год, следующий за годом, в котором они включены в эти перечни. В то же время из сферы действия Федерального закона «О консолидированной финансовой отчетности» исключены страховые медицинские организации, осуществляющие деятельность исключительно в сфере обязательного медицинского</w:t>
      </w:r>
      <w:r>
        <w:rPr>
          <w:spacing w:val="-12"/>
        </w:rPr>
        <w:t> </w:t>
      </w:r>
      <w:r>
        <w:rPr/>
        <w:t>страхования.</w:t>
      </w:r>
    </w:p>
    <w:p>
      <w:pPr>
        <w:pStyle w:val="BodyText"/>
        <w:spacing w:line="240" w:lineRule="auto"/>
        <w:ind w:right="108"/>
        <w:jc w:val="both"/>
      </w:pPr>
      <w:r>
        <w:rPr/>
        <w:t>Этим же Федеральным законом установлено</w:t>
      </w:r>
      <w:r>
        <w:rPr>
          <w:rFonts w:ascii="Times New Roman" w:hAnsi="Times New Roman"/>
        </w:rPr>
        <w:t>, </w:t>
      </w:r>
      <w:r>
        <w:rPr/>
        <w:t>что</w:t>
      </w:r>
      <w:r>
        <w:rPr>
          <w:rFonts w:ascii="Times New Roman" w:hAnsi="Times New Roman"/>
        </w:rPr>
        <w:t>, </w:t>
      </w:r>
      <w:r>
        <w:rPr/>
        <w:t>если к организованным торгам допущены только облигации организации путем  </w:t>
      </w:r>
      <w:r>
        <w:rPr>
          <w:spacing w:val="54"/>
        </w:rPr>
        <w:t> </w:t>
      </w:r>
      <w:r>
        <w:rPr/>
        <w:t>их</w:t>
      </w:r>
    </w:p>
    <w:p>
      <w:pPr>
        <w:spacing w:after="0" w:line="240" w:lineRule="auto"/>
        <w:jc w:val="both"/>
        <w:sectPr>
          <w:pgSz w:w="11910" w:h="16840"/>
          <w:pgMar w:header="731" w:footer="0" w:top="960" w:bottom="280" w:left="1600" w:right="740"/>
        </w:sectPr>
      </w:pPr>
    </w:p>
    <w:p>
      <w:pPr>
        <w:spacing w:line="240" w:lineRule="auto" w:before="3"/>
        <w:rPr>
          <w:rFonts w:ascii="Times New Roman" w:hAnsi="Times New Roman" w:cs="Times New Roman" w:eastAsia="Times New Roman" w:hint="default"/>
          <w:sz w:val="18"/>
          <w:szCs w:val="18"/>
        </w:rPr>
      </w:pPr>
    </w:p>
    <w:p>
      <w:pPr>
        <w:pStyle w:val="BodyText"/>
        <w:spacing w:line="240" w:lineRule="auto" w:before="64"/>
        <w:ind w:right="104" w:firstLine="0"/>
        <w:jc w:val="both"/>
      </w:pPr>
      <w:r>
        <w:rPr/>
        <w:t>включения в котировальный список</w:t>
      </w:r>
      <w:r>
        <w:rPr>
          <w:rFonts w:ascii="Times New Roman" w:hAnsi="Times New Roman"/>
        </w:rPr>
        <w:t>, </w:t>
      </w:r>
      <w:r>
        <w:rPr/>
        <w:t>такая организация обязана составлять, представлять и публиковать консолидированную финансовую отчетность начиная с отчетности за 2014</w:t>
      </w:r>
      <w:r>
        <w:rPr>
          <w:spacing w:val="-9"/>
        </w:rPr>
        <w:t> </w:t>
      </w:r>
      <w:r>
        <w:rPr/>
        <w:t>г.</w:t>
      </w:r>
    </w:p>
    <w:p>
      <w:pPr>
        <w:pStyle w:val="BodyText"/>
        <w:tabs>
          <w:tab w:pos="1442" w:val="left" w:leader="none"/>
          <w:tab w:pos="1864" w:val="left" w:leader="none"/>
          <w:tab w:pos="2438" w:val="left" w:leader="none"/>
          <w:tab w:pos="2710" w:val="left" w:leader="none"/>
          <w:tab w:pos="3125" w:val="left" w:leader="none"/>
          <w:tab w:pos="3698" w:val="left" w:leader="none"/>
          <w:tab w:pos="4815" w:val="left" w:leader="none"/>
          <w:tab w:pos="5652" w:val="left" w:leader="none"/>
          <w:tab w:pos="6235" w:val="left" w:leader="none"/>
          <w:tab w:pos="8156" w:val="left" w:leader="none"/>
          <w:tab w:pos="8603" w:val="left" w:leader="none"/>
          <w:tab w:pos="9108" w:val="left" w:leader="none"/>
        </w:tabs>
        <w:spacing w:line="240" w:lineRule="auto"/>
        <w:ind w:right="106"/>
        <w:jc w:val="right"/>
      </w:pPr>
      <w:r>
        <w:rPr/>
        <w:t>В соответствии с Федеральным законом от 4 ноября 2014 г.</w:t>
      </w:r>
      <w:r>
        <w:rPr>
          <w:spacing w:val="44"/>
        </w:rPr>
        <w:t> </w:t>
      </w:r>
      <w:r>
        <w:rPr/>
        <w:t>№</w:t>
      </w:r>
      <w:r>
        <w:rPr>
          <w:spacing w:val="18"/>
        </w:rPr>
        <w:t> </w:t>
      </w:r>
      <w:r>
        <w:rPr/>
        <w:t>344</w:t>
      </w:r>
      <w:r>
        <w:rPr>
          <w:rFonts w:ascii="Times New Roman" w:hAnsi="Times New Roman" w:cs="Times New Roman" w:eastAsia="Times New Roman" w:hint="default"/>
        </w:rPr>
        <w:t>-</w:t>
      </w:r>
      <w:r>
        <w:rPr/>
        <w:t>ФЗ</w:t>
      </w:r>
      <w:r>
        <w:rPr>
          <w:w w:val="100"/>
        </w:rPr>
        <w:t> </w:t>
      </w:r>
      <w:r>
        <w:rPr/>
        <w:t>(вступил</w:t>
        <w:tab/>
        <w:t>в</w:t>
        <w:tab/>
        <w:t>силу</w:t>
        <w:tab/>
        <w:tab/>
        <w:t>с</w:t>
        <w:tab/>
        <w:t>16</w:t>
        <w:tab/>
        <w:t>ноября</w:t>
        <w:tab/>
        <w:t>2014</w:t>
        <w:tab/>
        <w:t>г.)</w:t>
        <w:tab/>
        <w:t>Федеральный</w:t>
        <w:tab/>
        <w:t>закон</w:t>
        <w:tab/>
      </w:r>
      <w:r>
        <w:rPr>
          <w:spacing w:val="-2"/>
        </w:rPr>
        <w:t>«О </w:t>
      </w:r>
      <w:r>
        <w:rPr>
          <w:spacing w:val="-2"/>
        </w:rPr>
      </w:r>
      <w:r>
        <w:rPr/>
        <w:t>консолидированной финансовой отчетности» дополнен нормой о</w:t>
      </w:r>
      <w:r>
        <w:rPr>
          <w:spacing w:val="16"/>
        </w:rPr>
        <w:t> </w:t>
      </w:r>
      <w:r>
        <w:rPr/>
        <w:t>том,</w:t>
      </w:r>
      <w:r>
        <w:rPr>
          <w:spacing w:val="61"/>
        </w:rPr>
        <w:t> </w:t>
      </w:r>
      <w:r>
        <w:rPr/>
        <w:t>что</w:t>
      </w:r>
      <w:r>
        <w:rPr>
          <w:w w:val="100"/>
        </w:rPr>
        <w:t> </w:t>
      </w:r>
      <w:r>
        <w:rPr/>
        <w:t>показатели консолидированной финансовой отчетности приводятся</w:t>
      </w:r>
      <w:r>
        <w:rPr>
          <w:spacing w:val="51"/>
        </w:rPr>
        <w:t> </w:t>
      </w:r>
      <w:r>
        <w:rPr/>
        <w:t>в</w:t>
      </w:r>
      <w:r>
        <w:rPr>
          <w:spacing w:val="10"/>
        </w:rPr>
        <w:t> </w:t>
      </w:r>
      <w:r>
        <w:rPr/>
        <w:t>валюте</w:t>
      </w:r>
      <w:r>
        <w:rPr>
          <w:w w:val="100"/>
        </w:rPr>
        <w:t> </w:t>
      </w:r>
      <w:r>
        <w:rPr/>
        <w:t>Российской Федерации при представлении ее</w:t>
      </w:r>
      <w:r>
        <w:rPr>
          <w:spacing w:val="-26"/>
        </w:rPr>
        <w:t> </w:t>
      </w:r>
      <w:r>
        <w:rPr/>
        <w:t>установленным</w:t>
      </w:r>
      <w:r>
        <w:rPr>
          <w:spacing w:val="-5"/>
        </w:rPr>
        <w:t> </w:t>
      </w:r>
      <w:r>
        <w:rPr/>
        <w:t>пользователям.</w:t>
      </w:r>
      <w:r>
        <w:rPr>
          <w:w w:val="100"/>
        </w:rPr>
        <w:t> </w:t>
      </w:r>
      <w:r>
        <w:rPr/>
        <w:t>Дальнейшее</w:t>
        <w:tab/>
        <w:tab/>
        <w:t>совершенствование</w:t>
        <w:tab/>
        <w:tab/>
        <w:t>законодательства</w:t>
        <w:tab/>
        <w:tab/>
      </w:r>
      <w:r>
        <w:rPr>
          <w:spacing w:val="-1"/>
        </w:rPr>
        <w:t>о</w:t>
      </w:r>
      <w:r>
        <w:rPr>
          <w:w w:val="100"/>
        </w:rPr>
        <w:t> </w:t>
      </w:r>
      <w:r>
        <w:rPr/>
        <w:t>консолидированной финансовой отчетности ведется в</w:t>
      </w:r>
      <w:r>
        <w:rPr>
          <w:spacing w:val="56"/>
        </w:rPr>
        <w:t> </w:t>
      </w:r>
      <w:r>
        <w:rPr/>
        <w:t>рамках</w:t>
      </w:r>
      <w:r>
        <w:rPr>
          <w:spacing w:val="10"/>
        </w:rPr>
        <w:t> </w:t>
      </w:r>
      <w:r>
        <w:rPr/>
        <w:t>подготовки</w:t>
      </w:r>
      <w:r>
        <w:rPr>
          <w:w w:val="100"/>
        </w:rPr>
        <w:t> </w:t>
      </w:r>
      <w:r>
        <w:rPr/>
        <w:t>проекта федерального закона «О внесении изменений в Федеральный   </w:t>
      </w:r>
      <w:r>
        <w:rPr>
          <w:spacing w:val="29"/>
        </w:rPr>
        <w:t> </w:t>
      </w:r>
      <w:r>
        <w:rPr/>
        <w:t>закон</w:t>
      </w:r>
    </w:p>
    <w:p>
      <w:pPr>
        <w:pStyle w:val="BodyText"/>
        <w:spacing w:line="240" w:lineRule="auto"/>
        <w:ind w:right="108" w:firstLine="0"/>
        <w:jc w:val="both"/>
        <w:rPr>
          <w:rFonts w:ascii="Times New Roman" w:hAnsi="Times New Roman" w:cs="Times New Roman" w:eastAsia="Times New Roman" w:hint="default"/>
        </w:rPr>
      </w:pPr>
      <w:r>
        <w:rPr/>
        <w:t>«О консолидированной финансовой отчетности» (в части установления требования представления промежуточной консолидированной финансовой отчетности и подтверждения ее достоверности)». В нем предполагается решить такие вопросы</w:t>
      </w:r>
      <w:r>
        <w:rPr>
          <w:spacing w:val="-6"/>
        </w:rPr>
        <w:t> </w:t>
      </w:r>
      <w:r>
        <w:rPr/>
        <w:t>как</w:t>
      </w:r>
      <w:r>
        <w:rPr>
          <w:rFonts w:ascii="Times New Roman" w:hAnsi="Times New Roman"/>
        </w:rPr>
        <w:t>:</w:t>
      </w:r>
    </w:p>
    <w:p>
      <w:pPr>
        <w:pStyle w:val="BodyText"/>
        <w:tabs>
          <w:tab w:pos="3278" w:val="left" w:leader="none"/>
          <w:tab w:pos="4943" w:val="left" w:leader="none"/>
          <w:tab w:pos="7547" w:val="left" w:leader="none"/>
        </w:tabs>
        <w:spacing w:line="240" w:lineRule="auto" w:before="2"/>
        <w:ind w:right="106"/>
        <w:jc w:val="both"/>
        <w:rPr>
          <w:rFonts w:ascii="Times New Roman" w:hAnsi="Times New Roman" w:cs="Times New Roman" w:eastAsia="Times New Roman" w:hint="default"/>
        </w:rPr>
      </w:pPr>
      <w:r>
        <w:rPr/>
        <w:t>установление</w:t>
        <w:tab/>
        <w:t>сроков</w:t>
        <w:tab/>
        <w:t>представления</w:t>
        <w:tab/>
      </w:r>
      <w:r>
        <w:rPr>
          <w:spacing w:val="-1"/>
        </w:rPr>
        <w:t>промежуточной </w:t>
      </w:r>
      <w:r>
        <w:rPr>
          <w:spacing w:val="-1"/>
        </w:rPr>
      </w:r>
      <w:r>
        <w:rPr/>
        <w:t>консолидированной финансовой отчетности и сроков ее раскрытия, если ее </w:t>
      </w:r>
      <w:r>
        <w:rPr/>
        <w:t>представление не</w:t>
      </w:r>
      <w:r>
        <w:rPr>
          <w:spacing w:val="-9"/>
        </w:rPr>
        <w:t> </w:t>
      </w:r>
      <w:r>
        <w:rPr/>
        <w:t>предусмотрено</w:t>
      </w:r>
      <w:r>
        <w:rPr>
          <w:rFonts w:ascii="Times New Roman" w:hAnsi="Times New Roman"/>
        </w:rPr>
        <w:t>;</w:t>
      </w:r>
    </w:p>
    <w:p>
      <w:pPr>
        <w:pStyle w:val="BodyText"/>
        <w:spacing w:line="240" w:lineRule="auto"/>
        <w:ind w:right="107"/>
        <w:jc w:val="both"/>
        <w:rPr>
          <w:rFonts w:ascii="Times New Roman" w:hAnsi="Times New Roman" w:cs="Times New Roman" w:eastAsia="Times New Roman" w:hint="default"/>
        </w:rPr>
      </w:pPr>
      <w:r>
        <w:rPr/>
        <w:t>установление требования о форме подтверждения достоверности промежуточной консолидированной финансовой</w:t>
      </w:r>
      <w:r>
        <w:rPr>
          <w:spacing w:val="-19"/>
        </w:rPr>
        <w:t> </w:t>
      </w:r>
      <w:r>
        <w:rPr/>
        <w:t>отчетности</w:t>
      </w:r>
      <w:r>
        <w:rPr>
          <w:rFonts w:ascii="Times New Roman" w:hAnsi="Times New Roman"/>
        </w:rPr>
        <w:t>;</w:t>
      </w:r>
    </w:p>
    <w:p>
      <w:pPr>
        <w:pStyle w:val="BodyText"/>
        <w:spacing w:line="242" w:lineRule="auto"/>
        <w:ind w:right="115"/>
        <w:jc w:val="both"/>
      </w:pPr>
      <w:r>
        <w:rPr/>
        <w:t>уточнение порядка подписания консолидированной финансовой отчетности;</w:t>
      </w:r>
    </w:p>
    <w:p>
      <w:pPr>
        <w:pStyle w:val="BodyText"/>
        <w:spacing w:line="322" w:lineRule="exact"/>
        <w:ind w:right="114"/>
        <w:jc w:val="both"/>
      </w:pPr>
      <w:r>
        <w:rPr/>
        <w:t>введение требования об обязательном представлении сведений о раскрытии консолидированной финансовой</w:t>
      </w:r>
      <w:r>
        <w:rPr>
          <w:spacing w:val="-22"/>
        </w:rPr>
        <w:t> </w:t>
      </w:r>
      <w:r>
        <w:rPr/>
        <w:t>отчетности;</w:t>
      </w:r>
    </w:p>
    <w:p>
      <w:pPr>
        <w:pStyle w:val="BodyText"/>
        <w:spacing w:line="318" w:lineRule="exact"/>
        <w:ind w:left="810" w:right="1536" w:firstLine="0"/>
        <w:jc w:val="left"/>
      </w:pPr>
      <w:r>
        <w:rPr/>
        <w:t>совершенствование используемого понятийного</w:t>
      </w:r>
      <w:r>
        <w:rPr>
          <w:spacing w:val="-13"/>
        </w:rPr>
        <w:t> </w:t>
      </w:r>
      <w:r>
        <w:rPr/>
        <w:t>аппарата.</w:t>
      </w:r>
    </w:p>
    <w:p>
      <w:pPr>
        <w:spacing w:line="240" w:lineRule="auto" w:before="4"/>
        <w:rPr>
          <w:rFonts w:ascii="Times New Roman" w:hAnsi="Times New Roman" w:cs="Times New Roman" w:eastAsia="Times New Roman" w:hint="default"/>
          <w:sz w:val="25"/>
          <w:szCs w:val="25"/>
        </w:rPr>
      </w:pPr>
      <w:r>
        <w:rPr/>
        <w:pict>
          <v:group style="position:absolute;margin-left:259.369995pt;margin-top:15.823496pt;width:119.05pt;height:.1pt;mso-position-horizontal-relative:page;mso-position-vertical-relative:paragraph;z-index:1096;mso-wrap-distance-left:0;mso-wrap-distance-right:0" coordorigin="5187,316" coordsize="2381,2">
            <v:shape style="position:absolute;left:5187;top:316;width:2381;height:2" coordorigin="5187,316" coordsize="2381,0" path="m5187,316l7568,316e" filled="false" stroked="true" strokeweight=".5616pt" strokecolor="#000000">
              <v:path arrowok="t"/>
            </v:shape>
            <w10:wrap type="topAndBottom"/>
          </v:group>
        </w:pict>
      </w:r>
    </w:p>
    <w:sectPr>
      <w:pgSz w:w="11910" w:h="16840"/>
      <w:pgMar w:header="731" w:footer="0" w:top="960" w:bottom="280" w:left="16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306.929993pt;margin-top:35.5439pt;width:10pt;height:14pt;mso-position-horizontal-relative:page;mso-position-vertical-relative:page;z-index:-28120" type="#_x0000_t202" filled="false" stroked="false">
          <v:textbox inset="0,0,0,0">
            <w:txbxContent>
              <w:p>
                <w:pPr>
                  <w:spacing w:line="265" w:lineRule="exact" w:before="0"/>
                  <w:ind w:left="40" w:right="0" w:firstLine="0"/>
                  <w:jc w:val="left"/>
                  <w:rPr>
                    <w:rFonts w:ascii="Times New Roman" w:hAnsi="Times New Roman" w:cs="Times New Roman" w:eastAsia="Times New Roman" w:hint="default"/>
                    <w:sz w:val="24"/>
                    <w:szCs w:val="24"/>
                  </w:rPr>
                </w:pPr>
                <w:r>
                  <w:rPr>
                    <w:rFonts w:ascii="Times New Roman"/>
                    <w:sz w:val="24"/>
                  </w:rPr>
                </w:r>
                <w:r>
                  <w:rPr/>
                  <w:fldChar w:fldCharType="begin"/>
                </w:r>
                <w:r>
                  <w:rPr>
                    <w:rFonts w:ascii="Times New Roman"/>
                    <w:sz w:val="24"/>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10.890015pt;margin-top:35.5439pt;width:16pt;height:14pt;mso-position-horizontal-relative:page;mso-position-vertical-relative:page;z-index:-28096" type="#_x0000_t202" filled="false" stroked="false">
          <v:textbox inset="0,0,0,0">
            <w:txbxContent>
              <w:p>
                <w:pPr>
                  <w:spacing w:line="265" w:lineRule="exact" w:before="0"/>
                  <w:ind w:left="40" w:right="0" w:firstLine="0"/>
                  <w:jc w:val="left"/>
                  <w:rPr>
                    <w:rFonts w:ascii="Times New Roman" w:hAnsi="Times New Roman" w:cs="Times New Roman" w:eastAsia="Times New Roman" w:hint="default"/>
                    <w:sz w:val="24"/>
                    <w:szCs w:val="24"/>
                  </w:rPr>
                </w:pPr>
                <w:r>
                  <w:rPr>
                    <w:rFonts w:ascii="Times New Roman"/>
                    <w:sz w:val="24"/>
                  </w:rPr>
                </w:r>
                <w:r>
                  <w:rPr/>
                  <w:fldChar w:fldCharType="begin"/>
                </w:r>
                <w:r>
                  <w:rPr>
                    <w:rFonts w:ascii="Times New Roman"/>
                    <w:sz w:val="24"/>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02" w:hanging="305"/>
        <w:jc w:val="left"/>
      </w:pPr>
      <w:rPr>
        <w:rFonts w:hint="default" w:ascii="Times New Roman" w:hAnsi="Times New Roman" w:eastAsia="Times New Roman"/>
        <w:spacing w:val="0"/>
        <w:w w:val="100"/>
        <w:sz w:val="28"/>
        <w:szCs w:val="28"/>
      </w:rPr>
    </w:lvl>
    <w:lvl w:ilvl="1">
      <w:start w:val="1"/>
      <w:numFmt w:val="bullet"/>
      <w:lvlText w:val="•"/>
      <w:lvlJc w:val="left"/>
      <w:pPr>
        <w:ind w:left="1046" w:hanging="305"/>
      </w:pPr>
      <w:rPr>
        <w:rFonts w:hint="default"/>
      </w:rPr>
    </w:lvl>
    <w:lvl w:ilvl="2">
      <w:start w:val="1"/>
      <w:numFmt w:val="bullet"/>
      <w:lvlText w:val="•"/>
      <w:lvlJc w:val="left"/>
      <w:pPr>
        <w:ind w:left="1993" w:hanging="305"/>
      </w:pPr>
      <w:rPr>
        <w:rFonts w:hint="default"/>
      </w:rPr>
    </w:lvl>
    <w:lvl w:ilvl="3">
      <w:start w:val="1"/>
      <w:numFmt w:val="bullet"/>
      <w:lvlText w:val="•"/>
      <w:lvlJc w:val="left"/>
      <w:pPr>
        <w:ind w:left="2939" w:hanging="305"/>
      </w:pPr>
      <w:rPr>
        <w:rFonts w:hint="default"/>
      </w:rPr>
    </w:lvl>
    <w:lvl w:ilvl="4">
      <w:start w:val="1"/>
      <w:numFmt w:val="bullet"/>
      <w:lvlText w:val="•"/>
      <w:lvlJc w:val="left"/>
      <w:pPr>
        <w:ind w:left="3886" w:hanging="305"/>
      </w:pPr>
      <w:rPr>
        <w:rFonts w:hint="default"/>
      </w:rPr>
    </w:lvl>
    <w:lvl w:ilvl="5">
      <w:start w:val="1"/>
      <w:numFmt w:val="bullet"/>
      <w:lvlText w:val="•"/>
      <w:lvlJc w:val="left"/>
      <w:pPr>
        <w:ind w:left="4833" w:hanging="305"/>
      </w:pPr>
      <w:rPr>
        <w:rFonts w:hint="default"/>
      </w:rPr>
    </w:lvl>
    <w:lvl w:ilvl="6">
      <w:start w:val="1"/>
      <w:numFmt w:val="bullet"/>
      <w:lvlText w:val="•"/>
      <w:lvlJc w:val="left"/>
      <w:pPr>
        <w:ind w:left="5779" w:hanging="305"/>
      </w:pPr>
      <w:rPr>
        <w:rFonts w:hint="default"/>
      </w:rPr>
    </w:lvl>
    <w:lvl w:ilvl="7">
      <w:start w:val="1"/>
      <w:numFmt w:val="bullet"/>
      <w:lvlText w:val="•"/>
      <w:lvlJc w:val="left"/>
      <w:pPr>
        <w:ind w:left="6726" w:hanging="305"/>
      </w:pPr>
      <w:rPr>
        <w:rFonts w:hint="default"/>
      </w:rPr>
    </w:lvl>
    <w:lvl w:ilvl="8">
      <w:start w:val="1"/>
      <w:numFmt w:val="bullet"/>
      <w:lvlText w:val="•"/>
      <w:lvlJc w:val="left"/>
      <w:pPr>
        <w:ind w:left="7673" w:hanging="305"/>
      </w:pPr>
      <w:rPr>
        <w:rFonts w:hint="default"/>
      </w:rPr>
    </w:lvl>
  </w:abstractNum>
  <w:abstractNum w:abstractNumId="2">
    <w:multiLevelType w:val="hybridMultilevel"/>
    <w:lvl w:ilvl="0">
      <w:start w:val="1"/>
      <w:numFmt w:val="decimal"/>
      <w:lvlText w:val="%1."/>
      <w:lvlJc w:val="left"/>
      <w:pPr>
        <w:ind w:left="102" w:hanging="281"/>
        <w:jc w:val="left"/>
      </w:pPr>
      <w:rPr>
        <w:rFonts w:hint="default" w:ascii="Times New Roman" w:hAnsi="Times New Roman" w:eastAsia="Times New Roman"/>
        <w:spacing w:val="0"/>
        <w:w w:val="100"/>
        <w:sz w:val="28"/>
        <w:szCs w:val="28"/>
      </w:rPr>
    </w:lvl>
    <w:lvl w:ilvl="1">
      <w:start w:val="1"/>
      <w:numFmt w:val="bullet"/>
      <w:lvlText w:val="•"/>
      <w:lvlJc w:val="left"/>
      <w:pPr>
        <w:ind w:left="1046" w:hanging="281"/>
      </w:pPr>
      <w:rPr>
        <w:rFonts w:hint="default"/>
      </w:rPr>
    </w:lvl>
    <w:lvl w:ilvl="2">
      <w:start w:val="1"/>
      <w:numFmt w:val="bullet"/>
      <w:lvlText w:val="•"/>
      <w:lvlJc w:val="left"/>
      <w:pPr>
        <w:ind w:left="1993" w:hanging="281"/>
      </w:pPr>
      <w:rPr>
        <w:rFonts w:hint="default"/>
      </w:rPr>
    </w:lvl>
    <w:lvl w:ilvl="3">
      <w:start w:val="1"/>
      <w:numFmt w:val="bullet"/>
      <w:lvlText w:val="•"/>
      <w:lvlJc w:val="left"/>
      <w:pPr>
        <w:ind w:left="2939" w:hanging="281"/>
      </w:pPr>
      <w:rPr>
        <w:rFonts w:hint="default"/>
      </w:rPr>
    </w:lvl>
    <w:lvl w:ilvl="4">
      <w:start w:val="1"/>
      <w:numFmt w:val="bullet"/>
      <w:lvlText w:val="•"/>
      <w:lvlJc w:val="left"/>
      <w:pPr>
        <w:ind w:left="3886" w:hanging="281"/>
      </w:pPr>
      <w:rPr>
        <w:rFonts w:hint="default"/>
      </w:rPr>
    </w:lvl>
    <w:lvl w:ilvl="5">
      <w:start w:val="1"/>
      <w:numFmt w:val="bullet"/>
      <w:lvlText w:val="•"/>
      <w:lvlJc w:val="left"/>
      <w:pPr>
        <w:ind w:left="4833" w:hanging="281"/>
      </w:pPr>
      <w:rPr>
        <w:rFonts w:hint="default"/>
      </w:rPr>
    </w:lvl>
    <w:lvl w:ilvl="6">
      <w:start w:val="1"/>
      <w:numFmt w:val="bullet"/>
      <w:lvlText w:val="•"/>
      <w:lvlJc w:val="left"/>
      <w:pPr>
        <w:ind w:left="5779" w:hanging="281"/>
      </w:pPr>
      <w:rPr>
        <w:rFonts w:hint="default"/>
      </w:rPr>
    </w:lvl>
    <w:lvl w:ilvl="7">
      <w:start w:val="1"/>
      <w:numFmt w:val="bullet"/>
      <w:lvlText w:val="•"/>
      <w:lvlJc w:val="left"/>
      <w:pPr>
        <w:ind w:left="6726" w:hanging="281"/>
      </w:pPr>
      <w:rPr>
        <w:rFonts w:hint="default"/>
      </w:rPr>
    </w:lvl>
    <w:lvl w:ilvl="8">
      <w:start w:val="1"/>
      <w:numFmt w:val="bullet"/>
      <w:lvlText w:val="•"/>
      <w:lvlJc w:val="left"/>
      <w:pPr>
        <w:ind w:left="7673" w:hanging="281"/>
      </w:pPr>
      <w:rPr>
        <w:rFonts w:hint="default"/>
      </w:rPr>
    </w:lvl>
  </w:abstractNum>
  <w:abstractNum w:abstractNumId="1">
    <w:multiLevelType w:val="hybridMultilevel"/>
    <w:lvl w:ilvl="0">
      <w:start w:val="1"/>
      <w:numFmt w:val="decimal"/>
      <w:lvlText w:val="%1)"/>
      <w:lvlJc w:val="left"/>
      <w:pPr>
        <w:ind w:left="102" w:hanging="305"/>
        <w:jc w:val="left"/>
      </w:pPr>
      <w:rPr>
        <w:rFonts w:hint="default" w:ascii="Times New Roman" w:hAnsi="Times New Roman" w:eastAsia="Times New Roman"/>
        <w:spacing w:val="0"/>
        <w:w w:val="100"/>
        <w:sz w:val="28"/>
        <w:szCs w:val="28"/>
      </w:rPr>
    </w:lvl>
    <w:lvl w:ilvl="1">
      <w:start w:val="1"/>
      <w:numFmt w:val="bullet"/>
      <w:lvlText w:val="•"/>
      <w:lvlJc w:val="left"/>
      <w:pPr>
        <w:ind w:left="1018" w:hanging="305"/>
      </w:pPr>
      <w:rPr>
        <w:rFonts w:hint="default"/>
      </w:rPr>
    </w:lvl>
    <w:lvl w:ilvl="2">
      <w:start w:val="1"/>
      <w:numFmt w:val="bullet"/>
      <w:lvlText w:val="•"/>
      <w:lvlJc w:val="left"/>
      <w:pPr>
        <w:ind w:left="1937" w:hanging="305"/>
      </w:pPr>
      <w:rPr>
        <w:rFonts w:hint="default"/>
      </w:rPr>
    </w:lvl>
    <w:lvl w:ilvl="3">
      <w:start w:val="1"/>
      <w:numFmt w:val="bullet"/>
      <w:lvlText w:val="•"/>
      <w:lvlJc w:val="left"/>
      <w:pPr>
        <w:ind w:left="2855" w:hanging="305"/>
      </w:pPr>
      <w:rPr>
        <w:rFonts w:hint="default"/>
      </w:rPr>
    </w:lvl>
    <w:lvl w:ilvl="4">
      <w:start w:val="1"/>
      <w:numFmt w:val="bullet"/>
      <w:lvlText w:val="•"/>
      <w:lvlJc w:val="left"/>
      <w:pPr>
        <w:ind w:left="3774" w:hanging="305"/>
      </w:pPr>
      <w:rPr>
        <w:rFonts w:hint="default"/>
      </w:rPr>
    </w:lvl>
    <w:lvl w:ilvl="5">
      <w:start w:val="1"/>
      <w:numFmt w:val="bullet"/>
      <w:lvlText w:val="•"/>
      <w:lvlJc w:val="left"/>
      <w:pPr>
        <w:ind w:left="4693" w:hanging="305"/>
      </w:pPr>
      <w:rPr>
        <w:rFonts w:hint="default"/>
      </w:rPr>
    </w:lvl>
    <w:lvl w:ilvl="6">
      <w:start w:val="1"/>
      <w:numFmt w:val="bullet"/>
      <w:lvlText w:val="•"/>
      <w:lvlJc w:val="left"/>
      <w:pPr>
        <w:ind w:left="5611" w:hanging="305"/>
      </w:pPr>
      <w:rPr>
        <w:rFonts w:hint="default"/>
      </w:rPr>
    </w:lvl>
    <w:lvl w:ilvl="7">
      <w:start w:val="1"/>
      <w:numFmt w:val="bullet"/>
      <w:lvlText w:val="•"/>
      <w:lvlJc w:val="left"/>
      <w:pPr>
        <w:ind w:left="6530" w:hanging="305"/>
      </w:pPr>
      <w:rPr>
        <w:rFonts w:hint="default"/>
      </w:rPr>
    </w:lvl>
    <w:lvl w:ilvl="8">
      <w:start w:val="1"/>
      <w:numFmt w:val="bullet"/>
      <w:lvlText w:val="•"/>
      <w:lvlJc w:val="left"/>
      <w:pPr>
        <w:ind w:left="7449" w:hanging="305"/>
      </w:pPr>
      <w:rPr>
        <w:rFonts w:hint="default"/>
      </w:rPr>
    </w:lvl>
  </w:abstractNum>
  <w:abstractNum w:abstractNumId="0">
    <w:multiLevelType w:val="hybridMultilevel"/>
    <w:lvl w:ilvl="0">
      <w:start w:val="1"/>
      <w:numFmt w:val="decimal"/>
      <w:lvlText w:val="%1)"/>
      <w:lvlJc w:val="left"/>
      <w:pPr>
        <w:ind w:left="122" w:hanging="305"/>
        <w:jc w:val="left"/>
      </w:pPr>
      <w:rPr>
        <w:rFonts w:hint="default" w:ascii="Times New Roman" w:hAnsi="Times New Roman" w:eastAsia="Times New Roman"/>
        <w:spacing w:val="0"/>
        <w:w w:val="100"/>
        <w:sz w:val="28"/>
        <w:szCs w:val="28"/>
      </w:rPr>
    </w:lvl>
    <w:lvl w:ilvl="1">
      <w:start w:val="1"/>
      <w:numFmt w:val="bullet"/>
      <w:lvlText w:val="•"/>
      <w:lvlJc w:val="left"/>
      <w:pPr>
        <w:ind w:left="1038" w:hanging="305"/>
      </w:pPr>
      <w:rPr>
        <w:rFonts w:hint="default"/>
      </w:rPr>
    </w:lvl>
    <w:lvl w:ilvl="2">
      <w:start w:val="1"/>
      <w:numFmt w:val="bullet"/>
      <w:lvlText w:val="•"/>
      <w:lvlJc w:val="left"/>
      <w:pPr>
        <w:ind w:left="1957" w:hanging="305"/>
      </w:pPr>
      <w:rPr>
        <w:rFonts w:hint="default"/>
      </w:rPr>
    </w:lvl>
    <w:lvl w:ilvl="3">
      <w:start w:val="1"/>
      <w:numFmt w:val="bullet"/>
      <w:lvlText w:val="•"/>
      <w:lvlJc w:val="left"/>
      <w:pPr>
        <w:ind w:left="2875" w:hanging="305"/>
      </w:pPr>
      <w:rPr>
        <w:rFonts w:hint="default"/>
      </w:rPr>
    </w:lvl>
    <w:lvl w:ilvl="4">
      <w:start w:val="1"/>
      <w:numFmt w:val="bullet"/>
      <w:lvlText w:val="•"/>
      <w:lvlJc w:val="left"/>
      <w:pPr>
        <w:ind w:left="3794" w:hanging="305"/>
      </w:pPr>
      <w:rPr>
        <w:rFonts w:hint="default"/>
      </w:rPr>
    </w:lvl>
    <w:lvl w:ilvl="5">
      <w:start w:val="1"/>
      <w:numFmt w:val="bullet"/>
      <w:lvlText w:val="•"/>
      <w:lvlJc w:val="left"/>
      <w:pPr>
        <w:ind w:left="4713" w:hanging="305"/>
      </w:pPr>
      <w:rPr>
        <w:rFonts w:hint="default"/>
      </w:rPr>
    </w:lvl>
    <w:lvl w:ilvl="6">
      <w:start w:val="1"/>
      <w:numFmt w:val="bullet"/>
      <w:lvlText w:val="•"/>
      <w:lvlJc w:val="left"/>
      <w:pPr>
        <w:ind w:left="5631" w:hanging="305"/>
      </w:pPr>
      <w:rPr>
        <w:rFonts w:hint="default"/>
      </w:rPr>
    </w:lvl>
    <w:lvl w:ilvl="7">
      <w:start w:val="1"/>
      <w:numFmt w:val="bullet"/>
      <w:lvlText w:val="•"/>
      <w:lvlJc w:val="left"/>
      <w:pPr>
        <w:ind w:left="6550" w:hanging="305"/>
      </w:pPr>
      <w:rPr>
        <w:rFonts w:hint="default"/>
      </w:rPr>
    </w:lvl>
    <w:lvl w:ilvl="8">
      <w:start w:val="1"/>
      <w:numFmt w:val="bullet"/>
      <w:lvlText w:val="•"/>
      <w:lvlJc w:val="left"/>
      <w:pPr>
        <w:ind w:left="7469" w:hanging="305"/>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2" w:firstLine="707"/>
    </w:pPr>
    <w:rPr>
      <w:rFonts w:ascii="Times New Roman" w:hAnsi="Times New Roman" w:eastAsia="Times New Roman"/>
      <w:sz w:val="28"/>
      <w:szCs w:val="28"/>
    </w:rPr>
  </w:style>
  <w:style w:styleId="Heading1" w:type="paragraph">
    <w:name w:val="Heading 1"/>
    <w:basedOn w:val="Normal"/>
    <w:uiPriority w:val="1"/>
    <w:qFormat/>
    <w:pPr>
      <w:ind w:left="567"/>
      <w:outlineLvl w:val="1"/>
    </w:pPr>
    <w:rPr>
      <w:rFonts w:ascii="Times New Roman" w:hAnsi="Times New Roman" w:eastAsia="Times New Roman"/>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 МИХАИЛ КОНСТАНТИНОВИЧ</dc:creator>
  <dcterms:created xsi:type="dcterms:W3CDTF">2015-10-12T18:56:50Z</dcterms:created>
  <dcterms:modified xsi:type="dcterms:W3CDTF">2015-10-12T18:56:50Z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2014-12-16T00:00:00Z</vt:filetime>
  </property>
  <property fmtid="{D5CDD505-2E9C-101B-9397-08002B2CF9AE}" pid="3" name="Creator">
    <vt:lpwstr>Microsoft® Word 2010</vt:lpwstr>
  </property>
  <property fmtid="{D5CDD505-2E9C-101B-9397-08002B2CF9AE}" pid="4" name="LastSaved">
    <vt:filetime>2015-10-12T00:00:00Z</vt:filetime>
  </property>
</Properties>
</file>