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1E9" w:rsidRPr="0048106D" w:rsidRDefault="00F817DE" w:rsidP="0048106D">
      <w:pPr>
        <w:pStyle w:val="a3"/>
        <w:ind w:left="0" w:firstLine="720"/>
        <w:jc w:val="center"/>
        <w:rPr>
          <w:rFonts w:cs="Times New Roman"/>
          <w:sz w:val="24"/>
          <w:szCs w:val="24"/>
          <w:lang w:val="ru-RU"/>
        </w:rPr>
      </w:pPr>
      <w:r w:rsidRPr="0048106D">
        <w:rPr>
          <w:rFonts w:cs="Times New Roman"/>
          <w:sz w:val="24"/>
          <w:szCs w:val="24"/>
          <w:lang w:val="ru-RU"/>
        </w:rPr>
        <w:t>УКАЗАНИЯ</w:t>
      </w:r>
    </w:p>
    <w:p w:rsidR="003231E9" w:rsidRPr="0048106D" w:rsidRDefault="00F817DE" w:rsidP="0048106D">
      <w:pPr>
        <w:pStyle w:val="a3"/>
        <w:ind w:left="0" w:firstLine="720"/>
        <w:jc w:val="center"/>
        <w:rPr>
          <w:rFonts w:cs="Times New Roman"/>
          <w:sz w:val="24"/>
          <w:szCs w:val="24"/>
          <w:lang w:val="ru-RU"/>
        </w:rPr>
      </w:pPr>
      <w:r w:rsidRPr="0048106D">
        <w:rPr>
          <w:rFonts w:cs="Times New Roman"/>
          <w:sz w:val="24"/>
          <w:szCs w:val="24"/>
          <w:lang w:val="ru-RU"/>
        </w:rPr>
        <w:t>ПО ОТРАЖЕНИЮ В БУХГАЛТЕРС</w:t>
      </w:r>
      <w:bookmarkStart w:id="0" w:name="_GoBack"/>
      <w:bookmarkEnd w:id="0"/>
      <w:r w:rsidRPr="0048106D">
        <w:rPr>
          <w:rFonts w:cs="Times New Roman"/>
          <w:sz w:val="24"/>
          <w:szCs w:val="24"/>
          <w:lang w:val="ru-RU"/>
        </w:rPr>
        <w:t>КОМ УЧЕТЕ ОРГАНИЗАЦИЙ ОПЕРАЦИЙ, СВЯЗАННЫХ С</w:t>
      </w:r>
      <w:r w:rsidRPr="0048106D">
        <w:rPr>
          <w:rFonts w:cs="Times New Roman"/>
          <w:spacing w:val="-24"/>
          <w:sz w:val="24"/>
          <w:szCs w:val="24"/>
          <w:lang w:val="ru-RU"/>
        </w:rPr>
        <w:t xml:space="preserve"> </w:t>
      </w:r>
      <w:r w:rsidRPr="0048106D">
        <w:rPr>
          <w:rFonts w:cs="Times New Roman"/>
          <w:sz w:val="24"/>
          <w:szCs w:val="24"/>
          <w:lang w:val="ru-RU"/>
        </w:rPr>
        <w:t>ОСУЩЕСТВЛЕНИЕМ</w:t>
      </w:r>
    </w:p>
    <w:p w:rsidR="003231E9" w:rsidRPr="0048106D" w:rsidRDefault="00F817DE" w:rsidP="0048106D">
      <w:pPr>
        <w:pStyle w:val="a3"/>
        <w:ind w:left="0" w:firstLine="720"/>
        <w:jc w:val="center"/>
        <w:rPr>
          <w:rFonts w:cs="Times New Roman"/>
          <w:sz w:val="24"/>
          <w:szCs w:val="24"/>
          <w:lang w:val="ru-RU"/>
        </w:rPr>
      </w:pPr>
      <w:r w:rsidRPr="0048106D">
        <w:rPr>
          <w:rFonts w:cs="Times New Roman"/>
          <w:sz w:val="24"/>
          <w:szCs w:val="24"/>
          <w:lang w:val="ru-RU"/>
        </w:rPr>
        <w:t>ДОГОВОРА ДОВЕРИТЕЛЬНОГО УПРАВЛЕНИЯ</w:t>
      </w:r>
      <w:r w:rsidRPr="0048106D">
        <w:rPr>
          <w:rFonts w:cs="Times New Roman"/>
          <w:spacing w:val="-30"/>
          <w:sz w:val="24"/>
          <w:szCs w:val="24"/>
          <w:lang w:val="ru-RU"/>
        </w:rPr>
        <w:t xml:space="preserve"> </w:t>
      </w:r>
      <w:r w:rsidRPr="0048106D">
        <w:rPr>
          <w:rFonts w:cs="Times New Roman"/>
          <w:sz w:val="24"/>
          <w:szCs w:val="24"/>
          <w:lang w:val="ru-RU"/>
        </w:rPr>
        <w:t>ИМУЩЕСТВОМ</w:t>
      </w:r>
    </w:p>
    <w:p w:rsidR="003231E9" w:rsidRPr="0048106D" w:rsidRDefault="003231E9" w:rsidP="0048106D">
      <w:pPr>
        <w:ind w:firstLine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231E9" w:rsidRPr="0048106D" w:rsidRDefault="00F817DE" w:rsidP="0048106D">
      <w:pPr>
        <w:pStyle w:val="a3"/>
        <w:ind w:left="0" w:firstLine="720"/>
        <w:jc w:val="center"/>
        <w:rPr>
          <w:rFonts w:cs="Times New Roman"/>
          <w:sz w:val="24"/>
          <w:szCs w:val="24"/>
          <w:lang w:val="ru-RU"/>
        </w:rPr>
      </w:pPr>
      <w:r w:rsidRPr="0048106D">
        <w:rPr>
          <w:rFonts w:cs="Times New Roman"/>
          <w:sz w:val="24"/>
          <w:szCs w:val="24"/>
          <w:lang w:val="ru-RU"/>
        </w:rPr>
        <w:t>(утверждены приказом Минфина России от 28 ноября 2001 г. № 97н, с изменениями от 15.08.2006 №</w:t>
      </w:r>
      <w:r w:rsidRPr="0048106D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48106D">
        <w:rPr>
          <w:rFonts w:cs="Times New Roman"/>
          <w:sz w:val="24"/>
          <w:szCs w:val="24"/>
          <w:lang w:val="ru-RU"/>
        </w:rPr>
        <w:t>106н,</w:t>
      </w:r>
      <w:r w:rsidR="0048106D" w:rsidRPr="0048106D">
        <w:rPr>
          <w:rFonts w:cs="Times New Roman"/>
          <w:sz w:val="24"/>
          <w:szCs w:val="24"/>
          <w:lang w:val="ru-RU"/>
        </w:rPr>
        <w:t xml:space="preserve"> </w:t>
      </w:r>
      <w:r w:rsidRPr="0048106D">
        <w:rPr>
          <w:rFonts w:cs="Times New Roman"/>
          <w:sz w:val="24"/>
          <w:szCs w:val="24"/>
          <w:lang w:val="ru-RU"/>
        </w:rPr>
        <w:t>от 25.10.2010 №</w:t>
      </w:r>
      <w:r w:rsidRPr="0048106D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48106D">
        <w:rPr>
          <w:rFonts w:cs="Times New Roman"/>
          <w:sz w:val="24"/>
          <w:szCs w:val="24"/>
          <w:lang w:val="ru-RU"/>
        </w:rPr>
        <w:t>132н)</w:t>
      </w:r>
    </w:p>
    <w:p w:rsidR="003231E9" w:rsidRPr="0048106D" w:rsidRDefault="003231E9" w:rsidP="0048106D">
      <w:pPr>
        <w:ind w:firstLine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231E9" w:rsidRPr="0048106D" w:rsidRDefault="00F817DE" w:rsidP="0048106D">
      <w:pPr>
        <w:pStyle w:val="a4"/>
        <w:numPr>
          <w:ilvl w:val="0"/>
          <w:numId w:val="2"/>
        </w:numPr>
        <w:tabs>
          <w:tab w:val="left" w:pos="3806"/>
        </w:tabs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106D">
        <w:rPr>
          <w:rFonts w:ascii="Times New Roman" w:hAnsi="Times New Roman" w:cs="Times New Roman"/>
          <w:sz w:val="24"/>
          <w:szCs w:val="24"/>
        </w:rPr>
        <w:t>Общие</w:t>
      </w:r>
      <w:r w:rsidRPr="0048106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8106D">
        <w:rPr>
          <w:rFonts w:ascii="Times New Roman" w:hAnsi="Times New Roman" w:cs="Times New Roman"/>
          <w:sz w:val="24"/>
          <w:szCs w:val="24"/>
        </w:rPr>
        <w:t>положения</w:t>
      </w:r>
    </w:p>
    <w:p w:rsidR="003231E9" w:rsidRPr="0048106D" w:rsidRDefault="003231E9" w:rsidP="0048106D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231E9" w:rsidRPr="0048106D" w:rsidRDefault="00F817DE" w:rsidP="0048106D">
      <w:pPr>
        <w:pStyle w:val="a4"/>
        <w:numPr>
          <w:ilvl w:val="0"/>
          <w:numId w:val="1"/>
        </w:numPr>
        <w:tabs>
          <w:tab w:val="left" w:pos="1204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106D">
        <w:rPr>
          <w:rFonts w:ascii="Times New Roman" w:hAnsi="Times New Roman" w:cs="Times New Roman"/>
          <w:sz w:val="24"/>
          <w:szCs w:val="24"/>
          <w:lang w:val="ru-RU"/>
        </w:rPr>
        <w:t>Настоящие Указания устанавливают правила отражения в бухгалтерском учете хозяйственных операций и составления бухгалтерской отчетности при осуществлении договора доверительного управления имуществом для организаций, являющихся юрид</w:t>
      </w:r>
      <w:r w:rsidRPr="0048106D">
        <w:rPr>
          <w:rFonts w:ascii="Times New Roman" w:hAnsi="Times New Roman" w:cs="Times New Roman"/>
          <w:sz w:val="24"/>
          <w:szCs w:val="24"/>
          <w:lang w:val="ru-RU"/>
        </w:rPr>
        <w:t>ическими лицами по законодательству Российской Федерации (кроме кредитных организаций и государственных (муниципальных)</w:t>
      </w:r>
      <w:r w:rsidRPr="0048106D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48106D">
        <w:rPr>
          <w:rFonts w:ascii="Times New Roman" w:hAnsi="Times New Roman" w:cs="Times New Roman"/>
          <w:sz w:val="24"/>
          <w:szCs w:val="24"/>
          <w:lang w:val="ru-RU"/>
        </w:rPr>
        <w:t>учреждений).</w:t>
      </w:r>
    </w:p>
    <w:p w:rsidR="003231E9" w:rsidRPr="0048106D" w:rsidRDefault="00F817DE" w:rsidP="0048106D">
      <w:pPr>
        <w:pStyle w:val="a3"/>
        <w:ind w:left="0" w:firstLine="720"/>
        <w:rPr>
          <w:rFonts w:cs="Times New Roman"/>
          <w:sz w:val="24"/>
          <w:szCs w:val="24"/>
          <w:lang w:val="ru-RU"/>
        </w:rPr>
      </w:pPr>
      <w:r w:rsidRPr="0048106D">
        <w:rPr>
          <w:rFonts w:cs="Times New Roman"/>
          <w:sz w:val="24"/>
          <w:szCs w:val="24"/>
          <w:lang w:val="ru-RU"/>
        </w:rPr>
        <w:t>(в</w:t>
      </w:r>
      <w:r w:rsidR="00161905">
        <w:rPr>
          <w:rFonts w:cs="Times New Roman"/>
          <w:sz w:val="24"/>
          <w:szCs w:val="24"/>
          <w:lang w:val="ru-RU"/>
        </w:rPr>
        <w:t xml:space="preserve"> </w:t>
      </w:r>
      <w:r w:rsidRPr="0048106D">
        <w:rPr>
          <w:rFonts w:cs="Times New Roman"/>
          <w:sz w:val="24"/>
          <w:szCs w:val="24"/>
          <w:lang w:val="ru-RU"/>
        </w:rPr>
        <w:t>ред.</w:t>
      </w:r>
      <w:r w:rsidR="00161905">
        <w:rPr>
          <w:rFonts w:cs="Times New Roman"/>
          <w:sz w:val="24"/>
          <w:szCs w:val="24"/>
          <w:lang w:val="ru-RU"/>
        </w:rPr>
        <w:t xml:space="preserve"> </w:t>
      </w:r>
      <w:r w:rsidRPr="0048106D">
        <w:rPr>
          <w:rFonts w:cs="Times New Roman"/>
          <w:sz w:val="24"/>
          <w:szCs w:val="24"/>
          <w:lang w:val="ru-RU"/>
        </w:rPr>
        <w:t>приказов</w:t>
      </w:r>
      <w:r w:rsidR="00161905">
        <w:rPr>
          <w:rFonts w:cs="Times New Roman"/>
          <w:sz w:val="24"/>
          <w:szCs w:val="24"/>
          <w:lang w:val="ru-RU"/>
        </w:rPr>
        <w:t xml:space="preserve"> </w:t>
      </w:r>
      <w:r w:rsidRPr="0048106D">
        <w:rPr>
          <w:rFonts w:cs="Times New Roman"/>
          <w:sz w:val="24"/>
          <w:szCs w:val="24"/>
          <w:lang w:val="ru-RU"/>
        </w:rPr>
        <w:t>Минфина</w:t>
      </w:r>
      <w:r w:rsidR="00161905">
        <w:rPr>
          <w:rFonts w:cs="Times New Roman"/>
          <w:sz w:val="24"/>
          <w:szCs w:val="24"/>
          <w:lang w:val="ru-RU"/>
        </w:rPr>
        <w:t xml:space="preserve"> </w:t>
      </w:r>
      <w:r w:rsidRPr="0048106D">
        <w:rPr>
          <w:rFonts w:cs="Times New Roman"/>
          <w:sz w:val="24"/>
          <w:szCs w:val="24"/>
          <w:lang w:val="ru-RU"/>
        </w:rPr>
        <w:t>России</w:t>
      </w:r>
      <w:r w:rsidR="00161905">
        <w:rPr>
          <w:rFonts w:cs="Times New Roman"/>
          <w:sz w:val="24"/>
          <w:szCs w:val="24"/>
          <w:lang w:val="ru-RU"/>
        </w:rPr>
        <w:t xml:space="preserve"> </w:t>
      </w:r>
      <w:r w:rsidRPr="0048106D">
        <w:rPr>
          <w:rFonts w:cs="Times New Roman"/>
          <w:sz w:val="24"/>
          <w:szCs w:val="24"/>
          <w:lang w:val="ru-RU"/>
        </w:rPr>
        <w:t>от</w:t>
      </w:r>
      <w:r w:rsidR="00161905">
        <w:rPr>
          <w:rFonts w:cs="Times New Roman"/>
          <w:sz w:val="24"/>
          <w:szCs w:val="24"/>
          <w:lang w:val="ru-RU"/>
        </w:rPr>
        <w:t xml:space="preserve"> </w:t>
      </w:r>
      <w:r w:rsidRPr="0048106D">
        <w:rPr>
          <w:rFonts w:cs="Times New Roman"/>
          <w:sz w:val="24"/>
          <w:szCs w:val="24"/>
          <w:lang w:val="ru-RU"/>
        </w:rPr>
        <w:t>15.08.2006</w:t>
      </w:r>
      <w:r w:rsidR="00161905">
        <w:rPr>
          <w:rFonts w:cs="Times New Roman"/>
          <w:sz w:val="24"/>
          <w:szCs w:val="24"/>
          <w:lang w:val="ru-RU"/>
        </w:rPr>
        <w:t xml:space="preserve"> </w:t>
      </w:r>
      <w:r w:rsidRPr="0048106D">
        <w:rPr>
          <w:rFonts w:cs="Times New Roman"/>
          <w:sz w:val="24"/>
          <w:szCs w:val="24"/>
          <w:lang w:val="ru-RU"/>
        </w:rPr>
        <w:t>№</w:t>
      </w:r>
      <w:r w:rsidR="00161905">
        <w:rPr>
          <w:rFonts w:cs="Times New Roman"/>
          <w:sz w:val="24"/>
          <w:szCs w:val="24"/>
          <w:lang w:val="ru-RU"/>
        </w:rPr>
        <w:t xml:space="preserve"> </w:t>
      </w:r>
      <w:r w:rsidRPr="0048106D">
        <w:rPr>
          <w:rFonts w:cs="Times New Roman"/>
          <w:sz w:val="24"/>
          <w:szCs w:val="24"/>
          <w:lang w:val="ru-RU"/>
        </w:rPr>
        <w:t>106н,</w:t>
      </w:r>
      <w:r w:rsidR="00161905">
        <w:rPr>
          <w:rFonts w:cs="Times New Roman"/>
          <w:sz w:val="24"/>
          <w:szCs w:val="24"/>
          <w:lang w:val="ru-RU"/>
        </w:rPr>
        <w:t xml:space="preserve"> </w:t>
      </w:r>
      <w:r w:rsidRPr="0048106D">
        <w:rPr>
          <w:rFonts w:cs="Times New Roman"/>
          <w:sz w:val="24"/>
          <w:szCs w:val="24"/>
          <w:lang w:val="ru-RU"/>
        </w:rPr>
        <w:t>от</w:t>
      </w:r>
      <w:r w:rsidR="00161905">
        <w:rPr>
          <w:rFonts w:cs="Times New Roman"/>
          <w:sz w:val="24"/>
          <w:szCs w:val="24"/>
          <w:lang w:val="ru-RU"/>
        </w:rPr>
        <w:t xml:space="preserve"> </w:t>
      </w:r>
      <w:r w:rsidRPr="0048106D">
        <w:rPr>
          <w:rFonts w:cs="Times New Roman"/>
          <w:sz w:val="24"/>
          <w:szCs w:val="24"/>
          <w:lang w:val="ru-RU"/>
        </w:rPr>
        <w:t>25.10.2010</w:t>
      </w:r>
      <w:r w:rsidR="0048106D" w:rsidRPr="0048106D">
        <w:rPr>
          <w:rFonts w:cs="Times New Roman"/>
          <w:sz w:val="24"/>
          <w:szCs w:val="24"/>
          <w:lang w:val="ru-RU"/>
        </w:rPr>
        <w:t xml:space="preserve"> </w:t>
      </w:r>
      <w:r w:rsidRPr="0048106D">
        <w:rPr>
          <w:rFonts w:cs="Times New Roman"/>
          <w:sz w:val="24"/>
          <w:szCs w:val="24"/>
          <w:lang w:val="ru-RU"/>
        </w:rPr>
        <w:t>№</w:t>
      </w:r>
      <w:r w:rsidRPr="0048106D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48106D">
        <w:rPr>
          <w:rFonts w:cs="Times New Roman"/>
          <w:sz w:val="24"/>
          <w:szCs w:val="24"/>
          <w:lang w:val="ru-RU"/>
        </w:rPr>
        <w:t>132н)</w:t>
      </w:r>
    </w:p>
    <w:p w:rsidR="003231E9" w:rsidRPr="0048106D" w:rsidRDefault="00F817DE" w:rsidP="0048106D">
      <w:pPr>
        <w:pStyle w:val="a4"/>
        <w:numPr>
          <w:ilvl w:val="0"/>
          <w:numId w:val="1"/>
        </w:numPr>
        <w:tabs>
          <w:tab w:val="left" w:pos="1012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106D">
        <w:rPr>
          <w:rFonts w:ascii="Times New Roman" w:hAnsi="Times New Roman" w:cs="Times New Roman"/>
          <w:sz w:val="24"/>
          <w:szCs w:val="24"/>
          <w:lang w:val="ru-RU"/>
        </w:rPr>
        <w:t>В соответствии со статьей 1018 Гражданского кодекса Российской Федерации имущество, переданное в доверительное управление, обособляется от другого имущества учредителя управления, а также от имущества доверительного управляющего. Это имущество отражается у</w:t>
      </w:r>
      <w:r w:rsidRPr="0048106D">
        <w:rPr>
          <w:rFonts w:ascii="Times New Roman" w:hAnsi="Times New Roman" w:cs="Times New Roman"/>
          <w:sz w:val="24"/>
          <w:szCs w:val="24"/>
          <w:lang w:val="ru-RU"/>
        </w:rPr>
        <w:t xml:space="preserve"> доверительного управляющего на отдельном балансе, и по нему ведется самостоятельный</w:t>
      </w:r>
      <w:r w:rsidRPr="0048106D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48106D">
        <w:rPr>
          <w:rFonts w:ascii="Times New Roman" w:hAnsi="Times New Roman" w:cs="Times New Roman"/>
          <w:sz w:val="24"/>
          <w:szCs w:val="24"/>
          <w:lang w:val="ru-RU"/>
        </w:rPr>
        <w:t>учет.</w:t>
      </w:r>
    </w:p>
    <w:p w:rsidR="003231E9" w:rsidRPr="0048106D" w:rsidRDefault="00F817DE" w:rsidP="0048106D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48106D">
        <w:rPr>
          <w:rFonts w:cs="Times New Roman"/>
          <w:sz w:val="24"/>
          <w:szCs w:val="24"/>
          <w:lang w:val="ru-RU"/>
        </w:rPr>
        <w:t>При отражении в бухгалтерском учете операций по передаче учредителем управления имущества в доверительное управление и других операций, связанных с осуществлением до</w:t>
      </w:r>
      <w:r w:rsidRPr="0048106D">
        <w:rPr>
          <w:rFonts w:cs="Times New Roman"/>
          <w:sz w:val="24"/>
          <w:szCs w:val="24"/>
          <w:lang w:val="ru-RU"/>
        </w:rPr>
        <w:t>говора доверительного управления имуществом, используется счет 79 «Внутрихозяйственные расчеты»,</w:t>
      </w:r>
      <w:r w:rsidRPr="0048106D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48106D">
        <w:rPr>
          <w:rFonts w:cs="Times New Roman"/>
          <w:sz w:val="24"/>
          <w:szCs w:val="24"/>
          <w:lang w:val="ru-RU"/>
        </w:rPr>
        <w:t>субсчет</w:t>
      </w:r>
      <w:r w:rsidR="0048106D" w:rsidRPr="0048106D">
        <w:rPr>
          <w:rFonts w:cs="Times New Roman"/>
          <w:sz w:val="24"/>
          <w:szCs w:val="24"/>
          <w:lang w:val="ru-RU"/>
        </w:rPr>
        <w:t xml:space="preserve"> </w:t>
      </w:r>
      <w:r w:rsidRPr="0048106D">
        <w:rPr>
          <w:rFonts w:cs="Times New Roman"/>
          <w:sz w:val="24"/>
          <w:szCs w:val="24"/>
          <w:lang w:val="ru-RU"/>
        </w:rPr>
        <w:t>«Расчеты по договору доверительного управления</w:t>
      </w:r>
      <w:r w:rsidRPr="0048106D">
        <w:rPr>
          <w:rFonts w:cs="Times New Roman"/>
          <w:spacing w:val="-20"/>
          <w:sz w:val="24"/>
          <w:szCs w:val="24"/>
          <w:lang w:val="ru-RU"/>
        </w:rPr>
        <w:t xml:space="preserve"> </w:t>
      </w:r>
      <w:r w:rsidRPr="0048106D">
        <w:rPr>
          <w:rFonts w:cs="Times New Roman"/>
          <w:sz w:val="24"/>
          <w:szCs w:val="24"/>
          <w:lang w:val="ru-RU"/>
        </w:rPr>
        <w:t>имуществом».</w:t>
      </w:r>
    </w:p>
    <w:p w:rsidR="003231E9" w:rsidRPr="0048106D" w:rsidRDefault="00F817DE" w:rsidP="0048106D">
      <w:pPr>
        <w:pStyle w:val="a4"/>
        <w:numPr>
          <w:ilvl w:val="0"/>
          <w:numId w:val="1"/>
        </w:numPr>
        <w:tabs>
          <w:tab w:val="left" w:pos="998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106D">
        <w:rPr>
          <w:rFonts w:ascii="Times New Roman" w:hAnsi="Times New Roman" w:cs="Times New Roman"/>
          <w:sz w:val="24"/>
          <w:szCs w:val="24"/>
          <w:lang w:val="ru-RU"/>
        </w:rPr>
        <w:t>При совершении сделок с переданным в доверительное управление имуществом в письменных докум</w:t>
      </w:r>
      <w:r w:rsidRPr="0048106D">
        <w:rPr>
          <w:rFonts w:ascii="Times New Roman" w:hAnsi="Times New Roman" w:cs="Times New Roman"/>
          <w:sz w:val="24"/>
          <w:szCs w:val="24"/>
          <w:lang w:val="ru-RU"/>
        </w:rPr>
        <w:t>ентах, в том числе в первичных учетных документах, после имени или наименования доверительного управляющего делается пометка</w:t>
      </w:r>
      <w:r w:rsidRPr="0048106D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48106D">
        <w:rPr>
          <w:rFonts w:ascii="Times New Roman" w:hAnsi="Times New Roman" w:cs="Times New Roman"/>
          <w:sz w:val="24"/>
          <w:szCs w:val="24"/>
          <w:lang w:val="ru-RU"/>
        </w:rPr>
        <w:t>«Д.У.».</w:t>
      </w:r>
    </w:p>
    <w:p w:rsidR="003231E9" w:rsidRPr="0048106D" w:rsidRDefault="003231E9" w:rsidP="0048106D">
      <w:pPr>
        <w:ind w:firstLine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231E9" w:rsidRPr="0048106D" w:rsidRDefault="003231E9" w:rsidP="0048106D">
      <w:pPr>
        <w:ind w:firstLine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231E9" w:rsidRPr="0048106D" w:rsidRDefault="00F817DE" w:rsidP="00985F8B">
      <w:pPr>
        <w:pStyle w:val="a4"/>
        <w:numPr>
          <w:ilvl w:val="0"/>
          <w:numId w:val="2"/>
        </w:numPr>
        <w:tabs>
          <w:tab w:val="left" w:pos="2774"/>
        </w:tabs>
        <w:ind w:firstLine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8106D">
        <w:rPr>
          <w:rFonts w:ascii="Times New Roman" w:hAnsi="Times New Roman" w:cs="Times New Roman"/>
          <w:sz w:val="24"/>
          <w:szCs w:val="24"/>
          <w:lang w:val="ru-RU"/>
        </w:rPr>
        <w:t>Отражение учредителем управления операций, связанных с осуществлением</w:t>
      </w:r>
      <w:r w:rsidRPr="0048106D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48106D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="0048106D" w:rsidRPr="004810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106D">
        <w:rPr>
          <w:rFonts w:ascii="Times New Roman" w:hAnsi="Times New Roman" w:cs="Times New Roman"/>
          <w:sz w:val="24"/>
          <w:szCs w:val="24"/>
          <w:lang w:val="ru-RU"/>
        </w:rPr>
        <w:t>доверительного управления</w:t>
      </w:r>
      <w:r w:rsidRPr="0048106D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48106D">
        <w:rPr>
          <w:rFonts w:ascii="Times New Roman" w:hAnsi="Times New Roman" w:cs="Times New Roman"/>
          <w:sz w:val="24"/>
          <w:szCs w:val="24"/>
          <w:lang w:val="ru-RU"/>
        </w:rPr>
        <w:t>имуществом</w:t>
      </w:r>
    </w:p>
    <w:p w:rsidR="003231E9" w:rsidRPr="0048106D" w:rsidRDefault="003231E9" w:rsidP="0048106D">
      <w:pPr>
        <w:ind w:firstLine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231E9" w:rsidRPr="0048106D" w:rsidRDefault="00F817DE" w:rsidP="00E6575A">
      <w:pPr>
        <w:pStyle w:val="a4"/>
        <w:numPr>
          <w:ilvl w:val="0"/>
          <w:numId w:val="1"/>
        </w:numPr>
        <w:tabs>
          <w:tab w:val="left" w:pos="1175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106D">
        <w:rPr>
          <w:rFonts w:ascii="Times New Roman" w:hAnsi="Times New Roman" w:cs="Times New Roman"/>
          <w:sz w:val="24"/>
          <w:szCs w:val="24"/>
          <w:lang w:val="ru-RU"/>
        </w:rPr>
        <w:t>Передача объектов имущества в доверительное управление осуществляется учредителем управления по стоимости, по которой они числятся в бухгалтерском учете учредителя управления на дату вступления договора</w:t>
      </w:r>
      <w:r w:rsidR="001619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106D">
        <w:rPr>
          <w:rFonts w:ascii="Times New Roman" w:hAnsi="Times New Roman" w:cs="Times New Roman"/>
          <w:sz w:val="24"/>
          <w:szCs w:val="24"/>
          <w:lang w:val="ru-RU"/>
        </w:rPr>
        <w:t>доверительного</w:t>
      </w:r>
      <w:r w:rsidR="001619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106D">
        <w:rPr>
          <w:rFonts w:ascii="Times New Roman" w:hAnsi="Times New Roman" w:cs="Times New Roman"/>
          <w:sz w:val="24"/>
          <w:szCs w:val="24"/>
          <w:lang w:val="ru-RU"/>
        </w:rPr>
        <w:t>управления</w:t>
      </w:r>
      <w:r w:rsidR="001619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106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1619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106D">
        <w:rPr>
          <w:rFonts w:ascii="Times New Roman" w:hAnsi="Times New Roman" w:cs="Times New Roman"/>
          <w:sz w:val="24"/>
          <w:szCs w:val="24"/>
          <w:lang w:val="ru-RU"/>
        </w:rPr>
        <w:t>силу.</w:t>
      </w:r>
      <w:r w:rsidR="001619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106D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="001619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106D">
        <w:rPr>
          <w:rFonts w:ascii="Times New Roman" w:hAnsi="Times New Roman" w:cs="Times New Roman"/>
          <w:sz w:val="24"/>
          <w:szCs w:val="24"/>
          <w:lang w:val="ru-RU"/>
        </w:rPr>
        <w:t>этом</w:t>
      </w:r>
      <w:r w:rsidR="001619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106D">
        <w:rPr>
          <w:rFonts w:ascii="Times New Roman" w:hAnsi="Times New Roman" w:cs="Times New Roman"/>
          <w:sz w:val="24"/>
          <w:szCs w:val="24"/>
          <w:lang w:val="ru-RU"/>
        </w:rPr>
        <w:t>деб</w:t>
      </w:r>
      <w:r w:rsidRPr="0048106D">
        <w:rPr>
          <w:rFonts w:ascii="Times New Roman" w:hAnsi="Times New Roman" w:cs="Times New Roman"/>
          <w:sz w:val="24"/>
          <w:szCs w:val="24"/>
          <w:lang w:val="ru-RU"/>
        </w:rPr>
        <w:t>етуется</w:t>
      </w:r>
      <w:r w:rsidRPr="0048106D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48106D">
        <w:rPr>
          <w:rFonts w:ascii="Times New Roman" w:hAnsi="Times New Roman" w:cs="Times New Roman"/>
          <w:sz w:val="24"/>
          <w:szCs w:val="24"/>
          <w:lang w:val="ru-RU"/>
        </w:rPr>
        <w:t>счет 79</w:t>
      </w:r>
      <w:r w:rsidR="0048106D" w:rsidRPr="004810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106D">
        <w:rPr>
          <w:rFonts w:ascii="Times New Roman" w:hAnsi="Times New Roman" w:cs="Times New Roman"/>
          <w:sz w:val="24"/>
          <w:szCs w:val="24"/>
          <w:lang w:val="ru-RU"/>
        </w:rPr>
        <w:t>«Внутрихозяйственные расчеты», субсчет «Расчеты по договору доверительного управления имуществом» в корреспонденции с кредитом счетов</w:t>
      </w:r>
      <w:r w:rsidR="001619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106D">
        <w:rPr>
          <w:rFonts w:ascii="Times New Roman" w:hAnsi="Times New Roman" w:cs="Times New Roman"/>
          <w:sz w:val="24"/>
          <w:szCs w:val="24"/>
          <w:lang w:val="ru-RU"/>
        </w:rPr>
        <w:t>01</w:t>
      </w:r>
      <w:r w:rsidR="001619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106D">
        <w:rPr>
          <w:rFonts w:ascii="Times New Roman" w:hAnsi="Times New Roman" w:cs="Times New Roman"/>
          <w:sz w:val="24"/>
          <w:szCs w:val="24"/>
          <w:lang w:val="ru-RU"/>
        </w:rPr>
        <w:t>«Основные</w:t>
      </w:r>
      <w:r w:rsidR="001619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106D">
        <w:rPr>
          <w:rFonts w:ascii="Times New Roman" w:hAnsi="Times New Roman" w:cs="Times New Roman"/>
          <w:sz w:val="24"/>
          <w:szCs w:val="24"/>
          <w:lang w:val="ru-RU"/>
        </w:rPr>
        <w:t>средства»,</w:t>
      </w:r>
      <w:r w:rsidR="001619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106D">
        <w:rPr>
          <w:rFonts w:ascii="Times New Roman" w:hAnsi="Times New Roman" w:cs="Times New Roman"/>
          <w:sz w:val="24"/>
          <w:szCs w:val="24"/>
          <w:lang w:val="ru-RU"/>
        </w:rPr>
        <w:t>04</w:t>
      </w:r>
      <w:r w:rsidR="001619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106D">
        <w:rPr>
          <w:rFonts w:ascii="Times New Roman" w:hAnsi="Times New Roman" w:cs="Times New Roman"/>
          <w:sz w:val="24"/>
          <w:szCs w:val="24"/>
          <w:lang w:val="ru-RU"/>
        </w:rPr>
        <w:t>«Нематериальные</w:t>
      </w:r>
      <w:r w:rsidR="001619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106D">
        <w:rPr>
          <w:rFonts w:ascii="Times New Roman" w:hAnsi="Times New Roman" w:cs="Times New Roman"/>
          <w:sz w:val="24"/>
          <w:szCs w:val="24"/>
          <w:lang w:val="ru-RU"/>
        </w:rPr>
        <w:t>активы»,</w:t>
      </w:r>
      <w:r w:rsidR="001619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106D">
        <w:rPr>
          <w:rFonts w:ascii="Times New Roman" w:hAnsi="Times New Roman" w:cs="Times New Roman"/>
          <w:sz w:val="24"/>
          <w:szCs w:val="24"/>
          <w:lang w:val="ru-RU"/>
        </w:rPr>
        <w:t>58</w:t>
      </w:r>
      <w:r w:rsidR="0048106D" w:rsidRPr="004810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106D">
        <w:rPr>
          <w:rFonts w:ascii="Times New Roman" w:hAnsi="Times New Roman" w:cs="Times New Roman"/>
          <w:sz w:val="24"/>
          <w:szCs w:val="24"/>
          <w:lang w:val="ru-RU"/>
        </w:rPr>
        <w:t xml:space="preserve">«Финансовые вложения» и др. Одновременно на суммы начисленной амортизации производится запись по дебету счетов 02 «Амортизация основных средств», 05 «Амортизация нематериальных активов» и кредиту счета 79 «Внутрихозяйственные расчеты», субсчет «Расчеты по </w:t>
      </w:r>
      <w:r w:rsidRPr="0048106D">
        <w:rPr>
          <w:rFonts w:ascii="Times New Roman" w:hAnsi="Times New Roman" w:cs="Times New Roman"/>
          <w:sz w:val="24"/>
          <w:szCs w:val="24"/>
          <w:lang w:val="ru-RU"/>
        </w:rPr>
        <w:t>договору доверительного управления</w:t>
      </w:r>
      <w:r w:rsidRPr="0048106D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48106D">
        <w:rPr>
          <w:rFonts w:ascii="Times New Roman" w:hAnsi="Times New Roman" w:cs="Times New Roman"/>
          <w:sz w:val="24"/>
          <w:szCs w:val="24"/>
          <w:lang w:val="ru-RU"/>
        </w:rPr>
        <w:t>имуществом».</w:t>
      </w:r>
    </w:p>
    <w:p w:rsidR="003231E9" w:rsidRPr="0048106D" w:rsidRDefault="00F817DE" w:rsidP="0048106D">
      <w:pPr>
        <w:pStyle w:val="a3"/>
        <w:ind w:left="0" w:firstLine="720"/>
        <w:jc w:val="both"/>
        <w:rPr>
          <w:rFonts w:cs="Times New Roman"/>
          <w:sz w:val="24"/>
          <w:szCs w:val="24"/>
        </w:rPr>
      </w:pPr>
      <w:r w:rsidRPr="0048106D">
        <w:rPr>
          <w:rFonts w:cs="Times New Roman"/>
          <w:sz w:val="24"/>
          <w:szCs w:val="24"/>
          <w:lang w:val="ru-RU"/>
        </w:rPr>
        <w:t>Подтверждением получения имущества, переданного в доверительное управление, для учредителя управления является извещение об оприходовании имущества от доверительного управляющего или первичный учетный докумен</w:t>
      </w:r>
      <w:r w:rsidRPr="0048106D">
        <w:rPr>
          <w:rFonts w:cs="Times New Roman"/>
          <w:sz w:val="24"/>
          <w:szCs w:val="24"/>
          <w:lang w:val="ru-RU"/>
        </w:rPr>
        <w:t xml:space="preserve">т с пометкой «Д.У.» </w:t>
      </w:r>
      <w:r w:rsidRPr="0048106D">
        <w:rPr>
          <w:rFonts w:cs="Times New Roman"/>
          <w:sz w:val="24"/>
          <w:szCs w:val="24"/>
        </w:rPr>
        <w:t>(копия накладной, акт приема-передачи и</w:t>
      </w:r>
      <w:r w:rsidRPr="0048106D">
        <w:rPr>
          <w:rFonts w:cs="Times New Roman"/>
          <w:spacing w:val="-4"/>
          <w:sz w:val="24"/>
          <w:szCs w:val="24"/>
        </w:rPr>
        <w:t xml:space="preserve"> </w:t>
      </w:r>
      <w:r w:rsidRPr="0048106D">
        <w:rPr>
          <w:rFonts w:cs="Times New Roman"/>
          <w:sz w:val="24"/>
          <w:szCs w:val="24"/>
        </w:rPr>
        <w:t>т.п.).</w:t>
      </w:r>
    </w:p>
    <w:p w:rsidR="003231E9" w:rsidRPr="0048106D" w:rsidRDefault="00F817DE" w:rsidP="00866395">
      <w:pPr>
        <w:pStyle w:val="a4"/>
        <w:numPr>
          <w:ilvl w:val="0"/>
          <w:numId w:val="1"/>
        </w:numPr>
        <w:tabs>
          <w:tab w:val="left" w:pos="1055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106D">
        <w:rPr>
          <w:rFonts w:ascii="Times New Roman" w:hAnsi="Times New Roman" w:cs="Times New Roman"/>
          <w:sz w:val="24"/>
          <w:szCs w:val="24"/>
          <w:lang w:val="ru-RU"/>
        </w:rPr>
        <w:t>Денежные средства, полученные учредителем управления в счет причитающейся прибыли по договору доверительного управления имуществом,</w:t>
      </w:r>
      <w:r w:rsidR="001619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106D">
        <w:rPr>
          <w:rFonts w:ascii="Times New Roman" w:hAnsi="Times New Roman" w:cs="Times New Roman"/>
          <w:sz w:val="24"/>
          <w:szCs w:val="24"/>
          <w:lang w:val="ru-RU"/>
        </w:rPr>
        <w:t>учитываются</w:t>
      </w:r>
      <w:r w:rsidR="001619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106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1619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106D">
        <w:rPr>
          <w:rFonts w:ascii="Times New Roman" w:hAnsi="Times New Roman" w:cs="Times New Roman"/>
          <w:sz w:val="24"/>
          <w:szCs w:val="24"/>
          <w:lang w:val="ru-RU"/>
        </w:rPr>
        <w:t>бухгалтерском</w:t>
      </w:r>
      <w:r w:rsidR="001619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106D">
        <w:rPr>
          <w:rFonts w:ascii="Times New Roman" w:hAnsi="Times New Roman" w:cs="Times New Roman"/>
          <w:sz w:val="24"/>
          <w:szCs w:val="24"/>
          <w:lang w:val="ru-RU"/>
        </w:rPr>
        <w:t>учете</w:t>
      </w:r>
      <w:r w:rsidR="001619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106D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1619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106D">
        <w:rPr>
          <w:rFonts w:ascii="Times New Roman" w:hAnsi="Times New Roman" w:cs="Times New Roman"/>
          <w:sz w:val="24"/>
          <w:szCs w:val="24"/>
          <w:lang w:val="ru-RU"/>
        </w:rPr>
        <w:t>кредиту</w:t>
      </w:r>
      <w:r w:rsidR="001619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106D">
        <w:rPr>
          <w:rFonts w:ascii="Times New Roman" w:hAnsi="Times New Roman" w:cs="Times New Roman"/>
          <w:sz w:val="24"/>
          <w:szCs w:val="24"/>
          <w:lang w:val="ru-RU"/>
        </w:rPr>
        <w:t>счета</w:t>
      </w:r>
      <w:r w:rsidRPr="0048106D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Pr="0048106D">
        <w:rPr>
          <w:rFonts w:ascii="Times New Roman" w:hAnsi="Times New Roman" w:cs="Times New Roman"/>
          <w:sz w:val="24"/>
          <w:szCs w:val="24"/>
          <w:lang w:val="ru-RU"/>
        </w:rPr>
        <w:t>79</w:t>
      </w:r>
      <w:r w:rsidR="0048106D" w:rsidRPr="004810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106D">
        <w:rPr>
          <w:rFonts w:ascii="Times New Roman" w:hAnsi="Times New Roman" w:cs="Times New Roman"/>
          <w:sz w:val="24"/>
          <w:szCs w:val="24"/>
          <w:lang w:val="ru-RU"/>
        </w:rPr>
        <w:t xml:space="preserve">«Внутрихозяйственные расчеты», субсчет «Расчеты по договору доверительного управления имуществом» в корреспонденции с </w:t>
      </w:r>
      <w:r w:rsidRPr="0048106D">
        <w:rPr>
          <w:rFonts w:ascii="Times New Roman" w:hAnsi="Times New Roman" w:cs="Times New Roman"/>
          <w:sz w:val="24"/>
          <w:szCs w:val="24"/>
          <w:lang w:val="ru-RU"/>
        </w:rPr>
        <w:lastRenderedPageBreak/>
        <w:t>дебетом счетов по учету денежных</w:t>
      </w:r>
      <w:r w:rsidRPr="0048106D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48106D">
        <w:rPr>
          <w:rFonts w:ascii="Times New Roman" w:hAnsi="Times New Roman" w:cs="Times New Roman"/>
          <w:sz w:val="24"/>
          <w:szCs w:val="24"/>
          <w:lang w:val="ru-RU"/>
        </w:rPr>
        <w:t>средств.</w:t>
      </w:r>
    </w:p>
    <w:p w:rsidR="003231E9" w:rsidRPr="0048106D" w:rsidRDefault="00F817DE" w:rsidP="0048106D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48106D">
        <w:rPr>
          <w:rFonts w:cs="Times New Roman"/>
          <w:sz w:val="24"/>
          <w:szCs w:val="24"/>
          <w:lang w:val="ru-RU"/>
        </w:rPr>
        <w:t>Причитающиеся учредителю управления суммы возмещения убытков, причиненных утратой или п</w:t>
      </w:r>
      <w:r w:rsidRPr="0048106D">
        <w:rPr>
          <w:rFonts w:cs="Times New Roman"/>
          <w:sz w:val="24"/>
          <w:szCs w:val="24"/>
          <w:lang w:val="ru-RU"/>
        </w:rPr>
        <w:t xml:space="preserve">овреждением имущества, а также упущенной выгоды от доверительного управляющего (статья 1022 Гражданского кодекса Российской Федерации) отражаются по дебету счета 76 «Расчеты с разными дебиторами и кредиторами» в корреспонденции с кредитом счета 91 «Прочие </w:t>
      </w:r>
      <w:r w:rsidRPr="0048106D">
        <w:rPr>
          <w:rFonts w:cs="Times New Roman"/>
          <w:sz w:val="24"/>
          <w:szCs w:val="24"/>
          <w:lang w:val="ru-RU"/>
        </w:rPr>
        <w:t>доходы и расходы». При получении учредителем управления указанных средств дебетуются счета учета денежных средств в корреспонденции с кредитом счета 76 «Расчеты с разными дебиторами и</w:t>
      </w:r>
      <w:r w:rsidRPr="0048106D">
        <w:rPr>
          <w:rFonts w:cs="Times New Roman"/>
          <w:spacing w:val="-21"/>
          <w:sz w:val="24"/>
          <w:szCs w:val="24"/>
          <w:lang w:val="ru-RU"/>
        </w:rPr>
        <w:t xml:space="preserve"> </w:t>
      </w:r>
      <w:r w:rsidRPr="0048106D">
        <w:rPr>
          <w:rFonts w:cs="Times New Roman"/>
          <w:sz w:val="24"/>
          <w:szCs w:val="24"/>
          <w:lang w:val="ru-RU"/>
        </w:rPr>
        <w:t>кредиторами».</w:t>
      </w:r>
    </w:p>
    <w:p w:rsidR="003231E9" w:rsidRPr="0048106D" w:rsidRDefault="00F817DE" w:rsidP="00D81FB5">
      <w:pPr>
        <w:pStyle w:val="a4"/>
        <w:numPr>
          <w:ilvl w:val="0"/>
          <w:numId w:val="1"/>
        </w:numPr>
        <w:tabs>
          <w:tab w:val="left" w:pos="1156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106D">
        <w:rPr>
          <w:rFonts w:ascii="Times New Roman" w:hAnsi="Times New Roman" w:cs="Times New Roman"/>
          <w:sz w:val="24"/>
          <w:szCs w:val="24"/>
          <w:lang w:val="ru-RU"/>
        </w:rPr>
        <w:t>В случае прекращения договора доверительного управления им</w:t>
      </w:r>
      <w:r w:rsidRPr="0048106D">
        <w:rPr>
          <w:rFonts w:ascii="Times New Roman" w:hAnsi="Times New Roman" w:cs="Times New Roman"/>
          <w:sz w:val="24"/>
          <w:szCs w:val="24"/>
          <w:lang w:val="ru-RU"/>
        </w:rPr>
        <w:t>уществом возвращенные учредителю управления объекты имущества учитываются</w:t>
      </w:r>
      <w:r w:rsidR="001619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106D">
        <w:rPr>
          <w:rFonts w:ascii="Times New Roman" w:hAnsi="Times New Roman" w:cs="Times New Roman"/>
          <w:sz w:val="24"/>
          <w:szCs w:val="24"/>
          <w:lang w:val="ru-RU"/>
        </w:rPr>
        <w:t>им</w:t>
      </w:r>
      <w:r w:rsidR="001619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106D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1619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106D">
        <w:rPr>
          <w:rFonts w:ascii="Times New Roman" w:hAnsi="Times New Roman" w:cs="Times New Roman"/>
          <w:sz w:val="24"/>
          <w:szCs w:val="24"/>
          <w:lang w:val="ru-RU"/>
        </w:rPr>
        <w:t>дебету</w:t>
      </w:r>
      <w:r w:rsidR="001619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106D">
        <w:rPr>
          <w:rFonts w:ascii="Times New Roman" w:hAnsi="Times New Roman" w:cs="Times New Roman"/>
          <w:sz w:val="24"/>
          <w:szCs w:val="24"/>
          <w:lang w:val="ru-RU"/>
        </w:rPr>
        <w:t>счетов</w:t>
      </w:r>
      <w:r w:rsidR="001619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106D">
        <w:rPr>
          <w:rFonts w:ascii="Times New Roman" w:hAnsi="Times New Roman" w:cs="Times New Roman"/>
          <w:sz w:val="24"/>
          <w:szCs w:val="24"/>
          <w:lang w:val="ru-RU"/>
        </w:rPr>
        <w:t>01</w:t>
      </w:r>
      <w:r w:rsidR="001619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106D">
        <w:rPr>
          <w:rFonts w:ascii="Times New Roman" w:hAnsi="Times New Roman" w:cs="Times New Roman"/>
          <w:sz w:val="24"/>
          <w:szCs w:val="24"/>
          <w:lang w:val="ru-RU"/>
        </w:rPr>
        <w:t>«Основные</w:t>
      </w:r>
      <w:r w:rsidR="001619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106D">
        <w:rPr>
          <w:rFonts w:ascii="Times New Roman" w:hAnsi="Times New Roman" w:cs="Times New Roman"/>
          <w:sz w:val="24"/>
          <w:szCs w:val="24"/>
          <w:lang w:val="ru-RU"/>
        </w:rPr>
        <w:t>средства»,</w:t>
      </w:r>
      <w:r w:rsidR="001619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106D">
        <w:rPr>
          <w:rFonts w:ascii="Times New Roman" w:hAnsi="Times New Roman" w:cs="Times New Roman"/>
          <w:sz w:val="24"/>
          <w:szCs w:val="24"/>
          <w:lang w:val="ru-RU"/>
        </w:rPr>
        <w:t>04</w:t>
      </w:r>
      <w:r w:rsidR="0048106D" w:rsidRPr="004810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106D">
        <w:rPr>
          <w:rFonts w:ascii="Times New Roman" w:hAnsi="Times New Roman" w:cs="Times New Roman"/>
          <w:sz w:val="24"/>
          <w:szCs w:val="24"/>
          <w:lang w:val="ru-RU"/>
        </w:rPr>
        <w:t>«Нематериальные активы», 58 «Финансовые вложения» и др. в корреспонденции с кредитом счета 79 «Внутрихозяйств</w:t>
      </w:r>
      <w:r w:rsidRPr="0048106D">
        <w:rPr>
          <w:rFonts w:ascii="Times New Roman" w:hAnsi="Times New Roman" w:cs="Times New Roman"/>
          <w:sz w:val="24"/>
          <w:szCs w:val="24"/>
          <w:lang w:val="ru-RU"/>
        </w:rPr>
        <w:t>енные расчеты», субсчет «Расчеты по договору доверительного управления имуществом» в той же оценке, по которой они были переданы в доверительное управление. Одновременно на суммы начисленной амортизации в рамках отдельного баланса производится запись по кр</w:t>
      </w:r>
      <w:r w:rsidRPr="0048106D">
        <w:rPr>
          <w:rFonts w:ascii="Times New Roman" w:hAnsi="Times New Roman" w:cs="Times New Roman"/>
          <w:sz w:val="24"/>
          <w:szCs w:val="24"/>
          <w:lang w:val="ru-RU"/>
        </w:rPr>
        <w:t>едиту счетов 02 «Амортизация основных средств»,</w:t>
      </w:r>
      <w:r w:rsidR="001619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106D">
        <w:rPr>
          <w:rFonts w:ascii="Times New Roman" w:hAnsi="Times New Roman" w:cs="Times New Roman"/>
          <w:sz w:val="24"/>
          <w:szCs w:val="24"/>
          <w:lang w:val="ru-RU"/>
        </w:rPr>
        <w:t>05</w:t>
      </w:r>
      <w:r w:rsidR="001619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106D">
        <w:rPr>
          <w:rFonts w:ascii="Times New Roman" w:hAnsi="Times New Roman" w:cs="Times New Roman"/>
          <w:sz w:val="24"/>
          <w:szCs w:val="24"/>
          <w:lang w:val="ru-RU"/>
        </w:rPr>
        <w:t>«Амортизация</w:t>
      </w:r>
      <w:r w:rsidR="001619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106D">
        <w:rPr>
          <w:rFonts w:ascii="Times New Roman" w:hAnsi="Times New Roman" w:cs="Times New Roman"/>
          <w:sz w:val="24"/>
          <w:szCs w:val="24"/>
          <w:lang w:val="ru-RU"/>
        </w:rPr>
        <w:t>нематериальных</w:t>
      </w:r>
      <w:r w:rsidR="001619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106D">
        <w:rPr>
          <w:rFonts w:ascii="Times New Roman" w:hAnsi="Times New Roman" w:cs="Times New Roman"/>
          <w:sz w:val="24"/>
          <w:szCs w:val="24"/>
          <w:lang w:val="ru-RU"/>
        </w:rPr>
        <w:t>активов»</w:t>
      </w:r>
      <w:r w:rsidR="001619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106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1619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106D">
        <w:rPr>
          <w:rFonts w:ascii="Times New Roman" w:hAnsi="Times New Roman" w:cs="Times New Roman"/>
          <w:sz w:val="24"/>
          <w:szCs w:val="24"/>
          <w:lang w:val="ru-RU"/>
        </w:rPr>
        <w:t>дебету</w:t>
      </w:r>
      <w:r w:rsidR="001619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106D">
        <w:rPr>
          <w:rFonts w:ascii="Times New Roman" w:hAnsi="Times New Roman" w:cs="Times New Roman"/>
          <w:sz w:val="24"/>
          <w:szCs w:val="24"/>
          <w:lang w:val="ru-RU"/>
        </w:rPr>
        <w:t>счета</w:t>
      </w:r>
      <w:r w:rsidR="001619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106D">
        <w:rPr>
          <w:rFonts w:ascii="Times New Roman" w:hAnsi="Times New Roman" w:cs="Times New Roman"/>
          <w:sz w:val="24"/>
          <w:szCs w:val="24"/>
          <w:lang w:val="ru-RU"/>
        </w:rPr>
        <w:t>79</w:t>
      </w:r>
      <w:r w:rsidR="0048106D" w:rsidRPr="004810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106D">
        <w:rPr>
          <w:rFonts w:ascii="Times New Roman" w:hAnsi="Times New Roman" w:cs="Times New Roman"/>
          <w:sz w:val="24"/>
          <w:szCs w:val="24"/>
          <w:lang w:val="ru-RU"/>
        </w:rPr>
        <w:t>«Внутрихозяйственные расчеты», субсчет «Расчеты по договору доверительного управления</w:t>
      </w:r>
      <w:r w:rsidRPr="0048106D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48106D">
        <w:rPr>
          <w:rFonts w:ascii="Times New Roman" w:hAnsi="Times New Roman" w:cs="Times New Roman"/>
          <w:sz w:val="24"/>
          <w:szCs w:val="24"/>
          <w:lang w:val="ru-RU"/>
        </w:rPr>
        <w:t>имуществом».</w:t>
      </w:r>
    </w:p>
    <w:p w:rsidR="003231E9" w:rsidRPr="0048106D" w:rsidRDefault="00F817DE" w:rsidP="00407446">
      <w:pPr>
        <w:pStyle w:val="a4"/>
        <w:numPr>
          <w:ilvl w:val="0"/>
          <w:numId w:val="1"/>
        </w:numPr>
        <w:tabs>
          <w:tab w:val="left" w:pos="974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106D">
        <w:rPr>
          <w:rFonts w:ascii="Times New Roman" w:hAnsi="Times New Roman" w:cs="Times New Roman"/>
          <w:sz w:val="24"/>
          <w:szCs w:val="24"/>
          <w:lang w:val="ru-RU"/>
        </w:rPr>
        <w:t xml:space="preserve">При составлении бухгалтерской отчетности </w:t>
      </w:r>
      <w:r w:rsidRPr="0048106D">
        <w:rPr>
          <w:rFonts w:ascii="Times New Roman" w:hAnsi="Times New Roman" w:cs="Times New Roman"/>
          <w:sz w:val="24"/>
          <w:szCs w:val="24"/>
          <w:lang w:val="ru-RU"/>
        </w:rPr>
        <w:t>учредителя управления в нее полностью включаются данные, представленные доверительным управляющим об активах, обязательствах, доходах, расходах и других показателях, путем суммирования аналогичных показателей. В баланс учредителя управления данные по счету</w:t>
      </w:r>
      <w:r w:rsidRPr="0048106D">
        <w:rPr>
          <w:rFonts w:ascii="Times New Roman" w:hAnsi="Times New Roman" w:cs="Times New Roman"/>
          <w:sz w:val="24"/>
          <w:szCs w:val="24"/>
          <w:lang w:val="ru-RU"/>
        </w:rPr>
        <w:t xml:space="preserve"> 79 «Внутрихозяйственные расчеты», субсчет</w:t>
      </w:r>
      <w:r w:rsidR="001619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106D">
        <w:rPr>
          <w:rFonts w:ascii="Times New Roman" w:hAnsi="Times New Roman" w:cs="Times New Roman"/>
          <w:sz w:val="24"/>
          <w:szCs w:val="24"/>
          <w:lang w:val="ru-RU"/>
        </w:rPr>
        <w:t>«Расчеты</w:t>
      </w:r>
      <w:r w:rsidR="001619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106D">
        <w:rPr>
          <w:rFonts w:ascii="Times New Roman" w:hAnsi="Times New Roman" w:cs="Times New Roman"/>
          <w:sz w:val="24"/>
          <w:szCs w:val="24"/>
          <w:lang w:val="ru-RU"/>
        </w:rPr>
        <w:t>по договору доверительного</w:t>
      </w:r>
      <w:r w:rsidR="001619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106D">
        <w:rPr>
          <w:rFonts w:ascii="Times New Roman" w:hAnsi="Times New Roman" w:cs="Times New Roman"/>
          <w:sz w:val="24"/>
          <w:szCs w:val="24"/>
          <w:lang w:val="ru-RU"/>
        </w:rPr>
        <w:t>управления имуществом»</w:t>
      </w:r>
      <w:r w:rsidRPr="0048106D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48106D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48106D" w:rsidRPr="004810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106D">
        <w:rPr>
          <w:rFonts w:ascii="Times New Roman" w:hAnsi="Times New Roman" w:cs="Times New Roman"/>
          <w:sz w:val="24"/>
          <w:szCs w:val="24"/>
          <w:lang w:val="ru-RU"/>
        </w:rPr>
        <w:t>включаются. Представление бухгалтерской отчетности учредителем управления осуществляется в порядке, установленном Федеральным законом от 21 ноября 1996 г. № 129-ФЗ «О бухгалтерском учете» (Собрание законодательства Российской Федерации, 1996, № 48, ст. 536</w:t>
      </w:r>
      <w:r w:rsidRPr="0048106D">
        <w:rPr>
          <w:rFonts w:ascii="Times New Roman" w:hAnsi="Times New Roman" w:cs="Times New Roman"/>
          <w:sz w:val="24"/>
          <w:szCs w:val="24"/>
          <w:lang w:val="ru-RU"/>
        </w:rPr>
        <w:t>9; 1998, № 30, ст. 3619). Раскрытие информации, связанной с осуществлением договора доверительного управления имуществом, в составе пояснительной записки осуществляется в соответствии с правилами, установленными Положением по бухгалтерскому учету «Информац</w:t>
      </w:r>
      <w:r w:rsidRPr="0048106D">
        <w:rPr>
          <w:rFonts w:ascii="Times New Roman" w:hAnsi="Times New Roman" w:cs="Times New Roman"/>
          <w:sz w:val="24"/>
          <w:szCs w:val="24"/>
          <w:lang w:val="ru-RU"/>
        </w:rPr>
        <w:t>ия по сегментам» ПБУ 12/2000, утвержденным приказом Министерства финансов Российской Федерации 27 января 2000 г. № 11н (по заключению Министерства юстиции Российской Федерации от 16.03.2000 № 1838-ЭР указанный приказ не нуждается в государственной</w:t>
      </w:r>
      <w:r w:rsidRPr="0048106D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48106D">
        <w:rPr>
          <w:rFonts w:ascii="Times New Roman" w:hAnsi="Times New Roman" w:cs="Times New Roman"/>
          <w:sz w:val="24"/>
          <w:szCs w:val="24"/>
          <w:lang w:val="ru-RU"/>
        </w:rPr>
        <w:t>регистра</w:t>
      </w:r>
      <w:r w:rsidRPr="0048106D">
        <w:rPr>
          <w:rFonts w:ascii="Times New Roman" w:hAnsi="Times New Roman" w:cs="Times New Roman"/>
          <w:sz w:val="24"/>
          <w:szCs w:val="24"/>
          <w:lang w:val="ru-RU"/>
        </w:rPr>
        <w:t>ции).</w:t>
      </w:r>
    </w:p>
    <w:p w:rsidR="003231E9" w:rsidRPr="0048106D" w:rsidRDefault="003231E9" w:rsidP="0048106D">
      <w:pPr>
        <w:ind w:firstLine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231E9" w:rsidRPr="0048106D" w:rsidRDefault="00F817DE" w:rsidP="00C561D2">
      <w:pPr>
        <w:pStyle w:val="a4"/>
        <w:numPr>
          <w:ilvl w:val="0"/>
          <w:numId w:val="2"/>
        </w:numPr>
        <w:tabs>
          <w:tab w:val="left" w:pos="2918"/>
        </w:tabs>
        <w:ind w:firstLine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8106D">
        <w:rPr>
          <w:rFonts w:ascii="Times New Roman" w:hAnsi="Times New Roman" w:cs="Times New Roman"/>
          <w:sz w:val="24"/>
          <w:szCs w:val="24"/>
          <w:lang w:val="ru-RU"/>
        </w:rPr>
        <w:t>Отражение выгодоприобретателем операций, связанных с осуществлением</w:t>
      </w:r>
      <w:r w:rsidRPr="0048106D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48106D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="0048106D" w:rsidRPr="004810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106D">
        <w:rPr>
          <w:rFonts w:ascii="Times New Roman" w:hAnsi="Times New Roman" w:cs="Times New Roman"/>
          <w:sz w:val="24"/>
          <w:szCs w:val="24"/>
          <w:lang w:val="ru-RU"/>
        </w:rPr>
        <w:t>доверительного управления</w:t>
      </w:r>
      <w:r w:rsidRPr="0048106D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48106D">
        <w:rPr>
          <w:rFonts w:ascii="Times New Roman" w:hAnsi="Times New Roman" w:cs="Times New Roman"/>
          <w:sz w:val="24"/>
          <w:szCs w:val="24"/>
          <w:lang w:val="ru-RU"/>
        </w:rPr>
        <w:t>имуществом</w:t>
      </w:r>
    </w:p>
    <w:p w:rsidR="003231E9" w:rsidRPr="0048106D" w:rsidRDefault="003231E9" w:rsidP="0048106D">
      <w:pPr>
        <w:ind w:firstLine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231E9" w:rsidRPr="0048106D" w:rsidRDefault="00F817DE" w:rsidP="0048106D">
      <w:pPr>
        <w:pStyle w:val="a4"/>
        <w:numPr>
          <w:ilvl w:val="0"/>
          <w:numId w:val="1"/>
        </w:numPr>
        <w:tabs>
          <w:tab w:val="left" w:pos="955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106D">
        <w:rPr>
          <w:rFonts w:ascii="Times New Roman" w:hAnsi="Times New Roman" w:cs="Times New Roman"/>
          <w:sz w:val="24"/>
          <w:szCs w:val="24"/>
          <w:lang w:val="ru-RU"/>
        </w:rPr>
        <w:t>В случае если доверительное управление имуществом осуществляется в интересах выгодоприобретателя, то причитающийся доход учитывается выгодоприобретателем по дебету счета 76 «Расчеты с разными дебиторами и кредиторами», субсчет «Расчеты по договору доверите</w:t>
      </w:r>
      <w:r w:rsidRPr="0048106D">
        <w:rPr>
          <w:rFonts w:ascii="Times New Roman" w:hAnsi="Times New Roman" w:cs="Times New Roman"/>
          <w:sz w:val="24"/>
          <w:szCs w:val="24"/>
          <w:lang w:val="ru-RU"/>
        </w:rPr>
        <w:t>льного управления имуществом» в корреспонденции с кредитом счета 91 «Прочие доходы и расходы» в качестве внереализационного дохода. По мере фактического перечисления денежных средств выгодоприобретателю дебетуются счета учета денежных средств в корреспонде</w:t>
      </w:r>
      <w:r w:rsidRPr="0048106D">
        <w:rPr>
          <w:rFonts w:ascii="Times New Roman" w:hAnsi="Times New Roman" w:cs="Times New Roman"/>
          <w:sz w:val="24"/>
          <w:szCs w:val="24"/>
          <w:lang w:val="ru-RU"/>
        </w:rPr>
        <w:t>нции с кредитом счета 76 «Расчеты с разными дебиторами и кредиторами», субсчет «Расчеты по договору доверительного управления</w:t>
      </w:r>
      <w:r w:rsidRPr="0048106D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48106D">
        <w:rPr>
          <w:rFonts w:ascii="Times New Roman" w:hAnsi="Times New Roman" w:cs="Times New Roman"/>
          <w:sz w:val="24"/>
          <w:szCs w:val="24"/>
          <w:lang w:val="ru-RU"/>
        </w:rPr>
        <w:t>имуществом».</w:t>
      </w:r>
    </w:p>
    <w:p w:rsidR="003231E9" w:rsidRPr="0048106D" w:rsidRDefault="00F817DE" w:rsidP="0048106D">
      <w:pPr>
        <w:pStyle w:val="a4"/>
        <w:numPr>
          <w:ilvl w:val="0"/>
          <w:numId w:val="1"/>
        </w:numPr>
        <w:tabs>
          <w:tab w:val="left" w:pos="1291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106D">
        <w:rPr>
          <w:rFonts w:ascii="Times New Roman" w:hAnsi="Times New Roman" w:cs="Times New Roman"/>
          <w:sz w:val="24"/>
          <w:szCs w:val="24"/>
          <w:lang w:val="ru-RU"/>
        </w:rPr>
        <w:t>Причитающиеся выгодоприобретателю суммы возмещения упущенной выгоды за время доверительного управления имуществом отр</w:t>
      </w:r>
      <w:r w:rsidRPr="0048106D">
        <w:rPr>
          <w:rFonts w:ascii="Times New Roman" w:hAnsi="Times New Roman" w:cs="Times New Roman"/>
          <w:sz w:val="24"/>
          <w:szCs w:val="24"/>
          <w:lang w:val="ru-RU"/>
        </w:rPr>
        <w:t xml:space="preserve">ажаются по дебету счета 76 «Расчеты с разными дебиторами и кредиторами», субсчет «Расчеты по договору доверительного управления имуществом» в корреспонденции с кредитом счета 91 </w:t>
      </w:r>
      <w:r w:rsidRPr="0048106D">
        <w:rPr>
          <w:rFonts w:ascii="Times New Roman" w:hAnsi="Times New Roman" w:cs="Times New Roman"/>
          <w:sz w:val="24"/>
          <w:szCs w:val="24"/>
          <w:lang w:val="ru-RU"/>
        </w:rPr>
        <w:lastRenderedPageBreak/>
        <w:t>«Прочие доходы и расходы». При получении выгодоприобретателем указанных средст</w:t>
      </w:r>
      <w:r w:rsidRPr="0048106D">
        <w:rPr>
          <w:rFonts w:ascii="Times New Roman" w:hAnsi="Times New Roman" w:cs="Times New Roman"/>
          <w:sz w:val="24"/>
          <w:szCs w:val="24"/>
          <w:lang w:val="ru-RU"/>
        </w:rPr>
        <w:t>в от доверительного управляющего дебетуются счета учета денежных средств в корреспонденции с кредитом счета 76 «Расчеты с разными дебиторами и кредиторами», субсчет «Расчеты по договору доверительного управления имуществом».</w:t>
      </w:r>
    </w:p>
    <w:p w:rsidR="003231E9" w:rsidRPr="0048106D" w:rsidRDefault="00F817DE" w:rsidP="0048106D">
      <w:pPr>
        <w:pStyle w:val="a4"/>
        <w:numPr>
          <w:ilvl w:val="0"/>
          <w:numId w:val="1"/>
        </w:numPr>
        <w:tabs>
          <w:tab w:val="left" w:pos="1209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106D">
        <w:rPr>
          <w:rFonts w:ascii="Times New Roman" w:eastAsia="Times New Roman" w:hAnsi="Times New Roman" w:cs="Times New Roman"/>
          <w:sz w:val="24"/>
          <w:szCs w:val="24"/>
          <w:lang w:val="ru-RU"/>
        </w:rPr>
        <w:t>Выгодоприобретатель представляе</w:t>
      </w:r>
      <w:r w:rsidRPr="0048106D">
        <w:rPr>
          <w:rFonts w:ascii="Times New Roman" w:eastAsia="Times New Roman" w:hAnsi="Times New Roman" w:cs="Times New Roman"/>
          <w:sz w:val="24"/>
          <w:szCs w:val="24"/>
          <w:lang w:val="ru-RU"/>
        </w:rPr>
        <w:t>т бухгалтерскую отчетность с учетом финансового результата, полученного по договору доверительного управления, в порядке, установленном Федеральным законом от 21 ноября 1996 г. № 129-ФЗ «О бухгалтерском</w:t>
      </w:r>
      <w:r w:rsidRPr="0048106D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48106D">
        <w:rPr>
          <w:rFonts w:ascii="Times New Roman" w:eastAsia="Times New Roman" w:hAnsi="Times New Roman" w:cs="Times New Roman"/>
          <w:sz w:val="24"/>
          <w:szCs w:val="24"/>
          <w:lang w:val="ru-RU"/>
        </w:rPr>
        <w:t>учете».</w:t>
      </w:r>
    </w:p>
    <w:p w:rsidR="003231E9" w:rsidRPr="00161905" w:rsidRDefault="00F817DE" w:rsidP="009C3298">
      <w:pPr>
        <w:pStyle w:val="a4"/>
        <w:numPr>
          <w:ilvl w:val="0"/>
          <w:numId w:val="2"/>
        </w:numPr>
        <w:tabs>
          <w:tab w:val="left" w:pos="2049"/>
        </w:tabs>
        <w:ind w:firstLine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61905">
        <w:rPr>
          <w:rFonts w:ascii="Times New Roman" w:hAnsi="Times New Roman" w:cs="Times New Roman"/>
          <w:sz w:val="24"/>
          <w:szCs w:val="24"/>
          <w:lang w:val="ru-RU"/>
        </w:rPr>
        <w:t>Отражение на отдельном бала</w:t>
      </w:r>
      <w:r w:rsidRPr="00161905">
        <w:rPr>
          <w:rFonts w:ascii="Times New Roman" w:hAnsi="Times New Roman" w:cs="Times New Roman"/>
          <w:sz w:val="24"/>
          <w:szCs w:val="24"/>
          <w:lang w:val="ru-RU"/>
        </w:rPr>
        <w:t>нсе доверительным управляющим операций, связанных с</w:t>
      </w:r>
      <w:r w:rsidRPr="00161905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161905">
        <w:rPr>
          <w:rFonts w:ascii="Times New Roman" w:hAnsi="Times New Roman" w:cs="Times New Roman"/>
          <w:sz w:val="24"/>
          <w:szCs w:val="24"/>
          <w:lang w:val="ru-RU"/>
        </w:rPr>
        <w:t>осуществлением</w:t>
      </w:r>
      <w:r w:rsidR="00161905" w:rsidRPr="001619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1905">
        <w:rPr>
          <w:rFonts w:ascii="Times New Roman" w:hAnsi="Times New Roman" w:cs="Times New Roman"/>
          <w:sz w:val="24"/>
          <w:szCs w:val="24"/>
          <w:lang w:val="ru-RU"/>
        </w:rPr>
        <w:t>договора доверительного управления</w:t>
      </w:r>
      <w:r w:rsidRPr="00161905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161905">
        <w:rPr>
          <w:rFonts w:ascii="Times New Roman" w:hAnsi="Times New Roman" w:cs="Times New Roman"/>
          <w:sz w:val="24"/>
          <w:szCs w:val="24"/>
          <w:lang w:val="ru-RU"/>
        </w:rPr>
        <w:t>имуществом</w:t>
      </w:r>
    </w:p>
    <w:p w:rsidR="003231E9" w:rsidRPr="00161905" w:rsidRDefault="003231E9" w:rsidP="0048106D">
      <w:pPr>
        <w:ind w:firstLine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231E9" w:rsidRPr="0048106D" w:rsidRDefault="00F817DE" w:rsidP="0048106D">
      <w:pPr>
        <w:pStyle w:val="a4"/>
        <w:numPr>
          <w:ilvl w:val="0"/>
          <w:numId w:val="1"/>
        </w:numPr>
        <w:tabs>
          <w:tab w:val="left" w:pos="1089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106D">
        <w:rPr>
          <w:rFonts w:ascii="Times New Roman" w:hAnsi="Times New Roman" w:cs="Times New Roman"/>
          <w:sz w:val="24"/>
          <w:szCs w:val="24"/>
          <w:lang w:val="ru-RU"/>
        </w:rPr>
        <w:t>При организации бухгалтерского учета доверительный управляющий обеспечивает самостоятельный учет операций по каждому договору доверительного у</w:t>
      </w:r>
      <w:r w:rsidRPr="0048106D">
        <w:rPr>
          <w:rFonts w:ascii="Times New Roman" w:hAnsi="Times New Roman" w:cs="Times New Roman"/>
          <w:sz w:val="24"/>
          <w:szCs w:val="24"/>
          <w:lang w:val="ru-RU"/>
        </w:rPr>
        <w:t>правления имуществом, обособленный от операций, связанных с имуществом доверительного</w:t>
      </w:r>
      <w:r w:rsidRPr="0048106D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48106D">
        <w:rPr>
          <w:rFonts w:ascii="Times New Roman" w:hAnsi="Times New Roman" w:cs="Times New Roman"/>
          <w:sz w:val="24"/>
          <w:szCs w:val="24"/>
          <w:lang w:val="ru-RU"/>
        </w:rPr>
        <w:t>управляющего.</w:t>
      </w:r>
    </w:p>
    <w:p w:rsidR="003231E9" w:rsidRPr="0048106D" w:rsidRDefault="00F817DE" w:rsidP="0048106D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48106D">
        <w:rPr>
          <w:rFonts w:cs="Times New Roman"/>
          <w:sz w:val="24"/>
          <w:szCs w:val="24"/>
          <w:lang w:val="ru-RU"/>
        </w:rPr>
        <w:t>Отражение операций, связанных с осуществлением договора доверительного управления имуществом, формирование и учет доходов, расходов осуществляются в общеустановленном порядке при соблюдении принципов формирования учетной политики, принятой учредителем упра</w:t>
      </w:r>
      <w:r w:rsidRPr="0048106D">
        <w:rPr>
          <w:rFonts w:cs="Times New Roman"/>
          <w:sz w:val="24"/>
          <w:szCs w:val="24"/>
          <w:lang w:val="ru-RU"/>
        </w:rPr>
        <w:t>вления. Особое внимание следует обратить на организацию бухгалтерского</w:t>
      </w:r>
      <w:r w:rsidR="00161905">
        <w:rPr>
          <w:rFonts w:cs="Times New Roman"/>
          <w:sz w:val="24"/>
          <w:szCs w:val="24"/>
          <w:lang w:val="ru-RU"/>
        </w:rPr>
        <w:t xml:space="preserve"> </w:t>
      </w:r>
      <w:r w:rsidRPr="0048106D">
        <w:rPr>
          <w:rFonts w:cs="Times New Roman"/>
          <w:sz w:val="24"/>
          <w:szCs w:val="24"/>
          <w:lang w:val="ru-RU"/>
        </w:rPr>
        <w:t>учета</w:t>
      </w:r>
      <w:r w:rsidR="00161905">
        <w:rPr>
          <w:rFonts w:cs="Times New Roman"/>
          <w:sz w:val="24"/>
          <w:szCs w:val="24"/>
          <w:lang w:val="ru-RU"/>
        </w:rPr>
        <w:t xml:space="preserve"> </w:t>
      </w:r>
      <w:r w:rsidRPr="0048106D">
        <w:rPr>
          <w:rFonts w:cs="Times New Roman"/>
          <w:sz w:val="24"/>
          <w:szCs w:val="24"/>
          <w:lang w:val="ru-RU"/>
        </w:rPr>
        <w:t>по</w:t>
      </w:r>
      <w:r w:rsidR="00161905">
        <w:rPr>
          <w:rFonts w:cs="Times New Roman"/>
          <w:sz w:val="24"/>
          <w:szCs w:val="24"/>
          <w:lang w:val="ru-RU"/>
        </w:rPr>
        <w:t xml:space="preserve"> </w:t>
      </w:r>
      <w:r w:rsidRPr="0048106D">
        <w:rPr>
          <w:rFonts w:cs="Times New Roman"/>
          <w:sz w:val="24"/>
          <w:szCs w:val="24"/>
          <w:lang w:val="ru-RU"/>
        </w:rPr>
        <w:t>счетам</w:t>
      </w:r>
      <w:r w:rsidR="00161905">
        <w:rPr>
          <w:rFonts w:cs="Times New Roman"/>
          <w:sz w:val="24"/>
          <w:szCs w:val="24"/>
          <w:lang w:val="ru-RU"/>
        </w:rPr>
        <w:t xml:space="preserve"> </w:t>
      </w:r>
      <w:r w:rsidRPr="0048106D">
        <w:rPr>
          <w:rFonts w:cs="Times New Roman"/>
          <w:sz w:val="24"/>
          <w:szCs w:val="24"/>
          <w:lang w:val="ru-RU"/>
        </w:rPr>
        <w:t>учета</w:t>
      </w:r>
      <w:r w:rsidR="00161905">
        <w:rPr>
          <w:rFonts w:cs="Times New Roman"/>
          <w:sz w:val="24"/>
          <w:szCs w:val="24"/>
          <w:lang w:val="ru-RU"/>
        </w:rPr>
        <w:t xml:space="preserve"> </w:t>
      </w:r>
      <w:r w:rsidRPr="0048106D">
        <w:rPr>
          <w:rFonts w:cs="Times New Roman"/>
          <w:sz w:val="24"/>
          <w:szCs w:val="24"/>
          <w:lang w:val="ru-RU"/>
        </w:rPr>
        <w:t>денежных</w:t>
      </w:r>
      <w:r w:rsidR="00161905">
        <w:rPr>
          <w:rFonts w:cs="Times New Roman"/>
          <w:sz w:val="24"/>
          <w:szCs w:val="24"/>
          <w:lang w:val="ru-RU"/>
        </w:rPr>
        <w:t xml:space="preserve"> </w:t>
      </w:r>
      <w:r w:rsidRPr="0048106D">
        <w:rPr>
          <w:rFonts w:cs="Times New Roman"/>
          <w:sz w:val="24"/>
          <w:szCs w:val="24"/>
          <w:lang w:val="ru-RU"/>
        </w:rPr>
        <w:t>средств</w:t>
      </w:r>
      <w:r w:rsidR="00161905">
        <w:rPr>
          <w:rFonts w:cs="Times New Roman"/>
          <w:sz w:val="24"/>
          <w:szCs w:val="24"/>
          <w:lang w:val="ru-RU"/>
        </w:rPr>
        <w:t xml:space="preserve"> </w:t>
      </w:r>
      <w:r w:rsidRPr="0048106D">
        <w:rPr>
          <w:rFonts w:cs="Times New Roman"/>
          <w:sz w:val="24"/>
          <w:szCs w:val="24"/>
          <w:lang w:val="ru-RU"/>
        </w:rPr>
        <w:t>(50</w:t>
      </w:r>
      <w:r w:rsidR="00161905">
        <w:rPr>
          <w:rFonts w:cs="Times New Roman"/>
          <w:sz w:val="24"/>
          <w:szCs w:val="24"/>
          <w:lang w:val="ru-RU"/>
        </w:rPr>
        <w:t xml:space="preserve"> </w:t>
      </w:r>
      <w:r w:rsidRPr="0048106D">
        <w:rPr>
          <w:rFonts w:cs="Times New Roman"/>
          <w:sz w:val="24"/>
          <w:szCs w:val="24"/>
          <w:lang w:val="ru-RU"/>
        </w:rPr>
        <w:t>«Касса»,</w:t>
      </w:r>
      <w:r w:rsidR="00161905">
        <w:rPr>
          <w:rFonts w:cs="Times New Roman"/>
          <w:sz w:val="24"/>
          <w:szCs w:val="24"/>
          <w:lang w:val="ru-RU"/>
        </w:rPr>
        <w:t xml:space="preserve"> </w:t>
      </w:r>
      <w:r w:rsidRPr="0048106D">
        <w:rPr>
          <w:rFonts w:cs="Times New Roman"/>
          <w:sz w:val="24"/>
          <w:szCs w:val="24"/>
          <w:lang w:val="ru-RU"/>
        </w:rPr>
        <w:t>51</w:t>
      </w:r>
      <w:r w:rsidR="00161905" w:rsidRPr="00161905">
        <w:rPr>
          <w:rFonts w:cs="Times New Roman"/>
          <w:sz w:val="24"/>
          <w:szCs w:val="24"/>
          <w:lang w:val="ru-RU"/>
        </w:rPr>
        <w:t xml:space="preserve"> </w:t>
      </w:r>
      <w:r w:rsidRPr="0048106D">
        <w:rPr>
          <w:rFonts w:cs="Times New Roman"/>
          <w:sz w:val="24"/>
          <w:szCs w:val="24"/>
          <w:lang w:val="ru-RU"/>
        </w:rPr>
        <w:t>«Расчетный счет», 52 «Валютный счет») и соблюдение нормы статьи 1018 Гражданского кодекса Российской Федерации об открыти</w:t>
      </w:r>
      <w:r w:rsidRPr="0048106D">
        <w:rPr>
          <w:rFonts w:cs="Times New Roman"/>
          <w:sz w:val="24"/>
          <w:szCs w:val="24"/>
          <w:lang w:val="ru-RU"/>
        </w:rPr>
        <w:t>и отдельного банковского счета для расчетов по деятельности, связанной с доверительным управлением</w:t>
      </w:r>
      <w:r w:rsidRPr="0048106D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48106D">
        <w:rPr>
          <w:rFonts w:cs="Times New Roman"/>
          <w:sz w:val="24"/>
          <w:szCs w:val="24"/>
          <w:lang w:val="ru-RU"/>
        </w:rPr>
        <w:t>имуществом.</w:t>
      </w:r>
    </w:p>
    <w:p w:rsidR="003231E9" w:rsidRPr="0048106D" w:rsidRDefault="00F817DE" w:rsidP="0048106D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48106D">
        <w:rPr>
          <w:rFonts w:cs="Times New Roman"/>
          <w:sz w:val="24"/>
          <w:szCs w:val="24"/>
          <w:lang w:val="ru-RU"/>
        </w:rPr>
        <w:t>Для каждого договора доверительного управления должен быть открыт отдельный субсчет к счету 79 «Внутрихозяйственные расчеты» в разрезе учредителя</w:t>
      </w:r>
      <w:r w:rsidRPr="0048106D">
        <w:rPr>
          <w:rFonts w:cs="Times New Roman"/>
          <w:sz w:val="24"/>
          <w:szCs w:val="24"/>
          <w:lang w:val="ru-RU"/>
        </w:rPr>
        <w:t xml:space="preserve"> управления и</w:t>
      </w:r>
      <w:r w:rsidRPr="0048106D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48106D">
        <w:rPr>
          <w:rFonts w:cs="Times New Roman"/>
          <w:sz w:val="24"/>
          <w:szCs w:val="24"/>
          <w:lang w:val="ru-RU"/>
        </w:rPr>
        <w:t>выгодополучателя.</w:t>
      </w:r>
    </w:p>
    <w:p w:rsidR="003231E9" w:rsidRPr="00161905" w:rsidRDefault="00F817DE" w:rsidP="005972D3">
      <w:pPr>
        <w:pStyle w:val="a4"/>
        <w:numPr>
          <w:ilvl w:val="0"/>
          <w:numId w:val="1"/>
        </w:numPr>
        <w:tabs>
          <w:tab w:val="left" w:pos="1123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1905">
        <w:rPr>
          <w:rFonts w:ascii="Times New Roman" w:hAnsi="Times New Roman" w:cs="Times New Roman"/>
          <w:sz w:val="24"/>
          <w:szCs w:val="24"/>
          <w:lang w:val="ru-RU"/>
        </w:rPr>
        <w:t>Имущество, полученное от учредителя управления, учитывается по дебету счетов учета активов (01 «Основные средства», 04 «Нематериальные активы»,</w:t>
      </w:r>
      <w:r w:rsidR="001619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1905">
        <w:rPr>
          <w:rFonts w:ascii="Times New Roman" w:hAnsi="Times New Roman" w:cs="Times New Roman"/>
          <w:sz w:val="24"/>
          <w:szCs w:val="24"/>
          <w:lang w:val="ru-RU"/>
        </w:rPr>
        <w:t>58</w:t>
      </w:r>
      <w:r w:rsidR="001619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1905">
        <w:rPr>
          <w:rFonts w:ascii="Times New Roman" w:hAnsi="Times New Roman" w:cs="Times New Roman"/>
          <w:sz w:val="24"/>
          <w:szCs w:val="24"/>
          <w:lang w:val="ru-RU"/>
        </w:rPr>
        <w:t>«Финансовые</w:t>
      </w:r>
      <w:r w:rsidR="001619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1905">
        <w:rPr>
          <w:rFonts w:ascii="Times New Roman" w:hAnsi="Times New Roman" w:cs="Times New Roman"/>
          <w:sz w:val="24"/>
          <w:szCs w:val="24"/>
          <w:lang w:val="ru-RU"/>
        </w:rPr>
        <w:t>вложения»</w:t>
      </w:r>
      <w:r w:rsidR="001619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190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1619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1905">
        <w:rPr>
          <w:rFonts w:ascii="Times New Roman" w:hAnsi="Times New Roman" w:cs="Times New Roman"/>
          <w:sz w:val="24"/>
          <w:szCs w:val="24"/>
          <w:lang w:val="ru-RU"/>
        </w:rPr>
        <w:t>др.)</w:t>
      </w:r>
      <w:r w:rsidR="001619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190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1619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1905">
        <w:rPr>
          <w:rFonts w:ascii="Times New Roman" w:hAnsi="Times New Roman" w:cs="Times New Roman"/>
          <w:sz w:val="24"/>
          <w:szCs w:val="24"/>
          <w:lang w:val="ru-RU"/>
        </w:rPr>
        <w:t>кредиту</w:t>
      </w:r>
      <w:r w:rsidR="001619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1905">
        <w:rPr>
          <w:rFonts w:ascii="Times New Roman" w:hAnsi="Times New Roman" w:cs="Times New Roman"/>
          <w:sz w:val="24"/>
          <w:szCs w:val="24"/>
          <w:lang w:val="ru-RU"/>
        </w:rPr>
        <w:t>счета</w:t>
      </w:r>
      <w:r w:rsidR="001619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1905">
        <w:rPr>
          <w:rFonts w:ascii="Times New Roman" w:hAnsi="Times New Roman" w:cs="Times New Roman"/>
          <w:sz w:val="24"/>
          <w:szCs w:val="24"/>
          <w:lang w:val="ru-RU"/>
        </w:rPr>
        <w:t>79</w:t>
      </w:r>
      <w:r w:rsidR="00161905" w:rsidRPr="001619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1905">
        <w:rPr>
          <w:rFonts w:ascii="Times New Roman" w:hAnsi="Times New Roman" w:cs="Times New Roman"/>
          <w:sz w:val="24"/>
          <w:szCs w:val="24"/>
          <w:lang w:val="ru-RU"/>
        </w:rPr>
        <w:t xml:space="preserve">«Внутрихозяйственные расчеты», субсчет «Расчеты по договору доверительного управления имуществом» по стоимости, числящейся в бухгалтерском учете учредителя управления на дату вступления договора доверительного управления имуществом в силу. Одновременно на </w:t>
      </w:r>
      <w:r w:rsidRPr="00161905">
        <w:rPr>
          <w:rFonts w:ascii="Times New Roman" w:hAnsi="Times New Roman" w:cs="Times New Roman"/>
          <w:sz w:val="24"/>
          <w:szCs w:val="24"/>
          <w:lang w:val="ru-RU"/>
        </w:rPr>
        <w:t>суммы начисленной</w:t>
      </w:r>
      <w:r w:rsidR="001619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1905">
        <w:rPr>
          <w:rFonts w:ascii="Times New Roman" w:hAnsi="Times New Roman" w:cs="Times New Roman"/>
          <w:sz w:val="24"/>
          <w:szCs w:val="24"/>
          <w:lang w:val="ru-RU"/>
        </w:rPr>
        <w:t>амортизации</w:t>
      </w:r>
      <w:r w:rsidR="001619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1905">
        <w:rPr>
          <w:rFonts w:ascii="Times New Roman" w:hAnsi="Times New Roman" w:cs="Times New Roman"/>
          <w:sz w:val="24"/>
          <w:szCs w:val="24"/>
          <w:lang w:val="ru-RU"/>
        </w:rPr>
        <w:t>производится</w:t>
      </w:r>
      <w:r w:rsidR="001619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1905">
        <w:rPr>
          <w:rFonts w:ascii="Times New Roman" w:hAnsi="Times New Roman" w:cs="Times New Roman"/>
          <w:sz w:val="24"/>
          <w:szCs w:val="24"/>
          <w:lang w:val="ru-RU"/>
        </w:rPr>
        <w:t>запись</w:t>
      </w:r>
      <w:r w:rsidR="001619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1905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1619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1905">
        <w:rPr>
          <w:rFonts w:ascii="Times New Roman" w:hAnsi="Times New Roman" w:cs="Times New Roman"/>
          <w:sz w:val="24"/>
          <w:szCs w:val="24"/>
          <w:lang w:val="ru-RU"/>
        </w:rPr>
        <w:t>кредиту</w:t>
      </w:r>
      <w:r w:rsidR="001619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1905">
        <w:rPr>
          <w:rFonts w:ascii="Times New Roman" w:hAnsi="Times New Roman" w:cs="Times New Roman"/>
          <w:sz w:val="24"/>
          <w:szCs w:val="24"/>
          <w:lang w:val="ru-RU"/>
        </w:rPr>
        <w:t>счетов</w:t>
      </w:r>
      <w:r w:rsidR="001619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1905">
        <w:rPr>
          <w:rFonts w:ascii="Times New Roman" w:hAnsi="Times New Roman" w:cs="Times New Roman"/>
          <w:sz w:val="24"/>
          <w:szCs w:val="24"/>
          <w:lang w:val="ru-RU"/>
        </w:rPr>
        <w:t>02</w:t>
      </w:r>
      <w:r w:rsidR="00161905" w:rsidRPr="001619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1905">
        <w:rPr>
          <w:rFonts w:ascii="Times New Roman" w:hAnsi="Times New Roman" w:cs="Times New Roman"/>
          <w:sz w:val="24"/>
          <w:szCs w:val="24"/>
          <w:lang w:val="ru-RU"/>
        </w:rPr>
        <w:t>«Амортизация основных средств», 05 «Амортизация нематериальных активов»</w:t>
      </w:r>
      <w:r w:rsidR="001619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190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1619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1905">
        <w:rPr>
          <w:rFonts w:ascii="Times New Roman" w:hAnsi="Times New Roman" w:cs="Times New Roman"/>
          <w:sz w:val="24"/>
          <w:szCs w:val="24"/>
          <w:lang w:val="ru-RU"/>
        </w:rPr>
        <w:t>дебету</w:t>
      </w:r>
      <w:r w:rsidR="001619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1905">
        <w:rPr>
          <w:rFonts w:ascii="Times New Roman" w:hAnsi="Times New Roman" w:cs="Times New Roman"/>
          <w:sz w:val="24"/>
          <w:szCs w:val="24"/>
          <w:lang w:val="ru-RU"/>
        </w:rPr>
        <w:t>счета</w:t>
      </w:r>
      <w:r w:rsidR="001619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1905">
        <w:rPr>
          <w:rFonts w:ascii="Times New Roman" w:hAnsi="Times New Roman" w:cs="Times New Roman"/>
          <w:sz w:val="24"/>
          <w:szCs w:val="24"/>
          <w:lang w:val="ru-RU"/>
        </w:rPr>
        <w:t>79</w:t>
      </w:r>
      <w:r w:rsidR="001619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1905">
        <w:rPr>
          <w:rFonts w:ascii="Times New Roman" w:hAnsi="Times New Roman" w:cs="Times New Roman"/>
          <w:sz w:val="24"/>
          <w:szCs w:val="24"/>
          <w:lang w:val="ru-RU"/>
        </w:rPr>
        <w:t>«Внутрихозяйственные</w:t>
      </w:r>
      <w:r w:rsidR="001619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1905">
        <w:rPr>
          <w:rFonts w:ascii="Times New Roman" w:hAnsi="Times New Roman" w:cs="Times New Roman"/>
          <w:sz w:val="24"/>
          <w:szCs w:val="24"/>
          <w:lang w:val="ru-RU"/>
        </w:rPr>
        <w:t>расчеты»,</w:t>
      </w:r>
      <w:r w:rsidR="001619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1905">
        <w:rPr>
          <w:rFonts w:ascii="Times New Roman" w:hAnsi="Times New Roman" w:cs="Times New Roman"/>
          <w:sz w:val="24"/>
          <w:szCs w:val="24"/>
          <w:lang w:val="ru-RU"/>
        </w:rPr>
        <w:t>субсчет</w:t>
      </w:r>
      <w:r w:rsidR="00161905" w:rsidRPr="001619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1905">
        <w:rPr>
          <w:rFonts w:ascii="Times New Roman" w:hAnsi="Times New Roman" w:cs="Times New Roman"/>
          <w:sz w:val="24"/>
          <w:szCs w:val="24"/>
          <w:lang w:val="ru-RU"/>
        </w:rPr>
        <w:t>«Расчеты по договору доверит</w:t>
      </w:r>
      <w:r w:rsidRPr="00161905">
        <w:rPr>
          <w:rFonts w:ascii="Times New Roman" w:hAnsi="Times New Roman" w:cs="Times New Roman"/>
          <w:sz w:val="24"/>
          <w:szCs w:val="24"/>
          <w:lang w:val="ru-RU"/>
        </w:rPr>
        <w:t>ельного управления</w:t>
      </w:r>
      <w:r w:rsidRPr="00161905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161905">
        <w:rPr>
          <w:rFonts w:ascii="Times New Roman" w:hAnsi="Times New Roman" w:cs="Times New Roman"/>
          <w:sz w:val="24"/>
          <w:szCs w:val="24"/>
          <w:lang w:val="ru-RU"/>
        </w:rPr>
        <w:t>имуществом».</w:t>
      </w:r>
    </w:p>
    <w:p w:rsidR="003231E9" w:rsidRPr="0048106D" w:rsidRDefault="00F817DE" w:rsidP="0048106D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48106D">
        <w:rPr>
          <w:rFonts w:cs="Times New Roman"/>
          <w:sz w:val="24"/>
          <w:szCs w:val="24"/>
          <w:lang w:val="ru-RU"/>
        </w:rPr>
        <w:t>Начисление амортизации по переданному в доверительное управление имуществу осуществляется в общеустановленном порядке и отражается в бухгалтерском учете по дебету счетов учета затрат в корреспонденции с кредитом счетов 02 «А</w:t>
      </w:r>
      <w:r w:rsidRPr="0048106D">
        <w:rPr>
          <w:rFonts w:cs="Times New Roman"/>
          <w:sz w:val="24"/>
          <w:szCs w:val="24"/>
          <w:lang w:val="ru-RU"/>
        </w:rPr>
        <w:t>мортизация основных средств», 05 «Амортизация нематериальных активов». При этом амортизация переданного в доверительное управление имущества продолжает начисляться способом и в пределах срока полезного использования, которые были приняты учредителем</w:t>
      </w:r>
      <w:r w:rsidRPr="0048106D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48106D">
        <w:rPr>
          <w:rFonts w:cs="Times New Roman"/>
          <w:sz w:val="24"/>
          <w:szCs w:val="24"/>
          <w:lang w:val="ru-RU"/>
        </w:rPr>
        <w:t>управл</w:t>
      </w:r>
      <w:r w:rsidRPr="0048106D">
        <w:rPr>
          <w:rFonts w:cs="Times New Roman"/>
          <w:sz w:val="24"/>
          <w:szCs w:val="24"/>
          <w:lang w:val="ru-RU"/>
        </w:rPr>
        <w:t>ения.</w:t>
      </w:r>
    </w:p>
    <w:p w:rsidR="003231E9" w:rsidRPr="0048106D" w:rsidRDefault="00F817DE" w:rsidP="0048106D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48106D">
        <w:rPr>
          <w:rFonts w:cs="Times New Roman"/>
          <w:sz w:val="24"/>
          <w:szCs w:val="24"/>
          <w:lang w:val="ru-RU"/>
        </w:rPr>
        <w:t>Созданная в процессе доверительного управления имуществом готовая продукция, выполненные работы, оказанные услуги, а также приобретенные товарно-материальные ценности и ценные бумаги отражаются в бухгалтерском учете в сумме фактических затрат на созд</w:t>
      </w:r>
      <w:r w:rsidRPr="0048106D">
        <w:rPr>
          <w:rFonts w:cs="Times New Roman"/>
          <w:sz w:val="24"/>
          <w:szCs w:val="24"/>
          <w:lang w:val="ru-RU"/>
        </w:rPr>
        <w:t>ание, изготовление, приобретение и т.п. Учет приобретения и создания новых объектов</w:t>
      </w:r>
      <w:r w:rsidRPr="0048106D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48106D">
        <w:rPr>
          <w:rFonts w:cs="Times New Roman"/>
          <w:sz w:val="24"/>
          <w:szCs w:val="24"/>
          <w:lang w:val="ru-RU"/>
        </w:rPr>
        <w:t>основных</w:t>
      </w:r>
      <w:r w:rsidR="00161905" w:rsidRPr="00161905">
        <w:rPr>
          <w:rFonts w:cs="Times New Roman"/>
          <w:sz w:val="24"/>
          <w:szCs w:val="24"/>
          <w:lang w:val="ru-RU"/>
        </w:rPr>
        <w:t xml:space="preserve"> </w:t>
      </w:r>
      <w:r w:rsidRPr="0048106D">
        <w:rPr>
          <w:rFonts w:cs="Times New Roman"/>
          <w:sz w:val="24"/>
          <w:szCs w:val="24"/>
          <w:lang w:val="ru-RU"/>
        </w:rPr>
        <w:t>средств, нематериальных активов и других долгосрочных вложений ведется в общеустановленном</w:t>
      </w:r>
      <w:r w:rsidRPr="0048106D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48106D">
        <w:rPr>
          <w:rFonts w:cs="Times New Roman"/>
          <w:sz w:val="24"/>
          <w:szCs w:val="24"/>
          <w:lang w:val="ru-RU"/>
        </w:rPr>
        <w:t>порядке.</w:t>
      </w:r>
    </w:p>
    <w:p w:rsidR="003231E9" w:rsidRPr="0048106D" w:rsidRDefault="00F817DE" w:rsidP="0048106D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48106D">
        <w:rPr>
          <w:rFonts w:cs="Times New Roman"/>
          <w:sz w:val="24"/>
          <w:szCs w:val="24"/>
          <w:lang w:val="ru-RU"/>
        </w:rPr>
        <w:t>Поступившие денежные средства от учредителя у</w:t>
      </w:r>
      <w:r w:rsidRPr="0048106D">
        <w:rPr>
          <w:rFonts w:cs="Times New Roman"/>
          <w:sz w:val="24"/>
          <w:szCs w:val="24"/>
          <w:lang w:val="ru-RU"/>
        </w:rPr>
        <w:t>правления для осуществления долгосрочных инвестиций учитываются по кредиту счета</w:t>
      </w:r>
      <w:r w:rsidR="00161905">
        <w:rPr>
          <w:rFonts w:cs="Times New Roman"/>
          <w:sz w:val="24"/>
          <w:szCs w:val="24"/>
          <w:lang w:val="ru-RU"/>
        </w:rPr>
        <w:t xml:space="preserve"> </w:t>
      </w:r>
      <w:r w:rsidRPr="0048106D">
        <w:rPr>
          <w:rFonts w:cs="Times New Roman"/>
          <w:sz w:val="24"/>
          <w:szCs w:val="24"/>
          <w:lang w:val="ru-RU"/>
        </w:rPr>
        <w:t>79</w:t>
      </w:r>
      <w:r w:rsidR="00161905" w:rsidRPr="00161905">
        <w:rPr>
          <w:rFonts w:cs="Times New Roman"/>
          <w:sz w:val="24"/>
          <w:szCs w:val="24"/>
          <w:lang w:val="ru-RU"/>
        </w:rPr>
        <w:t xml:space="preserve"> </w:t>
      </w:r>
      <w:r w:rsidRPr="0048106D">
        <w:rPr>
          <w:rFonts w:cs="Times New Roman"/>
          <w:sz w:val="24"/>
          <w:szCs w:val="24"/>
          <w:lang w:val="ru-RU"/>
        </w:rPr>
        <w:t xml:space="preserve">«Внутрихозяйственные расчеты», субсчет «Расчеты по договору доверительного управления имуществом» в </w:t>
      </w:r>
      <w:r w:rsidRPr="0048106D">
        <w:rPr>
          <w:rFonts w:cs="Times New Roman"/>
          <w:sz w:val="24"/>
          <w:szCs w:val="24"/>
          <w:lang w:val="ru-RU"/>
        </w:rPr>
        <w:lastRenderedPageBreak/>
        <w:t>корреспонденции с дебетом счетов учета денежных</w:t>
      </w:r>
      <w:r w:rsidRPr="0048106D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48106D">
        <w:rPr>
          <w:rFonts w:cs="Times New Roman"/>
          <w:sz w:val="24"/>
          <w:szCs w:val="24"/>
          <w:lang w:val="ru-RU"/>
        </w:rPr>
        <w:t>средств.</w:t>
      </w:r>
    </w:p>
    <w:p w:rsidR="003231E9" w:rsidRPr="0048106D" w:rsidRDefault="00F817DE" w:rsidP="0048106D">
      <w:pPr>
        <w:pStyle w:val="a4"/>
        <w:numPr>
          <w:ilvl w:val="0"/>
          <w:numId w:val="1"/>
        </w:numPr>
        <w:tabs>
          <w:tab w:val="left" w:pos="1228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106D">
        <w:rPr>
          <w:rFonts w:ascii="Times New Roman" w:hAnsi="Times New Roman" w:cs="Times New Roman"/>
          <w:sz w:val="24"/>
          <w:szCs w:val="24"/>
          <w:lang w:val="ru-RU"/>
        </w:rPr>
        <w:t>При перечисле</w:t>
      </w:r>
      <w:r w:rsidRPr="0048106D">
        <w:rPr>
          <w:rFonts w:ascii="Times New Roman" w:hAnsi="Times New Roman" w:cs="Times New Roman"/>
          <w:sz w:val="24"/>
          <w:szCs w:val="24"/>
          <w:lang w:val="ru-RU"/>
        </w:rPr>
        <w:t>нии денежных средств в счет причитающегося учредителю управления дохода по договору доверительного управления имуществом кредитуются счета учета денежных средств в корреспонденции</w:t>
      </w:r>
      <w:r w:rsidR="001619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106D">
        <w:rPr>
          <w:rFonts w:ascii="Times New Roman" w:hAnsi="Times New Roman" w:cs="Times New Roman"/>
          <w:sz w:val="24"/>
          <w:szCs w:val="24"/>
          <w:lang w:val="ru-RU"/>
        </w:rPr>
        <w:t>с дебетом счета 79 «Внутрихозяйственные расчеты», субсчет «Расчеты по догов</w:t>
      </w:r>
      <w:r w:rsidRPr="0048106D">
        <w:rPr>
          <w:rFonts w:ascii="Times New Roman" w:hAnsi="Times New Roman" w:cs="Times New Roman"/>
          <w:sz w:val="24"/>
          <w:szCs w:val="24"/>
          <w:lang w:val="ru-RU"/>
        </w:rPr>
        <w:t>ору доверительного управления</w:t>
      </w:r>
      <w:r w:rsidRPr="0048106D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48106D">
        <w:rPr>
          <w:rFonts w:ascii="Times New Roman" w:hAnsi="Times New Roman" w:cs="Times New Roman"/>
          <w:sz w:val="24"/>
          <w:szCs w:val="24"/>
          <w:lang w:val="ru-RU"/>
        </w:rPr>
        <w:t>имуществом».</w:t>
      </w:r>
    </w:p>
    <w:p w:rsidR="003231E9" w:rsidRPr="0048106D" w:rsidRDefault="00161905" w:rsidP="00161905">
      <w:pPr>
        <w:pStyle w:val="a3"/>
        <w:tabs>
          <w:tab w:val="left" w:pos="3392"/>
          <w:tab w:val="left" w:pos="6100"/>
          <w:tab w:val="left" w:pos="8668"/>
        </w:tabs>
        <w:ind w:left="0" w:firstLine="72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Причитающиеся доверительному управляющему </w:t>
      </w:r>
      <w:r w:rsidR="00F817DE" w:rsidRPr="0048106D">
        <w:rPr>
          <w:rFonts w:cs="Times New Roman"/>
          <w:sz w:val="24"/>
          <w:szCs w:val="24"/>
          <w:lang w:val="ru-RU"/>
        </w:rPr>
        <w:t>суммы вознаграждения, предусмотренные договором доверительного управления имуществом, и возмещения необходимых расходов, произведенных им при доверительном</w:t>
      </w:r>
      <w:r>
        <w:rPr>
          <w:rFonts w:cs="Times New Roman"/>
          <w:sz w:val="24"/>
          <w:szCs w:val="24"/>
          <w:lang w:val="ru-RU"/>
        </w:rPr>
        <w:t xml:space="preserve"> </w:t>
      </w:r>
      <w:r w:rsidR="00F817DE" w:rsidRPr="0048106D">
        <w:rPr>
          <w:rFonts w:cs="Times New Roman"/>
          <w:sz w:val="24"/>
          <w:szCs w:val="24"/>
          <w:lang w:val="ru-RU"/>
        </w:rPr>
        <w:t>управлении</w:t>
      </w:r>
      <w:r>
        <w:rPr>
          <w:rFonts w:cs="Times New Roman"/>
          <w:sz w:val="24"/>
          <w:szCs w:val="24"/>
          <w:lang w:val="ru-RU"/>
        </w:rPr>
        <w:t xml:space="preserve"> </w:t>
      </w:r>
      <w:r w:rsidR="00F817DE" w:rsidRPr="0048106D">
        <w:rPr>
          <w:rFonts w:cs="Times New Roman"/>
          <w:sz w:val="24"/>
          <w:szCs w:val="24"/>
          <w:lang w:val="ru-RU"/>
        </w:rPr>
        <w:t>имуществом,</w:t>
      </w:r>
      <w:r>
        <w:rPr>
          <w:rFonts w:cs="Times New Roman"/>
          <w:sz w:val="24"/>
          <w:szCs w:val="24"/>
          <w:lang w:val="ru-RU"/>
        </w:rPr>
        <w:t xml:space="preserve"> </w:t>
      </w:r>
      <w:r w:rsidR="00F817DE" w:rsidRPr="0048106D">
        <w:rPr>
          <w:rFonts w:cs="Times New Roman"/>
          <w:sz w:val="24"/>
          <w:szCs w:val="24"/>
          <w:lang w:val="ru-RU"/>
        </w:rPr>
        <w:t>учитываются</w:t>
      </w:r>
      <w:r>
        <w:rPr>
          <w:rFonts w:cs="Times New Roman"/>
          <w:sz w:val="24"/>
          <w:szCs w:val="24"/>
          <w:lang w:val="ru-RU"/>
        </w:rPr>
        <w:t xml:space="preserve"> </w:t>
      </w:r>
      <w:r w:rsidR="00F817DE" w:rsidRPr="0048106D">
        <w:rPr>
          <w:rFonts w:cs="Times New Roman"/>
          <w:sz w:val="24"/>
          <w:szCs w:val="24"/>
          <w:lang w:val="ru-RU"/>
        </w:rPr>
        <w:t>по</w:t>
      </w:r>
      <w:r>
        <w:rPr>
          <w:rFonts w:cs="Times New Roman"/>
          <w:sz w:val="24"/>
          <w:szCs w:val="24"/>
          <w:lang w:val="ru-RU"/>
        </w:rPr>
        <w:t xml:space="preserve"> </w:t>
      </w:r>
      <w:r w:rsidR="00F817DE" w:rsidRPr="0048106D">
        <w:rPr>
          <w:rFonts w:cs="Times New Roman"/>
          <w:sz w:val="24"/>
          <w:szCs w:val="24"/>
          <w:lang w:val="ru-RU"/>
        </w:rPr>
        <w:t>дебету</w:t>
      </w:r>
      <w:r>
        <w:rPr>
          <w:rFonts w:cs="Times New Roman"/>
          <w:sz w:val="24"/>
          <w:szCs w:val="24"/>
          <w:lang w:val="ru-RU"/>
        </w:rPr>
        <w:t xml:space="preserve"> </w:t>
      </w:r>
      <w:r w:rsidR="00F817DE" w:rsidRPr="0048106D">
        <w:rPr>
          <w:rFonts w:cs="Times New Roman"/>
          <w:sz w:val="24"/>
          <w:szCs w:val="24"/>
          <w:lang w:val="ru-RU"/>
        </w:rPr>
        <w:t>счета</w:t>
      </w:r>
      <w:r w:rsidR="00F817DE" w:rsidRPr="0048106D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="00F817DE" w:rsidRPr="0048106D">
        <w:rPr>
          <w:rFonts w:cs="Times New Roman"/>
          <w:sz w:val="24"/>
          <w:szCs w:val="24"/>
          <w:lang w:val="ru-RU"/>
        </w:rPr>
        <w:t>26</w:t>
      </w:r>
      <w:r w:rsidRPr="00161905">
        <w:rPr>
          <w:rFonts w:cs="Times New Roman"/>
          <w:sz w:val="24"/>
          <w:szCs w:val="24"/>
          <w:lang w:val="ru-RU"/>
        </w:rPr>
        <w:t xml:space="preserve"> </w:t>
      </w:r>
      <w:r w:rsidR="00F817DE" w:rsidRPr="0048106D">
        <w:rPr>
          <w:rFonts w:cs="Times New Roman"/>
          <w:sz w:val="24"/>
          <w:szCs w:val="24"/>
          <w:lang w:val="ru-RU"/>
        </w:rPr>
        <w:t>«Общехозяйственные</w:t>
      </w:r>
      <w:r>
        <w:rPr>
          <w:rFonts w:cs="Times New Roman"/>
          <w:sz w:val="24"/>
          <w:szCs w:val="24"/>
          <w:lang w:val="ru-RU"/>
        </w:rPr>
        <w:t xml:space="preserve"> </w:t>
      </w:r>
      <w:r w:rsidR="00F817DE" w:rsidRPr="0048106D">
        <w:rPr>
          <w:rFonts w:cs="Times New Roman"/>
          <w:sz w:val="24"/>
          <w:szCs w:val="24"/>
          <w:lang w:val="ru-RU"/>
        </w:rPr>
        <w:t>расходы»</w:t>
      </w:r>
      <w:r>
        <w:rPr>
          <w:rFonts w:cs="Times New Roman"/>
          <w:sz w:val="24"/>
          <w:szCs w:val="24"/>
          <w:lang w:val="ru-RU"/>
        </w:rPr>
        <w:t xml:space="preserve"> </w:t>
      </w:r>
      <w:r w:rsidR="00F817DE" w:rsidRPr="0048106D">
        <w:rPr>
          <w:rFonts w:cs="Times New Roman"/>
          <w:sz w:val="24"/>
          <w:szCs w:val="24"/>
          <w:lang w:val="ru-RU"/>
        </w:rPr>
        <w:t>в</w:t>
      </w:r>
      <w:r>
        <w:rPr>
          <w:rFonts w:cs="Times New Roman"/>
          <w:sz w:val="24"/>
          <w:szCs w:val="24"/>
          <w:lang w:val="ru-RU"/>
        </w:rPr>
        <w:t xml:space="preserve"> </w:t>
      </w:r>
      <w:r w:rsidR="00F817DE" w:rsidRPr="0048106D">
        <w:rPr>
          <w:rFonts w:cs="Times New Roman"/>
          <w:sz w:val="24"/>
          <w:szCs w:val="24"/>
          <w:lang w:val="ru-RU"/>
        </w:rPr>
        <w:t>корресп</w:t>
      </w:r>
      <w:r w:rsidR="00F817DE" w:rsidRPr="0048106D">
        <w:rPr>
          <w:rFonts w:cs="Times New Roman"/>
          <w:sz w:val="24"/>
          <w:szCs w:val="24"/>
          <w:lang w:val="ru-RU"/>
        </w:rPr>
        <w:t>онденции</w:t>
      </w:r>
      <w:r>
        <w:rPr>
          <w:rFonts w:cs="Times New Roman"/>
          <w:sz w:val="24"/>
          <w:szCs w:val="24"/>
          <w:lang w:val="ru-RU"/>
        </w:rPr>
        <w:t xml:space="preserve"> </w:t>
      </w:r>
      <w:r w:rsidR="00F817DE" w:rsidRPr="0048106D">
        <w:rPr>
          <w:rFonts w:cs="Times New Roman"/>
          <w:sz w:val="24"/>
          <w:szCs w:val="24"/>
          <w:lang w:val="ru-RU"/>
        </w:rPr>
        <w:t>с</w:t>
      </w:r>
      <w:r>
        <w:rPr>
          <w:rFonts w:cs="Times New Roman"/>
          <w:sz w:val="24"/>
          <w:szCs w:val="24"/>
          <w:lang w:val="ru-RU"/>
        </w:rPr>
        <w:t xml:space="preserve"> </w:t>
      </w:r>
      <w:r w:rsidR="00F817DE" w:rsidRPr="0048106D">
        <w:rPr>
          <w:rFonts w:cs="Times New Roman"/>
          <w:sz w:val="24"/>
          <w:szCs w:val="24"/>
          <w:lang w:val="ru-RU"/>
        </w:rPr>
        <w:t>кредитом</w:t>
      </w:r>
      <w:r>
        <w:rPr>
          <w:rFonts w:cs="Times New Roman"/>
          <w:sz w:val="24"/>
          <w:szCs w:val="24"/>
          <w:lang w:val="ru-RU"/>
        </w:rPr>
        <w:t xml:space="preserve"> </w:t>
      </w:r>
      <w:r w:rsidR="00F817DE" w:rsidRPr="0048106D">
        <w:rPr>
          <w:rFonts w:cs="Times New Roman"/>
          <w:sz w:val="24"/>
          <w:szCs w:val="24"/>
          <w:lang w:val="ru-RU"/>
        </w:rPr>
        <w:t>счета</w:t>
      </w:r>
      <w:r>
        <w:rPr>
          <w:rFonts w:cs="Times New Roman"/>
          <w:sz w:val="24"/>
          <w:szCs w:val="24"/>
          <w:lang w:val="ru-RU"/>
        </w:rPr>
        <w:t xml:space="preserve"> </w:t>
      </w:r>
      <w:r w:rsidR="00F817DE" w:rsidRPr="0048106D">
        <w:rPr>
          <w:rFonts w:cs="Times New Roman"/>
          <w:sz w:val="24"/>
          <w:szCs w:val="24"/>
          <w:lang w:val="ru-RU"/>
        </w:rPr>
        <w:t>76</w:t>
      </w:r>
      <w:r w:rsidRPr="00161905">
        <w:rPr>
          <w:rFonts w:cs="Times New Roman"/>
          <w:sz w:val="24"/>
          <w:szCs w:val="24"/>
          <w:lang w:val="ru-RU"/>
        </w:rPr>
        <w:t xml:space="preserve"> </w:t>
      </w:r>
      <w:r w:rsidR="00F817DE" w:rsidRPr="0048106D">
        <w:rPr>
          <w:rFonts w:cs="Times New Roman"/>
          <w:sz w:val="24"/>
          <w:szCs w:val="24"/>
          <w:lang w:val="ru-RU"/>
        </w:rPr>
        <w:t>«Расчеты с разными дебиторами и кредиторами», а при фактическом перечислении указанных сумм - по дебету счета 76 «Расчеты с разными дебиторами и кредиторами» в корреспонденции с кредитом счетов учета денежных</w:t>
      </w:r>
      <w:r w:rsidR="00F817DE" w:rsidRPr="0048106D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="00F817DE" w:rsidRPr="0048106D">
        <w:rPr>
          <w:rFonts w:cs="Times New Roman"/>
          <w:sz w:val="24"/>
          <w:szCs w:val="24"/>
          <w:lang w:val="ru-RU"/>
        </w:rPr>
        <w:t>средств.</w:t>
      </w:r>
    </w:p>
    <w:p w:rsidR="003231E9" w:rsidRPr="00161905" w:rsidRDefault="00F817DE" w:rsidP="00FF2A22">
      <w:pPr>
        <w:pStyle w:val="a4"/>
        <w:numPr>
          <w:ilvl w:val="0"/>
          <w:numId w:val="1"/>
        </w:numPr>
        <w:tabs>
          <w:tab w:val="left" w:pos="1103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1905">
        <w:rPr>
          <w:rFonts w:ascii="Times New Roman" w:hAnsi="Times New Roman" w:cs="Times New Roman"/>
          <w:sz w:val="24"/>
          <w:szCs w:val="24"/>
          <w:lang w:val="ru-RU"/>
        </w:rPr>
        <w:t>В случае если по прекращении договора доверительного управления имуществом переданное в доверительное управление имущество, включая вновь созданное или приобретенное, подлежит возврату учредителю управления, то дебетуется счет 79 «Внутрихозяйственные расче</w:t>
      </w:r>
      <w:r w:rsidRPr="00161905">
        <w:rPr>
          <w:rFonts w:ascii="Times New Roman" w:hAnsi="Times New Roman" w:cs="Times New Roman"/>
          <w:sz w:val="24"/>
          <w:szCs w:val="24"/>
          <w:lang w:val="ru-RU"/>
        </w:rPr>
        <w:t>ты»,</w:t>
      </w:r>
      <w:r w:rsidR="001619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1905">
        <w:rPr>
          <w:rFonts w:ascii="Times New Roman" w:hAnsi="Times New Roman" w:cs="Times New Roman"/>
          <w:sz w:val="24"/>
          <w:szCs w:val="24"/>
          <w:lang w:val="ru-RU"/>
        </w:rPr>
        <w:t>субсчет</w:t>
      </w:r>
      <w:r w:rsidR="00161905" w:rsidRPr="001619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1905">
        <w:rPr>
          <w:rFonts w:ascii="Times New Roman" w:hAnsi="Times New Roman" w:cs="Times New Roman"/>
          <w:sz w:val="24"/>
          <w:szCs w:val="24"/>
          <w:lang w:val="ru-RU"/>
        </w:rPr>
        <w:t>«Расчеты по договору доверительного управления имуществом» в корреспонденции с кредитом счетов учета активов. Если договором доверительного управления имуществом предусмотрены иные действия по отношению к имуществу, переданному в доверительно</w:t>
      </w:r>
      <w:r w:rsidRPr="00161905">
        <w:rPr>
          <w:rFonts w:ascii="Times New Roman" w:hAnsi="Times New Roman" w:cs="Times New Roman"/>
          <w:sz w:val="24"/>
          <w:szCs w:val="24"/>
          <w:lang w:val="ru-RU"/>
        </w:rPr>
        <w:t>е управление, то отражение указанных операций в бухгалтерском учете осуществляется в общеустановленном</w:t>
      </w:r>
      <w:r w:rsidRPr="00161905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61905">
        <w:rPr>
          <w:rFonts w:ascii="Times New Roman" w:hAnsi="Times New Roman" w:cs="Times New Roman"/>
          <w:sz w:val="24"/>
          <w:szCs w:val="24"/>
          <w:lang w:val="ru-RU"/>
        </w:rPr>
        <w:t>порядке.</w:t>
      </w:r>
    </w:p>
    <w:p w:rsidR="003231E9" w:rsidRPr="0048106D" w:rsidRDefault="00F817DE" w:rsidP="0048106D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48106D">
        <w:rPr>
          <w:rFonts w:cs="Times New Roman"/>
          <w:sz w:val="24"/>
          <w:szCs w:val="24"/>
          <w:lang w:val="ru-RU"/>
        </w:rPr>
        <w:t>При возврате учредителю управления остатков денежных средств в</w:t>
      </w:r>
      <w:r w:rsidR="00161905">
        <w:rPr>
          <w:rFonts w:cs="Times New Roman"/>
          <w:sz w:val="24"/>
          <w:szCs w:val="24"/>
          <w:lang w:val="ru-RU"/>
        </w:rPr>
        <w:t xml:space="preserve"> </w:t>
      </w:r>
      <w:r w:rsidRPr="0048106D">
        <w:rPr>
          <w:rFonts w:cs="Times New Roman"/>
          <w:sz w:val="24"/>
          <w:szCs w:val="24"/>
          <w:lang w:val="ru-RU"/>
        </w:rPr>
        <w:t>кассе и на расчетном счете, числящихся на дату прекращения договора доверительно</w:t>
      </w:r>
      <w:r w:rsidRPr="0048106D">
        <w:rPr>
          <w:rFonts w:cs="Times New Roman"/>
          <w:sz w:val="24"/>
          <w:szCs w:val="24"/>
          <w:lang w:val="ru-RU"/>
        </w:rPr>
        <w:t>го управления, дебетуется счет 79 «Внутрихозяйственные расчеты», субсчет «Расчеты по договору доверительного управления имуществом» в корреспонденции с кредитом счетов учета денежных</w:t>
      </w:r>
      <w:r w:rsidRPr="0048106D">
        <w:rPr>
          <w:rFonts w:cs="Times New Roman"/>
          <w:spacing w:val="-21"/>
          <w:sz w:val="24"/>
          <w:szCs w:val="24"/>
          <w:lang w:val="ru-RU"/>
        </w:rPr>
        <w:t xml:space="preserve"> </w:t>
      </w:r>
      <w:r w:rsidRPr="0048106D">
        <w:rPr>
          <w:rFonts w:cs="Times New Roman"/>
          <w:sz w:val="24"/>
          <w:szCs w:val="24"/>
          <w:lang w:val="ru-RU"/>
        </w:rPr>
        <w:t>средств.</w:t>
      </w:r>
    </w:p>
    <w:p w:rsidR="003231E9" w:rsidRPr="00161905" w:rsidRDefault="00F817DE" w:rsidP="00AE0430">
      <w:pPr>
        <w:pStyle w:val="a4"/>
        <w:numPr>
          <w:ilvl w:val="0"/>
          <w:numId w:val="1"/>
        </w:numPr>
        <w:tabs>
          <w:tab w:val="left" w:pos="1118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1905">
        <w:rPr>
          <w:rFonts w:ascii="Times New Roman" w:eastAsia="Times New Roman" w:hAnsi="Times New Roman" w:cs="Times New Roman"/>
          <w:sz w:val="24"/>
          <w:szCs w:val="24"/>
          <w:lang w:val="ru-RU"/>
        </w:rPr>
        <w:t>Доверительный управляющий представляет учредителю управления и в</w:t>
      </w:r>
      <w:r w:rsidRPr="00161905">
        <w:rPr>
          <w:rFonts w:ascii="Times New Roman" w:eastAsia="Times New Roman" w:hAnsi="Times New Roman" w:cs="Times New Roman"/>
          <w:sz w:val="24"/>
          <w:szCs w:val="24"/>
          <w:lang w:val="ru-RU"/>
        </w:rPr>
        <w:t>ыгодоприобретателю отчет о своей деятельности в сроки и порядке, которые установлены договором доверительного управления имуществом. При этом представление доверительным управляющим данных об активах, обязательствах, доходах и расходах, полученных при выпо</w:t>
      </w:r>
      <w:r w:rsidRPr="00161905">
        <w:rPr>
          <w:rFonts w:ascii="Times New Roman" w:eastAsia="Times New Roman" w:hAnsi="Times New Roman" w:cs="Times New Roman"/>
          <w:sz w:val="24"/>
          <w:szCs w:val="24"/>
          <w:lang w:val="ru-RU"/>
        </w:rPr>
        <w:t>лнении договора доверительного управления имуществом, не может быть позднее сроков, установленных Федеральным законом от 21 ноября 1996 г. № 129-ФЗ «О бухгалтерском</w:t>
      </w:r>
      <w:r w:rsidR="001619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61905">
        <w:rPr>
          <w:rFonts w:ascii="Times New Roman" w:eastAsia="Times New Roman" w:hAnsi="Times New Roman" w:cs="Times New Roman"/>
          <w:sz w:val="24"/>
          <w:szCs w:val="24"/>
          <w:lang w:val="ru-RU"/>
        </w:rPr>
        <w:t>учете»</w:t>
      </w:r>
      <w:r w:rsidR="001619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61905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="001619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61905">
        <w:rPr>
          <w:rFonts w:ascii="Times New Roman" w:eastAsia="Times New Roman" w:hAnsi="Times New Roman" w:cs="Times New Roman"/>
          <w:sz w:val="24"/>
          <w:szCs w:val="24"/>
          <w:lang w:val="ru-RU"/>
        </w:rPr>
        <w:t>бухгалтерской</w:t>
      </w:r>
      <w:r w:rsidR="001619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61905">
        <w:rPr>
          <w:rFonts w:ascii="Times New Roman" w:eastAsia="Times New Roman" w:hAnsi="Times New Roman" w:cs="Times New Roman"/>
          <w:sz w:val="24"/>
          <w:szCs w:val="24"/>
          <w:lang w:val="ru-RU"/>
        </w:rPr>
        <w:t>отчетности.</w:t>
      </w:r>
      <w:r w:rsidR="001619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61905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161905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61905">
        <w:rPr>
          <w:rFonts w:ascii="Times New Roman" w:eastAsia="Times New Roman" w:hAnsi="Times New Roman" w:cs="Times New Roman"/>
          <w:sz w:val="24"/>
          <w:szCs w:val="24"/>
          <w:lang w:val="ru-RU"/>
        </w:rPr>
        <w:t>представляемой</w:t>
      </w:r>
      <w:r w:rsidR="00161905" w:rsidRPr="001619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61905">
        <w:rPr>
          <w:rFonts w:ascii="Times New Roman" w:hAnsi="Times New Roman" w:cs="Times New Roman"/>
          <w:sz w:val="24"/>
          <w:szCs w:val="24"/>
          <w:lang w:val="ru-RU"/>
        </w:rPr>
        <w:t>бухгалтер</w:t>
      </w:r>
      <w:r w:rsidRPr="00161905">
        <w:rPr>
          <w:rFonts w:ascii="Times New Roman" w:hAnsi="Times New Roman" w:cs="Times New Roman"/>
          <w:sz w:val="24"/>
          <w:szCs w:val="24"/>
          <w:lang w:val="ru-RU"/>
        </w:rPr>
        <w:t>ской отчетности после имени или наименования доверительного управляющего делается пометка</w:t>
      </w:r>
      <w:r w:rsidRPr="00161905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161905">
        <w:rPr>
          <w:rFonts w:ascii="Times New Roman" w:hAnsi="Times New Roman" w:cs="Times New Roman"/>
          <w:sz w:val="24"/>
          <w:szCs w:val="24"/>
          <w:lang w:val="ru-RU"/>
        </w:rPr>
        <w:t>«Д.У.».</w:t>
      </w:r>
    </w:p>
    <w:p w:rsidR="003231E9" w:rsidRPr="0048106D" w:rsidRDefault="00F817DE" w:rsidP="0048106D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48106D">
        <w:rPr>
          <w:rFonts w:cs="Times New Roman"/>
          <w:sz w:val="24"/>
          <w:szCs w:val="24"/>
          <w:lang w:val="ru-RU"/>
        </w:rPr>
        <w:t>По прекращении договора доверительного управления имуществом доверительный управляющий составляет отдельный баланс на дату прекращения</w:t>
      </w:r>
      <w:r w:rsidRPr="0048106D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48106D">
        <w:rPr>
          <w:rFonts w:cs="Times New Roman"/>
          <w:sz w:val="24"/>
          <w:szCs w:val="24"/>
          <w:lang w:val="ru-RU"/>
        </w:rPr>
        <w:t>договора.</w:t>
      </w:r>
    </w:p>
    <w:p w:rsidR="003231E9" w:rsidRPr="0048106D" w:rsidRDefault="00F817DE" w:rsidP="0048106D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48106D">
        <w:rPr>
          <w:rFonts w:cs="Times New Roman"/>
          <w:sz w:val="24"/>
          <w:szCs w:val="24"/>
          <w:lang w:val="ru-RU"/>
        </w:rPr>
        <w:t>При этом дове</w:t>
      </w:r>
      <w:r w:rsidRPr="0048106D">
        <w:rPr>
          <w:rFonts w:cs="Times New Roman"/>
          <w:sz w:val="24"/>
          <w:szCs w:val="24"/>
          <w:lang w:val="ru-RU"/>
        </w:rPr>
        <w:t>рительным управляющим осуществляются операции по погашению имеющихся обязательств, закрытию расчетного счета, оборотов по счету 79 «Внутрихозяйственные расчеты», субсчет «Расчеты по договору доверительного управления имуществом» в связи с возвратом учредит</w:t>
      </w:r>
      <w:r w:rsidRPr="0048106D">
        <w:rPr>
          <w:rFonts w:cs="Times New Roman"/>
          <w:sz w:val="24"/>
          <w:szCs w:val="24"/>
          <w:lang w:val="ru-RU"/>
        </w:rPr>
        <w:t>елю управления остатков денежных средств и имущества согласно условиям договора, а также другие операции, предусмотренные договором доверительного управления имуществом при его</w:t>
      </w:r>
      <w:r w:rsidRPr="0048106D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48106D">
        <w:rPr>
          <w:rFonts w:cs="Times New Roman"/>
          <w:sz w:val="24"/>
          <w:szCs w:val="24"/>
          <w:lang w:val="ru-RU"/>
        </w:rPr>
        <w:t>прекращении.</w:t>
      </w:r>
    </w:p>
    <w:p w:rsidR="003231E9" w:rsidRPr="0048106D" w:rsidRDefault="003231E9" w:rsidP="0048106D">
      <w:pPr>
        <w:ind w:firstLine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231E9" w:rsidRPr="00161905" w:rsidRDefault="00F817DE" w:rsidP="00C9602B">
      <w:pPr>
        <w:pStyle w:val="a4"/>
        <w:numPr>
          <w:ilvl w:val="0"/>
          <w:numId w:val="2"/>
        </w:numPr>
        <w:tabs>
          <w:tab w:val="left" w:pos="1713"/>
        </w:tabs>
        <w:ind w:firstLine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61905">
        <w:rPr>
          <w:rFonts w:ascii="Times New Roman" w:hAnsi="Times New Roman" w:cs="Times New Roman"/>
          <w:sz w:val="24"/>
          <w:szCs w:val="24"/>
          <w:lang w:val="ru-RU"/>
        </w:rPr>
        <w:t>Отражение у доверительного управляющего</w:t>
      </w:r>
      <w:r w:rsidRPr="00161905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161905">
        <w:rPr>
          <w:rFonts w:ascii="Times New Roman" w:hAnsi="Times New Roman" w:cs="Times New Roman"/>
          <w:sz w:val="24"/>
          <w:szCs w:val="24"/>
          <w:lang w:val="ru-RU"/>
        </w:rPr>
        <w:t xml:space="preserve">операций </w:t>
      </w:r>
      <w:r w:rsidRPr="00161905">
        <w:rPr>
          <w:rFonts w:ascii="Times New Roman" w:hAnsi="Times New Roman" w:cs="Times New Roman"/>
          <w:sz w:val="24"/>
          <w:szCs w:val="24"/>
          <w:lang w:val="ru-RU"/>
        </w:rPr>
        <w:t>по осуществлению договора</w:t>
      </w:r>
      <w:r w:rsidRPr="00161905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161905">
        <w:rPr>
          <w:rFonts w:ascii="Times New Roman" w:hAnsi="Times New Roman" w:cs="Times New Roman"/>
          <w:sz w:val="24"/>
          <w:szCs w:val="24"/>
          <w:lang w:val="ru-RU"/>
        </w:rPr>
        <w:t>доверительного</w:t>
      </w:r>
      <w:r w:rsidR="00161905" w:rsidRPr="001619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1905">
        <w:rPr>
          <w:rFonts w:ascii="Times New Roman" w:hAnsi="Times New Roman" w:cs="Times New Roman"/>
          <w:sz w:val="24"/>
          <w:szCs w:val="24"/>
          <w:lang w:val="ru-RU"/>
        </w:rPr>
        <w:t>управления</w:t>
      </w:r>
      <w:r w:rsidRPr="00161905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61905">
        <w:rPr>
          <w:rFonts w:ascii="Times New Roman" w:hAnsi="Times New Roman" w:cs="Times New Roman"/>
          <w:sz w:val="24"/>
          <w:szCs w:val="24"/>
          <w:lang w:val="ru-RU"/>
        </w:rPr>
        <w:t>имуществом</w:t>
      </w:r>
    </w:p>
    <w:p w:rsidR="003231E9" w:rsidRPr="00161905" w:rsidRDefault="003231E9" w:rsidP="0048106D">
      <w:pPr>
        <w:ind w:firstLine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231E9" w:rsidRPr="00161905" w:rsidRDefault="00F817DE" w:rsidP="00D77FB2">
      <w:pPr>
        <w:pStyle w:val="a4"/>
        <w:numPr>
          <w:ilvl w:val="0"/>
          <w:numId w:val="1"/>
        </w:numPr>
        <w:tabs>
          <w:tab w:val="left" w:pos="1214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1905">
        <w:rPr>
          <w:rFonts w:ascii="Times New Roman" w:hAnsi="Times New Roman" w:cs="Times New Roman"/>
          <w:sz w:val="24"/>
          <w:szCs w:val="24"/>
          <w:lang w:val="ru-RU"/>
        </w:rPr>
        <w:t>Все расходы доверительного управляющего по осуществлению деятельности, связанной с доверительным управлением имуществом, учитываются</w:t>
      </w:r>
      <w:r w:rsidR="001619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1905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1619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1905">
        <w:rPr>
          <w:rFonts w:ascii="Times New Roman" w:hAnsi="Times New Roman" w:cs="Times New Roman"/>
          <w:sz w:val="24"/>
          <w:szCs w:val="24"/>
          <w:lang w:val="ru-RU"/>
        </w:rPr>
        <w:t>дебету</w:t>
      </w:r>
      <w:r w:rsidR="001619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1905">
        <w:rPr>
          <w:rFonts w:ascii="Times New Roman" w:hAnsi="Times New Roman" w:cs="Times New Roman"/>
          <w:sz w:val="24"/>
          <w:szCs w:val="24"/>
          <w:lang w:val="ru-RU"/>
        </w:rPr>
        <w:t>счета</w:t>
      </w:r>
      <w:r w:rsidR="001619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1905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1619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1905">
        <w:rPr>
          <w:rFonts w:ascii="Times New Roman" w:hAnsi="Times New Roman" w:cs="Times New Roman"/>
          <w:sz w:val="24"/>
          <w:szCs w:val="24"/>
          <w:lang w:val="ru-RU"/>
        </w:rPr>
        <w:t>«Основное</w:t>
      </w:r>
      <w:r w:rsidR="001619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1905">
        <w:rPr>
          <w:rFonts w:ascii="Times New Roman" w:hAnsi="Times New Roman" w:cs="Times New Roman"/>
          <w:sz w:val="24"/>
          <w:szCs w:val="24"/>
          <w:lang w:val="ru-RU"/>
        </w:rPr>
        <w:t>производство»</w:t>
      </w:r>
      <w:r w:rsidR="001619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1905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161905">
        <w:rPr>
          <w:rFonts w:ascii="Times New Roman" w:hAnsi="Times New Roman" w:cs="Times New Roman"/>
          <w:sz w:val="24"/>
          <w:szCs w:val="24"/>
          <w:lang w:val="ru-RU"/>
        </w:rPr>
        <w:t>бо</w:t>
      </w:r>
      <w:r w:rsidR="001619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1905">
        <w:rPr>
          <w:rFonts w:ascii="Times New Roman" w:hAnsi="Times New Roman" w:cs="Times New Roman"/>
          <w:sz w:val="24"/>
          <w:szCs w:val="24"/>
          <w:lang w:val="ru-RU"/>
        </w:rPr>
        <w:t>26</w:t>
      </w:r>
      <w:r w:rsidR="00161905" w:rsidRPr="001619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1905">
        <w:rPr>
          <w:rFonts w:ascii="Times New Roman" w:hAnsi="Times New Roman" w:cs="Times New Roman"/>
          <w:sz w:val="24"/>
          <w:szCs w:val="24"/>
          <w:lang w:val="ru-RU"/>
        </w:rPr>
        <w:t>«Общехозяйственные расходы» по каждому договору</w:t>
      </w:r>
      <w:r w:rsidRPr="00161905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161905">
        <w:rPr>
          <w:rFonts w:ascii="Times New Roman" w:hAnsi="Times New Roman" w:cs="Times New Roman"/>
          <w:sz w:val="24"/>
          <w:szCs w:val="24"/>
          <w:lang w:val="ru-RU"/>
        </w:rPr>
        <w:lastRenderedPageBreak/>
        <w:t>обособленно.</w:t>
      </w:r>
    </w:p>
    <w:p w:rsidR="003231E9" w:rsidRPr="0048106D" w:rsidRDefault="00F817DE" w:rsidP="0048106D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48106D">
        <w:rPr>
          <w:rFonts w:cs="Times New Roman"/>
          <w:sz w:val="24"/>
          <w:szCs w:val="24"/>
          <w:lang w:val="ru-RU"/>
        </w:rPr>
        <w:t xml:space="preserve">Причитающиеся доверительному управляющему суммы вознаграждения и возмещения необходимых расходов, произведенных им при доверительном управлении имуществом, учитываются по кредиту счета </w:t>
      </w:r>
      <w:r w:rsidRPr="0048106D">
        <w:rPr>
          <w:rFonts w:cs="Times New Roman"/>
          <w:sz w:val="24"/>
          <w:szCs w:val="24"/>
          <w:lang w:val="ru-RU"/>
        </w:rPr>
        <w:t xml:space="preserve">90 «Продажи» в корреспонденции со счетом 76 «Расчеты с разными дебиторами и кредиторами». Одновременно соответствующая часть затрат по оказанию услуг доверительного управления имуществом списывается с кредита счета 20 «Основное производство» в дебет счета </w:t>
      </w:r>
      <w:r w:rsidRPr="0048106D">
        <w:rPr>
          <w:rFonts w:cs="Times New Roman"/>
          <w:sz w:val="24"/>
          <w:szCs w:val="24"/>
          <w:lang w:val="ru-RU"/>
        </w:rPr>
        <w:t>90</w:t>
      </w:r>
      <w:r w:rsidRPr="0048106D">
        <w:rPr>
          <w:rFonts w:cs="Times New Roman"/>
          <w:spacing w:val="-19"/>
          <w:sz w:val="24"/>
          <w:szCs w:val="24"/>
          <w:lang w:val="ru-RU"/>
        </w:rPr>
        <w:t xml:space="preserve"> </w:t>
      </w:r>
      <w:r w:rsidRPr="0048106D">
        <w:rPr>
          <w:rFonts w:cs="Times New Roman"/>
          <w:sz w:val="24"/>
          <w:szCs w:val="24"/>
          <w:lang w:val="ru-RU"/>
        </w:rPr>
        <w:t>«Продажи».</w:t>
      </w:r>
    </w:p>
    <w:p w:rsidR="003231E9" w:rsidRPr="0048106D" w:rsidRDefault="00F817DE" w:rsidP="0048106D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48106D">
        <w:rPr>
          <w:rFonts w:cs="Times New Roman"/>
          <w:sz w:val="24"/>
          <w:szCs w:val="24"/>
          <w:lang w:val="ru-RU"/>
        </w:rPr>
        <w:t>Причитающиеся суммы возмещения выгодополучателю упущенной выгоды за время доверительного управления имуществом и учредителю управления убытков, причиненных утратой или повреждением имущества, а также упущенной выгоды согласно статье 1022 Гражданского кодек</w:t>
      </w:r>
      <w:r w:rsidRPr="0048106D">
        <w:rPr>
          <w:rFonts w:cs="Times New Roman"/>
          <w:sz w:val="24"/>
          <w:szCs w:val="24"/>
          <w:lang w:val="ru-RU"/>
        </w:rPr>
        <w:t>са Российской Федерации отражаются в бухгалтерском учете по кредиту счета 76 «Расчеты с разными дебиторами и кредиторами» в корреспонденции с дебетом счета 91 «Прочие доходы и расходы». При перечислении учредителю управления или выгодоприобретателю указанн</w:t>
      </w:r>
      <w:r w:rsidRPr="0048106D">
        <w:rPr>
          <w:rFonts w:cs="Times New Roman"/>
          <w:sz w:val="24"/>
          <w:szCs w:val="24"/>
          <w:lang w:val="ru-RU"/>
        </w:rPr>
        <w:t>ых средств кредитуются счета учета денежных средств в корреспонденции с дебетом счета 76 «Расчеты с разными дебиторами и</w:t>
      </w:r>
      <w:r w:rsidRPr="0048106D">
        <w:rPr>
          <w:rFonts w:cs="Times New Roman"/>
          <w:spacing w:val="-18"/>
          <w:sz w:val="24"/>
          <w:szCs w:val="24"/>
          <w:lang w:val="ru-RU"/>
        </w:rPr>
        <w:t xml:space="preserve"> </w:t>
      </w:r>
      <w:r w:rsidRPr="0048106D">
        <w:rPr>
          <w:rFonts w:cs="Times New Roman"/>
          <w:sz w:val="24"/>
          <w:szCs w:val="24"/>
          <w:lang w:val="ru-RU"/>
        </w:rPr>
        <w:t>кредиторами».</w:t>
      </w:r>
    </w:p>
    <w:p w:rsidR="003231E9" w:rsidRDefault="00F817DE" w:rsidP="0048106D">
      <w:pPr>
        <w:pStyle w:val="a4"/>
        <w:numPr>
          <w:ilvl w:val="0"/>
          <w:numId w:val="1"/>
        </w:numPr>
        <w:tabs>
          <w:tab w:val="left" w:pos="1396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106D">
        <w:rPr>
          <w:rFonts w:ascii="Times New Roman" w:eastAsia="Times New Roman" w:hAnsi="Times New Roman" w:cs="Times New Roman"/>
          <w:sz w:val="24"/>
          <w:szCs w:val="24"/>
          <w:lang w:val="ru-RU"/>
        </w:rPr>
        <w:t>Доверительный управляющий представляет бухгалтерскую отчетность о своей деятельности в порядке, установленном Федеральным</w:t>
      </w:r>
      <w:r w:rsidRPr="004810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законом от 21 ноября 1996 г. № 129-ФЗ </w:t>
      </w:r>
      <w:r w:rsidRPr="0048106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«О </w:t>
      </w:r>
      <w:r w:rsidRPr="0048106D">
        <w:rPr>
          <w:rFonts w:ascii="Times New Roman" w:eastAsia="Times New Roman" w:hAnsi="Times New Roman" w:cs="Times New Roman"/>
          <w:sz w:val="24"/>
          <w:szCs w:val="24"/>
          <w:lang w:val="ru-RU"/>
        </w:rPr>
        <w:t>бухгалтерском</w:t>
      </w:r>
      <w:r w:rsidRPr="0048106D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48106D">
        <w:rPr>
          <w:rFonts w:ascii="Times New Roman" w:eastAsia="Times New Roman" w:hAnsi="Times New Roman" w:cs="Times New Roman"/>
          <w:sz w:val="24"/>
          <w:szCs w:val="24"/>
          <w:lang w:val="ru-RU"/>
        </w:rPr>
        <w:t>учете».</w:t>
      </w:r>
    </w:p>
    <w:p w:rsidR="00161905" w:rsidRPr="0048106D" w:rsidRDefault="00161905" w:rsidP="00161905">
      <w:pPr>
        <w:pStyle w:val="a4"/>
        <w:tabs>
          <w:tab w:val="left" w:pos="1396"/>
        </w:tabs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231E9" w:rsidRPr="0048106D" w:rsidRDefault="00F817DE" w:rsidP="00161905">
      <w:pPr>
        <w:pStyle w:val="a4"/>
        <w:numPr>
          <w:ilvl w:val="0"/>
          <w:numId w:val="2"/>
        </w:numPr>
        <w:tabs>
          <w:tab w:val="left" w:pos="2313"/>
        </w:tabs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106D">
        <w:rPr>
          <w:rFonts w:ascii="Times New Roman" w:hAnsi="Times New Roman" w:cs="Times New Roman"/>
          <w:sz w:val="24"/>
          <w:szCs w:val="24"/>
          <w:lang w:val="ru-RU"/>
        </w:rPr>
        <w:t>Отражение операций, связанных с передачей в доверительное управление предприятия как имущественного комплекса в</w:t>
      </w:r>
      <w:r w:rsidRPr="0048106D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48106D">
        <w:rPr>
          <w:rFonts w:ascii="Times New Roman" w:hAnsi="Times New Roman" w:cs="Times New Roman"/>
          <w:sz w:val="24"/>
          <w:szCs w:val="24"/>
          <w:lang w:val="ru-RU"/>
        </w:rPr>
        <w:t>целом</w:t>
      </w:r>
    </w:p>
    <w:p w:rsidR="003231E9" w:rsidRPr="0048106D" w:rsidRDefault="003231E9" w:rsidP="0048106D">
      <w:pPr>
        <w:ind w:firstLine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231E9" w:rsidRPr="0048106D" w:rsidRDefault="00F817DE" w:rsidP="0048106D">
      <w:pPr>
        <w:pStyle w:val="a4"/>
        <w:numPr>
          <w:ilvl w:val="0"/>
          <w:numId w:val="1"/>
        </w:numPr>
        <w:tabs>
          <w:tab w:val="left" w:pos="1161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106D">
        <w:rPr>
          <w:rFonts w:ascii="Times New Roman" w:hAnsi="Times New Roman" w:cs="Times New Roman"/>
          <w:sz w:val="24"/>
          <w:szCs w:val="24"/>
          <w:lang w:val="ru-RU"/>
        </w:rPr>
        <w:t>В случае передачи в доверительное управление предприятия как имущественного комплекса в целом ведение бухгалтерского учета доверительным управляющим осуществляется по правилам, установленным для юридического лица, имеющего самостоятельный</w:t>
      </w:r>
      <w:r w:rsidRPr="0048106D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48106D">
        <w:rPr>
          <w:rFonts w:ascii="Times New Roman" w:hAnsi="Times New Roman" w:cs="Times New Roman"/>
          <w:sz w:val="24"/>
          <w:szCs w:val="24"/>
          <w:lang w:val="ru-RU"/>
        </w:rPr>
        <w:t>баланс.</w:t>
      </w:r>
    </w:p>
    <w:p w:rsidR="003231E9" w:rsidRPr="0048106D" w:rsidRDefault="00F817DE" w:rsidP="00161905">
      <w:pPr>
        <w:pStyle w:val="a3"/>
        <w:tabs>
          <w:tab w:val="left" w:pos="3392"/>
          <w:tab w:val="left" w:pos="6100"/>
          <w:tab w:val="left" w:pos="8667"/>
        </w:tabs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48106D">
        <w:rPr>
          <w:rFonts w:cs="Times New Roman"/>
          <w:sz w:val="24"/>
          <w:szCs w:val="24"/>
          <w:lang w:val="ru-RU"/>
        </w:rPr>
        <w:t>Причитающ</w:t>
      </w:r>
      <w:r w:rsidR="00161905">
        <w:rPr>
          <w:rFonts w:cs="Times New Roman"/>
          <w:sz w:val="24"/>
          <w:szCs w:val="24"/>
          <w:lang w:val="ru-RU"/>
        </w:rPr>
        <w:t xml:space="preserve">иеся </w:t>
      </w:r>
      <w:r w:rsidRPr="0048106D">
        <w:rPr>
          <w:rFonts w:cs="Times New Roman"/>
          <w:sz w:val="24"/>
          <w:szCs w:val="24"/>
          <w:lang w:val="ru-RU"/>
        </w:rPr>
        <w:t>доверительному</w:t>
      </w:r>
      <w:r w:rsidR="00161905" w:rsidRPr="00161905">
        <w:rPr>
          <w:rFonts w:cs="Times New Roman"/>
          <w:sz w:val="24"/>
          <w:szCs w:val="24"/>
          <w:lang w:val="ru-RU"/>
        </w:rPr>
        <w:t xml:space="preserve"> </w:t>
      </w:r>
      <w:r w:rsidR="00161905">
        <w:rPr>
          <w:rFonts w:cs="Times New Roman"/>
          <w:sz w:val="24"/>
          <w:szCs w:val="24"/>
          <w:lang w:val="ru-RU"/>
        </w:rPr>
        <w:t xml:space="preserve">управляющему </w:t>
      </w:r>
      <w:r w:rsidRPr="0048106D">
        <w:rPr>
          <w:rFonts w:cs="Times New Roman"/>
          <w:sz w:val="24"/>
          <w:szCs w:val="24"/>
          <w:lang w:val="ru-RU"/>
        </w:rPr>
        <w:t>суммы вознаграждения, предусмотренные договором доверительного управления имуществом, и возмещения необходимых расходов, произведенных им при доверительном</w:t>
      </w:r>
      <w:r w:rsidR="00161905">
        <w:rPr>
          <w:rFonts w:cs="Times New Roman"/>
          <w:sz w:val="24"/>
          <w:szCs w:val="24"/>
          <w:lang w:val="ru-RU"/>
        </w:rPr>
        <w:t xml:space="preserve"> </w:t>
      </w:r>
      <w:r w:rsidRPr="0048106D">
        <w:rPr>
          <w:rFonts w:cs="Times New Roman"/>
          <w:sz w:val="24"/>
          <w:szCs w:val="24"/>
          <w:lang w:val="ru-RU"/>
        </w:rPr>
        <w:t>управлении</w:t>
      </w:r>
      <w:r w:rsidR="00161905">
        <w:rPr>
          <w:rFonts w:cs="Times New Roman"/>
          <w:sz w:val="24"/>
          <w:szCs w:val="24"/>
          <w:lang w:val="ru-RU"/>
        </w:rPr>
        <w:t xml:space="preserve"> </w:t>
      </w:r>
      <w:r w:rsidRPr="0048106D">
        <w:rPr>
          <w:rFonts w:cs="Times New Roman"/>
          <w:sz w:val="24"/>
          <w:szCs w:val="24"/>
          <w:lang w:val="ru-RU"/>
        </w:rPr>
        <w:t>имуществом,</w:t>
      </w:r>
      <w:r w:rsidR="00161905">
        <w:rPr>
          <w:rFonts w:cs="Times New Roman"/>
          <w:sz w:val="24"/>
          <w:szCs w:val="24"/>
          <w:lang w:val="ru-RU"/>
        </w:rPr>
        <w:t xml:space="preserve"> </w:t>
      </w:r>
      <w:r w:rsidRPr="0048106D">
        <w:rPr>
          <w:rFonts w:cs="Times New Roman"/>
          <w:sz w:val="24"/>
          <w:szCs w:val="24"/>
          <w:lang w:val="ru-RU"/>
        </w:rPr>
        <w:t>учитываются</w:t>
      </w:r>
      <w:r w:rsidR="00161905">
        <w:rPr>
          <w:rFonts w:cs="Times New Roman"/>
          <w:sz w:val="24"/>
          <w:szCs w:val="24"/>
          <w:lang w:val="ru-RU"/>
        </w:rPr>
        <w:t xml:space="preserve"> </w:t>
      </w:r>
      <w:r w:rsidRPr="0048106D">
        <w:rPr>
          <w:rFonts w:cs="Times New Roman"/>
          <w:sz w:val="24"/>
          <w:szCs w:val="24"/>
          <w:lang w:val="ru-RU"/>
        </w:rPr>
        <w:t>по</w:t>
      </w:r>
      <w:r w:rsidR="00161905">
        <w:rPr>
          <w:rFonts w:cs="Times New Roman"/>
          <w:sz w:val="24"/>
          <w:szCs w:val="24"/>
          <w:lang w:val="ru-RU"/>
        </w:rPr>
        <w:t xml:space="preserve"> </w:t>
      </w:r>
      <w:r w:rsidRPr="0048106D">
        <w:rPr>
          <w:rFonts w:cs="Times New Roman"/>
          <w:sz w:val="24"/>
          <w:szCs w:val="24"/>
          <w:lang w:val="ru-RU"/>
        </w:rPr>
        <w:t>дебету</w:t>
      </w:r>
      <w:r w:rsidR="00161905">
        <w:rPr>
          <w:rFonts w:cs="Times New Roman"/>
          <w:sz w:val="24"/>
          <w:szCs w:val="24"/>
          <w:lang w:val="ru-RU"/>
        </w:rPr>
        <w:t xml:space="preserve"> </w:t>
      </w:r>
      <w:r w:rsidRPr="0048106D">
        <w:rPr>
          <w:rFonts w:cs="Times New Roman"/>
          <w:sz w:val="24"/>
          <w:szCs w:val="24"/>
          <w:lang w:val="ru-RU"/>
        </w:rPr>
        <w:t>счета</w:t>
      </w:r>
      <w:r w:rsidRPr="0048106D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48106D">
        <w:rPr>
          <w:rFonts w:cs="Times New Roman"/>
          <w:sz w:val="24"/>
          <w:szCs w:val="24"/>
          <w:lang w:val="ru-RU"/>
        </w:rPr>
        <w:t>26</w:t>
      </w:r>
      <w:r w:rsidR="00161905" w:rsidRPr="00161905">
        <w:rPr>
          <w:rFonts w:cs="Times New Roman"/>
          <w:sz w:val="24"/>
          <w:szCs w:val="24"/>
          <w:lang w:val="ru-RU"/>
        </w:rPr>
        <w:t xml:space="preserve"> </w:t>
      </w:r>
      <w:r w:rsidRPr="0048106D">
        <w:rPr>
          <w:rFonts w:cs="Times New Roman"/>
          <w:sz w:val="24"/>
          <w:szCs w:val="24"/>
          <w:lang w:val="ru-RU"/>
        </w:rPr>
        <w:t>«Общехо</w:t>
      </w:r>
      <w:r w:rsidRPr="0048106D">
        <w:rPr>
          <w:rFonts w:cs="Times New Roman"/>
          <w:sz w:val="24"/>
          <w:szCs w:val="24"/>
          <w:lang w:val="ru-RU"/>
        </w:rPr>
        <w:t>зяйственные</w:t>
      </w:r>
      <w:r w:rsidR="00161905">
        <w:rPr>
          <w:rFonts w:cs="Times New Roman"/>
          <w:sz w:val="24"/>
          <w:szCs w:val="24"/>
          <w:lang w:val="ru-RU"/>
        </w:rPr>
        <w:t xml:space="preserve"> </w:t>
      </w:r>
      <w:r w:rsidRPr="0048106D">
        <w:rPr>
          <w:rFonts w:cs="Times New Roman"/>
          <w:sz w:val="24"/>
          <w:szCs w:val="24"/>
          <w:lang w:val="ru-RU"/>
        </w:rPr>
        <w:t>расходы»</w:t>
      </w:r>
      <w:r w:rsidR="00161905">
        <w:rPr>
          <w:rFonts w:cs="Times New Roman"/>
          <w:sz w:val="24"/>
          <w:szCs w:val="24"/>
          <w:lang w:val="ru-RU"/>
        </w:rPr>
        <w:t xml:space="preserve"> </w:t>
      </w:r>
      <w:r w:rsidRPr="0048106D">
        <w:rPr>
          <w:rFonts w:cs="Times New Roman"/>
          <w:sz w:val="24"/>
          <w:szCs w:val="24"/>
          <w:lang w:val="ru-RU"/>
        </w:rPr>
        <w:t>в</w:t>
      </w:r>
      <w:r w:rsidR="00161905">
        <w:rPr>
          <w:rFonts w:cs="Times New Roman"/>
          <w:sz w:val="24"/>
          <w:szCs w:val="24"/>
          <w:lang w:val="ru-RU"/>
        </w:rPr>
        <w:t xml:space="preserve"> </w:t>
      </w:r>
      <w:r w:rsidRPr="0048106D">
        <w:rPr>
          <w:rFonts w:cs="Times New Roman"/>
          <w:sz w:val="24"/>
          <w:szCs w:val="24"/>
          <w:lang w:val="ru-RU"/>
        </w:rPr>
        <w:t>корреспонденции</w:t>
      </w:r>
      <w:r w:rsidR="00161905">
        <w:rPr>
          <w:rFonts w:cs="Times New Roman"/>
          <w:sz w:val="24"/>
          <w:szCs w:val="24"/>
          <w:lang w:val="ru-RU"/>
        </w:rPr>
        <w:t xml:space="preserve"> </w:t>
      </w:r>
      <w:r w:rsidRPr="0048106D">
        <w:rPr>
          <w:rFonts w:cs="Times New Roman"/>
          <w:sz w:val="24"/>
          <w:szCs w:val="24"/>
          <w:lang w:val="ru-RU"/>
        </w:rPr>
        <w:t>с</w:t>
      </w:r>
      <w:r w:rsidR="00161905">
        <w:rPr>
          <w:rFonts w:cs="Times New Roman"/>
          <w:sz w:val="24"/>
          <w:szCs w:val="24"/>
          <w:lang w:val="ru-RU"/>
        </w:rPr>
        <w:t xml:space="preserve"> </w:t>
      </w:r>
      <w:r w:rsidRPr="0048106D">
        <w:rPr>
          <w:rFonts w:cs="Times New Roman"/>
          <w:sz w:val="24"/>
          <w:szCs w:val="24"/>
          <w:lang w:val="ru-RU"/>
        </w:rPr>
        <w:t>кредитом</w:t>
      </w:r>
      <w:r w:rsidR="00161905">
        <w:rPr>
          <w:rFonts w:cs="Times New Roman"/>
          <w:sz w:val="24"/>
          <w:szCs w:val="24"/>
          <w:lang w:val="ru-RU"/>
        </w:rPr>
        <w:t xml:space="preserve"> </w:t>
      </w:r>
      <w:r w:rsidRPr="0048106D">
        <w:rPr>
          <w:rFonts w:cs="Times New Roman"/>
          <w:sz w:val="24"/>
          <w:szCs w:val="24"/>
          <w:lang w:val="ru-RU"/>
        </w:rPr>
        <w:t>счета</w:t>
      </w:r>
      <w:r w:rsidR="00161905">
        <w:rPr>
          <w:rFonts w:cs="Times New Roman"/>
          <w:sz w:val="24"/>
          <w:szCs w:val="24"/>
          <w:lang w:val="ru-RU"/>
        </w:rPr>
        <w:t xml:space="preserve"> </w:t>
      </w:r>
      <w:r w:rsidRPr="0048106D">
        <w:rPr>
          <w:rFonts w:cs="Times New Roman"/>
          <w:sz w:val="24"/>
          <w:szCs w:val="24"/>
          <w:lang w:val="ru-RU"/>
        </w:rPr>
        <w:t>76</w:t>
      </w:r>
      <w:r w:rsidR="00161905" w:rsidRPr="00161905">
        <w:rPr>
          <w:rFonts w:cs="Times New Roman"/>
          <w:sz w:val="24"/>
          <w:szCs w:val="24"/>
          <w:lang w:val="ru-RU"/>
        </w:rPr>
        <w:t xml:space="preserve"> </w:t>
      </w:r>
      <w:r w:rsidRPr="0048106D">
        <w:rPr>
          <w:rFonts w:cs="Times New Roman"/>
          <w:sz w:val="24"/>
          <w:szCs w:val="24"/>
          <w:lang w:val="ru-RU"/>
        </w:rPr>
        <w:t>«Расчеты с разными дебиторами и кредиторами», а при фактическом перечислении указанных сумм - по дебету счета 76 «Расчеты с разными дебиторами и кредиторами» в корреспонденции с кредитом с</w:t>
      </w:r>
      <w:r w:rsidRPr="0048106D">
        <w:rPr>
          <w:rFonts w:cs="Times New Roman"/>
          <w:sz w:val="24"/>
          <w:szCs w:val="24"/>
          <w:lang w:val="ru-RU"/>
        </w:rPr>
        <w:t>четов учета денежных</w:t>
      </w:r>
      <w:r w:rsidRPr="0048106D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48106D">
        <w:rPr>
          <w:rFonts w:cs="Times New Roman"/>
          <w:sz w:val="24"/>
          <w:szCs w:val="24"/>
          <w:lang w:val="ru-RU"/>
        </w:rPr>
        <w:t>средств.</w:t>
      </w:r>
    </w:p>
    <w:p w:rsidR="003231E9" w:rsidRPr="0048106D" w:rsidRDefault="00F817DE" w:rsidP="0048106D">
      <w:pPr>
        <w:pStyle w:val="a3"/>
        <w:ind w:left="0" w:firstLine="720"/>
        <w:jc w:val="both"/>
        <w:rPr>
          <w:rFonts w:cs="Times New Roman"/>
          <w:sz w:val="24"/>
          <w:szCs w:val="24"/>
          <w:lang w:val="ru-RU"/>
        </w:rPr>
      </w:pPr>
      <w:r w:rsidRPr="0048106D">
        <w:rPr>
          <w:rFonts w:cs="Times New Roman"/>
          <w:sz w:val="24"/>
          <w:szCs w:val="24"/>
          <w:lang w:val="ru-RU"/>
        </w:rPr>
        <w:t xml:space="preserve">Представление бухгалтерской отчетности по предприятию, переданному в доверительное управление, осуществляется доверительным управляющим в объеме и порядке, установленном Федеральным законом от 21 ноября 1996 г. 129-ФЗ </w:t>
      </w:r>
      <w:r w:rsidRPr="0048106D">
        <w:rPr>
          <w:rFonts w:cs="Times New Roman"/>
          <w:spacing w:val="-3"/>
          <w:sz w:val="24"/>
          <w:szCs w:val="24"/>
          <w:lang w:val="ru-RU"/>
        </w:rPr>
        <w:t xml:space="preserve">«О </w:t>
      </w:r>
      <w:r w:rsidRPr="0048106D">
        <w:rPr>
          <w:rFonts w:cs="Times New Roman"/>
          <w:sz w:val="24"/>
          <w:szCs w:val="24"/>
          <w:lang w:val="ru-RU"/>
        </w:rPr>
        <w:t>бухгалтерском учете» для юридических лиц с пометкой «Д.У.» после имени или наименования доверительного</w:t>
      </w:r>
      <w:r w:rsidRPr="0048106D">
        <w:rPr>
          <w:rFonts w:cs="Times New Roman"/>
          <w:spacing w:val="-19"/>
          <w:sz w:val="24"/>
          <w:szCs w:val="24"/>
          <w:lang w:val="ru-RU"/>
        </w:rPr>
        <w:t xml:space="preserve"> </w:t>
      </w:r>
      <w:r w:rsidRPr="0048106D">
        <w:rPr>
          <w:rFonts w:cs="Times New Roman"/>
          <w:sz w:val="24"/>
          <w:szCs w:val="24"/>
          <w:lang w:val="ru-RU"/>
        </w:rPr>
        <w:t>управляющего.</w:t>
      </w:r>
    </w:p>
    <w:sectPr w:rsidR="003231E9" w:rsidRPr="0048106D" w:rsidSect="0048106D">
      <w:headerReference w:type="default" r:id="rId7"/>
      <w:pgSz w:w="11900" w:h="16840"/>
      <w:pgMar w:top="1134" w:right="850" w:bottom="1134" w:left="1701" w:header="74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7DE" w:rsidRDefault="00F817DE">
      <w:r>
        <w:separator/>
      </w:r>
    </w:p>
  </w:endnote>
  <w:endnote w:type="continuationSeparator" w:id="0">
    <w:p w:rsidR="00F817DE" w:rsidRDefault="00F81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7DE" w:rsidRDefault="00F817DE">
      <w:r>
        <w:separator/>
      </w:r>
    </w:p>
  </w:footnote>
  <w:footnote w:type="continuationSeparator" w:id="0">
    <w:p w:rsidR="00F817DE" w:rsidRDefault="00F81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1E9" w:rsidRDefault="003231E9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242D3"/>
    <w:multiLevelType w:val="hybridMultilevel"/>
    <w:tmpl w:val="7550E0B0"/>
    <w:lvl w:ilvl="0" w:tplc="EBCE062E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A4A2A0E">
      <w:start w:val="1"/>
      <w:numFmt w:val="bullet"/>
      <w:lvlText w:val="•"/>
      <w:lvlJc w:val="left"/>
      <w:pPr>
        <w:ind w:left="1066" w:hanging="543"/>
      </w:pPr>
      <w:rPr>
        <w:rFonts w:hint="default"/>
      </w:rPr>
    </w:lvl>
    <w:lvl w:ilvl="2" w:tplc="C3B8DD36">
      <w:start w:val="1"/>
      <w:numFmt w:val="bullet"/>
      <w:lvlText w:val="•"/>
      <w:lvlJc w:val="left"/>
      <w:pPr>
        <w:ind w:left="2012" w:hanging="543"/>
      </w:pPr>
      <w:rPr>
        <w:rFonts w:hint="default"/>
      </w:rPr>
    </w:lvl>
    <w:lvl w:ilvl="3" w:tplc="FFF4026C">
      <w:start w:val="1"/>
      <w:numFmt w:val="bullet"/>
      <w:lvlText w:val="•"/>
      <w:lvlJc w:val="left"/>
      <w:pPr>
        <w:ind w:left="2958" w:hanging="543"/>
      </w:pPr>
      <w:rPr>
        <w:rFonts w:hint="default"/>
      </w:rPr>
    </w:lvl>
    <w:lvl w:ilvl="4" w:tplc="50F6663C">
      <w:start w:val="1"/>
      <w:numFmt w:val="bullet"/>
      <w:lvlText w:val="•"/>
      <w:lvlJc w:val="left"/>
      <w:pPr>
        <w:ind w:left="3904" w:hanging="543"/>
      </w:pPr>
      <w:rPr>
        <w:rFonts w:hint="default"/>
      </w:rPr>
    </w:lvl>
    <w:lvl w:ilvl="5" w:tplc="6F0EE810">
      <w:start w:val="1"/>
      <w:numFmt w:val="bullet"/>
      <w:lvlText w:val="•"/>
      <w:lvlJc w:val="left"/>
      <w:pPr>
        <w:ind w:left="4850" w:hanging="543"/>
      </w:pPr>
      <w:rPr>
        <w:rFonts w:hint="default"/>
      </w:rPr>
    </w:lvl>
    <w:lvl w:ilvl="6" w:tplc="71E0FF04">
      <w:start w:val="1"/>
      <w:numFmt w:val="bullet"/>
      <w:lvlText w:val="•"/>
      <w:lvlJc w:val="left"/>
      <w:pPr>
        <w:ind w:left="5796" w:hanging="543"/>
      </w:pPr>
      <w:rPr>
        <w:rFonts w:hint="default"/>
      </w:rPr>
    </w:lvl>
    <w:lvl w:ilvl="7" w:tplc="E3524608">
      <w:start w:val="1"/>
      <w:numFmt w:val="bullet"/>
      <w:lvlText w:val="•"/>
      <w:lvlJc w:val="left"/>
      <w:pPr>
        <w:ind w:left="6742" w:hanging="543"/>
      </w:pPr>
      <w:rPr>
        <w:rFonts w:hint="default"/>
      </w:rPr>
    </w:lvl>
    <w:lvl w:ilvl="8" w:tplc="F8E4C70C">
      <w:start w:val="1"/>
      <w:numFmt w:val="bullet"/>
      <w:lvlText w:val="•"/>
      <w:lvlJc w:val="left"/>
      <w:pPr>
        <w:ind w:left="7688" w:hanging="543"/>
      </w:pPr>
      <w:rPr>
        <w:rFonts w:hint="default"/>
      </w:rPr>
    </w:lvl>
  </w:abstractNum>
  <w:abstractNum w:abstractNumId="1" w15:restartNumberingAfterBreak="0">
    <w:nsid w:val="554A3616"/>
    <w:multiLevelType w:val="hybridMultilevel"/>
    <w:tmpl w:val="E9529ED4"/>
    <w:lvl w:ilvl="0" w:tplc="3B8481B8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hint="default"/>
        <w:spacing w:val="-2"/>
        <w:w w:val="99"/>
        <w:sz w:val="24"/>
        <w:szCs w:val="24"/>
      </w:rPr>
    </w:lvl>
    <w:lvl w:ilvl="1" w:tplc="661CC366">
      <w:start w:val="1"/>
      <w:numFmt w:val="bullet"/>
      <w:lvlText w:val="•"/>
      <w:lvlJc w:val="left"/>
      <w:pPr>
        <w:ind w:left="2614" w:hanging="235"/>
      </w:pPr>
      <w:rPr>
        <w:rFonts w:hint="default"/>
      </w:rPr>
    </w:lvl>
    <w:lvl w:ilvl="2" w:tplc="D8A4C9FA">
      <w:start w:val="1"/>
      <w:numFmt w:val="bullet"/>
      <w:lvlText w:val="•"/>
      <w:lvlJc w:val="left"/>
      <w:pPr>
        <w:ind w:left="3388" w:hanging="235"/>
      </w:pPr>
      <w:rPr>
        <w:rFonts w:hint="default"/>
      </w:rPr>
    </w:lvl>
    <w:lvl w:ilvl="3" w:tplc="0FBE54FC">
      <w:start w:val="1"/>
      <w:numFmt w:val="bullet"/>
      <w:lvlText w:val="•"/>
      <w:lvlJc w:val="left"/>
      <w:pPr>
        <w:ind w:left="4162" w:hanging="235"/>
      </w:pPr>
      <w:rPr>
        <w:rFonts w:hint="default"/>
      </w:rPr>
    </w:lvl>
    <w:lvl w:ilvl="4" w:tplc="C9AA1876">
      <w:start w:val="1"/>
      <w:numFmt w:val="bullet"/>
      <w:lvlText w:val="•"/>
      <w:lvlJc w:val="left"/>
      <w:pPr>
        <w:ind w:left="4936" w:hanging="235"/>
      </w:pPr>
      <w:rPr>
        <w:rFonts w:hint="default"/>
      </w:rPr>
    </w:lvl>
    <w:lvl w:ilvl="5" w:tplc="AB6000D0">
      <w:start w:val="1"/>
      <w:numFmt w:val="bullet"/>
      <w:lvlText w:val="•"/>
      <w:lvlJc w:val="left"/>
      <w:pPr>
        <w:ind w:left="5710" w:hanging="235"/>
      </w:pPr>
      <w:rPr>
        <w:rFonts w:hint="default"/>
      </w:rPr>
    </w:lvl>
    <w:lvl w:ilvl="6" w:tplc="9A5AF224">
      <w:start w:val="1"/>
      <w:numFmt w:val="bullet"/>
      <w:lvlText w:val="•"/>
      <w:lvlJc w:val="left"/>
      <w:pPr>
        <w:ind w:left="6484" w:hanging="235"/>
      </w:pPr>
      <w:rPr>
        <w:rFonts w:hint="default"/>
      </w:rPr>
    </w:lvl>
    <w:lvl w:ilvl="7" w:tplc="E8FA3D72">
      <w:start w:val="1"/>
      <w:numFmt w:val="bullet"/>
      <w:lvlText w:val="•"/>
      <w:lvlJc w:val="left"/>
      <w:pPr>
        <w:ind w:left="7258" w:hanging="235"/>
      </w:pPr>
      <w:rPr>
        <w:rFonts w:hint="default"/>
      </w:rPr>
    </w:lvl>
    <w:lvl w:ilvl="8" w:tplc="CA3C1DB4">
      <w:start w:val="1"/>
      <w:numFmt w:val="bullet"/>
      <w:lvlText w:val="•"/>
      <w:lvlJc w:val="left"/>
      <w:pPr>
        <w:ind w:left="8032" w:hanging="23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231E9"/>
    <w:rsid w:val="00161905"/>
    <w:rsid w:val="003231E9"/>
    <w:rsid w:val="0048106D"/>
    <w:rsid w:val="00F8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4A96D2-C655-40FB-ADDB-059907C7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542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810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106D"/>
  </w:style>
  <w:style w:type="paragraph" w:styleId="a7">
    <w:name w:val="footer"/>
    <w:basedOn w:val="a"/>
    <w:link w:val="a8"/>
    <w:uiPriority w:val="99"/>
    <w:unhideWhenUsed/>
    <w:rsid w:val="004810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1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2422</Words>
  <Characters>13812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УКАЗАНИЯ 97н</vt:lpstr>
    </vt:vector>
  </TitlesOfParts>
  <Company/>
  <LinksUpToDate>false</LinksUpToDate>
  <CharactersWithSpaces>16202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УКАЗАНИЯ 97н</dc:title>
  <dc:creator>1280</dc:creator>
  <cp:lastModifiedBy>Климова Маргарита Александровна</cp:lastModifiedBy>
  <cp:revision>2</cp:revision>
  <dcterms:created xsi:type="dcterms:W3CDTF">2015-10-13T11:43:00Z</dcterms:created>
  <dcterms:modified xsi:type="dcterms:W3CDTF">2015-10-13T10:58:00Z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2011-01-11T00:00:00Z</vt:filetime>
  </property>
  <property fmtid="{D5CDD505-2E9C-101B-9397-08002B2CF9AE}" pid="3" name="Creator">
    <vt:lpwstr>Microsoft Word - УКАЗАНИЯ 97н</vt:lpwstr>
  </property>
  <property fmtid="{D5CDD505-2E9C-101B-9397-08002B2CF9AE}" pid="4" name="LastSaved">
    <vt:filetime>2015-10-13T00:00:00Z</vt:filetime>
  </property>
</Properties>
</file>