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4" w:type="dxa"/>
        <w:tblInd w:w="93" w:type="dxa"/>
        <w:tblLook w:val="04A0" w:firstRow="1" w:lastRow="0" w:firstColumn="1" w:lastColumn="0" w:noHBand="0" w:noVBand="1"/>
      </w:tblPr>
      <w:tblGrid>
        <w:gridCol w:w="594"/>
        <w:gridCol w:w="1900"/>
        <w:gridCol w:w="3540"/>
        <w:gridCol w:w="3520"/>
        <w:gridCol w:w="2380"/>
        <w:gridCol w:w="2720"/>
      </w:tblGrid>
      <w:tr w:rsidR="006D6C9E" w:rsidRPr="00551DBE" w:rsidTr="0006606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A3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A30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D6C9E" w:rsidRPr="00551DBE" w:rsidTr="0006606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C9E" w:rsidRPr="00551DBE" w:rsidTr="00066064">
        <w:trPr>
          <w:trHeight w:val="24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C9E" w:rsidRPr="00551DBE" w:rsidRDefault="006D6C9E" w:rsidP="0006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</w:t>
            </w:r>
            <w:r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Координационной комиссией по реализации принципов открытости Министерства финансов </w:t>
            </w:r>
            <w:r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Российской Федерации</w:t>
            </w:r>
            <w:r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77409" w:rsidRPr="00477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№ 2 от "7" сентября 2015 г.)</w:t>
            </w:r>
            <w:bookmarkStart w:id="0" w:name="_GoBack"/>
            <w:bookmarkEnd w:id="0"/>
          </w:p>
        </w:tc>
      </w:tr>
      <w:tr w:rsidR="006D6C9E" w:rsidRPr="00551DBE" w:rsidTr="00066064">
        <w:trPr>
          <w:trHeight w:val="4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9E" w:rsidRPr="00551DBE" w:rsidRDefault="006D6C9E" w:rsidP="0006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C9E" w:rsidRPr="00551DBE" w:rsidTr="00066064">
        <w:trPr>
          <w:trHeight w:val="1080"/>
        </w:trPr>
        <w:tc>
          <w:tcPr>
            <w:tcW w:w="1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C9E" w:rsidRDefault="006D6C9E" w:rsidP="0006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6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акций (</w:t>
            </w:r>
            <w:proofErr w:type="spellStart"/>
            <w:r w:rsidRPr="006D6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медиакампаний</w:t>
            </w:r>
            <w:proofErr w:type="spellEnd"/>
            <w:r w:rsidRPr="006D6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6D6C9E" w:rsidRDefault="006D6C9E" w:rsidP="0059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6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разъяснению целей и задач Министерства, предусмотренных к проведению в 2015 году</w:t>
            </w:r>
          </w:p>
          <w:p w:rsidR="005911DE" w:rsidRPr="00A309AB" w:rsidRDefault="005911DE" w:rsidP="0059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309A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(пункт </w:t>
            </w:r>
            <w:r w:rsidRPr="00A309A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IX.8</w:t>
            </w:r>
            <w:r w:rsidR="006061A6" w:rsidRPr="00A309A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Плана</w:t>
            </w:r>
            <w:r w:rsidRPr="00A309A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A309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4962" w:rsidRPr="00441CBF" w:rsidRDefault="00304962" w:rsidP="00304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2766"/>
        <w:gridCol w:w="5382"/>
        <w:gridCol w:w="4962"/>
      </w:tblGrid>
      <w:tr w:rsidR="005B424A" w:rsidRPr="005911DE" w:rsidTr="006D6C9E">
        <w:trPr>
          <w:tblHeader/>
        </w:trPr>
        <w:tc>
          <w:tcPr>
            <w:tcW w:w="1599" w:type="dxa"/>
            <w:vAlign w:val="center"/>
          </w:tcPr>
          <w:p w:rsidR="005B424A" w:rsidRPr="005911DE" w:rsidRDefault="005B424A" w:rsidP="00C7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66" w:type="dxa"/>
            <w:vAlign w:val="center"/>
          </w:tcPr>
          <w:p w:rsidR="005B424A" w:rsidRPr="005911DE" w:rsidRDefault="005B424A" w:rsidP="00C7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повод / событие</w:t>
            </w:r>
          </w:p>
        </w:tc>
        <w:tc>
          <w:tcPr>
            <w:tcW w:w="5382" w:type="dxa"/>
            <w:vAlign w:val="center"/>
          </w:tcPr>
          <w:p w:rsidR="005B424A" w:rsidRPr="005911DE" w:rsidRDefault="005B424A" w:rsidP="00C7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vAlign w:val="center"/>
          </w:tcPr>
          <w:p w:rsidR="005B424A" w:rsidRPr="005911DE" w:rsidRDefault="005B424A" w:rsidP="00C71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Министерства, освещаемые на запланированных мероприятиях</w:t>
            </w:r>
          </w:p>
        </w:tc>
      </w:tr>
      <w:tr w:rsidR="00E15BF4" w:rsidRPr="005911DE" w:rsidTr="006D6C9E">
        <w:tc>
          <w:tcPr>
            <w:tcW w:w="1599" w:type="dxa"/>
            <w:vMerge w:val="restart"/>
            <w:vAlign w:val="center"/>
          </w:tcPr>
          <w:p w:rsidR="00E15BF4" w:rsidRPr="005911DE" w:rsidRDefault="005911DE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6" w:type="dxa"/>
            <w:vMerge w:val="restart"/>
            <w:vAlign w:val="center"/>
          </w:tcPr>
          <w:p w:rsidR="00E15BF4" w:rsidRPr="005911DE" w:rsidRDefault="00E15BF4" w:rsidP="00AE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Международный экономический форум - 201</w:t>
            </w:r>
            <w:r w:rsidR="00AE2A3B" w:rsidRPr="00591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2" w:type="dxa"/>
            <w:vAlign w:val="center"/>
          </w:tcPr>
          <w:p w:rsidR="00E15BF4" w:rsidRPr="005911DE" w:rsidRDefault="00E15BF4" w:rsidP="008D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руководства Минфина ведущим российским и иностранным телеканалам (Россия 1/24, </w:t>
            </w:r>
            <w:proofErr w:type="spellStart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  <w:proofErr w:type="spellEnd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spellStart"/>
            <w:proofErr w:type="gramStart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федерального бюджета и повышение эффективности бюджетных расходов</w:t>
            </w:r>
          </w:p>
        </w:tc>
      </w:tr>
      <w:tr w:rsidR="00E15BF4" w:rsidRPr="005911DE" w:rsidTr="006D6C9E">
        <w:tc>
          <w:tcPr>
            <w:tcW w:w="1599" w:type="dxa"/>
            <w:vMerge/>
            <w:vAlign w:val="center"/>
          </w:tcPr>
          <w:p w:rsidR="00E15BF4" w:rsidRPr="005911DE" w:rsidRDefault="00E15BF4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Пресс-конференция руководства Минфина  в рамках ПМЭФ</w:t>
            </w:r>
          </w:p>
        </w:tc>
        <w:tc>
          <w:tcPr>
            <w:tcW w:w="496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управления общественными финансами</w:t>
            </w:r>
          </w:p>
        </w:tc>
      </w:tr>
      <w:tr w:rsidR="00E15BF4" w:rsidRPr="005911DE" w:rsidTr="006D6C9E">
        <w:tc>
          <w:tcPr>
            <w:tcW w:w="1599" w:type="dxa"/>
            <w:vMerge/>
            <w:vAlign w:val="center"/>
          </w:tcPr>
          <w:p w:rsidR="00E15BF4" w:rsidRPr="005911DE" w:rsidRDefault="00E15BF4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Брифинг для информационных агентств и печатных изданий, входящих в пул Минфина</w:t>
            </w:r>
          </w:p>
        </w:tc>
        <w:tc>
          <w:tcPr>
            <w:tcW w:w="496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Создание конкурентоспособных налоговой системы и системы таможенных сборов и платежей</w:t>
            </w:r>
          </w:p>
        </w:tc>
      </w:tr>
      <w:tr w:rsidR="00E15BF4" w:rsidRPr="005911DE" w:rsidTr="006D6C9E">
        <w:tc>
          <w:tcPr>
            <w:tcW w:w="1599" w:type="dxa"/>
            <w:vMerge/>
            <w:vAlign w:val="center"/>
          </w:tcPr>
          <w:p w:rsidR="00E15BF4" w:rsidRPr="005911DE" w:rsidRDefault="00E15BF4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Выступления руководства Минфина на пленарных сессиях, круглых столах, дискуссиях в рамках ПМЭФ</w:t>
            </w:r>
          </w:p>
        </w:tc>
        <w:tc>
          <w:tcPr>
            <w:tcW w:w="496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Эффективное функционирование финансовых рынков, банковской, страховой деятельности, схем инвестирования и защиты пенсионных накоплений</w:t>
            </w:r>
          </w:p>
        </w:tc>
      </w:tr>
      <w:tr w:rsidR="00E15BF4" w:rsidRPr="005911DE" w:rsidTr="006D6C9E">
        <w:tc>
          <w:tcPr>
            <w:tcW w:w="1599" w:type="dxa"/>
            <w:vMerge/>
            <w:vAlign w:val="center"/>
          </w:tcPr>
          <w:p w:rsidR="00E15BF4" w:rsidRPr="005911DE" w:rsidRDefault="00E15BF4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Публикация выступлений, стенограмм и ключевых высказываний руководства Минфина на официальном сайте министерства и в социальных сетях</w:t>
            </w:r>
          </w:p>
        </w:tc>
        <w:tc>
          <w:tcPr>
            <w:tcW w:w="496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и государственными финансовыми активами, международное финансовое сотрудничество</w:t>
            </w:r>
          </w:p>
        </w:tc>
      </w:tr>
      <w:tr w:rsidR="00E15BF4" w:rsidRPr="005911DE" w:rsidTr="006D6C9E">
        <w:tc>
          <w:tcPr>
            <w:tcW w:w="1599" w:type="dxa"/>
            <w:vMerge/>
            <w:vAlign w:val="center"/>
          </w:tcPr>
          <w:p w:rsidR="00E15BF4" w:rsidRPr="005911DE" w:rsidRDefault="00E15BF4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Выступления руководства Минфина на пленарном заседании</w:t>
            </w:r>
          </w:p>
        </w:tc>
        <w:tc>
          <w:tcPr>
            <w:tcW w:w="4962" w:type="dxa"/>
            <w:vMerge w:val="restart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BF4" w:rsidRPr="005911DE" w:rsidTr="006D6C9E">
        <w:tc>
          <w:tcPr>
            <w:tcW w:w="1599" w:type="dxa"/>
            <w:vMerge/>
            <w:vAlign w:val="center"/>
          </w:tcPr>
          <w:p w:rsidR="00E15BF4" w:rsidRPr="005911DE" w:rsidRDefault="00E15BF4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Публикация выступлений, стенограмм и ключевых высказываний руководства Минфина на официальном сайте министерства и в социальных сетях</w:t>
            </w:r>
          </w:p>
        </w:tc>
        <w:tc>
          <w:tcPr>
            <w:tcW w:w="4962" w:type="dxa"/>
            <w:vMerge/>
            <w:vAlign w:val="center"/>
          </w:tcPr>
          <w:p w:rsidR="00E15BF4" w:rsidRPr="005911DE" w:rsidRDefault="00E15BF4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D8" w:rsidRPr="005911DE" w:rsidTr="006D6C9E">
        <w:tc>
          <w:tcPr>
            <w:tcW w:w="1599" w:type="dxa"/>
            <w:vMerge w:val="restart"/>
            <w:vAlign w:val="center"/>
          </w:tcPr>
          <w:p w:rsidR="009C45D8" w:rsidRPr="005911DE" w:rsidRDefault="005911DE" w:rsidP="00AF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</w:t>
            </w:r>
            <w:r w:rsidR="00AF7B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66" w:type="dxa"/>
            <w:vMerge w:val="restart"/>
            <w:vAlign w:val="center"/>
          </w:tcPr>
          <w:p w:rsidR="009C45D8" w:rsidRPr="005911DE" w:rsidRDefault="009C45D8" w:rsidP="00C5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Основных направлений налоговой </w:t>
            </w:r>
            <w:proofErr w:type="gramStart"/>
            <w:r w:rsidRPr="0059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на</w:t>
            </w:r>
            <w:proofErr w:type="gramEnd"/>
            <w:r w:rsidRPr="0059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среднесрочную перспективу </w:t>
            </w:r>
          </w:p>
        </w:tc>
        <w:tc>
          <w:tcPr>
            <w:tcW w:w="5382" w:type="dxa"/>
            <w:vAlign w:val="center"/>
          </w:tcPr>
          <w:p w:rsidR="009C45D8" w:rsidRPr="005911DE" w:rsidRDefault="009C45D8" w:rsidP="001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Брифинг для информационных агентств и печатных изданий, входящих в пул Минфина</w:t>
            </w:r>
          </w:p>
        </w:tc>
        <w:tc>
          <w:tcPr>
            <w:tcW w:w="4962" w:type="dxa"/>
            <w:vMerge w:val="restart"/>
            <w:vAlign w:val="center"/>
          </w:tcPr>
          <w:p w:rsidR="009C45D8" w:rsidRPr="005911DE" w:rsidRDefault="009C45D8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конкурентоспособных налоговой системы и системы таможенных сборов и платежей</w:t>
            </w:r>
          </w:p>
        </w:tc>
      </w:tr>
      <w:tr w:rsidR="009C45D8" w:rsidRPr="005911DE" w:rsidTr="006D6C9E">
        <w:tc>
          <w:tcPr>
            <w:tcW w:w="1599" w:type="dxa"/>
            <w:vMerge/>
            <w:vAlign w:val="center"/>
          </w:tcPr>
          <w:p w:rsidR="009C45D8" w:rsidRPr="005911DE" w:rsidRDefault="009C45D8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9C45D8" w:rsidRPr="005911DE" w:rsidRDefault="009C45D8" w:rsidP="009D0E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Align w:val="center"/>
          </w:tcPr>
          <w:p w:rsidR="009C45D8" w:rsidRPr="005911DE" w:rsidRDefault="009C45D8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печатным СМИ</w:t>
            </w:r>
          </w:p>
        </w:tc>
        <w:tc>
          <w:tcPr>
            <w:tcW w:w="4962" w:type="dxa"/>
            <w:vMerge/>
            <w:vAlign w:val="center"/>
          </w:tcPr>
          <w:p w:rsidR="009C45D8" w:rsidRPr="005911DE" w:rsidRDefault="009C45D8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D8" w:rsidRPr="005911DE" w:rsidTr="006D6C9E">
        <w:tc>
          <w:tcPr>
            <w:tcW w:w="1599" w:type="dxa"/>
            <w:vMerge/>
            <w:vAlign w:val="center"/>
          </w:tcPr>
          <w:p w:rsidR="009C45D8" w:rsidRPr="005911DE" w:rsidRDefault="009C45D8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9C45D8" w:rsidRPr="005911DE" w:rsidRDefault="009C45D8" w:rsidP="009D0E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Align w:val="center"/>
          </w:tcPr>
          <w:p w:rsidR="009C45D8" w:rsidRPr="005911DE" w:rsidRDefault="009C45D8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Комментарии руководства</w:t>
            </w:r>
            <w:proofErr w:type="gramEnd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 xml:space="preserve"> Минфина по запросам российских и иностранных СМИ по конкретным направлениям налоговой политики</w:t>
            </w:r>
          </w:p>
        </w:tc>
        <w:tc>
          <w:tcPr>
            <w:tcW w:w="4962" w:type="dxa"/>
            <w:vMerge/>
            <w:vAlign w:val="center"/>
          </w:tcPr>
          <w:p w:rsidR="009C45D8" w:rsidRPr="005911DE" w:rsidRDefault="009C45D8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D8" w:rsidRPr="005911DE" w:rsidTr="006D6C9E">
        <w:tc>
          <w:tcPr>
            <w:tcW w:w="1599" w:type="dxa"/>
            <w:vMerge w:val="restart"/>
            <w:vAlign w:val="center"/>
          </w:tcPr>
          <w:p w:rsidR="009C45D8" w:rsidRPr="005911DE" w:rsidRDefault="005911DE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66" w:type="dxa"/>
            <w:vMerge w:val="restart"/>
            <w:vAlign w:val="center"/>
          </w:tcPr>
          <w:p w:rsidR="009C45D8" w:rsidRPr="005911DE" w:rsidRDefault="009C45D8" w:rsidP="009C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Бюджетная </w:t>
            </w:r>
            <w:r w:rsidRPr="0059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стратегия, Основные характеристики федерального бюджета на очередной финансовый год и плановый период</w:t>
            </w:r>
          </w:p>
        </w:tc>
        <w:tc>
          <w:tcPr>
            <w:tcW w:w="5382" w:type="dxa"/>
            <w:vAlign w:val="center"/>
          </w:tcPr>
          <w:p w:rsidR="009C45D8" w:rsidRPr="005911DE" w:rsidRDefault="009C45D8" w:rsidP="00BF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Авторская статья Министра финансов А.Г. </w:t>
            </w:r>
            <w:proofErr w:type="spellStart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Силуанова</w:t>
            </w:r>
            <w:proofErr w:type="spellEnd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«Ведомости»</w:t>
            </w:r>
          </w:p>
        </w:tc>
        <w:tc>
          <w:tcPr>
            <w:tcW w:w="4962" w:type="dxa"/>
            <w:vMerge w:val="restart"/>
            <w:vAlign w:val="center"/>
          </w:tcPr>
          <w:p w:rsidR="009C45D8" w:rsidRPr="005911DE" w:rsidRDefault="009C45D8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Обеспечение открытости и </w:t>
            </w:r>
            <w:r w:rsidRPr="005911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прозрачности управления общественными финансами</w:t>
            </w:r>
          </w:p>
        </w:tc>
      </w:tr>
      <w:tr w:rsidR="009C45D8" w:rsidRPr="005911DE" w:rsidTr="006D6C9E">
        <w:tc>
          <w:tcPr>
            <w:tcW w:w="1599" w:type="dxa"/>
            <w:vMerge/>
            <w:vAlign w:val="center"/>
          </w:tcPr>
          <w:p w:rsidR="009C45D8" w:rsidRPr="005911DE" w:rsidRDefault="009C45D8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9C45D8" w:rsidRPr="005911DE" w:rsidRDefault="009C45D8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9C45D8" w:rsidRPr="005911DE" w:rsidRDefault="009C45D8" w:rsidP="00A2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Брифинг для информационных агентств и печатных изданий, входящих в пул Минфина</w:t>
            </w:r>
          </w:p>
        </w:tc>
        <w:tc>
          <w:tcPr>
            <w:tcW w:w="4962" w:type="dxa"/>
            <w:vMerge/>
            <w:vAlign w:val="center"/>
          </w:tcPr>
          <w:p w:rsidR="009C45D8" w:rsidRPr="005911DE" w:rsidRDefault="009C45D8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9F" w:rsidRPr="005911DE" w:rsidTr="006D6C9E">
        <w:tc>
          <w:tcPr>
            <w:tcW w:w="1599" w:type="dxa"/>
            <w:vMerge/>
            <w:vAlign w:val="center"/>
          </w:tcPr>
          <w:p w:rsidR="00AF429F" w:rsidRPr="005911DE" w:rsidRDefault="00AF429F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AF429F" w:rsidRPr="005911DE" w:rsidRDefault="00AF429F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AF429F" w:rsidRPr="005911DE" w:rsidRDefault="00AF429F" w:rsidP="00BF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печатным СМИ</w:t>
            </w:r>
          </w:p>
        </w:tc>
        <w:tc>
          <w:tcPr>
            <w:tcW w:w="4962" w:type="dxa"/>
            <w:vMerge w:val="restart"/>
            <w:vAlign w:val="center"/>
          </w:tcPr>
          <w:p w:rsidR="00AF429F" w:rsidRPr="005911DE" w:rsidRDefault="00AF429F" w:rsidP="0014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федерального бюджета и повышение эффективности бюджетных расходов</w:t>
            </w:r>
          </w:p>
        </w:tc>
      </w:tr>
      <w:tr w:rsidR="00AF429F" w:rsidRPr="005911DE" w:rsidTr="006D6C9E">
        <w:tc>
          <w:tcPr>
            <w:tcW w:w="1599" w:type="dxa"/>
            <w:vMerge/>
            <w:vAlign w:val="center"/>
          </w:tcPr>
          <w:p w:rsidR="00AF429F" w:rsidRPr="005911DE" w:rsidRDefault="00AF429F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AF429F" w:rsidRPr="005911DE" w:rsidRDefault="00AF429F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AF429F" w:rsidRPr="005911DE" w:rsidRDefault="00AF429F" w:rsidP="0030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Комментарии руководства</w:t>
            </w:r>
            <w:proofErr w:type="gramEnd"/>
            <w:r w:rsidRPr="005911DE">
              <w:rPr>
                <w:rFonts w:ascii="Times New Roman" w:hAnsi="Times New Roman" w:cs="Times New Roman"/>
                <w:sz w:val="28"/>
                <w:szCs w:val="28"/>
              </w:rPr>
              <w:t xml:space="preserve"> Минфина по запросам российских и иностранных СМИ по конкретным направлениям </w:t>
            </w:r>
            <w:r w:rsidR="00304962" w:rsidRPr="005911D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4962" w:type="dxa"/>
            <w:vMerge/>
            <w:vAlign w:val="center"/>
          </w:tcPr>
          <w:p w:rsidR="00AF429F" w:rsidRPr="005911DE" w:rsidRDefault="00AF429F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9F" w:rsidRPr="005911DE" w:rsidTr="006D6C9E">
        <w:tc>
          <w:tcPr>
            <w:tcW w:w="1599" w:type="dxa"/>
            <w:vMerge/>
            <w:vAlign w:val="center"/>
          </w:tcPr>
          <w:p w:rsidR="00AF429F" w:rsidRPr="005911DE" w:rsidRDefault="00AF429F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AF429F" w:rsidRPr="005911DE" w:rsidRDefault="00AF429F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AF429F" w:rsidRPr="005911DE" w:rsidRDefault="00AF429F" w:rsidP="009C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 xml:space="preserve">Брифинг «О бюджетной стратегии» Министра финансов РФ </w:t>
            </w:r>
          </w:p>
        </w:tc>
        <w:tc>
          <w:tcPr>
            <w:tcW w:w="4962" w:type="dxa"/>
            <w:vMerge/>
            <w:vAlign w:val="center"/>
          </w:tcPr>
          <w:p w:rsidR="00AF429F" w:rsidRPr="005911DE" w:rsidRDefault="00AF429F" w:rsidP="00E1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9F" w:rsidRPr="005911DE" w:rsidTr="006D6C9E">
        <w:tc>
          <w:tcPr>
            <w:tcW w:w="1599" w:type="dxa"/>
            <w:vMerge w:val="restart"/>
            <w:vAlign w:val="center"/>
          </w:tcPr>
          <w:p w:rsidR="00AF429F" w:rsidRPr="005911DE" w:rsidRDefault="005911DE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6" w:type="dxa"/>
            <w:vMerge w:val="restart"/>
            <w:vAlign w:val="center"/>
          </w:tcPr>
          <w:p w:rsidR="00AF429F" w:rsidRPr="005911DE" w:rsidRDefault="00AF429F" w:rsidP="0002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Международный инвестиционный форум, Сочи-201</w:t>
            </w:r>
            <w:r w:rsidR="00020FDA" w:rsidRPr="00591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2" w:type="dxa"/>
            <w:vAlign w:val="center"/>
          </w:tcPr>
          <w:p w:rsidR="00AF429F" w:rsidRPr="005911DE" w:rsidRDefault="00AF429F" w:rsidP="009C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ведущим российским и иностранным телеканалам</w:t>
            </w:r>
          </w:p>
        </w:tc>
        <w:tc>
          <w:tcPr>
            <w:tcW w:w="4962" w:type="dxa"/>
            <w:vAlign w:val="center"/>
          </w:tcPr>
          <w:p w:rsidR="00AF429F" w:rsidRPr="005911DE" w:rsidRDefault="00AF429F" w:rsidP="00D2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федерального бюджета и повышение эффективности бюджетных расходов</w:t>
            </w:r>
          </w:p>
        </w:tc>
      </w:tr>
      <w:tr w:rsidR="00AF429F" w:rsidRPr="005911DE" w:rsidTr="006D6C9E">
        <w:tc>
          <w:tcPr>
            <w:tcW w:w="1599" w:type="dxa"/>
            <w:vMerge/>
            <w:vAlign w:val="center"/>
          </w:tcPr>
          <w:p w:rsidR="00AF429F" w:rsidRPr="005911DE" w:rsidRDefault="00AF429F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AF429F" w:rsidRPr="005911DE" w:rsidRDefault="00AF429F" w:rsidP="00E15B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Align w:val="center"/>
          </w:tcPr>
          <w:p w:rsidR="00AF429F" w:rsidRPr="005911DE" w:rsidRDefault="00AF429F" w:rsidP="0030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 xml:space="preserve">Пресс-конференция руководства Минфина  в рамках </w:t>
            </w:r>
            <w:r w:rsidR="00304962" w:rsidRPr="005911DE"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4962" w:type="dxa"/>
            <w:vAlign w:val="center"/>
          </w:tcPr>
          <w:p w:rsidR="00AF429F" w:rsidRPr="005911DE" w:rsidRDefault="00AF429F" w:rsidP="00DF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управления общественными финансами</w:t>
            </w:r>
          </w:p>
        </w:tc>
      </w:tr>
      <w:tr w:rsidR="00AF429F" w:rsidRPr="005911DE" w:rsidTr="006D6C9E">
        <w:tc>
          <w:tcPr>
            <w:tcW w:w="1599" w:type="dxa"/>
            <w:vMerge/>
            <w:vAlign w:val="center"/>
          </w:tcPr>
          <w:p w:rsidR="00AF429F" w:rsidRPr="005911DE" w:rsidRDefault="00AF429F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AF429F" w:rsidRPr="005911DE" w:rsidRDefault="00AF429F" w:rsidP="00E15B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Align w:val="center"/>
          </w:tcPr>
          <w:p w:rsidR="00AF429F" w:rsidRPr="005911DE" w:rsidRDefault="00AF429F" w:rsidP="0098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Брифинг для информационных агентств и печатных изданий, входящих в пул Минфина</w:t>
            </w:r>
          </w:p>
        </w:tc>
        <w:tc>
          <w:tcPr>
            <w:tcW w:w="4962" w:type="dxa"/>
            <w:vAlign w:val="center"/>
          </w:tcPr>
          <w:p w:rsidR="00AF429F" w:rsidRPr="005911DE" w:rsidRDefault="00AF429F" w:rsidP="004B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Создание конкурентоспособных налоговой системы и системы таможенных сборов и платежей</w:t>
            </w:r>
          </w:p>
        </w:tc>
      </w:tr>
      <w:tr w:rsidR="00AF429F" w:rsidRPr="005911DE" w:rsidTr="006D6C9E">
        <w:tc>
          <w:tcPr>
            <w:tcW w:w="1599" w:type="dxa"/>
            <w:vMerge/>
            <w:vAlign w:val="center"/>
          </w:tcPr>
          <w:p w:rsidR="00AF429F" w:rsidRPr="005911DE" w:rsidRDefault="00AF429F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AF429F" w:rsidRPr="005911DE" w:rsidRDefault="00AF429F" w:rsidP="00E15B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Align w:val="center"/>
          </w:tcPr>
          <w:p w:rsidR="00AF429F" w:rsidRPr="005911DE" w:rsidRDefault="00AF429F" w:rsidP="0030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руководства Минфина на пленарных сессиях, круглых столах, дискуссиях в рамках </w:t>
            </w:r>
            <w:r w:rsidR="00304962" w:rsidRPr="005911DE"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4962" w:type="dxa"/>
            <w:vAlign w:val="center"/>
          </w:tcPr>
          <w:p w:rsidR="00AF429F" w:rsidRPr="005911DE" w:rsidRDefault="00AF429F" w:rsidP="00FE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и государственными финансовыми активами, международное финансовое сотрудничество</w:t>
            </w:r>
          </w:p>
        </w:tc>
      </w:tr>
      <w:tr w:rsidR="00AF429F" w:rsidRPr="005911DE" w:rsidTr="006D6C9E">
        <w:tc>
          <w:tcPr>
            <w:tcW w:w="1599" w:type="dxa"/>
            <w:vMerge/>
            <w:vAlign w:val="center"/>
          </w:tcPr>
          <w:p w:rsidR="00AF429F" w:rsidRPr="005911DE" w:rsidRDefault="00AF429F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AF429F" w:rsidRPr="005911DE" w:rsidRDefault="00AF429F" w:rsidP="00E15B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Align w:val="center"/>
          </w:tcPr>
          <w:p w:rsidR="00AF429F" w:rsidRPr="005911DE" w:rsidRDefault="00AF429F" w:rsidP="0098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Публикация выступлений, стенограмм и ключевых высказываний руководства Минфина на официальном сайте министерства и в социальных сетях</w:t>
            </w:r>
          </w:p>
        </w:tc>
        <w:tc>
          <w:tcPr>
            <w:tcW w:w="4962" w:type="dxa"/>
            <w:vAlign w:val="center"/>
          </w:tcPr>
          <w:p w:rsidR="00AF429F" w:rsidRPr="005911DE" w:rsidRDefault="00AF429F" w:rsidP="0098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Эффективное функционирование финансовых рынков, банковской, страховой деятельности, схем инвестирования и защиты пенсионных накоплений</w:t>
            </w:r>
          </w:p>
        </w:tc>
      </w:tr>
      <w:tr w:rsidR="00304962" w:rsidRPr="005911DE" w:rsidTr="006D6C9E">
        <w:tc>
          <w:tcPr>
            <w:tcW w:w="1599" w:type="dxa"/>
            <w:vMerge w:val="restart"/>
            <w:vAlign w:val="center"/>
          </w:tcPr>
          <w:p w:rsidR="00304962" w:rsidRPr="005911DE" w:rsidRDefault="005911DE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май-декабрь</w:t>
            </w:r>
          </w:p>
        </w:tc>
        <w:tc>
          <w:tcPr>
            <w:tcW w:w="2766" w:type="dxa"/>
            <w:vMerge w:val="restart"/>
            <w:vAlign w:val="center"/>
          </w:tcPr>
          <w:p w:rsidR="00304962" w:rsidRPr="005911DE" w:rsidRDefault="00304962" w:rsidP="008D1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8D1F02" w:rsidRPr="0059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пенсионной системы </w:t>
            </w:r>
          </w:p>
        </w:tc>
        <w:tc>
          <w:tcPr>
            <w:tcW w:w="5382" w:type="dxa"/>
            <w:vAlign w:val="center"/>
          </w:tcPr>
          <w:p w:rsidR="00304962" w:rsidRPr="005911DE" w:rsidRDefault="00304962" w:rsidP="0098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Брифинг для информационных агентств и печатных изданий, входящих в пул Минфина</w:t>
            </w:r>
          </w:p>
        </w:tc>
        <w:tc>
          <w:tcPr>
            <w:tcW w:w="4962" w:type="dxa"/>
            <w:vMerge w:val="restart"/>
            <w:vAlign w:val="center"/>
          </w:tcPr>
          <w:p w:rsidR="00304962" w:rsidRPr="005911DE" w:rsidRDefault="00304962" w:rsidP="00941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Эффективное функционирование финансовых рынков, банковской, страховой деятельности, схем инвестирования и защиты пенсионных накоплений</w:t>
            </w:r>
          </w:p>
        </w:tc>
      </w:tr>
      <w:tr w:rsidR="00304962" w:rsidRPr="005911DE" w:rsidTr="006D6C9E">
        <w:tc>
          <w:tcPr>
            <w:tcW w:w="1599" w:type="dxa"/>
            <w:vMerge/>
            <w:vAlign w:val="center"/>
          </w:tcPr>
          <w:p w:rsidR="00304962" w:rsidRPr="005911DE" w:rsidRDefault="00304962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304962" w:rsidRPr="005911DE" w:rsidRDefault="00304962" w:rsidP="00E15B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Align w:val="center"/>
          </w:tcPr>
          <w:p w:rsidR="00304962" w:rsidRPr="005911DE" w:rsidRDefault="00304962" w:rsidP="0030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Выступления руководства Минфина на круглых столах, участие в дискуссиях в рамках</w:t>
            </w:r>
            <w:r w:rsidR="0059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4962" w:type="dxa"/>
            <w:vMerge/>
            <w:vAlign w:val="center"/>
          </w:tcPr>
          <w:p w:rsidR="00304962" w:rsidRPr="005911DE" w:rsidRDefault="00304962" w:rsidP="00E15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4962" w:rsidRPr="005911DE" w:rsidTr="006D6C9E">
        <w:tc>
          <w:tcPr>
            <w:tcW w:w="1599" w:type="dxa"/>
            <w:vMerge/>
            <w:vAlign w:val="center"/>
          </w:tcPr>
          <w:p w:rsidR="00304962" w:rsidRPr="005911DE" w:rsidRDefault="00304962" w:rsidP="005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vAlign w:val="center"/>
          </w:tcPr>
          <w:p w:rsidR="00304962" w:rsidRPr="005911DE" w:rsidRDefault="00304962" w:rsidP="00E15B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Align w:val="center"/>
          </w:tcPr>
          <w:p w:rsidR="00304962" w:rsidRPr="005911DE" w:rsidRDefault="00304962" w:rsidP="0098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DE">
              <w:rPr>
                <w:rFonts w:ascii="Times New Roman" w:hAnsi="Times New Roman" w:cs="Times New Roman"/>
                <w:sz w:val="28"/>
                <w:szCs w:val="28"/>
              </w:rPr>
              <w:t>Публикация выступлений, стенограмм и ключевых высказываний руководства Минфина на официальном сайте министерства и в социальных сетях</w:t>
            </w:r>
          </w:p>
        </w:tc>
        <w:tc>
          <w:tcPr>
            <w:tcW w:w="4962" w:type="dxa"/>
            <w:vMerge/>
            <w:vAlign w:val="center"/>
          </w:tcPr>
          <w:p w:rsidR="00304962" w:rsidRPr="005911DE" w:rsidRDefault="00304962" w:rsidP="00E15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A7C12" w:rsidRDefault="00FA7C12"/>
    <w:sectPr w:rsidR="00FA7C12" w:rsidSect="001C1A9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95" w:rsidRDefault="00EE0C95" w:rsidP="001C1A96">
      <w:pPr>
        <w:spacing w:after="0" w:line="240" w:lineRule="auto"/>
      </w:pPr>
      <w:r>
        <w:separator/>
      </w:r>
    </w:p>
  </w:endnote>
  <w:endnote w:type="continuationSeparator" w:id="0">
    <w:p w:rsidR="00EE0C95" w:rsidRDefault="00EE0C95" w:rsidP="001C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95" w:rsidRDefault="00EE0C95" w:rsidP="001C1A96">
      <w:pPr>
        <w:spacing w:after="0" w:line="240" w:lineRule="auto"/>
      </w:pPr>
      <w:r>
        <w:separator/>
      </w:r>
    </w:p>
  </w:footnote>
  <w:footnote w:type="continuationSeparator" w:id="0">
    <w:p w:rsidR="00EE0C95" w:rsidRDefault="00EE0C95" w:rsidP="001C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32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1A96" w:rsidRPr="001C1A96" w:rsidRDefault="001C1A9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A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A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1A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4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1A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1A96" w:rsidRDefault="001C1A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4A"/>
    <w:rsid w:val="00020FDA"/>
    <w:rsid w:val="001010FA"/>
    <w:rsid w:val="001423EB"/>
    <w:rsid w:val="001C1A96"/>
    <w:rsid w:val="002728D6"/>
    <w:rsid w:val="00304962"/>
    <w:rsid w:val="0031232A"/>
    <w:rsid w:val="00441CBF"/>
    <w:rsid w:val="00477409"/>
    <w:rsid w:val="00485495"/>
    <w:rsid w:val="00500786"/>
    <w:rsid w:val="00573FC1"/>
    <w:rsid w:val="005911DE"/>
    <w:rsid w:val="005B424A"/>
    <w:rsid w:val="006061A6"/>
    <w:rsid w:val="006D6C9E"/>
    <w:rsid w:val="00854152"/>
    <w:rsid w:val="008D1F02"/>
    <w:rsid w:val="009171DB"/>
    <w:rsid w:val="009C45D8"/>
    <w:rsid w:val="00A309AB"/>
    <w:rsid w:val="00AA3292"/>
    <w:rsid w:val="00AE2A3B"/>
    <w:rsid w:val="00AF429F"/>
    <w:rsid w:val="00AF7BBD"/>
    <w:rsid w:val="00BE6608"/>
    <w:rsid w:val="00C4562F"/>
    <w:rsid w:val="00C529C8"/>
    <w:rsid w:val="00C71020"/>
    <w:rsid w:val="00CD3FFF"/>
    <w:rsid w:val="00D02291"/>
    <w:rsid w:val="00E15BF4"/>
    <w:rsid w:val="00EE0C95"/>
    <w:rsid w:val="00FA7C12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A96"/>
  </w:style>
  <w:style w:type="paragraph" w:styleId="a8">
    <w:name w:val="footer"/>
    <w:basedOn w:val="a"/>
    <w:link w:val="a9"/>
    <w:uiPriority w:val="99"/>
    <w:unhideWhenUsed/>
    <w:rsid w:val="001C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A96"/>
  </w:style>
  <w:style w:type="paragraph" w:styleId="a8">
    <w:name w:val="footer"/>
    <w:basedOn w:val="a"/>
    <w:link w:val="a9"/>
    <w:uiPriority w:val="99"/>
    <w:unhideWhenUsed/>
    <w:rsid w:val="001C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ЛАНА ВИКТОРОВНА</dc:creator>
  <cp:lastModifiedBy>ДЖАФАРОВ ТУРАН АЗАД ОГЛЫ</cp:lastModifiedBy>
  <cp:revision>8</cp:revision>
  <cp:lastPrinted>2014-05-26T13:55:00Z</cp:lastPrinted>
  <dcterms:created xsi:type="dcterms:W3CDTF">2015-09-04T16:08:00Z</dcterms:created>
  <dcterms:modified xsi:type="dcterms:W3CDTF">2015-09-21T08:23:00Z</dcterms:modified>
</cp:coreProperties>
</file>