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79" w:rsidRDefault="00580779" w:rsidP="00580779">
      <w:pPr>
        <w:tabs>
          <w:tab w:val="left" w:pos="270"/>
          <w:tab w:val="left" w:pos="64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4156D"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:rsidR="00580779" w:rsidRDefault="00580779" w:rsidP="00580779">
      <w:pPr>
        <w:tabs>
          <w:tab w:val="left" w:pos="270"/>
          <w:tab w:val="left" w:pos="64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4156D">
        <w:rPr>
          <w:rFonts w:ascii="Times New Roman" w:hAnsi="Times New Roman" w:cs="Times New Roman"/>
          <w:sz w:val="32"/>
          <w:szCs w:val="32"/>
        </w:rPr>
        <w:t xml:space="preserve">о ходе </w:t>
      </w:r>
      <w:proofErr w:type="gramStart"/>
      <w:r w:rsidRPr="00A4156D">
        <w:rPr>
          <w:rFonts w:ascii="Times New Roman" w:hAnsi="Times New Roman" w:cs="Times New Roman"/>
          <w:sz w:val="32"/>
          <w:szCs w:val="32"/>
        </w:rPr>
        <w:t>реализации плана работ Минфина России</w:t>
      </w:r>
      <w:proofErr w:type="gramEnd"/>
      <w:r w:rsidRPr="00A415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0779" w:rsidRPr="00A4156D" w:rsidRDefault="00580779" w:rsidP="00580779">
      <w:pPr>
        <w:tabs>
          <w:tab w:val="left" w:pos="270"/>
          <w:tab w:val="left" w:pos="649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4156D">
        <w:rPr>
          <w:rFonts w:ascii="Times New Roman" w:hAnsi="Times New Roman" w:cs="Times New Roman"/>
          <w:sz w:val="32"/>
          <w:szCs w:val="32"/>
        </w:rPr>
        <w:t>по реализации Концепции открытости ФОИВ</w:t>
      </w:r>
      <w:r>
        <w:rPr>
          <w:rFonts w:ascii="Times New Roman" w:hAnsi="Times New Roman" w:cs="Times New Roman"/>
          <w:sz w:val="32"/>
          <w:szCs w:val="32"/>
        </w:rPr>
        <w:t xml:space="preserve"> по итогам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полугодия 2015</w:t>
      </w:r>
      <w:r w:rsidRPr="00A4156D">
        <w:rPr>
          <w:rFonts w:ascii="Times New Roman" w:hAnsi="Times New Roman" w:cs="Times New Roman"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>ода</w:t>
      </w:r>
    </w:p>
    <w:p w:rsidR="008E0FA0" w:rsidRDefault="008E0FA0" w:rsidP="002B0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3605"/>
        <w:gridCol w:w="4111"/>
        <w:gridCol w:w="2818"/>
        <w:gridCol w:w="3028"/>
      </w:tblGrid>
      <w:tr w:rsidR="00394F70" w:rsidRPr="00041800" w:rsidTr="00394F70">
        <w:trPr>
          <w:trHeight w:val="20"/>
          <w:tblHeader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proofErr w:type="gramStart"/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меропри</w:t>
            </w: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4586" w:type="pct"/>
            <w:gridSpan w:val="4"/>
            <w:shd w:val="clear" w:color="auto" w:fill="auto"/>
            <w:hideMark/>
          </w:tcPr>
          <w:p w:rsidR="00394F70" w:rsidRPr="00041800" w:rsidRDefault="00394F70" w:rsidP="0058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Реализация принципа информационной открытости в Минфине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B7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на официальном сайте Минфина России приказа Минфина России «Об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Федерации в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онно-телекоммуникационной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 Интернет», определя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щего порядок, обеспечив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ющий доступ и раскрытие общедоступной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 деятельности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и его подведо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организаций в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 Интернет в соответствии с принципами открытости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B7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Принят и размещен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приказ Минфина России «Об официальном сайте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 в информационно-телекоммуникационной сети Интернет», определяющего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рядок, обеспечивающий доступ и раскрытие общедоступной информации о деятельности министерства и его подведо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организаций в сети Интернет в соответствии с принципами открытости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 в сфере управления государственными и муниципальными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нансами и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онного обеспечения бюджетного процесса (далее - Департамент информационных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нологий),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394F70" w:rsidRPr="00041800" w:rsidRDefault="00394F70" w:rsidP="001B1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D631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B0D71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u w:val="single"/>
              </w:rPr>
              <w:t xml:space="preserve">Мероприятие </w:t>
            </w:r>
            <w:r w:rsidRPr="00AB0D71">
              <w:rPr>
                <w:rFonts w:ascii="Times New Roman" w:hAnsi="Times New Roman"/>
                <w:b/>
                <w:i/>
                <w:iCs/>
                <w:color w:val="FF0000"/>
                <w:sz w:val="28"/>
                <w:szCs w:val="28"/>
                <w:u w:val="single"/>
              </w:rPr>
              <w:t>не выполнено.</w:t>
            </w:r>
            <w:r w:rsidRPr="00AB0D71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>Проект приказа «Об официальном сайте Министерства финансов Росси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>й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>ской Федерации», содержащий положение об официальном сайте Министерства финансов Российской Федерации и регламент информационного наполнения официального сайта Министерства финансов Российской Федерации, разр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>ботан, находится на стадии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окончательного</w:t>
            </w:r>
            <w:r w:rsidRPr="00D6318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согласования в Министерстве</w:t>
            </w:r>
            <w:r w:rsidRPr="001B10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а также планируется к обсуждению на </w:t>
            </w:r>
            <w:r w:rsidRPr="001B101B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заседании Редакционной коллегии Министерства финансов Российской Федерации по развитию информационных р</w:t>
            </w:r>
            <w:r w:rsidRPr="001B101B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1B101B">
              <w:rPr>
                <w:rFonts w:ascii="Times New Roman" w:hAnsi="Times New Roman"/>
                <w:i/>
                <w:iCs/>
                <w:sz w:val="28"/>
                <w:szCs w:val="28"/>
              </w:rPr>
              <w:t>сурсов Министерства финансов Российской Федерации и подведомственных ему</w:t>
            </w:r>
            <w:proofErr w:type="gramEnd"/>
            <w:r w:rsidRPr="001B101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федеральных органов исполнительной власти в информационно-телекоммуникационной сети «Интернет» в сентябре 2015 г.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Определения перечня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зентаций, видеороликов,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адвокатирующих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щества взаимодействия с Минфином России в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тернете для их реализации в 2015 году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9D4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презент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ций, видеороликов,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адвокат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рующих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преимущества взаим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действия с Минфином России в Интернете для их реализации в 2015 году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:rsidR="00394F70" w:rsidRPr="00041800" w:rsidRDefault="00394F70" w:rsidP="009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9754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Определен п</w:t>
            </w:r>
            <w:r w:rsidRPr="0089754E">
              <w:rPr>
                <w:rFonts w:ascii="Times New Roman" w:hAnsi="Times New Roman"/>
                <w:i/>
                <w:iCs/>
                <w:sz w:val="28"/>
                <w:szCs w:val="28"/>
              </w:rPr>
              <w:t>еречень</w:t>
            </w:r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презентаций, видеороликов, </w:t>
            </w:r>
            <w:proofErr w:type="spellStart"/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t>адвокатирующих</w:t>
            </w:r>
            <w:proofErr w:type="spellEnd"/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преимущ</w:t>
            </w:r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t>ства взаимодействия с Минфином России в Интернете для их реализации в 2015 году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t>(Приложение № 1).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Организационное обесп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чение создания учрежден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ями, подведомственными Минфину России, сайтов, в том числе на инфрастру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туре официального сайта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учреждениями,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ведомственными Минфину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сайтов, в том числе на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фраструктуре официального сайта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гий, Администрати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ный департамент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AB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Информация: 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выполняется. 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Сформирована сводная таблица размещенной на официальных сайтах по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ведомственных организаций информации (Справочная информация № 1).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I.9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размещения информации о деятельности подведомственных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заций на официальном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Минфина России в соо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ветствии с приказом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 России от 11.11.2014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г. № 395 "Об утверждении унифицированных требов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к подведомственным Минфину России организ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циям по составу, порядку представления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информации об их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на официальном сайте Минфина России в информационно-телекоммуникационной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 "Интернет"</w:t>
            </w:r>
            <w:proofErr w:type="gramEnd"/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Обеспечено размещение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ведомственных организаций на официальном сайте Минфина России в соответствии с прик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зом Минфина России от 11.11.2014 г. № 395 "Об утве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ждении унифицированных тр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бований к подведомственным Минфину России организациям по составу, порядку предста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и размещения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об их деятельности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в информационно-телекоммуникационной сети "Интернет"</w:t>
            </w:r>
            <w:proofErr w:type="gramEnd"/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9F60F0" w:rsidRDefault="00394F70" w:rsidP="009F60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9F60F0">
              <w:t xml:space="preserve"> 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выполняется. 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Сформирована сводная таблица представленной информации </w:t>
            </w:r>
            <w:proofErr w:type="gramStart"/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для размещ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ния на официальном сайте Министерства финансов Российской Федерации от подведомственных организаций в соо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ветствии с приказом</w:t>
            </w:r>
            <w:proofErr w:type="gramEnd"/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Минфина России от 11.11.2014 г. № 395 (Справочная информация № 2).</w:t>
            </w:r>
          </w:p>
          <w:p w:rsidR="00394F70" w:rsidRPr="00041800" w:rsidRDefault="00394F70" w:rsidP="009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18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Справочно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: Опубликовано материалов от  подведомственных организаций за период январь-июнь – 714.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бильных сервисов, досту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для скачивания с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циального сайта Минфина России, позволяющих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лучать услуги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финансов Российской Федерации и обмениваться контентом сайта Минфина России через смартфоны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мобильных сервисов, доступных для скач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 с официального сайта Минфина России, позволяющих получать услуги Министерства финансов Российской Федер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и обмениваться контентом сайта Минфина России через смартфоны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AD3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AD3FC5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Мероприятие</w:t>
            </w:r>
            <w:r w:rsidRPr="00AD3FC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выполнено. </w:t>
            </w:r>
            <w:r w:rsidRPr="00AD3FC5">
              <w:rPr>
                <w:rFonts w:ascii="Times New Roman" w:hAnsi="Times New Roman"/>
                <w:i/>
                <w:iCs/>
                <w:sz w:val="28"/>
                <w:szCs w:val="28"/>
              </w:rPr>
              <w:t>Перечень мобильных сервисов, доступных для скачивания с официального са</w:t>
            </w:r>
            <w:r w:rsidRPr="00AD3FC5">
              <w:rPr>
                <w:rFonts w:ascii="Times New Roman" w:hAnsi="Times New Roman"/>
                <w:i/>
                <w:iCs/>
                <w:sz w:val="28"/>
                <w:szCs w:val="28"/>
              </w:rPr>
              <w:t>й</w:t>
            </w:r>
            <w:r w:rsidRPr="00AD3FC5">
              <w:rPr>
                <w:rFonts w:ascii="Times New Roman" w:hAnsi="Times New Roman"/>
                <w:i/>
                <w:iCs/>
                <w:sz w:val="28"/>
                <w:szCs w:val="28"/>
              </w:rPr>
              <w:t>та Минфина России, позволяющих получать услуги Министерства</w:t>
            </w:r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финансов Российской Федерации и обмениваться </w:t>
            </w:r>
            <w:r w:rsidRPr="00AB0D71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контентом сайта Минфина России через смартфоны, сформирован (Приложение № 2).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на технических средствах, обеспечивающих возмо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ность предоставления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технических средствах, обеспечивающих возможность предоставления информации о деятельности Минфина России, размещена информация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AB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938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F9386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</w:t>
            </w:r>
            <w:r w:rsidRPr="00F9386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выполняется.</w:t>
            </w:r>
            <w:r w:rsidRPr="00F938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938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технических средствах (</w:t>
            </w:r>
            <w:proofErr w:type="spellStart"/>
            <w:r w:rsidRPr="00F938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инфоматах</w:t>
            </w:r>
            <w:proofErr w:type="spellEnd"/>
            <w:r w:rsidRPr="00F938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), обеспечивающих возможность предоставления информации о деятельности Минфина России, размещена информация о деятельности Минфина Ро</w:t>
            </w:r>
            <w:r w:rsidRPr="00F938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9386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сии (</w:t>
            </w:r>
            <w:r w:rsidRPr="00F9386A"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Справочная информация № 3).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901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регламентных работ по актуализации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 и условий использов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контента официального сайта Минфина России и их 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Правила и условия использов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контента официального сайта Минфина России нах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дятся в актуальном состоянии и размещены на официальном сайте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гий, Правовой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9F60F0" w:rsidRDefault="00394F70" w:rsidP="00F9386A">
            <w:pPr>
              <w:spacing w:after="0" w:line="240" w:lineRule="auto"/>
              <w:rPr>
                <w:rStyle w:val="af1"/>
                <w:rFonts w:ascii="Times New Roman" w:hAnsi="Times New Roman" w:cs="Times New Roman"/>
                <w:i/>
                <w:sz w:val="28"/>
                <w:szCs w:val="28"/>
              </w:rPr>
            </w:pP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9F60F0">
              <w:t xml:space="preserve"> 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9F60F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9F60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"Об использовании информации официального сайта Минфина России" опубликована по адресу </w:t>
            </w:r>
            <w:hyperlink r:id="rId9" w:history="1">
              <w:r w:rsidRPr="009F60F0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http://minfin.ru/ru/about/index.php</w:t>
              </w:r>
            </w:hyperlink>
            <w:r w:rsidRPr="009F60F0">
              <w:rPr>
                <w:rStyle w:val="af1"/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94F70" w:rsidRPr="00483902" w:rsidRDefault="00394F70" w:rsidP="00D421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5537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Справочно:</w:t>
            </w:r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Использование </w:t>
            </w:r>
            <w:proofErr w:type="gramStart"/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материалов официального сайта Министерства финансов Российской Федерации</w:t>
            </w:r>
            <w:proofErr w:type="gramEnd"/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ос</w:t>
            </w:r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ществляется в соответствии с условиями лицензии </w:t>
            </w:r>
            <w:proofErr w:type="spellStart"/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Creative</w:t>
            </w:r>
            <w:proofErr w:type="spellEnd"/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Commons</w:t>
            </w:r>
            <w:proofErr w:type="spellEnd"/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Attribution</w:t>
            </w:r>
            <w:proofErr w:type="spellEnd"/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4.0 Всемирная (Ссылка: </w:t>
            </w:r>
            <w:hyperlink r:id="rId10" w:history="1">
              <w:r w:rsidRPr="009F60F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http://creativecommons.org/licenses/by/4.0/deed.ru</w:t>
              </w:r>
            </w:hyperlink>
            <w:r w:rsidRPr="009F60F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 Данный порядок лицензирования используется на официальном сайте Президента Российской Федерации, Правительства Российской Федерации, сайтах некоторых федеральных органов исполнительной власти.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терактивных сервисов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циального сайта Минфина России, предусмотренных к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реализации во второй оч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реди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Определен перечень интера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сервисов официального сайта Минфина России,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смотренных к реализации во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второй очереди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82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8271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 перечень интерактивных сервисов официального сайта Минфина России, предусмотренных к реализации в 2015 году (Приложение № 3).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контента интерактивных сервисов Минфина России и обесп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чение их ведения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19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контент интера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сервисов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и обеспечено их ведение на официальном сайте Минфина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3C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6B5A42" w:rsidRDefault="00394F70" w:rsidP="008315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271F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8271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Перечень интерактивных сервисов, размещенных на сайте или контентное наполнение которых подлежало изменению в 2015 г.:</w:t>
            </w:r>
          </w:p>
          <w:p w:rsidR="00394F70" w:rsidRPr="006B5A42" w:rsidRDefault="00394F70" w:rsidP="008271FA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подписка на материалы сайта (обновление условий лицензирования материалов официального сайта, включение информации о лицензировании в соответствии с требованиями свободной лицензии 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Creative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Commons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4.0 в ра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пространяемые по подписке и пересылаемые материалы официального сайта.</w:t>
            </w:r>
            <w:proofErr w:type="gramEnd"/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Ожидается увеличение количества ссылок на сайт Минфина как источник информации);</w:t>
            </w:r>
            <w:proofErr w:type="gramEnd"/>
          </w:p>
          <w:p w:rsidR="00394F70" w:rsidRPr="006B5A42" w:rsidRDefault="00394F70" w:rsidP="008271FA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он-</w:t>
            </w:r>
            <w:proofErr w:type="spellStart"/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лайн</w:t>
            </w:r>
            <w:proofErr w:type="spellEnd"/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консультации, чат (форум);</w:t>
            </w:r>
          </w:p>
          <w:p w:rsidR="00394F70" w:rsidRPr="006B5A42" w:rsidRDefault="00394F70" w:rsidP="008271FA">
            <w:pPr>
              <w:pStyle w:val="ae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опросы и анкетирование (формирование перечней вопросов для тематических анкет/опросов.</w:t>
            </w:r>
            <w:proofErr w:type="gramEnd"/>
          </w:p>
          <w:p w:rsidR="00394F70" w:rsidRPr="006B5A42" w:rsidRDefault="00394F70" w:rsidP="008315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Дополнительно размещена на официальном сайте анкета «Оценка официального сайта», подготовлен для размещения опрос «Востребованность исторических финансовых данных» в связи с запуском раздела официального сайта «Ист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рический бюджет», и опросы</w:t>
            </w:r>
            <w:r w:rsidRPr="006B5A42">
              <w:rPr>
                <w:i/>
              </w:rPr>
              <w:t xml:space="preserve"> 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по оценке </w:t>
            </w:r>
            <w:proofErr w:type="spellStart"/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группами эффективности и результативности общественных обсуждений и публичных консультаций по основным направлениям деятельности. </w:t>
            </w:r>
            <w:proofErr w:type="gramStart"/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ходе проведения опросов осущест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ляется анализ ответов респондентов, подготавливаются соответствующие предложения – например, по устранению выявленных ошибок в работе сайта, необходимости доработки функциональных возможностей и т.д.).</w:t>
            </w:r>
            <w:proofErr w:type="gramEnd"/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>Дополнительные формы обратной связи с пользователями:</w:t>
            </w:r>
          </w:p>
          <w:p w:rsidR="00394F70" w:rsidRPr="006B5A42" w:rsidRDefault="00394F70" w:rsidP="008271FA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форма обратной связи в разделе «Открытые данные» (размещена информация о порядке рассмотрения обращ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ний по размещенным наборам открытых данных, планируется размещение информации об упрощенном порядке рассмотрения обращений об обнаруженных ошибках в размещенных наборах);</w:t>
            </w:r>
          </w:p>
          <w:p w:rsidR="00394F70" w:rsidRPr="006B5A42" w:rsidRDefault="00394F70" w:rsidP="008271FA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форма записи на прием к руководству Министерства.</w:t>
            </w:r>
          </w:p>
          <w:p w:rsidR="00394F70" w:rsidRPr="00041800" w:rsidRDefault="00394F70" w:rsidP="00B3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5A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 итогам функционирования интерактивных сервисов осуществляется текущий анализ полученной информации (</w:t>
            </w:r>
            <w:r w:rsidRPr="006B5A42"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Справочная информация № 4).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8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размещения информации о деятельности Минфина России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в соответствии с требованиями Федеральн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закона от 09.02.2009 г. № 8-ФЗ "Об обеспечении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ступа к информации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государственных органов и органов местного самоуправления"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8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размещение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деятельности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на официальном сайте Минфина России в соо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ветствии с требованиями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рального закона от 09.02.2009 г. № 8-ФЗ "Об обеспечении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ступа к информации о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государственных органов и органов местного самоупра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ления"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B31F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89754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897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выполняется.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Выполнение требований Федерального закона от 9 февраля 2009 г. № 8-ФЗ «Об обеспечении доступа к информации о деятельности государственных органов и органов местного самоуправл</w:t>
            </w:r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ния» при размещении информации на официальном сайте Минфина России подтверждено данными экспертного ре</w:t>
            </w:r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тинга официальных сайтов федеральных органов исполнительной власти, формируемого в  автоматизированной с</w:t>
            </w:r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стеме мониторинга государственных сайтов «</w:t>
            </w:r>
            <w:proofErr w:type="spellStart"/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Госмонитор</w:t>
            </w:r>
            <w:proofErr w:type="spellEnd"/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» Министерством экономического развития Российской Федерации.</w:t>
            </w:r>
            <w:proofErr w:type="gramEnd"/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Оценка осуществляется по всем видам сведений, размещение которых предусмотрено 8-ФЗ. Сайт Минф</w:t>
            </w:r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России при оценке соответствия размещения информации требованиям 8-ФЗ получил </w:t>
            </w:r>
            <w:r w:rsidRPr="006B5A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максимальный балл</w:t>
            </w:r>
            <w:r w:rsidRPr="00B31F94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(100% соответствие), наибольший среди всех оцениваемых ФОИВ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94F70" w:rsidRPr="00B31F94" w:rsidRDefault="00394F70" w:rsidP="009F60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Общее количество документов размещенных на официальном сайте Минфина России за период январь-июнь 2015 г. с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F60F0">
              <w:rPr>
                <w:rFonts w:ascii="Times New Roman" w:hAnsi="Times New Roman" w:cs="Times New Roman"/>
                <w:i/>
                <w:sz w:val="28"/>
                <w:szCs w:val="28"/>
              </w:rPr>
              <w:t>ставило 1467 (за аналогичный период в 2014 году размещено579).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4586" w:type="pct"/>
            <w:gridSpan w:val="4"/>
            <w:shd w:val="clear" w:color="auto" w:fill="auto"/>
            <w:hideMark/>
          </w:tcPr>
          <w:p w:rsidR="00394F70" w:rsidRPr="00041800" w:rsidRDefault="00394F70" w:rsidP="00E9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Обеспечение работы с открытыми данными в Минфине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191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информации, содержащейся в обязател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ных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наборах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данных в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ответствии с требованиями Закона № 8-ФЗ и постано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ления № 953 и размещение их на официальном сайте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007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Информация, содержащаяся в обязательных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наборах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данных 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соответствии с требованиями Закона № 8-ФЗ и постановления № 953, актуализирована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мещена на официальном сайте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5F72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D421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выполняется.</w:t>
            </w:r>
            <w:r w:rsidRPr="00D421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За 1 полугодие были обновлены в соответствии с установленной периоди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ностью актуализации 15 наборов открытых данных и размещены 4 набора открытых данных, формируемых в соо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ветствии с Федеральным планом статистических работ (дополнения внесены распоряжением Правительства Росси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ской Федерации от 21 июня 2014 г. № 1104-р).</w:t>
            </w:r>
            <w:proofErr w:type="gramEnd"/>
          </w:p>
          <w:p w:rsidR="00394F70" w:rsidRPr="00D4217D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Департаментом информационных технологий проведен мониторинг соответствия перечня размещенных наборов о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крытых данных требованиям нормативных правовых актов, в частности, к размещению первоочередных наборов да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ных. </w:t>
            </w:r>
            <w:proofErr w:type="gramStart"/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 его итогам обновлен реестр открытых данных в соответствии с Федеральным планом статистических р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бот (дополнения внесены распоряжением Правительства Российской Федерации от 21 июня 2014 г. № 1104-р), в соо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ветствии с требованиями распоряжения Правительства Российской Федерации № 1187-р  к размещению первоочере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ной информации о деятельности федеральных органов исполнительной власти в форме открытых данных сформир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ван План-график публикации сведений Минфином России в 2015 г. в форме</w:t>
            </w:r>
            <w:proofErr w:type="gramEnd"/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открытых данных, утвержденный первым заместителем Министра финансов Российской Федерации Т.Г. Нестеренко.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плана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встреч с разработч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ками программного обесп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чения, в котором возможно использование наборов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 план проведения встреч с разработчиками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граммного обеспечения, в кот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ром возможно использование наборов открытых данных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F653AD" w:rsidRDefault="00394F70" w:rsidP="00974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F653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выполнено.</w:t>
            </w:r>
            <w:r w:rsidRPr="00316E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План проведения встреч с разработчиками программного обеспечения по и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пользованию наборов открытых данных Министерства финансов Российской Федерации на 2015 год утвержден Пе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вым заместителем Министра финансов Российской Федерации Т.Г. Нестеренко 31 марта 2015 г. и размещен на оф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циальном сайте Минфина России.</w:t>
            </w:r>
          </w:p>
          <w:p w:rsidR="00394F70" w:rsidRPr="00041800" w:rsidRDefault="00394F70" w:rsidP="0097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653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1" w:history="1">
              <w:r w:rsidRPr="00F653AD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http://minfin.ru/ru/opendata/ecosystem/plans/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встреч с разр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ботчиками прикладного программного обеспечения, использующего наборы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крытых данных Минфина России (не менее трех)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EC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встречи (не менее трех) с разработчиками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кладного программного обесп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чения, использующего наборы открытых данных Минфина России (не менее трех), в соо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ветствии с Планом проведения встреч с разработчиками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граммного обеспечения по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пользованию открытых данных Минфина России, утвержде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Т.Г. Нестеренко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7F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года, в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ответствии с Планом проведения встреч с разработчиками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граммного обеспеч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52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D4217D" w:rsidRDefault="00394F70" w:rsidP="00974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D4217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выполняется.</w:t>
            </w:r>
            <w:r w:rsidRPr="00D4217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 соответствии с утвержденным 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Планом проведения встреч с разрабо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чиками программного обеспечения по использованию наборов открытых данных Министерства финансов Российской Федерации на 2015 год в</w:t>
            </w: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первом полугодии 2015 г. п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роведены две встречи с разработчиками программного обеспечения на открытых данных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94F70" w:rsidRDefault="00394F70" w:rsidP="00974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1. встреча «Открытые финансовые данные» возможности их использования» на площадке компании «Яндекс» 30 янв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ря 2015 г., присутствовало 30 че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ловек.</w:t>
            </w:r>
          </w:p>
          <w:p w:rsidR="00394F70" w:rsidRPr="00D4217D" w:rsidRDefault="00394F70" w:rsidP="00974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2" w:history="1">
              <w:r w:rsidRPr="00D4217D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http://minfin.ru/ru/press-center/?id_4=33100</w:t>
              </w:r>
            </w:hyperlink>
          </w:p>
          <w:p w:rsidR="00394F70" w:rsidRDefault="00394F70" w:rsidP="009747F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17D">
              <w:rPr>
                <w:rFonts w:ascii="Times New Roman" w:hAnsi="Times New Roman" w:cs="Times New Roman"/>
                <w:i/>
                <w:sz w:val="28"/>
                <w:szCs w:val="28"/>
              </w:rPr>
              <w:t>2. встреча «Потребности совершенствования функционального и технологического исполнения наборов и паспортов открытых данных Минфина России» на площадке Минфина России 16 июня 2015 г., присутствовало 20 человек.</w:t>
            </w:r>
          </w:p>
          <w:p w:rsidR="00394F70" w:rsidRDefault="00394F70" w:rsidP="009747F0">
            <w:pPr>
              <w:spacing w:after="0" w:line="240" w:lineRule="auto"/>
              <w:rPr>
                <w:rStyle w:val="af1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3" w:history="1">
              <w:r w:rsidRPr="00D4217D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http://minfin.ru/ru/press-center/?id_4=33193</w:t>
              </w:r>
            </w:hyperlink>
          </w:p>
          <w:p w:rsidR="00394F70" w:rsidRPr="00D4217D" w:rsidRDefault="00394F70" w:rsidP="00974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4217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До конца года в соответствии с Планом проведения встреч запланировано проведение в общей сложности четырех встреч (сентябрь, декабрь 2015 г.).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архива наборов открытых данных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Сформирован архив наборов открытых данных Минфина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7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EB58CA" w:rsidRDefault="00394F70" w:rsidP="00CC3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B5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EB58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EB58C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выполнено.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В соответствии с требованиями Методических рекомендаций по публикации открытых данных государственными органами и органами местного самоуправления, техническими требованиями к публикации открытых данных версии 3.0 для наборов открытых данных, содержащих более 10 версий</w:t>
            </w:r>
            <w:r w:rsidRPr="00EB58CA">
              <w:t xml:space="preserve"> 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открытых да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ных одного набора, необходимо хранить все версии старше десятой в архивах.</w:t>
            </w:r>
          </w:p>
          <w:p w:rsidR="00394F70" w:rsidRPr="00EB58CA" w:rsidRDefault="00394F70" w:rsidP="00CC3BD2">
            <w:pPr>
              <w:spacing w:after="0" w:line="240" w:lineRule="auto"/>
            </w:pP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Сформированы следующие архивы наборов открытых данных Минфина России:</w:t>
            </w:r>
          </w:p>
          <w:p w:rsidR="00394F70" w:rsidRPr="00EB58CA" w:rsidRDefault="00394F70" w:rsidP="00CC3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ab/>
              <w:t>Государственный внешний долг Российской Федерации</w:t>
            </w:r>
          </w:p>
          <w:p w:rsidR="00394F70" w:rsidRPr="00EB58CA" w:rsidRDefault="00394F70" w:rsidP="00CC3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ab/>
              <w:t>Государственный внутренний долг Российской Федерации</w:t>
            </w:r>
          </w:p>
          <w:p w:rsidR="00394F70" w:rsidRPr="00041800" w:rsidRDefault="00394F70" w:rsidP="00CC3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ab/>
            </w:r>
            <w:proofErr w:type="gramStart"/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Сведения об идентификационных кодах банков, включенных в предусмотренный статьей 176.1 Налогового коде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са Российской Федерации перечень банков, отвечающих установленным требованиям для принятия банковских гара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EB58C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тий в целях налогообложения.</w:t>
            </w:r>
            <w:proofErr w:type="gramEnd"/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исправленных версий наб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 данных в случае обн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ружения в исходной версии технических ошибок (при наличии)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размещены актуал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 версии наборов данных, в том числе исправленные после обнаружения в исходной версии технических ошибок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5817BA" w:rsidRDefault="00394F70" w:rsidP="00B4451C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817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5817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17B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5817B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выполняется.</w:t>
            </w:r>
            <w:r w:rsidRPr="005817B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817B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На официальном сайте Минфина России размещены актуальные версии наборов данных, в том числе были исправлены 5 ошибок в наборах данных, информация о которых была получена в ходе проведения первого всероссийского конкурса на открытых финансовых данных </w:t>
            </w:r>
            <w:proofErr w:type="spellStart"/>
            <w:r w:rsidRPr="005817BA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BudgetApps</w:t>
            </w:r>
            <w:proofErr w:type="spellEnd"/>
            <w:r w:rsidRPr="005817B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394F70" w:rsidRPr="00041800" w:rsidRDefault="00394F70" w:rsidP="00B445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817B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 целях получения оперативной информации о наличии ошибок в размещенных наборах открытых данных организован сервис обратной связи по размещенным наборам открытых данных.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онного сопровождения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боты Минфина России с открытыми данными (в том числе, проведения конкурса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открытых финансовых данных) в СМИ и на других информационных площа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ках, в социальных сетях, выпуск тематических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чатных материалов и поп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ляризация открытых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нансовых данных и 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можностей работы с ними.</w:t>
            </w:r>
          </w:p>
          <w:p w:rsidR="00394F70" w:rsidRPr="00041800" w:rsidRDefault="00394F70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том числе, организация взаимодействия с реги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нальными вузами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Публикации в СМИ и на других информационных площадках материалов об открытых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Минфина России и о раб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Минфина России по попул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ризации открытых финансовых данных, выпуск и распростр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нение печатных материалов (листовки, брошюры).</w:t>
            </w:r>
          </w:p>
          <w:p w:rsidR="00394F70" w:rsidRPr="00041800" w:rsidRDefault="00394F70" w:rsidP="00041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Организовано взаимодействие с региональными вузами по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влечению студентов к работе  с открытыми финансовыми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ными (в том числе, в формате участия в конкурсах на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тых финансовых данных) 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Del="00B929D0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рамках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ционного сопрово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проведения конкурса на откр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тых финансовых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данных, далее – в 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5817BA" w:rsidRDefault="00394F70" w:rsidP="008315B8">
            <w:pPr>
              <w:spacing w:after="0" w:line="240" w:lineRule="auto"/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 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5817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выполняется.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Информационное сопровождение 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конкурса Минфина России на открытых финансовых данных «</w:t>
            </w:r>
            <w:proofErr w:type="spellStart"/>
            <w:r w:rsidRPr="005817B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BudgetApps</w:t>
            </w:r>
            <w:proofErr w:type="spellEnd"/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94F70" w:rsidRDefault="00394F70" w:rsidP="008315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•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Информация о проведении конкурса была опубликована более чем в 400 печатных и интернет изданиях Москвы, Санкт-Петербурга, Вологды, Смоленска, Барнаула, Екатеринбурга, Республики Татарстан и других субъектов Росси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ской Федерации, а также на международных информационных площадках.</w:t>
            </w:r>
          </w:p>
          <w:p w:rsidR="00394F70" w:rsidRPr="0083437A" w:rsidRDefault="00394F70" w:rsidP="008315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Проведена информационная рассылка: в 150 высших учебных заведений - по электронной почте, в 30 крупнейших вузов страны, в составе которых есть профильные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-подразделения, были направлены письма Департамента информац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онных технологий о проведении конкурса, содержащие дополнительные информационные материалы (листовки).</w:t>
            </w:r>
          </w:p>
          <w:p w:rsidR="00394F70" w:rsidRPr="005817BA" w:rsidRDefault="00394F70" w:rsidP="008315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•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С учетом публикаций в социальных сетях количество сообщений составило порядка 5 000.</w:t>
            </w:r>
          </w:p>
          <w:p w:rsidR="00394F70" w:rsidRPr="005817BA" w:rsidRDefault="00394F70" w:rsidP="008315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•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Количество подписчиков страниц конкурса в социальных сетях </w:t>
            </w:r>
            <w:proofErr w:type="spellStart"/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Вконтакте</w:t>
            </w:r>
            <w:proofErr w:type="spellEnd"/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Facebook</w:t>
            </w:r>
            <w:proofErr w:type="spellEnd"/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составило свыше 1 000 ч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ловек.</w:t>
            </w:r>
          </w:p>
          <w:p w:rsidR="00394F70" w:rsidRPr="005817BA" w:rsidRDefault="00394F70" w:rsidP="008315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•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Участник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конкурса представ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 субъектов Российской Федерации.</w:t>
            </w:r>
          </w:p>
          <w:p w:rsidR="00394F70" w:rsidRPr="005817BA" w:rsidRDefault="00394F70" w:rsidP="008315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•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Сайт конкурса за время его проведения посетили порядка 18 000 пользователей.</w:t>
            </w:r>
          </w:p>
          <w:p w:rsidR="00394F70" w:rsidRDefault="00394F70" w:rsidP="008315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•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5 575 голосов посетителей сайта в общей сложности было отдано за работы участников конкурса в ходе гол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>сования за «Призы зрительских симпатий».</w:t>
            </w:r>
          </w:p>
          <w:p w:rsidR="00394F70" w:rsidRDefault="00394F70" w:rsidP="008315B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итогам конкурса организован выпуск брошюры о конкурсе, а также брошюры с описанием работ участников ко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курса.</w:t>
            </w:r>
          </w:p>
          <w:p w:rsidR="00394F70" w:rsidRDefault="00394F70" w:rsidP="00B445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 встречах с разработчиками программного обеспечения на открытых данных Минфина России, пров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дившихся в 2015 г., размещена на страницах конкурса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BudgetApps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социальных сетях, а также в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аккау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 Минфина России в сети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94F70" w:rsidRPr="00023F2A" w:rsidRDefault="00394F70" w:rsidP="002B0F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6D33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социальной сети «</w:t>
            </w:r>
            <w:proofErr w:type="spellStart"/>
            <w:r w:rsidRPr="006D33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6D33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размещена </w:t>
            </w:r>
            <w:r w:rsidRPr="006D33C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страница «Открытые данные Минфина России», обеспечено контентное наполнение и ведение соответствующей страницы.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4586" w:type="pct"/>
            <w:gridSpan w:val="4"/>
            <w:shd w:val="clear" w:color="auto" w:fill="auto"/>
            <w:hideMark/>
          </w:tcPr>
          <w:p w:rsidR="00394F70" w:rsidRPr="00041800" w:rsidRDefault="00394F70" w:rsidP="00E9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Обеспечение понятности нормативно-правового регулирования, государственной политики и пр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грамм, разрабатываемых (реализуемых) Минфином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размещение на официальном сайте </w:t>
            </w:r>
            <w:proofErr w:type="gram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Минфина России плана-графика нормативной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вовой работы Минфина России</w:t>
            </w:r>
            <w:proofErr w:type="gramEnd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 2015 год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и размещен на оф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циальном сайте Минфина Ро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план-график нормативной правовой работы Минфина Ро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на  2015 год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175B2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выполнено</w:t>
            </w:r>
            <w:r w:rsidRPr="00175B27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.</w:t>
            </w:r>
            <w:r w:rsidRPr="00293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План-график нормативно-правовой ра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боты Минфина России на 2015 год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утвержден Министром финансов Российской Федерации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3 апреля 2015 г. и размещен на офици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альном сайте Минфина России.</w:t>
            </w:r>
          </w:p>
          <w:p w:rsidR="00394F70" w:rsidRDefault="00394F70" w:rsidP="0029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Ссылка: </w:t>
            </w:r>
            <w:hyperlink r:id="rId14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http://www.minfin.ru/ru/om/PlanReport/index.php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 размещ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на официальном сайте </w:t>
            </w:r>
            <w:proofErr w:type="gram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Минфина России плана-графика нормативной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вовой работы Минфина России</w:t>
            </w:r>
            <w:proofErr w:type="gramEnd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 год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 нормативной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вовой работы Минфина России на 2015 год своевременно акт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ализируется и размещается на официальном сайте Минфина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4F7536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2934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 Мероприятие </w:t>
            </w:r>
            <w:r w:rsidRPr="00175B27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яется</w:t>
            </w:r>
            <w:r w:rsidRPr="00175B27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.</w:t>
            </w:r>
            <w:r w:rsidRPr="0029346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План-график нормативно-правовой ра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боты Минфина России на 2015 год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175B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актуализирован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и утвержден </w:t>
            </w:r>
            <w:r w:rsidRPr="003C2C0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Министром финансов Российской Федерации</w:t>
            </w:r>
            <w:r w:rsidRPr="00175B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6 июля 2015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и размещен 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на офици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альном сайте Минфина России 10 июля 2015 г.</w:t>
            </w:r>
          </w:p>
          <w:p w:rsidR="00394F70" w:rsidRDefault="00394F70" w:rsidP="00293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Ссылка: </w:t>
            </w:r>
            <w:hyperlink r:id="rId15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http://www.minfin.ru/ru/om/PlanReport/index.php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III.3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обсуждение с Общественным советом Минфина России и </w:t>
            </w:r>
            <w:proofErr w:type="spellStart"/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</w:t>
            </w:r>
            <w:proofErr w:type="spellEnd"/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 Ми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 России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размещение плана-графика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правовой работы на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среднесрочную и долг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срочную перспективу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итогам о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с Общественным с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ветом при Минфине России и </w:t>
            </w:r>
            <w:proofErr w:type="spellStart"/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 Ми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фина России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 на оф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циальном сайте Минфина Ро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сии план-график нормативной правовой работы  на </w:t>
            </w:r>
            <w:r w:rsidRPr="00BA132D" w:rsidDel="006F1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срочную и долгосрочную пе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спективу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175B2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175B2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выполнено.</w:t>
            </w:r>
            <w:r w:rsidRPr="009F60F0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План-график нормативно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</w:t>
            </w: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правовой работы на среднесрочную и долгосрочную перспективу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, который является разделом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Плана</w:t>
            </w:r>
            <w:r w:rsidRPr="003324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-график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3324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нормативно-правовой работы Минфина России на 2015 год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</w:t>
            </w: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разработан и размещен 3 апреля 2015 г. на официальном сайте Минфина Рос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сии.</w:t>
            </w:r>
          </w:p>
          <w:p w:rsidR="00394F70" w:rsidRDefault="00394F70" w:rsidP="00175B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16" w:history="1">
              <w:r w:rsidRPr="00700B15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http://www.minfin.ru/ru/om/PlanReport/index.php</w:t>
              </w:r>
            </w:hyperlink>
          </w:p>
          <w:p w:rsidR="00394F70" w:rsidRDefault="00394F70" w:rsidP="00175B2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 заседании Общественного совета Минфина России 30 июня 2015 г. состоялось обсуждение Плана-графика норм</w:t>
            </w: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тивной правовой работы на среднесрочную и долгосрочную перспективу.</w:t>
            </w:r>
          </w:p>
          <w:p w:rsidR="00394F70" w:rsidRPr="00380C3B" w:rsidRDefault="00394F70" w:rsidP="00380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Ссылка:</w:t>
            </w:r>
            <w:r>
              <w:t xml:space="preserve"> </w:t>
            </w:r>
            <w:hyperlink r:id="rId17" w:history="1"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</w:t>
              </w:r>
              <w:r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val="en-US" w:eastAsia="ru-RU"/>
                </w:rPr>
                <w:t>www</w:t>
              </w:r>
              <w:r w:rsidRPr="00380C3B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.</w:t>
              </w:r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minfin.ru/</w:t>
              </w:r>
              <w:proofErr w:type="spellStart"/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ru</w:t>
              </w:r>
              <w:proofErr w:type="spellEnd"/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om</w:t>
              </w:r>
              <w:proofErr w:type="spellEnd"/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focal_advisory</w:t>
              </w:r>
              <w:proofErr w:type="spellEnd"/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os</w:t>
              </w:r>
              <w:proofErr w:type="spellEnd"/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index.php</w:t>
              </w:r>
              <w:proofErr w:type="spellEnd"/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и проведение обсуждения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плана-графика нормати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правовой работы на среднесрочную и долг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срочную перспективу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бщественным советом Минфина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рентными</w:t>
            </w:r>
            <w:proofErr w:type="spellEnd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 Ми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размещение на официальном сайте </w:t>
            </w:r>
            <w:r w:rsidRPr="00F56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Актуализирован и размещен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плана-графика нормативной правовой работы на средн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срочную и долгосрочную пе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спективу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 том </w:t>
            </w:r>
            <w:proofErr w:type="gramStart"/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</w:t>
            </w:r>
            <w:proofErr w:type="gramEnd"/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итогам обсуждения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бщественным советом Минфина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ферентными</w:t>
            </w:r>
            <w:proofErr w:type="spellEnd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 Минф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74270E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1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75B27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175B2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</w:t>
            </w:r>
            <w:r w:rsidRPr="00175B27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175B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План-график нормативно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правовой ра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боты </w:t>
            </w:r>
            <w:r w:rsidRPr="00D2108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на среднесрочную и долгосро</w:t>
            </w:r>
            <w:r w:rsidRPr="00D2108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ч</w:t>
            </w:r>
            <w:r w:rsidRPr="00D2108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ную перспективу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, который </w:t>
            </w:r>
            <w:r w:rsidRPr="003324F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я</w:t>
            </w:r>
            <w:r w:rsidRPr="003324F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вляется разделом </w:t>
            </w:r>
            <w:r w:rsidRPr="003324FA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IV</w:t>
            </w:r>
            <w:r w:rsidRPr="003324F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Плана-графика нормативно-правовой работы Минфина России на 2015 год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, 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175B2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актуализирован 6 июля 2015 г.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и размещен </w:t>
            </w:r>
            <w:r w:rsidRPr="0029346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на офици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альном сайте Минфина России 10 июля 2015 г.</w:t>
            </w:r>
          </w:p>
          <w:p w:rsidR="00394F70" w:rsidRDefault="00394F70" w:rsidP="00175B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Ссылка: </w:t>
            </w:r>
            <w:hyperlink r:id="rId18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4"/>
                  <w:lang w:eastAsia="ru-RU"/>
                </w:rPr>
                <w:t>http://www.minfin.ru/ru/om/PlanReport/index.php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</w:t>
            </w:r>
          </w:p>
          <w:p w:rsidR="00394F70" w:rsidRDefault="00394F70" w:rsidP="000D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B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Заседание Общественного совета Минфина России по обсуждению актуализированного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75B27">
              <w:rPr>
                <w:rFonts w:ascii="Times New Roman" w:hAnsi="Times New Roman" w:cs="Times New Roman"/>
                <w:i/>
                <w:sz w:val="28"/>
                <w:szCs w:val="28"/>
              </w:rPr>
              <w:t>лана-графика нормативно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175B2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75B27">
              <w:rPr>
                <w:rFonts w:ascii="Times New Roman" w:hAnsi="Times New Roman" w:cs="Times New Roman"/>
                <w:i/>
                <w:sz w:val="28"/>
                <w:szCs w:val="28"/>
              </w:rPr>
              <w:t>равовой работы на среднесрочную и долгосрочную перспективу запланировано на сентябрь 2015 года.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 плане-графике нормативной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вовой работы Минфина России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 проектов нормативных правовых 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 перечень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 проектов нормативных правовых актов, предусмотренных в плане-графике нормативной правовой работы Минфина России на 2015 год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Del="00A753DE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 Ю.И., Депа</w:t>
            </w: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97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59721E" w:rsidRDefault="00394F70" w:rsidP="000D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467F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5817B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ено</w:t>
            </w:r>
            <w:r w:rsidRPr="005817BA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817B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Департаменты Минфина России определили 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</w:t>
            </w:r>
            <w:r w:rsidRPr="005817B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лане-графике нормативно-правовой работы Минфина России на 2015 год общественно-значимые проекты нормативных правовых актов. Пер</w:t>
            </w:r>
            <w:r w:rsidRPr="005817B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5817B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чень общественно-значимых проектов нормативных правовых актов,  предусмотренных в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</w:t>
            </w:r>
            <w:r w:rsidRPr="005817B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лане-графике нормативно-правовой работы Минфина России на 2015 год, представлен в Приложении №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4</w:t>
            </w:r>
            <w:r w:rsidRPr="005817B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нормативных правовых актов на офиц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альном сайте regulation.gov.ru в инфо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мационно-телекоммуникационной 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«Интернет» для их 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щественного обсуждения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размещение ответственными за подготовку  нормативных правовых актов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департаментами Минфина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сии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 нормативных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вовых актов на официальном сайте regulation.gov.ru в инфо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мационно-телекоммуникационной сети «Интернет»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567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C630EC" w:rsidRDefault="00394F70" w:rsidP="00C630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630EC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Мероприятие </w:t>
            </w:r>
            <w:r w:rsidRPr="00C630EC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выполняется.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 Проекты нормативно-правовых актов, разработчиком которых является Минфин России, размещаются на официальном сайте regulation.gov.ru в сети «Интернет» в соответ</w:t>
            </w:r>
            <w:r>
              <w:rPr>
                <w:rFonts w:ascii="Times New Roman" w:hAnsi="Times New Roman" w:cs="Times New Roman"/>
                <w:i/>
                <w:sz w:val="28"/>
              </w:rPr>
              <w:t>ствии с приказом Минфин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а России от 21.04.2014 № 120 «О порядке организации в Министерстве финансов Российской Федерации ра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з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ме</w:t>
            </w:r>
            <w:r>
              <w:rPr>
                <w:rFonts w:ascii="Times New Roman" w:hAnsi="Times New Roman" w:cs="Times New Roman"/>
                <w:i/>
                <w:sz w:val="28"/>
              </w:rPr>
              <w:t>щения ин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формации на официальном сайте regulation.gov.ru в информационно-телекоммуникационной сети «Инте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р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нет». </w:t>
            </w:r>
          </w:p>
          <w:p w:rsidR="00394F70" w:rsidRPr="00F56731" w:rsidRDefault="00394F70" w:rsidP="00C72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30E0">
              <w:rPr>
                <w:rFonts w:ascii="Times New Roman" w:hAnsi="Times New Roman" w:cs="Times New Roman"/>
                <w:b/>
                <w:i/>
                <w:sz w:val="28"/>
              </w:rPr>
              <w:t>Справочно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: за </w:t>
            </w:r>
            <w:r w:rsidRPr="00C630EC"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 полугодие 2015 года на официальном </w:t>
            </w:r>
            <w:r>
              <w:rPr>
                <w:rFonts w:ascii="Times New Roman" w:hAnsi="Times New Roman" w:cs="Times New Roman"/>
                <w:i/>
                <w:sz w:val="28"/>
              </w:rPr>
              <w:t>сайте regulation.gov.ru размеще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>но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237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 проект</w:t>
            </w:r>
            <w:r>
              <w:rPr>
                <w:rFonts w:ascii="Times New Roman" w:hAnsi="Times New Roman" w:cs="Times New Roman"/>
                <w:i/>
                <w:sz w:val="28"/>
              </w:rPr>
              <w:t>ов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 нормативных правовых актов.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CE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НПА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разрабатываемых Минф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России, пояснительных записок к ним на офиц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альном сайте Минфина России одновременно с размещением на официал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сайте regulation.gov.ru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приказом Минфина России от 21.04.2014 № 120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Минф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России размещены для 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обсуждения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екты НПА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пояснительными материалами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инфо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мационных технол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C630EC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A1D"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</w:t>
            </w:r>
            <w:r w:rsidRPr="00C630EC">
              <w:rPr>
                <w:rFonts w:ascii="Times New Roman" w:eastAsia="Times New Roman" w:hAnsi="Times New Roman"/>
                <w:i/>
                <w:sz w:val="28"/>
                <w:u w:val="single"/>
                <w:lang w:eastAsia="ru-RU"/>
              </w:rPr>
              <w:t xml:space="preserve">Мероприятие </w:t>
            </w:r>
            <w:r w:rsidRPr="00C630EC">
              <w:rPr>
                <w:rFonts w:ascii="Times New Roman" w:eastAsia="Times New Roman" w:hAnsi="Times New Roman"/>
                <w:b/>
                <w:i/>
                <w:sz w:val="28"/>
                <w:u w:val="single"/>
                <w:lang w:eastAsia="ru-RU"/>
              </w:rPr>
              <w:t>выполняется.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На официальном сайте Минфина России размещаются для общественного обсуждения проекты нормативных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правовых актов с пояснительными материалами в соответствии с приказом Ми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н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фина России от 21.04.2014 № 120 «О порядке организации в Министерстве финансов Российской Федерации размещ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е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ния информации на официальном сайте regulation.gov.ru в информационно-телекоммуникационной сети «Интернет».</w:t>
            </w:r>
          </w:p>
          <w:p w:rsidR="00394F70" w:rsidRDefault="00394F70" w:rsidP="00C72487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lang w:eastAsia="ru-RU"/>
              </w:rPr>
            </w:pPr>
            <w:r w:rsidRPr="000050D8"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  <w:t>Справочно: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за </w:t>
            </w:r>
            <w:r w:rsidRPr="00C630EC"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  <w:r w:rsidRPr="00C630EC">
              <w:rPr>
                <w:rFonts w:ascii="Times New Roman" w:hAnsi="Times New Roman" w:cs="Times New Roman"/>
                <w:i/>
                <w:sz w:val="28"/>
              </w:rPr>
              <w:t xml:space="preserve"> полугодие 2015 года 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размещено 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237 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проектов нормативных правовых актов, из них </w:t>
            </w:r>
            <w:r>
              <w:rPr>
                <w:rFonts w:ascii="Times New Roman" w:eastAsia="Times New Roman" w:hAnsi="Times New Roman"/>
                <w:i/>
                <w:sz w:val="28"/>
                <w:lang w:eastAsia="ru-RU"/>
              </w:rPr>
              <w:t>123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– с пояснител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ь</w:t>
            </w:r>
            <w:r w:rsidRPr="00C630EC">
              <w:rPr>
                <w:rFonts w:ascii="Times New Roman" w:eastAsia="Times New Roman" w:hAnsi="Times New Roman"/>
                <w:i/>
                <w:sz w:val="28"/>
                <w:lang w:eastAsia="ru-RU"/>
              </w:rPr>
              <w:t>ными записками.</w:t>
            </w:r>
          </w:p>
          <w:p w:rsidR="00394F70" w:rsidRPr="000D0C41" w:rsidRDefault="00394F70" w:rsidP="0066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0C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19" w:history="1">
              <w:r w:rsidRPr="002748C1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http://minfin.ru/ru/document/npa_projects/index.php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9" w:type="pct"/>
            <w:shd w:val="clear" w:color="auto" w:fill="auto"/>
          </w:tcPr>
          <w:p w:rsidR="00394F70" w:rsidRPr="00307318" w:rsidRDefault="00394F70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общественного обсу</w:t>
            </w:r>
            <w:r w:rsidRPr="00E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E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проекта НПА разр</w:t>
            </w:r>
            <w:r w:rsidRPr="00E90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батываются и размещаются 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сайте Минфина России </w:t>
            </w:r>
            <w:r w:rsidRPr="004B2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пояснительные материалы (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понятности языка и стиля изложения), ал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тернативное, понятное те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стовое изложение проекта НПА, комментарии, </w:t>
            </w:r>
            <w:proofErr w:type="spellStart"/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</w:t>
            </w:r>
            <w:proofErr w:type="spellEnd"/>
          </w:p>
        </w:tc>
        <w:tc>
          <w:tcPr>
            <w:tcW w:w="1390" w:type="pct"/>
            <w:shd w:val="clear" w:color="auto" w:fill="auto"/>
          </w:tcPr>
          <w:p w:rsidR="00394F70" w:rsidRPr="00307318" w:rsidRDefault="00394F70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Разработаны и размещены на сайте Минфина России поясн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тельные материалы (с учетом 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понятности языка и стиля изл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жения), альтернативное, поня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текстовое изложение прое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НПА, комментарии, </w:t>
            </w:r>
            <w:proofErr w:type="spellStart"/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0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графика</w:t>
            </w:r>
            <w:proofErr w:type="spellEnd"/>
          </w:p>
        </w:tc>
        <w:tc>
          <w:tcPr>
            <w:tcW w:w="953" w:type="pct"/>
            <w:shd w:val="clear" w:color="auto" w:fill="auto"/>
          </w:tcPr>
          <w:p w:rsidR="00394F70" w:rsidRPr="008D3CC2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4B2E45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департамент, Департаменты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Депа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тамент информацио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824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eastAsia="Times New Roman" w:hAnsi="Times New Roman"/>
                <w:i/>
                <w:u w:val="single"/>
                <w:lang w:eastAsia="ru-RU"/>
              </w:rPr>
              <w:t xml:space="preserve"> </w:t>
            </w:r>
            <w:r w:rsidRPr="00CE124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CE124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 w:rsidRPr="00CE124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E45C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Правов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ой</w:t>
            </w:r>
            <w:r w:rsidRPr="001E45C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департамент</w:t>
            </w:r>
            <w:r w:rsidRPr="00FD49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письмом от 30.06.2015 № 08-11-08/вн-28304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информировал </w:t>
            </w:r>
            <w:r w:rsidRPr="001E45C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D49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департаменты Минфина России о необходимости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разработки пояснительных материалов и предста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лении соответствующей информации в установленный срок</w:t>
            </w:r>
            <w:r w:rsidRPr="00FD49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Однако п</w:t>
            </w:r>
            <w:r w:rsidRPr="00FD493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 состоянию на 07.07.2015 департаментами Минфина России разработка указанных материалов не осуществлялась.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В этой связи в Минфине России ведется ра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работка пояснений в форме рекомендаций </w:t>
            </w:r>
            <w:r w:rsidRPr="00E83C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подготовке в Минфине России сопроводительных (пояснительных) мат</w:t>
            </w:r>
            <w:r w:rsidRPr="00E83C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E83CB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риалов к нормативным правовым актам (проектам нормативных правовых актов), иным официальным документам и решениям, разрабатываемым и реализуемым Минфином России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99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Минфине России с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 групп, экспертных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ветов и иных объединений в рамках планирования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работки проектов НПА проводятся мероприятия, предусматривающие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(анализ), содерж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проблемы, требующей нормативно-правового регулирования, цели принятия правового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объяснение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влияни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НПА на жизнь граждан и его связь с де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ствующими НПА на поня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и доступном языке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Анонсы и результаты 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занных мероприятий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мещаются на сайте Минф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России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99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сайте Минфина России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мещаются анонсы и результаты проводимых мероприятий, предусматривающих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(анализ)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планируемых к разработке проектов НПА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 информацио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9F78D5" w:rsidRDefault="00394F70" w:rsidP="009F78D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9F78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</w:t>
            </w:r>
            <w:r w:rsidRPr="009F78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Правовым департаментом письмом от 30.06.2015 № 08-11-08/вн-28305 д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партаменты Минфина России проинформированы о необходимости проведения указанных мероприятий. По состо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нию на 07.07.201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 имеется следующая информация.</w:t>
            </w:r>
          </w:p>
          <w:p w:rsidR="00394F70" w:rsidRDefault="00394F70" w:rsidP="009F78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Департаментом бюджетной методологии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29-30 января и 28-30 мая 2015 года были проведены шестое и седьмое зас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дания </w:t>
            </w:r>
            <w:proofErr w:type="spellStart"/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Референтной</w:t>
            </w:r>
            <w:proofErr w:type="spellEnd"/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группы по совершенствованию государственного (муниципального) финансового контроля и вну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реннего финансового аудита, на которых были рассмотрены новации законодательства в части регулирования вну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реннего государственного (муници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пального) финансового контроля.</w:t>
            </w:r>
            <w:proofErr w:type="gramEnd"/>
          </w:p>
          <w:p w:rsidR="00394F70" w:rsidRDefault="00394F70" w:rsidP="009F78D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20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http://minfin.ru/ru/perfomance/reforms/budget/fincontraudit/</w:t>
              </w:r>
            </w:hyperlink>
          </w:p>
          <w:p w:rsidR="00394F70" w:rsidRDefault="00394F70" w:rsidP="009F78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Департаментом регулирования бухгалтерского учета, финансовой отчетности  и аудиторской деятельности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разм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щено информационное сообщение о круглом столе «Изменения порядка бухгалтерского учета основных средств» от 04.06.2015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94F70" w:rsidRDefault="00394F70" w:rsidP="009F7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21" w:history="1">
              <w:r w:rsidRPr="009F78D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http://www.minfin.ru/ru/perfomance/accounting/accounting/basics/</w:t>
              </w:r>
            </w:hyperlink>
            <w:r w:rsidRPr="009F78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презентацио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материалов, макетов страниц, сценариев 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деороликов, разъясняющих цели принятия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ваемых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на официал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Разработаны презентационные материалы, макеты страниц, сценариев видеороликов, раз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ясняющих цели 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рабатываемых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размещение на официальном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сайте Минфина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Правовой департамент, 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инфо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74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824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2B215A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EF427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EF427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EF427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EF42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83CB1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Правовой департамент письмом от 30.06.2015 № 08-11-08/вн-28304 пр</w:t>
            </w:r>
            <w:r w:rsidRPr="00E83CB1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83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информировал  департаменты Минфина России о необходимости разработки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презентационных</w:t>
            </w:r>
            <w:r w:rsidRPr="00E83C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материалов и пре</w:t>
            </w:r>
            <w:r w:rsidRPr="00E83CB1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E83CB1">
              <w:rPr>
                <w:rFonts w:ascii="Times New Roman" w:hAnsi="Times New Roman" w:cs="Times New Roman"/>
                <w:i/>
                <w:sz w:val="28"/>
                <w:szCs w:val="28"/>
              </w:rPr>
              <w:t>ставлении соответствующей информации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установленный срок</w:t>
            </w:r>
            <w:r w:rsidRPr="00E83CB1">
              <w:rPr>
                <w:rFonts w:ascii="Times New Roman" w:hAnsi="Times New Roman" w:cs="Times New Roman"/>
                <w:i/>
                <w:sz w:val="28"/>
                <w:szCs w:val="28"/>
              </w:rPr>
              <w:t>. Однако по состоянию на 07.07.2015 департамент</w:t>
            </w:r>
            <w:r w:rsidRPr="00E83CB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E83CB1">
              <w:rPr>
                <w:rFonts w:ascii="Times New Roman" w:hAnsi="Times New Roman" w:cs="Times New Roman"/>
                <w:i/>
                <w:sz w:val="28"/>
                <w:szCs w:val="28"/>
              </w:rPr>
              <w:t>ми Минфина России разработка указанных материалов не осуществлялась. В этой связи в Минфине России ведется разработка пояснений в форме рекомендаций по подготовке в Минфине России сопроводительных (пояснительных) материалов к нормативным правовым актам (проектам нормативных правовых актов), иным официальным докуме</w:t>
            </w:r>
            <w:r w:rsidRPr="00E83CB1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E83CB1">
              <w:rPr>
                <w:rFonts w:ascii="Times New Roman" w:hAnsi="Times New Roman" w:cs="Times New Roman"/>
                <w:i/>
                <w:sz w:val="28"/>
                <w:szCs w:val="28"/>
              </w:rPr>
              <w:t>там и решениям, разрабатываемым и реализуемым Минфином России.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плана </w:t>
            </w:r>
            <w:proofErr w:type="spell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диакампании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менее трех)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социально-значимых проектов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тивных правовых актов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 план </w:t>
            </w:r>
            <w:proofErr w:type="spell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менее трех)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соц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ально-значимых проектов но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мативных правовых актов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5C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делами и ко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троля, Департамент информационных те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нологий,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5F721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38074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38074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выполнено.</w:t>
            </w:r>
            <w:r w:rsidRPr="003807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Сформирован План </w:t>
            </w:r>
            <w:proofErr w:type="spellStart"/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медиакампании</w:t>
            </w:r>
            <w:proofErr w:type="spellEnd"/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для социально-значимых проектов норм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а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тивных правовых актов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Минфина России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(Приложение № 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5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).</w:t>
            </w:r>
          </w:p>
          <w:p w:rsidR="00394F70" w:rsidRPr="00BA132D" w:rsidRDefault="00394F70" w:rsidP="0032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3B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Справочно:</w:t>
            </w:r>
            <w:r w:rsidRPr="007F0FF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П</w:t>
            </w:r>
            <w:r w:rsidRPr="007F0FF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е</w:t>
            </w:r>
            <w:r w:rsidRPr="007F0FF1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-графике нормативно-правовой работы Минфина России на </w:t>
            </w:r>
            <w:r w:rsidRPr="003B23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2015 год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r w:rsidRPr="003B23C8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11 общественно-значимых нормативных правовых актов из них, из них 1 является принятым Федеральным законом от 29.06.2015 № 155-ФЗ.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плана </w:t>
            </w:r>
            <w:proofErr w:type="spell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кампании</w:t>
            </w:r>
            <w:proofErr w:type="spellEnd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социально-значимых проектов норм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тивных правовых актов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proofErr w:type="gramEnd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медиакампании</w:t>
            </w:r>
            <w:proofErr w:type="spellEnd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социально-значимых проектов нормативных правовых актов в соответствии с планом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48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делами и ко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троля,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BA132D" w:rsidRDefault="00394F70" w:rsidP="000D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1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E311F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E311F6">
              <w:rPr>
                <w:rFonts w:ascii="Times New Roman" w:eastAsia="Times New Roman" w:hAnsi="Times New Roman"/>
                <w:b/>
                <w:i/>
                <w:sz w:val="28"/>
                <w:szCs w:val="24"/>
                <w:u w:val="single"/>
                <w:lang w:eastAsia="ru-RU"/>
              </w:rPr>
              <w:t>выполняется.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В соответствии с Планом </w:t>
            </w:r>
            <w:proofErr w:type="spellStart"/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медиакампаний</w:t>
            </w:r>
            <w:proofErr w:type="spellEnd"/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по 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социально-значимы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м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прое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к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ам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 нормативных правовых актов 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 xml:space="preserve">Минфина России </w:t>
            </w:r>
            <w:r w:rsidRPr="00E311F6"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  <w:t>на 1 полугодие 2015 года мероприятия не запланированы.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презентацио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материалов, макетов страниц, сценариев 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деороликов, разъясняющих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процедуру применения принятых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Разработаны презентационные материалы, макеты страниц, сценарии видеороликов, раз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ясняющие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процедуру примен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принятых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 России,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 информацио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385641" w:rsidRDefault="00394F70" w:rsidP="0038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3856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</w:t>
            </w:r>
            <w:r w:rsidRPr="003856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  <w:p w:rsidR="00394F70" w:rsidRPr="00385641" w:rsidRDefault="00394F70" w:rsidP="0038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вой</w:t>
            </w: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департамент письмом от 30.06.2015 № 08-11-08/вн-28305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проинформировал </w:t>
            </w: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департаменты Минфина России о необходимости разработки указанных презентационных материалов. По состоянию на 07.07.2015 имеется следу</w:t>
            </w: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</w:t>
            </w: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щая информация.</w:t>
            </w:r>
          </w:p>
          <w:p w:rsidR="00394F70" w:rsidRPr="00385641" w:rsidRDefault="00394F70" w:rsidP="0038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  <w:p w:rsidR="00394F70" w:rsidRPr="00385641" w:rsidRDefault="00394F70" w:rsidP="0038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Департаментом регулирования бухгалтерского учета, финансовой отчетности  и аудиторской деятельности</w:t>
            </w: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разм</w:t>
            </w: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щены:</w:t>
            </w:r>
          </w:p>
          <w:p w:rsidR="00394F70" w:rsidRPr="00385641" w:rsidRDefault="00394F70" w:rsidP="0038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Информационное сообщение «Новое в бухгалтерском законодательстве: факты и комментарии», разъясняющее п</w:t>
            </w: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рядок применения нормативных правовых актов по бухгалтерскому учету с учетом изменений, внесенных приказом Минфина России от 6 апреля 2015 г. № 57н «О внесении изменений в нормативные правовые акты по бухгалтерскому учету» от 19 мая 2015 г.</w:t>
            </w:r>
          </w:p>
          <w:p w:rsidR="00394F70" w:rsidRPr="00385641" w:rsidRDefault="00394F70" w:rsidP="0038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22" w:history="1">
              <w:r w:rsidRPr="00385641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http://minfin.ru/ru/perfomance/accounting/accounting/legislation/legislation/</w:t>
              </w:r>
            </w:hyperlink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394F70" w:rsidRPr="00385641" w:rsidRDefault="00394F70" w:rsidP="0038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56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Методические материалы по вопросу  «Государственный контроль (надзор) за деятельностью саморегулируемых организаций аудиторов» опубликованы на официальном Интернет-сайте Минфина России 26 июня 2015 г.</w:t>
            </w:r>
          </w:p>
          <w:p w:rsidR="00394F70" w:rsidRPr="00385641" w:rsidRDefault="00394F70" w:rsidP="0038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23" w:history="1">
              <w:r w:rsidRPr="00385641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http://www.minfin.ru/ru/perfomance/audit/monitoring/</w:t>
              </w:r>
            </w:hyperlink>
          </w:p>
          <w:p w:rsidR="00394F70" w:rsidRDefault="00394F70" w:rsidP="0038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94F70" w:rsidRDefault="00394F70" w:rsidP="0038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227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Департаментом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размещены:</w:t>
            </w:r>
          </w:p>
          <w:p w:rsidR="00394F70" w:rsidRPr="00722274" w:rsidRDefault="00394F70" w:rsidP="00722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Pr="00722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Презентация</w:t>
            </w:r>
            <w:r>
              <w:t xml:space="preserve"> </w:t>
            </w:r>
            <w:r w:rsidRPr="009120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24 июня 2015 г.</w:t>
            </w:r>
            <w:r w:rsidRPr="00722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реализации субъектами Российской Федерации приказа Минфина России от 23 декабря 2014 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722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163н «О порядке формирования и ведения реестра участников бюджетного процесса, а также юр</w:t>
            </w:r>
            <w:r w:rsidRPr="00722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7222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дических лиц, не являющихся участниками бюджетного процесса».</w:t>
            </w:r>
          </w:p>
          <w:p w:rsidR="00394F70" w:rsidRPr="00986282" w:rsidRDefault="00394F70" w:rsidP="0098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24" w:history="1">
              <w:r w:rsidRPr="006F59B2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http://www.minfin.ru/ru/perfomance/ebudget/reestr_ubp_yur/regional/video/</w:t>
              </w:r>
            </w:hyperlink>
          </w:p>
          <w:p w:rsidR="00394F70" w:rsidRPr="00986282" w:rsidRDefault="00394F70" w:rsidP="0098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</w:t>
            </w:r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20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26 июня 2015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г.</w:t>
            </w:r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 реализации субъектами Российской Федерации Постановления Правительства Российск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ой Федерации от 26 февраля</w:t>
            </w:r>
            <w:r w:rsidDel="009120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2014 г. №151.</w:t>
            </w:r>
          </w:p>
          <w:p w:rsidR="00394F70" w:rsidRDefault="00394F70" w:rsidP="00385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Ссылка: </w:t>
            </w:r>
            <w:hyperlink r:id="rId25" w:history="1">
              <w:r w:rsidRPr="006F59B2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http://www.minfin.ru/ru/perfomance/ebudget/lists/regional/materials/</w:t>
              </w:r>
            </w:hyperlink>
          </w:p>
          <w:p w:rsidR="00394F70" w:rsidRDefault="00394F70" w:rsidP="0098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Материалы совещания 9 июня 2015 года по вопросу формирования ведомственных перечней государственных услуг (работ), проектов государственных заданий на оказание государственных услуг (выполнение работ) в отношении ф</w:t>
            </w:r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деральных государственных учреждений, объемов финансового обеспечения выполнения государственных заданий и форм обоснований бюджетных ассигнований на предоставление субсидий федеральным государственным учрежден</w:t>
            </w:r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ям на финансовое обеспечение государственного задания на 2016 год и на плановый период 2017 и 2018</w:t>
            </w:r>
            <w:proofErr w:type="gramEnd"/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94F70" w:rsidRDefault="00394F70" w:rsidP="0098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26" w:history="1">
              <w:r w:rsidRPr="006F59B2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http://minfin.ru/ru/om/Docs/20150609/</w:t>
              </w:r>
            </w:hyperlink>
          </w:p>
          <w:p w:rsidR="00394F70" w:rsidRDefault="00394F70" w:rsidP="0098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4. Презентация </w:t>
            </w:r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«Об информационном обеспечении формирования и ведения ведомственных перечней государственных услуг (работ), государственных заданий на оказание государственных услуг (выполнение работ) в отношении фед</w:t>
            </w:r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ральных государственных учреждений, обоснований бюджетных ассигнований на предоставление субсидий федерал</w:t>
            </w:r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9862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 государственным учреждениям на финансовое обеспечение государственного задания на 2016 год и на плановый период 2017 и 2018 годов»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394F70" w:rsidRDefault="00394F70" w:rsidP="00986282">
            <w:pPr>
              <w:spacing w:after="0" w:line="240" w:lineRule="auto"/>
              <w:jc w:val="both"/>
              <w:rPr>
                <w:rStyle w:val="af1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27" w:history="1">
              <w:r w:rsidRPr="006F59B2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http://minfin.ru/ru/om/Docs/20150609/?id_65=64463</w:t>
              </w:r>
            </w:hyperlink>
          </w:p>
          <w:p w:rsidR="00394F70" w:rsidRDefault="00394F70" w:rsidP="00824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E5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Кроме того, в Минфине России ведется разработка пояснений в форме рекомендаций по подготовке в Минфине России сопроводительных (пояснительных) материалов к нормативным правовым актам (проектам нормативных правовых актов), иным официальным документам и решениям, разрабатываемым и реализуемым Минфином России.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деоконференций, дискусс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столов и иных пу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 мероприятий, на которых заинтересованные лица могут задавать вопр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 по нормативно-правовому регулированию и (или) правоприменител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практике в сфере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номочий Минфина России. Информация размещается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официальном сайте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деоконференци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дискуссио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которых заи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тересованные лица могут зад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вопросы по нормативно-правовому регулированию и (или) правоприменительной практике в сфере полномочий Минфина России.</w:t>
            </w:r>
          </w:p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Размещена информация 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Минфина </w:t>
            </w:r>
            <w:r w:rsidRPr="007E3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7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делами и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троля, Департамент информационных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нологий, Департаме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D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6D1BA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250E7A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250E7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выполняется.</w:t>
            </w:r>
            <w:r w:rsidRPr="00250E7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В Минфине России проводятся публичные мероприятия, информация о к</w:t>
            </w:r>
            <w:r w:rsidRPr="00250E7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</w:t>
            </w:r>
            <w:r w:rsidRPr="00250E7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торых размещается на сайте Минфина России. Перечень проведённых мероприятий в 1-ом полугодии 2015 года прил</w:t>
            </w:r>
            <w:r w:rsidRPr="00250E7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а</w:t>
            </w:r>
            <w:r w:rsidRPr="00250E7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гается </w:t>
            </w:r>
            <w:r w:rsidR="00F87585" w:rsidRPr="00F87585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Справочная информация № 5</w:t>
            </w:r>
            <w:r w:rsidRPr="00E311F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размещение системных писем с разъя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нениями по часто задава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 вопросам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Подготовлены и размещены 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стемные письма с разъяснени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по часто задаваемым вопр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 России,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 информацио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250E7A" w:rsidRDefault="00394F70" w:rsidP="00D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250E7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Мероприятие </w:t>
            </w:r>
            <w:r w:rsidRPr="00250E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 w:rsidRPr="00250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Департаментами Минфина России ведется разработка системных писем с разъяснениями по часто задаваемым вопросам, которые размещаются в информационно-телекоммуникационной сети «Интернет». Перечень разработанных системных писем в </w:t>
            </w:r>
            <w:r w:rsidRPr="00250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250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полугодии 2015 года представлен 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Справочной информ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ции № 6</w:t>
            </w:r>
            <w:r w:rsidRPr="00E311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спростран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(буклетов)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действующего нормативно-правового 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 схемами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ответами на часто задаваемые вопросы в бумажном и электронном виде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спространены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брошюр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(буклеты)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действующего нормативно-правового регулирования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схемами и </w:t>
            </w:r>
            <w:proofErr w:type="spellStart"/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инфографикой</w:t>
            </w:r>
            <w:proofErr w:type="spellEnd"/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 на часто задаваемые в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E3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бумажном и электро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виде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России,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стративный департ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мент, 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информационных те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C764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C726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BC72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BC72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 w:rsidRPr="00BC7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Департаментом информационных технологий распространены </w:t>
            </w:r>
            <w:r w:rsidRPr="00C764B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брошюры (буклеты) с описанием действующего нормативно-правового регулирования, со схемами и </w:t>
            </w:r>
            <w:proofErr w:type="spellStart"/>
            <w:r w:rsidRPr="00C764B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инфографикой</w:t>
            </w:r>
            <w:proofErr w:type="spellEnd"/>
            <w:r w:rsidRPr="00C764B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, ответами на часто задаваемые вопросы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  <w:p w:rsidR="00394F70" w:rsidRDefault="00394F70" w:rsidP="00C764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Брошюра </w:t>
            </w:r>
            <w:r w:rsidRPr="00C764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«Компоненты и модули государственной интегрированной информационной системы управления обществе</w:t>
            </w:r>
            <w:r w:rsidRPr="00C764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C764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ными финансами «Электронный бюджет»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F87585" w:rsidRPr="00F87585" w:rsidRDefault="00394F70" w:rsidP="00327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Брошюра «Единый портал бюджетной системы».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Ведутся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по попул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ризации правовых и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фессиональных знаний в сфере полномочий Минф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России, в </w:t>
            </w:r>
            <w:proofErr w:type="spell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СМИ, Интернете и социальных сетях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Минфином России проведена работа по популяризации пр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вовых и профессиональных знаний в сфере полномочий Минфина России, в </w:t>
            </w:r>
            <w:proofErr w:type="spell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СМИ, Интернете и социальных сетях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делами и ко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троля, Департамент информационных те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нологий, 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936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2C17A0" w:rsidRDefault="00394F70" w:rsidP="003E706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C17A0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2C17A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яется</w:t>
            </w:r>
            <w:r w:rsidRPr="002C17A0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.</w:t>
            </w:r>
          </w:p>
          <w:p w:rsidR="00394F70" w:rsidRDefault="00394F70" w:rsidP="003E7068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7A0">
              <w:rPr>
                <w:rFonts w:ascii="Times New Roman" w:hAnsi="Times New Roman" w:cs="Times New Roman"/>
                <w:i/>
                <w:sz w:val="28"/>
                <w:szCs w:val="28"/>
              </w:rPr>
              <w:t>Проводятся встречи с разработчиками по тематике «Возможности использования открытых финансовых данных» (30 января 2015 г. встреча на площадке Яндекса, 16 июня встреча на площадке Минфина России)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87585" w:rsidRPr="003277A9" w:rsidRDefault="00394F70" w:rsidP="003E706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color w:val="0000FF" w:themeColor="hyperlink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28" w:history="1">
              <w:r w:rsidRPr="002C17A0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http://minfin.ru/ru/press-center/?id_4=33061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9" w:type="pct"/>
            <w:shd w:val="clear" w:color="auto" w:fill="auto"/>
          </w:tcPr>
          <w:p w:rsidR="00394F70" w:rsidRPr="00BA132D" w:rsidRDefault="00394F70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сайте Минфина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мнений,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отзывов, рекоме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даций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руководства Минфина Ро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сии в виде текстов нов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стей, ссылок на обсуждения в социальных сетях, </w:t>
            </w:r>
            <w:proofErr w:type="spell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госфере</w:t>
            </w:r>
            <w:proofErr w:type="spellEnd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иных релевантных платформах</w:t>
            </w:r>
          </w:p>
        </w:tc>
        <w:tc>
          <w:tcPr>
            <w:tcW w:w="1390" w:type="pct"/>
            <w:shd w:val="clear" w:color="auto" w:fill="auto"/>
          </w:tcPr>
          <w:p w:rsidR="00394F70" w:rsidRPr="00BA132D" w:rsidRDefault="00394F70" w:rsidP="0003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Минф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России размещены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мнения, 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отзывы, рекомендации экспе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граждан, руководства Ми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 России в виде текстов н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востей, ссылок на обсуждения в социальных сетях, </w:t>
            </w:r>
            <w:proofErr w:type="spellStart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блогосфере</w:t>
            </w:r>
            <w:proofErr w:type="spellEnd"/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иных релевантных платформах</w:t>
            </w:r>
          </w:p>
        </w:tc>
        <w:tc>
          <w:tcPr>
            <w:tcW w:w="953" w:type="pct"/>
            <w:shd w:val="clear" w:color="auto" w:fill="auto"/>
          </w:tcPr>
          <w:p w:rsidR="00394F70" w:rsidRPr="00BA132D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BA132D" w:rsidRDefault="00394F70" w:rsidP="0003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инфо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мационных технол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гий, </w:t>
            </w:r>
            <w:r w:rsidRPr="00BA132D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делами 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1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BA132D" w:rsidRDefault="00394F70" w:rsidP="00D0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187D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3324E7">
              <w:rPr>
                <w:rFonts w:ascii="Times New Roman" w:eastAsia="Times New Roman" w:hAnsi="Times New Roman" w:cs="Times New Roman"/>
                <w:i/>
                <w:sz w:val="28"/>
                <w:szCs w:val="24"/>
                <w:u w:val="single"/>
                <w:lang w:eastAsia="ru-RU"/>
              </w:rPr>
              <w:t xml:space="preserve">Мероприятие </w:t>
            </w:r>
            <w:r w:rsidRPr="006A547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u w:val="single"/>
                <w:lang w:eastAsia="ru-RU"/>
              </w:rPr>
              <w:t>выполняется</w:t>
            </w:r>
            <w:r w:rsidRPr="006A5473"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lang w:eastAsia="ru-RU"/>
              </w:rPr>
              <w:t>.</w:t>
            </w:r>
            <w:r w:rsidRPr="003324E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324E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Отчет о размещении на официальном сайте Минфина России отзывов, р</w:t>
            </w:r>
            <w:r w:rsidRPr="003324E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е</w:t>
            </w:r>
            <w:r w:rsidRPr="003324E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комендаций экспертов, граждан, руководства Минфина России в виде текстов новостей, ссылок на обсуждения в с</w:t>
            </w:r>
            <w:r w:rsidRPr="003324E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</w:t>
            </w:r>
            <w:r w:rsidRPr="003324E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циальных сетях, а также </w:t>
            </w:r>
            <w:proofErr w:type="spellStart"/>
            <w:r w:rsidRPr="003324E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блогосфере</w:t>
            </w:r>
            <w:proofErr w:type="spellEnd"/>
            <w:r w:rsidRPr="003324E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, иных релевантных платформах за </w:t>
            </w:r>
            <w:r w:rsidRPr="003324E7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en-US" w:eastAsia="ru-RU"/>
              </w:rPr>
              <w:t>I</w:t>
            </w:r>
            <w:r w:rsidRPr="003324E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полугодие 2015 г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ода представлен в Справо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ной информации № 7</w:t>
            </w:r>
            <w:r w:rsidRPr="003324E7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586" w:type="pct"/>
            <w:gridSpan w:val="4"/>
            <w:shd w:val="clear" w:color="auto" w:fill="auto"/>
            <w:hideMark/>
          </w:tcPr>
          <w:p w:rsidR="00394F70" w:rsidRPr="00041800" w:rsidRDefault="00394F70" w:rsidP="00E9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Принятие, общественное обсуждение и экспертное сопровождение ежегодной публичной декларации и (или) публичного плана деятельности Минфина России на период 2014 – 2018 гг.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публичной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кларации Министерства на 2015 г. и обновление на её основе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плана деятельности Министерства финансов Российской Федерации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2014 - 2018 годы (далее – Публичный план)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Публичная декларация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стерства и Публичный план включают относящиеся к сфере ответственности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комплексные меры, напра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ленные на реализацию актов Президента Российской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и Правительства Росси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срочного стратегич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ского планирования,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Мероприятие 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Публичная декларация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План деятельности Министерства финансов Росси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ской Федерации на 2014 – 2018 гг. размещены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главной странице официального сайта Минфина России в рубрике «Важная информация», а также в разделе «Планирование деятельности Минфина России» / «Планы и отчеты».</w:t>
            </w:r>
          </w:p>
          <w:p w:rsidR="00394F7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08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Отчет о ходе реализации Публичного плана сформирован в соответствии с «макетом» и размещен на официальном сайте Минфина России.</w:t>
            </w:r>
          </w:p>
          <w:p w:rsidR="00394F70" w:rsidRPr="00041800" w:rsidRDefault="00394F70" w:rsidP="006A5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29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http://minfin.ru/ru/ministry/planMF/Plani_otcheti/index.php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IV.2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Представление публичной декларации Министерства и обновленного на её основе Публичного плана для представителей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посредством различных каналов и сре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дств св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язи, включая представление на заседании Общественного совета при Министерстве, Коллегии Министерства, в рамках панельных дискуссий, пресс-конференций и пр.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Публичная декларация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и обновленный на её основе Публичный план направляется посредством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личных каналов и сре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дств св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язи представителям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групп, выносится на обсужд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заседания Общественн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совета при Министерстве, Коллегий Министерства,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суждается в рамках панельных дискуссий, пресс-конференций и пр.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9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планирования, 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управления делами и контроля,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EB58CA" w:rsidRDefault="00394F70" w:rsidP="00407B9B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B58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EB58C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EB58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выполнено</w:t>
            </w:r>
            <w:r w:rsidRPr="00EB58CA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На официальном сайте Минфина России размещены Публичная декларация  и План деятельности Министерства финансов Российской Федерации на 2014 – 2018 гг. (далее – Публичный план), а также информация о ходе реализации Публичного плана за 2014 г. </w:t>
            </w:r>
          </w:p>
          <w:p w:rsidR="00394F70" w:rsidRPr="00EB58CA" w:rsidRDefault="00394F70" w:rsidP="00407B9B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Письмом Департамента №15-02-09/вн-18849 от 29.04.2015 запрошены комментарии </w:t>
            </w:r>
            <w:proofErr w:type="spellStart"/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групп. На заседан</w:t>
            </w:r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ях Общественного совета при Министерстве рассмотрены проект Публичной декларации на 2015 год (протокол №2 от 08.04.2015) и отчет о ходе реализации Публичного плана за 1 квартал 2015 года (протокол №5 от 12.06.2015). Пу</w:t>
            </w:r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б</w:t>
            </w:r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личный план и Публичная декларация также  были представлены в составе материалов к заседанию расширенной ко</w:t>
            </w:r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л</w:t>
            </w:r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легии Минфина России.</w:t>
            </w:r>
          </w:p>
          <w:p w:rsidR="00394F70" w:rsidRPr="00EB58CA" w:rsidRDefault="00394F70" w:rsidP="00407B9B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Ссылки: </w:t>
            </w:r>
            <w:hyperlink r:id="rId30" w:history="1">
              <w:r w:rsidRPr="00EB58CA">
                <w:rPr>
                  <w:rStyle w:val="af1"/>
                  <w:rFonts w:ascii="Times New Roman" w:hAnsi="Times New Roman"/>
                  <w:i/>
                  <w:iCs/>
                  <w:sz w:val="28"/>
                  <w:szCs w:val="28"/>
                  <w:lang w:eastAsia="ru-RU"/>
                </w:rPr>
                <w:t>http://minfin.ru/ru/ministry/planMF/Plani_otcheti/index.php</w:t>
              </w:r>
            </w:hyperlink>
            <w:r w:rsidRPr="00EB58CA">
              <w:rPr>
                <w:rStyle w:val="af1"/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– Публичная декларация  и Публичный план</w:t>
            </w:r>
          </w:p>
          <w:p w:rsidR="00394F70" w:rsidRPr="00041800" w:rsidRDefault="004122A1" w:rsidP="00407B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r w:rsidR="00394F70" w:rsidRPr="00EB58CA">
                <w:rPr>
                  <w:rStyle w:val="af1"/>
                  <w:rFonts w:ascii="Times New Roman" w:hAnsi="Times New Roman"/>
                  <w:i/>
                  <w:iCs/>
                  <w:sz w:val="28"/>
                  <w:szCs w:val="28"/>
                  <w:lang w:eastAsia="ru-RU"/>
                </w:rPr>
                <w:t>http://minfin.ru/ru/document/index.php?id_4=59292</w:t>
              </w:r>
            </w:hyperlink>
            <w:r w:rsidR="00394F70"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– п.5.8. материалов к заседанию расширенной коллегии Минфина Ро</w:t>
            </w:r>
            <w:r w:rsidR="00394F70"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="00394F70" w:rsidRPr="00EB58C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сии от 14.04.2015.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3107AA" w:rsidRDefault="00394F70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IV.3</w:t>
            </w:r>
          </w:p>
        </w:tc>
        <w:tc>
          <w:tcPr>
            <w:tcW w:w="1219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наглядного представления о распред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лении персональной отве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ственности между руково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ством Министерства за д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стижение долгосрочных целей, реализацию напра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лений, запланированных ключевых событий и пок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зателей в Публичном плане</w:t>
            </w:r>
          </w:p>
        </w:tc>
        <w:tc>
          <w:tcPr>
            <w:tcW w:w="1390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в разделе «Планиров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деятельности» опубликован «макет», наглядно иллюстр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рующий распределение перс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нальной ответственности между руководством Министерства за достижение долгосрочных ц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лей, реализацию направлений, запланированных ключевых с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бытий и показателей в Публи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плане</w:t>
            </w:r>
          </w:p>
        </w:tc>
        <w:tc>
          <w:tcPr>
            <w:tcW w:w="953" w:type="pct"/>
            <w:shd w:val="clear" w:color="auto" w:fill="auto"/>
          </w:tcPr>
          <w:p w:rsidR="00394F70" w:rsidRPr="003107AA" w:rsidRDefault="00394F70" w:rsidP="0021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4" w:type="pct"/>
            <w:shd w:val="clear" w:color="auto" w:fill="auto"/>
          </w:tcPr>
          <w:p w:rsidR="00394F70" w:rsidRPr="003107AA" w:rsidRDefault="00394F70" w:rsidP="009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стратег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планирования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395AC3" w:rsidRDefault="00394F70" w:rsidP="001A5A1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4E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Информация: </w:t>
            </w:r>
            <w:r w:rsidRPr="00395AC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395AC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395AC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Подготовлен «макет» наглядно иллюстри</w:t>
            </w:r>
            <w:r w:rsidRPr="001A5A1C">
              <w:rPr>
                <w:rFonts w:ascii="Times New Roman" w:hAnsi="Times New Roman" w:cs="Times New Roman"/>
                <w:i/>
                <w:sz w:val="28"/>
                <w:szCs w:val="28"/>
              </w:rPr>
              <w:t>рующий</w:t>
            </w:r>
            <w:r w:rsidRPr="00395A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распределени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95A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обязанн</w:t>
            </w:r>
            <w:r w:rsidRPr="00395AC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95AC3">
              <w:rPr>
                <w:rFonts w:ascii="Times New Roman" w:hAnsi="Times New Roman" w:cs="Times New Roman"/>
                <w:i/>
                <w:sz w:val="28"/>
                <w:szCs w:val="28"/>
              </w:rPr>
              <w:t>стей, а также ответственности за достижение долгосрочных целей, реализацию направлений, запланированных кл</w:t>
            </w:r>
            <w:r w:rsidRPr="00395AC3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395A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чевых событий и показателей в Публичном плане между заместителями Министра финансов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(Справочная информация № 8).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IV.4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актуальной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информации о текущем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полнении (ходе реализации) Публичного плана (еж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квартально по каждой из установленных долгосро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целей, направлений, ключевых событий и пок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зателей, включая ежеква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тальный отчет, краткий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клад о ходе реализации Публичного плана </w:t>
            </w:r>
            <w:proofErr w:type="gramEnd"/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Сведена, проверена и обобщена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актуальная информация о 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кущем исполнении (ходе реал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зации) Публичного плана (еж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квартально по каждой из уст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новленных долгосрочных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лей, направлений, ключевых событий и показателей, вкл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чая ежеквартальный отчет, краткий доклад о ходе реализ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Публичного плана (с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ными статистики при необх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димости)</w:t>
            </w:r>
            <w:proofErr w:type="gramEnd"/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позднее 16 числа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месяца, следую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щего за отчетным кварт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9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срочного стратегич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планирования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26406D" w:rsidRDefault="00394F70" w:rsidP="0075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2640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107A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3107A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</w:t>
            </w:r>
            <w:r w:rsidRPr="003107A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. На официальном сайте Минфина России размещена информация о ходе </w:t>
            </w:r>
            <w:proofErr w:type="gramStart"/>
            <w:r w:rsidRPr="003107A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реал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зации Плана деятельности Министерства финансов Российской Федерации</w:t>
            </w:r>
            <w:proofErr w:type="gramEnd"/>
            <w:r w:rsidRPr="003107AA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на 2014 – 2018 гг.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Отчет содержит доклад в виде подробной информации о достижении  общественно значимого результата по каждому выполненному пункту, а также подробные пояснения по пунктам, срок которых перенесен, и отмененным пунктам.</w:t>
            </w:r>
          </w:p>
          <w:p w:rsidR="00394F70" w:rsidRPr="0004180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32" w:history="1">
              <w:r w:rsidRPr="00700B15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http://minfin.ru/ru/ministry/planMF/Plani_otcheti/index.php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3107AA" w:rsidRDefault="00394F70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IV.5</w:t>
            </w:r>
          </w:p>
        </w:tc>
        <w:tc>
          <w:tcPr>
            <w:tcW w:w="1219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на официал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функционала, позволяющ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пользователям в инте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активном режиме (а также в режиме подписки) получать актуальную информацию о текущем исполнении (ходе реализации) Публичного плана (по каждой из уст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новленных долгосрочных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целей, направлений, ключ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вых событий и показателей, обсуждать полученную 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формацию на форуме, п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лучать доступ к дополн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тельным материалам, включая статистику, анал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тические статьи, коммент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рии экспертов и представ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телей 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(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стейкхолдеров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 ссылки</w:t>
            </w:r>
            <w:proofErr w:type="gram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связанные официальные документы, интервью, круглые столы, видеомат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риалы, публикации в СМИ</w:t>
            </w:r>
          </w:p>
        </w:tc>
        <w:tc>
          <w:tcPr>
            <w:tcW w:w="1390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реализован функци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нал, позволяющий пользоват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лям в интерактивном режиме (а также в режиме подписки) п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лучать актуальную информ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цию о текущем исполнении (ходе реализации) Публичного плана по каждой из устано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ленных долгосрочных целей, задач направлений, ключевых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событий и показателей, обсу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дать полученную информацию на форуме, получать доступ к дополнительным материалам, включая статистику, аналитич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ские статьи, комментарии эк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пертов и представителей 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рентных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(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стейкхолдеров</w:t>
            </w:r>
            <w:proofErr w:type="spellEnd"/>
            <w:proofErr w:type="gram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), ссылки на связанные официал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ные документы, интервью, круглые столы, видеоматери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лы, публикации в СМИ</w:t>
            </w:r>
          </w:p>
        </w:tc>
        <w:tc>
          <w:tcPr>
            <w:tcW w:w="953" w:type="pct"/>
            <w:shd w:val="clear" w:color="auto" w:fill="auto"/>
          </w:tcPr>
          <w:p w:rsidR="00394F70" w:rsidRPr="003107AA" w:rsidRDefault="00394F70" w:rsidP="009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024" w:type="pct"/>
            <w:shd w:val="clear" w:color="auto" w:fill="auto"/>
          </w:tcPr>
          <w:p w:rsidR="00394F70" w:rsidRPr="003107AA" w:rsidRDefault="00394F70" w:rsidP="009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стратег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троля, 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B07717" w:rsidRDefault="00394F70" w:rsidP="00B07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717B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717B8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0771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Мероприятие</w:t>
            </w:r>
            <w:r w:rsidRPr="00B0771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выполнено частично.</w:t>
            </w:r>
            <w:r w:rsidRPr="00B07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71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реализован функционал, позволяющий пользователям в интерактивном режиме (а также в режиме подписки) получать актуальную информ</w:t>
            </w:r>
            <w:r w:rsidRPr="00B0771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0771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цию о текущем исполнении (ходе реализации) Публичного плана по каждой из установленных долгосрочных целей, задач направлений, ключевых событий и показателей. Количество посещений раздела за 1 и 2 кварталы 2015 года равно 5464. </w:t>
            </w:r>
          </w:p>
          <w:p w:rsidR="00394F70" w:rsidRPr="00757D79" w:rsidRDefault="00394F70" w:rsidP="00B07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B0771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33" w:history="1">
              <w:r w:rsidRPr="002748C1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http://minfin.ru/ru/ministry/planMF/Plani_otcheti_3/index.php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3107AA" w:rsidRDefault="00394F70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IV.6</w:t>
            </w:r>
          </w:p>
        </w:tc>
        <w:tc>
          <w:tcPr>
            <w:tcW w:w="1219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ежеквартал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информации касател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 коммуникационного с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провождения Публичного плана, включая аналитич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ские статьи, комментарии экспертов и представителей 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групп, ссылки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связанные официальные документы, интервью, круглые столы, видеомат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риалы, публикации в СМИ по каждой из установле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долгосрочных целей, направлений, ключевых с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бытий и показателей</w:t>
            </w:r>
          </w:p>
        </w:tc>
        <w:tc>
          <w:tcPr>
            <w:tcW w:w="1390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Сведена, проверена, обобщена и размещена на официальном сайте Министерства актуальная информация касательно комм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никационного сопровождения Публичного плана, включая аналитические статьи, комме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тарии экспертов и представит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лей 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групп, ссылки на связанные официальные д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кументы, интервью, круглые столы, видеоматериалы, публ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кации в СМИ по каждой из установленных долгосрочных целей, направлений, ключевых событий и показателей</w:t>
            </w:r>
          </w:p>
        </w:tc>
        <w:tc>
          <w:tcPr>
            <w:tcW w:w="953" w:type="pct"/>
            <w:shd w:val="clear" w:color="auto" w:fill="auto"/>
          </w:tcPr>
          <w:p w:rsidR="00394F70" w:rsidRPr="003107AA" w:rsidRDefault="00394F70" w:rsidP="009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024" w:type="pct"/>
            <w:shd w:val="clear" w:color="auto" w:fill="auto"/>
          </w:tcPr>
          <w:p w:rsidR="00394F70" w:rsidRPr="003107AA" w:rsidRDefault="00394F70" w:rsidP="007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троля, Департамент информационных те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860F46" w:rsidRDefault="00394F70" w:rsidP="002C17A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60F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Информация: 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Мероприятие </w:t>
            </w:r>
            <w:r w:rsidRPr="00860F4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выполняется. 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Аналитические материалы руководства Минфина России по основным направлениям деятельности размещены в специализированном разделе в рубрике «Открытое Министе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ство»/«Аналитические выводы руководства», в котором представлены авторские статьи в СМИ и материалы «от первого лица» руководства Министерства.</w:t>
            </w:r>
          </w:p>
          <w:p w:rsidR="00394F70" w:rsidRPr="00860F46" w:rsidRDefault="00394F70" w:rsidP="002C17A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В рубрике «Планирование деятельности Минфина России» размещен раздел «Общественное обсуждение и экспертное сопровождение», где размещаются материалы об итогах рассмотрения представителями </w:t>
            </w:r>
            <w:proofErr w:type="spellStart"/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референтных</w:t>
            </w:r>
            <w:proofErr w:type="spellEnd"/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групп и О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щественного совета при Минфине России предложений к Плану деятельности Министерства.</w:t>
            </w:r>
          </w:p>
          <w:p w:rsidR="00394F70" w:rsidRPr="00860F46" w:rsidRDefault="00394F70" w:rsidP="00B81B0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 учетом накопленных материалов и поступивших предложений </w:t>
            </w:r>
            <w:proofErr w:type="spellStart"/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референтных</w:t>
            </w:r>
            <w:proofErr w:type="spellEnd"/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групп доработан макет </w:t>
            </w:r>
            <w:proofErr w:type="gramStart"/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визуализации хода выполнения Плана деятельности</w:t>
            </w:r>
            <w:proofErr w:type="gramEnd"/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Минфина, планируемый к размещению на сайте в 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III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квартале 2015 г.</w:t>
            </w:r>
          </w:p>
          <w:p w:rsidR="00394F70" w:rsidRPr="00757D79" w:rsidRDefault="00394F70" w:rsidP="00EA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Актуальная информация по коммуникационному сопровождению Публичного плана с</w:t>
            </w:r>
            <w:r w:rsidR="00EE3F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ссылками представлена в </w:t>
            </w:r>
            <w:r w:rsidRPr="00860F46">
              <w:rPr>
                <w:rFonts w:ascii="Times New Roman" w:hAnsi="Times New Roman" w:cs="Times New Roman"/>
                <w:i/>
                <w:sz w:val="28"/>
                <w:szCs w:val="28"/>
              </w:rPr>
              <w:t>Спр</w:t>
            </w:r>
            <w:r w:rsidRPr="00860F4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860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вочной информации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3107AA" w:rsidRDefault="00394F70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IV.7</w:t>
            </w:r>
          </w:p>
        </w:tc>
        <w:tc>
          <w:tcPr>
            <w:tcW w:w="1219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Визуализация на офиц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Министерства динамики решения задач публичной декларации М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нистерства, достижения долгосрочных целей, реал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зации ключевых событий и достижения показателей Публичного плана с учетом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интересов 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Министерства</w:t>
            </w:r>
          </w:p>
        </w:tc>
        <w:tc>
          <w:tcPr>
            <w:tcW w:w="1390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Подготовлен запрос представ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телям 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М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относительно фо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мата </w:t>
            </w:r>
            <w:proofErr w:type="gram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визуализации хода реш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задач публичной деклар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  <w:proofErr w:type="gram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Министерства, достижения долгосрочных целей, реализ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ключевых событий и д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стижения показателей Публи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ного плана, реализовано подх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дящее решение по визуализации на официальном сайте Мин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</w:t>
            </w:r>
          </w:p>
        </w:tc>
        <w:tc>
          <w:tcPr>
            <w:tcW w:w="953" w:type="pct"/>
            <w:shd w:val="clear" w:color="auto" w:fill="auto"/>
          </w:tcPr>
          <w:p w:rsidR="00394F70" w:rsidRPr="003107AA" w:rsidRDefault="00394F70" w:rsidP="009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024" w:type="pct"/>
            <w:shd w:val="clear" w:color="auto" w:fill="auto"/>
          </w:tcPr>
          <w:p w:rsidR="00394F70" w:rsidRPr="003107AA" w:rsidRDefault="00394F70" w:rsidP="007B5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Департаменты 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757D79" w:rsidRDefault="00394F70" w:rsidP="003B5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выполнено.</w:t>
            </w:r>
            <w:r w:rsidRPr="00C85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сформировано визуальное предста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ление динамики решения задач публичной декларации Министерства, достижения долгосрочных целей, реализации кл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чевых событий и достижения показателей Публичного плана. От </w:t>
            </w:r>
            <w:proofErr w:type="spellStart"/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референтной</w:t>
            </w:r>
            <w:proofErr w:type="spellEnd"/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группы Министерства финансов Ро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сийской Федерации с участием Некоммерческого партнерства «Сообщество финансистов России» поступили пре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ложения по формату визуализации</w:t>
            </w:r>
            <w:r w:rsidRPr="00C85DE2">
              <w:t xml:space="preserve"> 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публичной декларации Министерства, Публичного плана. </w:t>
            </w:r>
            <w:proofErr w:type="gramStart"/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Также на официальном сайте Минфина России доступен </w:t>
            </w:r>
            <w:proofErr w:type="spellStart"/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виджет</w:t>
            </w:r>
            <w:proofErr w:type="spellEnd"/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опросов, на который предложений не поступало.</w:t>
            </w:r>
            <w:proofErr w:type="gramEnd"/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IV.8</w:t>
            </w:r>
          </w:p>
        </w:tc>
        <w:tc>
          <w:tcPr>
            <w:tcW w:w="1219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публик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 на сайте наглядного представления об организ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системы обсуждения публичной декларации М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и Публичного плана (включая результаты реа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лизации)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Обществе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ным советом при Минфине России, 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группами, экспертными и консультативными орган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при ФОИВ</w:t>
            </w:r>
          </w:p>
        </w:tc>
        <w:tc>
          <w:tcPr>
            <w:tcW w:w="1390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в разделе «Планиров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деятельности» опубликован «макет», наглядно иллюстр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рующий организацию системы обсуждения публичной декл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Министерства и Публи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ного плана (включая результаты реализации) с Общественным советом при Минфине России, 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группами, эк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пертными и консультативными органами при ФОИВ</w:t>
            </w:r>
          </w:p>
        </w:tc>
        <w:tc>
          <w:tcPr>
            <w:tcW w:w="953" w:type="pct"/>
            <w:shd w:val="clear" w:color="auto" w:fill="auto"/>
          </w:tcPr>
          <w:p w:rsidR="00394F70" w:rsidRPr="003107AA" w:rsidRDefault="00394F70" w:rsidP="009E0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024" w:type="pct"/>
            <w:shd w:val="clear" w:color="auto" w:fill="auto"/>
          </w:tcPr>
          <w:p w:rsidR="00394F70" w:rsidRPr="003107AA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стратег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планирования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92608" w:rsidRPr="000C37EC" w:rsidRDefault="00394F70" w:rsidP="003277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717B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</w:t>
            </w:r>
            <w:r w:rsidRPr="00717B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рмация:</w:t>
            </w:r>
            <w:r w:rsidRPr="00717B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7B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17B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Мероприятие </w:t>
            </w:r>
            <w:r w:rsidRPr="00717B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выполнено.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F20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Разработан «Макет», наглядно иллюстрирующий организацию системы о</w:t>
            </w:r>
            <w:r w:rsidRPr="006F20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</w:t>
            </w:r>
            <w:r w:rsidRPr="006F20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суждения публичной декларации Министерства и Публичного плана, для публикации на сайте в разделах «Открытое Министерство» и «Планирование деятельности» (Приложение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</w:t>
            </w:r>
            <w:r w:rsidRPr="006F208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IV.9</w:t>
            </w:r>
          </w:p>
        </w:tc>
        <w:tc>
          <w:tcPr>
            <w:tcW w:w="1219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публик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ция на сайте наглядного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представления об организ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системы сбора комме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тариев и оценок представ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телей 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(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стейкхолдеров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по резул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татам обсуждения публи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декларации Министе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ства и Публичного плана</w:t>
            </w:r>
          </w:p>
        </w:tc>
        <w:tc>
          <w:tcPr>
            <w:tcW w:w="1390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в разделе «Планиров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ние деятельности» опубликован «макет», наглядно иллюстр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рующий организацию системы сбора комментариев и оценок представителей 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(</w:t>
            </w:r>
            <w:proofErr w:type="spell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стейкхолдеров</w:t>
            </w:r>
            <w:proofErr w:type="spellEnd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по 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зультатам обсуждения публи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декларации Министерства и Публичного плана</w:t>
            </w:r>
          </w:p>
        </w:tc>
        <w:tc>
          <w:tcPr>
            <w:tcW w:w="953" w:type="pct"/>
            <w:shd w:val="clear" w:color="auto" w:fill="auto"/>
          </w:tcPr>
          <w:p w:rsidR="00394F70" w:rsidRPr="003107AA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024" w:type="pct"/>
            <w:shd w:val="clear" w:color="auto" w:fill="auto"/>
          </w:tcPr>
          <w:p w:rsidR="00394F70" w:rsidRPr="003107AA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стратег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планирования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717B8D" w:rsidRDefault="00394F70" w:rsidP="00A4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0F4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Информация: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Мероприятие </w:t>
            </w:r>
            <w:r w:rsidRPr="00860F4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выполнено. 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Разработан «Макет», наглядно иллюстрирующий организацию системы о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суждения публичной декларации Министерства и Публичного плана, в том числе об организации системы сбора ко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ментариев и оценок представителей </w:t>
            </w:r>
            <w:proofErr w:type="spellStart"/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референтных</w:t>
            </w:r>
            <w:proofErr w:type="spellEnd"/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групп (</w:t>
            </w:r>
            <w:proofErr w:type="spellStart"/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стейкхолдеров</w:t>
            </w:r>
            <w:proofErr w:type="spellEnd"/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 по результатам обсуждения публичной д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кларации Министерства и Публичного плана, для публикации на сайте в разделах «Открытое Министерство» и «Пл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нирование деятельности» (Приложение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</w:t>
            </w:r>
            <w:r w:rsidRPr="00860F4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IV.10</w:t>
            </w:r>
          </w:p>
        </w:tc>
        <w:tc>
          <w:tcPr>
            <w:tcW w:w="1219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публик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 на официальном сайте Министерства наглядного представления об организ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порядка корректировки публичной декларации М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и Публичного плана по результатам общ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обсуждений</w:t>
            </w:r>
          </w:p>
        </w:tc>
        <w:tc>
          <w:tcPr>
            <w:tcW w:w="1390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в разделе «Планиров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деятельности» опубликован «макет», наглядно иллюстр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рующий организацию порядка корректировки публичной д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кларации Министерства и Пу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личного плана по результатам общественных обсуждений</w:t>
            </w:r>
          </w:p>
        </w:tc>
        <w:tc>
          <w:tcPr>
            <w:tcW w:w="953" w:type="pct"/>
            <w:shd w:val="clear" w:color="auto" w:fill="auto"/>
          </w:tcPr>
          <w:p w:rsidR="00394F70" w:rsidRPr="003107AA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4" w:type="pct"/>
            <w:shd w:val="clear" w:color="auto" w:fill="auto"/>
          </w:tcPr>
          <w:p w:rsidR="00394F70" w:rsidRPr="003107AA" w:rsidRDefault="00394F70" w:rsidP="000C3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стратег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планирования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757D79" w:rsidRDefault="00394F70" w:rsidP="00A4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17B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Информация:</w:t>
            </w:r>
            <w:r w:rsidRPr="00717B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Мероприятие </w:t>
            </w:r>
            <w:r w:rsidRPr="00717B8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выполнено.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27D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Разработан «Макет», наглядно иллюстрирующий организацию системы о</w:t>
            </w:r>
            <w:r w:rsidRPr="00127D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</w:t>
            </w:r>
            <w:r w:rsidRPr="00127D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суждения публичной декларации Министерства и Публичного плана, для публикации на сайте в разделах «Открытое Министерство» и «Планирование деятельности» (Приложение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</w:t>
            </w:r>
            <w:r w:rsidRPr="00127DA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IV.11</w:t>
            </w:r>
          </w:p>
        </w:tc>
        <w:tc>
          <w:tcPr>
            <w:tcW w:w="1219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 наглядности, д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ступности и понятности для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граждан формата коммун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кации (языка), использ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ванного для представления Минфином России своих задач в публичной деклар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Министерства, долг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срочных целей, направл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ний, ключевых событий и индикаторов в Публичном плане.</w:t>
            </w:r>
          </w:p>
        </w:tc>
        <w:tc>
          <w:tcPr>
            <w:tcW w:w="1390" w:type="pct"/>
            <w:shd w:val="clear" w:color="auto" w:fill="auto"/>
          </w:tcPr>
          <w:p w:rsidR="00394F70" w:rsidRPr="003107AA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Департамент по вопросам 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крытого правительства Аппар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та Правительства Российской Федерации, в Экспертный совет при Правительстве Российской Федерации, в АЦ Форум, направлен запрос о соотве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формата коммуникации (языка), использованного для представления Минфином Ро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своих задач в публичной декларации Министерства, до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госрочных целей, направлений, ключевых событий и индикат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 в Публичном плане крит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риям наглядности, понятности и доступности для граждан</w:t>
            </w:r>
            <w:proofErr w:type="gramEnd"/>
          </w:p>
        </w:tc>
        <w:tc>
          <w:tcPr>
            <w:tcW w:w="953" w:type="pct"/>
            <w:shd w:val="clear" w:color="auto" w:fill="auto"/>
          </w:tcPr>
          <w:p w:rsidR="00394F70" w:rsidRPr="003107AA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1024" w:type="pct"/>
            <w:shd w:val="clear" w:color="auto" w:fill="auto"/>
          </w:tcPr>
          <w:p w:rsidR="00394F70" w:rsidRPr="003107AA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троля, Департамент информационных те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планиров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107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220880" w:rsidRDefault="00394F70" w:rsidP="00C002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2088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Информация: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Мероприятие </w:t>
            </w:r>
            <w:r w:rsidRPr="0022088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выполнено.</w:t>
            </w:r>
            <w:r w:rsidRPr="00220880">
              <w:rPr>
                <w:color w:val="000000" w:themeColor="text1"/>
              </w:rPr>
              <w:t xml:space="preserve"> 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 Департамент Правительства РФ по формированию системы "Открытое правительство" направлен запрос о соответствии формата коммуникации (языка), использованного для представления Минфином России своих задач в публичной декларации Министерства, долгосрочных целей, направлений, ключевых с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бытий и индикаторов в Публичном плане критериям наглядности, понятности и доступности для граждан. Аналоги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</w:t>
            </w: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ные опросы также подготовлены и размещены на официальном сайте.</w:t>
            </w:r>
          </w:p>
          <w:p w:rsidR="00394F70" w:rsidRPr="00220880" w:rsidRDefault="00394F70" w:rsidP="00C0028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Ссылки: </w:t>
            </w:r>
            <w:hyperlink r:id="rId34" w:history="1">
              <w:r w:rsidRPr="00220880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http://minfin.ru/ru/om/om_refer/index.php</w:t>
              </w:r>
            </w:hyperlink>
            <w:r w:rsidRPr="0022088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hyperlink r:id="rId35" w:history="1">
              <w:r w:rsidRPr="00220880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http://minfin.ru/ru/votes/index.php</w:t>
              </w:r>
            </w:hyperlink>
          </w:p>
          <w:p w:rsidR="00394F70" w:rsidRPr="00220880" w:rsidRDefault="00394F70" w:rsidP="00C0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Результаты опросов: </w:t>
            </w:r>
          </w:p>
          <w:p w:rsidR="00394F70" w:rsidRPr="00220880" w:rsidRDefault="00394F70" w:rsidP="00342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Понятна ли Вам информация, размещаемая на официальном сайте Минфина России? Да (46.15%); Нет (15.38%); Ск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рее да, чем нет (30.77%); Скорее нет, чем да (7.69%);</w:t>
            </w:r>
          </w:p>
          <w:p w:rsidR="00394F70" w:rsidRPr="00220880" w:rsidRDefault="00394F70" w:rsidP="00342C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Считаете ли Вы понятным и доступным форму изложения Минфином России своих задач в публичной декларации М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нистерства финансов Российской Федерации? Да (44.44%);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Нет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ab/>
              <w:t>(0%);Скорее да, чем нет (44.44%); Скорее нет, чем да (0%); Мне ни чего не понятно (11.11%);</w:t>
            </w:r>
          </w:p>
          <w:p w:rsidR="00394F70" w:rsidRPr="00342C59" w:rsidRDefault="00394F70" w:rsidP="002208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Удовлетворены ли Вы материалами, размещенными по задачам в публичной декларации Министерства, долгосрочным 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целям, направлениям, ключевым событиям и индикаторам в Публичном плане?</w:t>
            </w:r>
            <w:r w:rsidRPr="00220880">
              <w:t xml:space="preserve"> 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Полностью удовлетворён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(66.67%); А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солютно не удовлетворен (0%); Слишком сложный язык изложения размещаемой информации (11.11%); Затрудняюсь ответить (22.22%)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IV.13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проведение коммуникационных мер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приятий (продвижение публичной декларации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и Публичного плана)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 в соответствии с графиком коммуникационных мероприятий деловые встречи с представителями палат Фед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рального Собрания Российской Федерации, совещания, засед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Общественного совета при Минфине России, встречи с представителями професси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нальных объединений,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ственных, представителей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ферентных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групп, экспертных и иных организаций по вопросам, касающимся публичной декл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рации Министерства и Публи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плана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троля, Департамент долгосрочного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AD160B" w:rsidRDefault="00394F70" w:rsidP="00757D7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соответствие с графиком коммуникационных мероприятий регулярно проходят деловые встречи с представителями палат Федерального Собрания Российской Федерации, совещания, зас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дания Общественного совета при Минфине России, встречи с представителями профессиональных объединений, общ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ственных, представителей </w:t>
            </w:r>
            <w:proofErr w:type="spellStart"/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референтных</w:t>
            </w:r>
            <w:proofErr w:type="spellEnd"/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групп, экспертных и иных организаций по вопросам, касающимся публичной декларации Министерства и Публичного плана (Справочная информация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394F70" w:rsidRPr="00041800" w:rsidRDefault="00394F70" w:rsidP="0075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Пресс-служба Минфина России регулярно проводит в рамках данных мероприятий встречи СМИ с руководством Ми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фина России, размещает информацию на сайте Минфина России в разделе «Пресс-центр» </w:t>
            </w:r>
            <w:hyperlink r:id="rId36" w:history="1">
              <w:r w:rsidRPr="00AD160B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</w:t>
              </w:r>
            </w:hyperlink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на официальной странице в </w:t>
            </w:r>
            <w:proofErr w:type="spellStart"/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соцсети</w:t>
            </w:r>
            <w:proofErr w:type="spellEnd"/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Фейсбук</w:t>
            </w:r>
            <w:proofErr w:type="spellEnd"/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hyperlink r:id="rId37" w:history="1">
              <w:r w:rsidRPr="00AD160B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https://www.facebook.com/ruMinFin</w:t>
              </w:r>
            </w:hyperlink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 официальном аккаунте «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Twitter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AD1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8" w:history="1">
              <w:r w:rsidRPr="00AD160B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https://twitter.com/ru_minfin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IV.14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ответов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ментариев на форуме,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низованном для обсужд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публичной декларации Министерства и Публичн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плана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Подготавливаются ответы и комментарии на форуме,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низованном для обсуждения публичной декларации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стерства и Публичного плана 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планирования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AD160B" w:rsidRDefault="00394F70" w:rsidP="00757D7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Форум работает и </w:t>
            </w:r>
            <w:proofErr w:type="spellStart"/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модерируется</w:t>
            </w:r>
            <w:proofErr w:type="spellEnd"/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мере необходимости </w:t>
            </w:r>
            <w:hyperlink r:id="rId39" w:history="1">
              <w:r w:rsidRPr="00AD160B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http://info.minfin.ru/forum/forumdisplay.php?f=20</w:t>
              </w:r>
            </w:hyperlink>
          </w:p>
          <w:p w:rsidR="00394F70" w:rsidRPr="007B6537" w:rsidRDefault="00394F70" w:rsidP="00757D7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Пресс-служба Минфина России также отвечает на запросы граждан в комментариях на официальной странице Минфина России в сети </w:t>
            </w:r>
            <w:proofErr w:type="spellStart"/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Фейсбук</w:t>
            </w:r>
            <w:proofErr w:type="spellEnd"/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40" w:history="1">
              <w:r w:rsidRPr="007B6537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https://www.facebook.com/ruMinFin</w:t>
              </w:r>
            </w:hyperlink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7B6537">
              <w:t xml:space="preserve"> </w:t>
            </w: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1 полугодия 2015 года Пресс-служба п</w:t>
            </w: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лучила и обработала 20 сообщений от пользователей сети «</w:t>
            </w:r>
            <w:proofErr w:type="spellStart"/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Фейсбук</w:t>
            </w:r>
            <w:proofErr w:type="spellEnd"/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  <w:p w:rsidR="00B96C3E" w:rsidRPr="00041800" w:rsidRDefault="00394F70" w:rsidP="003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получения обращений граждан на почту Пресс-служба Минфина России</w:t>
            </w:r>
            <w:r w:rsidRPr="005817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дает разъяснения по разделу сайта, в котором принимаются обращения граждан </w:t>
            </w:r>
            <w:hyperlink r:id="rId41" w:history="1">
              <w:r w:rsidRPr="005817BA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http://www.minfin.ru/ru/appeal/index.php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IV.15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 анализ, обобщение и 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 сайте Министерства и, при необходимости, учет в работе комментариев и оценок представителей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ферентных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(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холдеров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по результатам общественного обсуждения публичной декларации 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нистерства и Публичного плана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Осуществляется сбор анализ, обобщение и размещение на официальном сайте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ства и, при необходимости, учет в работе комментариев и оценок представителей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 (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стейкхолдеров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по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зультатам общественного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публичной деклар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Министерства и Публичн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плана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планирования, 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75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Мероприятие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выполняется.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течение года для проведения обсуждений с общественным советом д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намики достижения целей, задач и показателей, установленных в публичном плане деятельности Министерства в О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щественный совет направляются отчеты о ходе </w:t>
            </w:r>
            <w:proofErr w:type="gramStart"/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реализации плана деятельности Минфина России</w:t>
            </w:r>
            <w:proofErr w:type="gramEnd"/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; для обеспечения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возможности обсуждения соответствующей информации с </w:t>
            </w:r>
            <w:proofErr w:type="spellStart"/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группами, экспертными и консультати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ными органами при Минфине России, иными </w:t>
            </w:r>
            <w:proofErr w:type="spellStart"/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стейкхолдерами</w:t>
            </w:r>
            <w:proofErr w:type="spellEnd"/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официальном сайте Минфина России размещаются отчеты о ходе реализации плана деятельности Министерства, а также имеется в наличии ссылка на форум для о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суждения проекта Публичной декларации Министерства и проекта Публичного плана.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текущий момент рассма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риваются 4 предложения, поступившие от членов Общественного совета.</w:t>
            </w:r>
          </w:p>
          <w:p w:rsidR="00394F70" w:rsidRPr="00041800" w:rsidRDefault="00394F70" w:rsidP="0075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42" w:history="1">
              <w:r w:rsidRPr="002C0A99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http://info.minfin.ru/forum/forumdisplay.php?f=20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C77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IV.16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информации о результатах рассмотрения (учета,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клонения, необходимости дополнительной прорабо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ки) предложений по уто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нению публичной деклар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Министерства и Пу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личного плана по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 общественных 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дений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размещена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 о результатах рассмотрения (учета/ отклон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ния/необходимости дополн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тельной проработки) предлож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по уточнению публичной декларации Министерства и Публичного плана по результ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 общественных обсуждений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3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планирования, 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757D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Мероприятие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выполняется.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официальном сайте Минфина России размещены 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рассмо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AD160B">
              <w:rPr>
                <w:rFonts w:ascii="Times New Roman" w:hAnsi="Times New Roman" w:cs="Times New Roman"/>
                <w:i/>
                <w:sz w:val="28"/>
                <w:szCs w:val="28"/>
              </w:rPr>
              <w:t>рения предложений Общественного совета при Министерстве финансов Российской Федерации к Плану деятельности Министерства финансов Российской Федерации на 2014-2018 год от 21.05.2015, которые в дальнейшем были учтены  при подготовке Публичного плана.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данный момент рассмотрено 31 предложение, из которых 10 было поддержано и учтено в работе Министерства, а по остальным предложениям Минфином России дан отрицательный ответ с 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вернутыми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комментариями причин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обстоятельств, препятствующих учету данных предложений в работе Мин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стерства.</w:t>
            </w:r>
          </w:p>
          <w:p w:rsidR="00394F70" w:rsidRPr="00041800" w:rsidRDefault="00394F70" w:rsidP="0075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43" w:history="1">
              <w:r w:rsidRPr="00757D79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http://www.minfin.ru/ru/ministry/planMF/obob_exp/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4586" w:type="pct"/>
            <w:gridSpan w:val="4"/>
            <w:shd w:val="clear" w:color="auto" w:fill="auto"/>
            <w:hideMark/>
          </w:tcPr>
          <w:p w:rsidR="00394F70" w:rsidRPr="00041800" w:rsidRDefault="00394F70" w:rsidP="00E9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Формирование отчетности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V.1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и размещение 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структурированном виде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плана-графика закупок на 2015 год в соо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ветствии с требованиями действующего законод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Утвержден и размещен в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турированном виде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План-график закупок на 2015 год, в том числе с выделением НИР и НИОКР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Административный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(по зая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 департаментов Минфина России),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9B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473FD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473FD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Разработан план-график закупок на 2015 год в соответствии с требованиями действующего законодательства и размещен в структуриров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анном виде на официальном сайте Минфина 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России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24 апреля 2015 года.</w:t>
            </w:r>
          </w:p>
          <w:p w:rsidR="00394F70" w:rsidRPr="000B4E10" w:rsidRDefault="00394F70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44" w:history="1">
              <w:r w:rsidRPr="009B170C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http://minfin.ru/ru/ministry/custom/index.php</w:t>
              </w:r>
            </w:hyperlink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V.2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Внесение изменений в план - график в соответствии с требованиями действующ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законодательства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мещение в структурирова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виде на официальном сайте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План-график закупок на 2015 год, в том числе с выделением НИР и НИОКР, актуализирован и размещен на официальном сайте Минфина России на 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кущую дату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 (по зая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 департаментов Минфина России),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473FD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473FD5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Актуализированный план-график закупок на 2015 год размещен на официал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ном сайте Минфина России в структурированном виде 2 июля 2015 года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94F70" w:rsidRPr="0004180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45" w:history="1">
              <w:r w:rsidRPr="009B170C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6"/>
                  <w:lang w:eastAsia="ru-RU"/>
                </w:rPr>
                <w:t>http://minfin.ru/ru/ministry/custom/index.php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V.3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информации об итогах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смотрения поступивших замечаний и жалоб от граждан и общественных объединений юридических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лиц по итогам закупочной деятельности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сайте Минфина России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мещается информация об 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гах рассмотрения поступивших замечаний и жалоб от граждан и общественных объединений юридических лиц по итогам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купочной деятельности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фина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Административный департамент,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9B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B633D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 w:rsidRPr="00B6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 случае поступления в Федеральную антимонопольную службу от гра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дан или организаций жалоб на нарушение Минфином России законодательства о контрактной системе в сфере зак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пок результаты рассмотрения указанных жалоб и проведенных при этом внеплановых проверок с приложением вын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сенных решений, предписаний в течение трех рабочих дней размещаются ФАС России на Официальном сайте. </w:t>
            </w:r>
            <w:r w:rsidRPr="000B4E1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r w:rsidRPr="000B4E1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 xml:space="preserve">I </w:t>
            </w:r>
            <w:r w:rsidRPr="000B4E1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пол</w:t>
            </w:r>
            <w:r w:rsidRPr="000B4E1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B4E1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годии 2015 году жалоб не поступало.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Ежеквартальное формир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вание отчета о закупочной деятельности в соотве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с планом-графиком закупок на 2015 год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мещение в структурирова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виде на официальном сайте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Сформирован и размещен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структурированном виде на официальном сайте Минфина России отчет о закупочной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в соответствии с пл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ном-графиком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закупок на 2015 год (ежеквартально)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бюджетной мет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дологии, Департамент информационных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B633D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B633D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 w:rsidRPr="00B6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B170C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Отчет о закупочной деятельности за 1-2 квартал 2015 года сформирован и размещен в структурированном виде на официальном сайте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Минфина России 2 июля 2015 года.</w:t>
            </w:r>
          </w:p>
          <w:p w:rsidR="00394F70" w:rsidRPr="0004180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46" w:history="1">
              <w:r w:rsidRPr="009B170C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http://minfin.ru/ru/ministry/custom/index.php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6C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программ, испо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нителем которых является Минфин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6C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размещены актуал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зированные государственные программы, исполнителем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торых является Минфин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бюдже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политики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таменты Минфина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 информационных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9B170C" w:rsidRDefault="00394F70" w:rsidP="009B1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800543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800543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94F70" w:rsidRPr="009B170C" w:rsidRDefault="00394F70" w:rsidP="009B170C">
            <w:pPr>
              <w:pStyle w:val="a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Государственная программа Российской Федерации «Управление государственными финансами и регулирование финансовых рынков» (в действующей редакции - утверждена постановлением Правительства Российской Фед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рации от 15.04.2014 г. № 320) размещена на официальном сайте Минфина России. В соответствии с поручением Правительства Российской Федерации от 19 февраля 2015 г. № ДМ-П13-1077р проект постановления Прав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тельства Российской Федерации об утверждении указанной государственной программы в новой редакции будет внесен Минфином России в Правительство Российской Фед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ерации до 20 декабря 2015 года.</w:t>
            </w:r>
          </w:p>
          <w:p w:rsidR="00394F70" w:rsidRPr="009B170C" w:rsidRDefault="00394F70" w:rsidP="009B170C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47" w:history="1">
              <w:r w:rsidRPr="009B170C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http://minfin.ru/ru/perfomance/budget/govprog/gosfin/</w:t>
              </w:r>
            </w:hyperlink>
          </w:p>
          <w:p w:rsidR="00394F70" w:rsidRPr="009B170C" w:rsidRDefault="00394F70" w:rsidP="009B170C">
            <w:pPr>
              <w:pStyle w:val="a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Государственная программа Российской </w:t>
            </w:r>
            <w:r w:rsidRPr="00C85D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Федерации</w:t>
            </w:r>
            <w:r w:rsidRPr="00C85D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      </w:r>
            <w:r w:rsidRPr="00C85D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C85D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размещена на оф</w:t>
            </w:r>
            <w:r w:rsidRPr="00C85D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C85D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циальном сайте Минфина России.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94F70" w:rsidRPr="00041800" w:rsidRDefault="00394F70" w:rsidP="009B170C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48" w:history="1">
              <w:r w:rsidRPr="009B170C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http://minfin.ru/ru/perfomance/budget/govprog/regfin/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9B17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в течение 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списка контактной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по сотрудникам, отвечающим в Минфине России за сопровождение государственных,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грамм, исполнителем кот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рых является Минфин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и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Актуализируется и размещается 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контактная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 по сотрудникам, отвеча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щим в Минфине России за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провождение ведомственных, государственных, федеральных целевых программ, исполнит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лем которых является Минфин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бюдже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политики,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 межбюджетных отношений,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9B1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B633DD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 w:rsidRPr="00B633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94F70" w:rsidRPr="009B170C" w:rsidRDefault="00394F70" w:rsidP="009B170C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Список контактной информации по сотрудникам, отвечающим в Минфине России за сопровождение госуда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ственной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программы Российской Федерации 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«Управление государственными финансами и регулирование фина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совых рынков», размещен на официальном сайте Минфина России.</w:t>
            </w:r>
          </w:p>
          <w:p w:rsidR="00394F70" w:rsidRPr="009B170C" w:rsidRDefault="00394F70" w:rsidP="009B170C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49" w:history="1">
              <w:r w:rsidRPr="009B170C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http://minfin.ru/ru/perfomance/budget/govprog/gosfin/</w:t>
              </w:r>
            </w:hyperlink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94F70" w:rsidRPr="009B170C" w:rsidRDefault="00394F70" w:rsidP="009B170C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Список контактной информации по сотрудникам, отвечающим в Минфине России за сопровождение госуда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</w:t>
            </w: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ственной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программы Российской Федерации </w:t>
            </w:r>
            <w:r w:rsidRPr="009B170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федеративных отношений и создание условий для э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фективного и ответственного управления региональными и муниципальными финансами</w:t>
            </w:r>
            <w:r w:rsidRPr="00C85D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C85D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размещен на офиц</w:t>
            </w:r>
            <w:r w:rsidRPr="00C85D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C85D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альном сайте Минфина России.</w:t>
            </w:r>
          </w:p>
          <w:p w:rsidR="00394F70" w:rsidRPr="00041800" w:rsidRDefault="00394F70" w:rsidP="00E37CD3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17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50" w:history="1">
              <w:r w:rsidRPr="005015D6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http://minfin.ru/ru/perfomance/budget/govprog/regfin/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планов реализации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граммных мероприятий, включая детальные планы-графики, и ожидаемых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зультатов реализации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грамм.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размещаются планы реализации программных мер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приятий, включая детальные планы-графики, и ожидаемых результатов реализации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97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Департаменты Минфина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D25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9974C2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9974C2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94F70" w:rsidRPr="00D25EAD" w:rsidRDefault="00394F70" w:rsidP="00D25EAD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План реализации и детальный план-график реализации государственной программы Российской Федерации  «Управление государственными финансами и регулирование финансовых рынков» размещены на официальном сайте Минфина России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394F70" w:rsidRPr="00D25EAD" w:rsidRDefault="00394F70" w:rsidP="00D25EAD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Ссылка:</w:t>
            </w:r>
            <w:r w:rsidRPr="00D25EAD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hyperlink r:id="rId51" w:history="1">
              <w:r w:rsidRPr="00D25EAD">
                <w:rPr>
                  <w:rStyle w:val="af1"/>
                  <w:rFonts w:ascii="Times New Roman" w:eastAsia="Times New Roman" w:hAnsi="Times New Roman"/>
                  <w:bCs/>
                  <w:i/>
                  <w:iCs/>
                  <w:sz w:val="28"/>
                  <w:szCs w:val="28"/>
                  <w:lang w:eastAsia="ru-RU"/>
                </w:rPr>
                <w:t>http://minfin.ru/ru/perfomance/budget/govprog/gosfin/</w:t>
              </w:r>
            </w:hyperlink>
          </w:p>
          <w:p w:rsidR="00394F70" w:rsidRPr="00D25EAD" w:rsidRDefault="00394F70" w:rsidP="00D25EA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164A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 2015 году в соответствии с распоряжением Правительства Российской Федерации от 29 июня 2015 г. №1225-р в план реализации государственной программы Российской Федерации «Управление государственными финансами и регулирование финансовых рынков» были внесены изменения. Изменения отражены в </w:t>
            </w:r>
            <w:proofErr w:type="gramStart"/>
            <w:r w:rsidRPr="00164A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детальном</w:t>
            </w:r>
            <w:proofErr w:type="gramEnd"/>
            <w:r w:rsidRPr="00164A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план-графике реализ</w:t>
            </w:r>
            <w:r w:rsidRPr="00164A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</w:t>
            </w:r>
            <w:r w:rsidRPr="00164AA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ции государственной программы Российской Федерации «Управление государственными финансами и регулирование финансовых рынков».</w:t>
            </w:r>
          </w:p>
          <w:p w:rsidR="00394F70" w:rsidRPr="00AE4E38" w:rsidRDefault="00394F70" w:rsidP="00AE4E38">
            <w:pPr>
              <w:pStyle w:val="ae"/>
              <w:numPr>
                <w:ilvl w:val="0"/>
                <w:numId w:val="8"/>
              </w:numPr>
              <w:spacing w:after="0" w:line="240" w:lineRule="auto"/>
              <w:ind w:left="0" w:firstLine="7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План реализации и детальный план-график реализации государственной программы Российской Федерации  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«Развитие федеративных отношений и создание условий для эффективного и ответственного управления регионал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ными и муниципальными финансами» размещены</w:t>
            </w: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разделе «Государственные программы» официального сайта Ми</w:t>
            </w: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фина России (подраздел «План реализации государственной программы»). </w:t>
            </w:r>
          </w:p>
          <w:p w:rsidR="00394F70" w:rsidRPr="00AE4E38" w:rsidRDefault="00394F70" w:rsidP="00AE4E38">
            <w:pPr>
              <w:pStyle w:val="a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E4E3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52" w:history="1">
              <w:r w:rsidRPr="00AE4E38">
                <w:rPr>
                  <w:rStyle w:val="af1"/>
                  <w:rFonts w:ascii="Times New Roman" w:hAnsi="Times New Roman" w:cs="Times New Roman"/>
                  <w:bCs/>
                  <w:i/>
                  <w:iCs/>
                  <w:sz w:val="28"/>
                  <w:szCs w:val="28"/>
                  <w:lang w:eastAsia="ru-RU"/>
                </w:rPr>
                <w:t>http://minfin.ru/ru/perfomance/budget/govprog/regfin/</w:t>
              </w:r>
            </w:hyperlink>
          </w:p>
          <w:p w:rsidR="00394F70" w:rsidRPr="00041800" w:rsidRDefault="00394F70" w:rsidP="00D2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Обращаем внимание, что с учетом поручения Председателя Правительства Росси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йской Федерации Д.А. Медведева 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от 19 февраля 2015 г. № ДМ-П13-1077р, подготовка проектов актов Правительства Российской Федерации о внесении изменений в государственные программы (в том числе в части плана реализации государственной программы) будет 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завершена до 20 декабря 2015 года.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отчетов о реализации государстве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программ, ответстве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исполнителем которых является Минфин России, включая информацию о выполнении плана реализ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государственных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 и детальных планов-графиков и данные о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стижении показателей (по мере возможности), объ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мов финансирования и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изведенных закупках для реализации мероприятий государственных программ в разрезе целевых статей и видов расходов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в структурированном виде на официальном сайте Минфина России</w:t>
            </w:r>
            <w:proofErr w:type="gramEnd"/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и размещен на официальном сайте Минфина России отчет о реализации 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ударственных программ, 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ственным исполнителем кот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рых является Минфин России, включая информацию о выпо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нении плана реализации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дарственных программ и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тальных планов-графиков и данные о достижении показат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(по мере возможности), объемов финансирования и произведенных закупках для реализации мероприятий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дарственных программ в разр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 целевых статей и видов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ходов</w:t>
            </w:r>
            <w:proofErr w:type="gramEnd"/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бюдже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ной политики,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 межбюджетных отношений,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5F72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5EA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</w:p>
          <w:p w:rsidR="00394F70" w:rsidRPr="007B6537" w:rsidRDefault="00394F70" w:rsidP="00D25EAD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i/>
                <w:szCs w:val="28"/>
              </w:rPr>
            </w:pP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Сформирована и размещена на официальном сайте Минфина России квартальная форма мониторинга ре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лизации государственной программы Российской Федерации «Управление государственными финансами и регулиров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ние финансовых рынков» по состоянию на 01.04.2015 г. и на 01.07.2015 г. (за 1 и 2 кварталы 2015 года).</w:t>
            </w:r>
          </w:p>
          <w:p w:rsidR="00394F70" w:rsidRPr="007B6537" w:rsidRDefault="00394F70" w:rsidP="00D25EAD">
            <w:pPr>
              <w:pStyle w:val="ae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 и размещен на официальном сайте Минфина России отчет за 2014 год о ходе реализации и оценке эффективности реализации государственной программы Российской Федерации «Управление государственными ф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нансами и регулирование финансовых рынков» (по состоянию на 1 марта 2015 года и уточненный по состоянию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br/>
              <w:t>на 1 мая 2015 года).</w:t>
            </w:r>
          </w:p>
          <w:p w:rsidR="00394F70" w:rsidRPr="007B6537" w:rsidRDefault="00394F70" w:rsidP="00D25EAD">
            <w:pPr>
              <w:pStyle w:val="ae"/>
              <w:spacing w:after="0" w:line="240" w:lineRule="auto"/>
              <w:ind w:left="0" w:firstLine="709"/>
              <w:contextualSpacing w:val="0"/>
              <w:jc w:val="both"/>
              <w:rPr>
                <w:rStyle w:val="af1"/>
                <w:rFonts w:eastAsia="Times New Roman"/>
                <w:i/>
                <w:color w:val="auto"/>
                <w:szCs w:val="28"/>
                <w:u w:val="none"/>
              </w:rPr>
            </w:pP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53" w:history="1">
              <w:r w:rsidRPr="007B6537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http://minfin.ru/ru/perfomance/budget/govprog/gosfin/</w:t>
              </w:r>
            </w:hyperlink>
          </w:p>
          <w:p w:rsidR="00394F70" w:rsidRPr="007B6537" w:rsidRDefault="00394F70" w:rsidP="003E15B1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Сформированы и размещены отчет о ходе реализации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ными и муниципальными финансами» за 1 и 2 кварталы 2015 года, а также информация о кассовом исполнении в разд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 «Государственные программы» официального сайта Минфина России (подраздел «Отчетность о реализации гос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дарственной программы»).</w:t>
            </w:r>
            <w:proofErr w:type="gramEnd"/>
          </w:p>
          <w:p w:rsidR="00394F70" w:rsidRPr="0082701D" w:rsidRDefault="00394F70" w:rsidP="0082701D">
            <w:pPr>
              <w:pStyle w:val="ae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Сформирован и размещен отчет на официальном сайте Минфина России отчет за 2014 год о ходе реализации государственной программы Российской Федерации «Создание условий для эффективного и ответственного управл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ния региональными и муниципальными финансами, повышения устойчивости бюджетов субъектов Российской Фед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7B65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рации».</w:t>
            </w:r>
          </w:p>
          <w:p w:rsidR="00394F70" w:rsidRPr="00D25EAD" w:rsidRDefault="00394F70" w:rsidP="00D25EAD">
            <w:pPr>
              <w:pStyle w:val="ae"/>
              <w:spacing w:after="0" w:line="240" w:lineRule="auto"/>
              <w:ind w:left="709"/>
              <w:jc w:val="both"/>
              <w:rPr>
                <w:rFonts w:eastAsia="Times New Roman"/>
                <w:szCs w:val="28"/>
              </w:rPr>
            </w:pPr>
            <w:r w:rsidRPr="00D25E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54" w:history="1">
              <w:r w:rsidRPr="00D25EAD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</w:rPr>
                <w:t>http://minfin.ru/ru/perfomance/budget/govprog/regfin/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661C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в структурированном виде на официальном сайте Минфина России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ции о расходовании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жетных средств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смотренных Минфину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на обеспечение испо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нения его функций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661C2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и размещена в структурированном виде на официальном сайте Минфина России информация о расход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вании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бюджетных средств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предусмотренных Минфину России на обеспечение испо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нения его функций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мент информационных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AE4E38" w:rsidRDefault="00394F70" w:rsidP="0032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5EA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E4E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Ежеквартально </w:t>
            </w:r>
            <w:r w:rsidRPr="00AE4E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формируется и размещается в структурированном виде на официальном сайте Минфина России информация о расходовании бюджетных средств, предусмотренных Минфину России на обеспечение исполнения его функций </w:t>
            </w: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>(Минфин России/Открытое Министерство/Планы и отчеты/Отчеты)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Ссылка: </w:t>
            </w:r>
            <w:hyperlink r:id="rId55" w:history="1">
              <w:r w:rsidRPr="00AE4E3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http://www.minfin.ru/ru/om/PlanReport/index.php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V.1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ние в структурированном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виде на официальном сайте Минфина России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 доходах и расходах Минфина России в рамках реализации его функций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6A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Сформирована и размещена в структурированном виде 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официальном сайте Минфина России информация о доходах и расходах в рамках реализации его функций 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мент информационных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AE4E38" w:rsidRDefault="00394F70" w:rsidP="00AE4E3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5EA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E4E3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Ежеквартально </w:t>
            </w:r>
            <w:r w:rsidRPr="00AE4E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формируется и размещается в структурированном виде на официальном сайте Минфина России информация о расходовании бюджетных средств, предусмотренных Минфину России на обеспечение исполнения его функций </w:t>
            </w: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(Минфин России/Открытое Министерство/Планы и отчеты/Отчеты). </w:t>
            </w:r>
          </w:p>
          <w:p w:rsidR="003277A9" w:rsidRPr="00AE4E38" w:rsidRDefault="00394F70" w:rsidP="003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56" w:history="1">
              <w:r w:rsidRPr="00AE4E38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http://www.minfin.ru/ru/om/PlanReport/index.php</w:t>
              </w:r>
            </w:hyperlink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94F70" w:rsidRPr="00AE4E38" w:rsidRDefault="00394F70" w:rsidP="00AE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V.1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в структурированном виде на официальном сайте Минфина России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 расходовании асси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нований федерального бюджета, предусмотренных Минфину России на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печение исполнения его функций в разрезе ежем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сячных отчетов о расходах Минфина России для со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нужд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 и размещена в структурированном виде на официальном сайте Минфина России информация о расход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вании ассигнований федерал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бюджета, предусмотре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Минфину России на обе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печение исполнения его фун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 в разрезе ежемесячных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четов о расходах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для собственных нужд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мент информационных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AE4E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5EA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3E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</w:t>
            </w:r>
            <w:r w:rsidRPr="00AE4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AE4E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</w:t>
            </w:r>
            <w:r w:rsidRPr="00AE4E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рмируется и размещается в структурированном виде на официальном сайте Минфина России информация о расходовании бюджетных средств, предусмотренных Минфину России на обе</w:t>
            </w:r>
            <w:r w:rsidRPr="00AE4E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E4E38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печение исполнения его функций </w:t>
            </w: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>(Минфин России/Открытое Министерство/Планы и отчеты/Отчеты)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94F70" w:rsidRPr="00AE4E38" w:rsidRDefault="00394F70" w:rsidP="00AE4E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Ссылка:</w:t>
            </w:r>
            <w:r w:rsidRPr="00AE4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57" w:history="1">
              <w:r w:rsidRPr="00AE4E38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http://www.minfin.ru/ru/om/PlanReport/index.php</w:t>
              </w:r>
            </w:hyperlink>
          </w:p>
          <w:p w:rsidR="00394F70" w:rsidRPr="00041800" w:rsidRDefault="00394F70" w:rsidP="003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E38">
              <w:rPr>
                <w:rFonts w:ascii="Times New Roman" w:hAnsi="Times New Roman" w:cs="Times New Roman"/>
                <w:b/>
                <w:i/>
                <w:sz w:val="28"/>
              </w:rPr>
              <w:t>Справочно:</w:t>
            </w:r>
            <w:r w:rsidRPr="00AE4E38">
              <w:rPr>
                <w:rFonts w:ascii="Times New Roman" w:hAnsi="Times New Roman" w:cs="Times New Roman"/>
                <w:i/>
                <w:sz w:val="28"/>
              </w:rPr>
              <w:t xml:space="preserve"> в соответствии с п.64 Приказа Минфина России от 28.12.2010 г. № 191н «Об утверждении Инструкции о </w:t>
            </w:r>
            <w:r w:rsidRPr="00AE4E38">
              <w:rPr>
                <w:rFonts w:ascii="Times New Roman" w:hAnsi="Times New Roman" w:cs="Times New Roman"/>
                <w:i/>
                <w:sz w:val="28"/>
              </w:rPr>
              <w:lastRenderedPageBreak/>
              <w:t>порядке составления и представления годовой, квартальной и месячной отчетности об исполнении бюджетов бю</w:t>
            </w:r>
            <w:r w:rsidRPr="00AE4E38">
              <w:rPr>
                <w:rFonts w:ascii="Times New Roman" w:hAnsi="Times New Roman" w:cs="Times New Roman"/>
                <w:i/>
                <w:sz w:val="28"/>
              </w:rPr>
              <w:t>д</w:t>
            </w:r>
            <w:r w:rsidRPr="00AE4E38">
              <w:rPr>
                <w:rFonts w:ascii="Times New Roman" w:hAnsi="Times New Roman" w:cs="Times New Roman"/>
                <w:i/>
                <w:sz w:val="28"/>
              </w:rPr>
              <w:t xml:space="preserve">жетной системы Российской Федерации» информация о расходовании ассигнований формируется </w:t>
            </w:r>
            <w:r w:rsidRPr="00AE4E38">
              <w:rPr>
                <w:rFonts w:ascii="Times New Roman" w:hAnsi="Times New Roman" w:cs="Times New Roman"/>
                <w:b/>
                <w:i/>
                <w:sz w:val="28"/>
              </w:rPr>
              <w:t>ежеквартально</w:t>
            </w:r>
            <w:r w:rsidRPr="00AE4E38">
              <w:rPr>
                <w:rFonts w:ascii="Times New Roman" w:hAnsi="Times New Roman" w:cs="Times New Roman"/>
                <w:i/>
                <w:sz w:val="28"/>
              </w:rPr>
              <w:t xml:space="preserve"> (письмо от 29.04.2015 г. № 11-08-09/1/ВН-18768).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V.1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 и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статистической и аналитической информации о предоставлении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ственной услуги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Сформирована, актуализиров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и размещена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тистическая и аналитическая информация о предоставлении государственной услуги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по предоставл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сведений из государстве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реестра саморегулируемых организаций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регул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 бухгалтерск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учета, финансовой отчетности и аудито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деятельности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D25EAD" w:rsidRDefault="00394F70" w:rsidP="00D25EAD">
            <w:pPr>
              <w:spacing w:after="0" w:line="240" w:lineRule="auto"/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6759A2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6759A2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5EAD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>На постоянной основе формируется, актуализируется и размещается на официальном сайте Минфина России статистическая и аналитическая информация о предоставлении государстве</w:t>
            </w:r>
            <w:r w:rsidRPr="00D25EAD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>н</w:t>
            </w:r>
            <w:r w:rsidRPr="00D25EAD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 xml:space="preserve">ной услуги Минфина России по предоставлению сведений из государственного реестра саморегулируемых организаций аудиторов, информация размещена на официальном сайте </w:t>
            </w:r>
            <w:r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 xml:space="preserve">Минфина </w:t>
            </w:r>
            <w:r w:rsidRPr="003E15B1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>России 2 июля 2015 г.</w:t>
            </w:r>
          </w:p>
          <w:p w:rsidR="00394F70" w:rsidRPr="00041800" w:rsidRDefault="00394F70" w:rsidP="00D2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5EAD">
              <w:rPr>
                <w:rStyle w:val="CharStyle15"/>
                <w:rFonts w:ascii="Times New Roman" w:hAnsi="Times New Roman" w:cs="Times New Roman"/>
                <w:i/>
                <w:color w:val="000000"/>
                <w:sz w:val="28"/>
              </w:rPr>
              <w:t xml:space="preserve">Ссылка: </w:t>
            </w:r>
            <w:hyperlink r:id="rId58" w:history="1"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http</w:t>
              </w:r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://</w:t>
              </w:r>
              <w:proofErr w:type="spellStart"/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minfin</w:t>
              </w:r>
              <w:proofErr w:type="spellEnd"/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.</w:t>
              </w:r>
              <w:proofErr w:type="spellStart"/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ru</w:t>
              </w:r>
              <w:proofErr w:type="spellEnd"/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/</w:t>
              </w:r>
              <w:proofErr w:type="spellStart"/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ru</w:t>
              </w:r>
              <w:proofErr w:type="spellEnd"/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/</w:t>
              </w:r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ministry</w:t>
              </w:r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/</w:t>
              </w:r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eservices</w:t>
              </w:r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/</w:t>
              </w:r>
              <w:proofErr w:type="spellStart"/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  <w:lang w:val="en-US"/>
                </w:rPr>
                <w:t>GovSROA</w:t>
              </w:r>
              <w:proofErr w:type="spellEnd"/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 и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ежеквартальных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четов о полученных 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смотренных жалобах по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просам предоставления государственной услуги Минфина России (в т. ч. о количестве удовлетворе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ных и неудовлетворенных жалоб)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Сформированы, актуализиров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 и размещены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ежеквартальные отчеты о пол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ченных и рассмотренных жал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бах по вопросам предоставл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государственной услуги Минфина России по предоста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лению сведений из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реестра саморегул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руемых организаций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регул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 бухгалтерск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учета, финансовой отчетности и аудито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деятельности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D25EAD">
            <w:pPr>
              <w:spacing w:after="0" w:line="240" w:lineRule="auto"/>
              <w:rPr>
                <w:rStyle w:val="CharStyle17"/>
                <w:rFonts w:ascii="Times New Roman" w:hAnsi="Times New Roman" w:cs="Times New Roman"/>
                <w:b w:val="0"/>
                <w:sz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25EAD">
              <w:rPr>
                <w:rStyle w:val="CharStyle17"/>
                <w:rFonts w:ascii="Times New Roman" w:hAnsi="Times New Roman" w:cs="Times New Roman"/>
                <w:b w:val="0"/>
                <w:sz w:val="28"/>
                <w:u w:val="single"/>
              </w:rPr>
              <w:t xml:space="preserve">Мероприятие </w:t>
            </w:r>
            <w:r w:rsidRPr="00223E8D">
              <w:rPr>
                <w:rStyle w:val="CharStyle17"/>
                <w:rFonts w:ascii="Times New Roman" w:hAnsi="Times New Roman" w:cs="Times New Roman"/>
                <w:sz w:val="28"/>
                <w:u w:val="single"/>
              </w:rPr>
              <w:t>выполняется</w:t>
            </w:r>
            <w:r w:rsidRPr="00016B6B">
              <w:rPr>
                <w:rStyle w:val="CharStyle17"/>
                <w:rFonts w:ascii="Times New Roman" w:hAnsi="Times New Roman" w:cs="Times New Roman"/>
                <w:sz w:val="28"/>
              </w:rPr>
              <w:t>.</w:t>
            </w:r>
            <w:r w:rsidRPr="002030B9">
              <w:rPr>
                <w:rStyle w:val="CharStyle17"/>
                <w:rFonts w:ascii="Times New Roman" w:hAnsi="Times New Roman" w:cs="Times New Roman"/>
                <w:sz w:val="28"/>
              </w:rPr>
              <w:t xml:space="preserve"> </w:t>
            </w:r>
            <w:r w:rsidRPr="00D25EAD">
              <w:rPr>
                <w:rStyle w:val="CharStyle17"/>
                <w:rFonts w:ascii="Times New Roman" w:hAnsi="Times New Roman" w:cs="Times New Roman"/>
                <w:b w:val="0"/>
                <w:sz w:val="28"/>
              </w:rPr>
              <w:t>Ежеквартально формируются, актуализируются и размещаются на оф</w:t>
            </w:r>
            <w:r w:rsidRPr="00D25EAD">
              <w:rPr>
                <w:rStyle w:val="CharStyle17"/>
                <w:rFonts w:ascii="Times New Roman" w:hAnsi="Times New Roman" w:cs="Times New Roman"/>
                <w:b w:val="0"/>
                <w:sz w:val="28"/>
              </w:rPr>
              <w:t>и</w:t>
            </w:r>
            <w:r w:rsidRPr="00D25EAD">
              <w:rPr>
                <w:rStyle w:val="CharStyle17"/>
                <w:rFonts w:ascii="Times New Roman" w:hAnsi="Times New Roman" w:cs="Times New Roman"/>
                <w:b w:val="0"/>
                <w:sz w:val="28"/>
              </w:rPr>
              <w:t>циальном сайте Минфина России отчеты о полученных и рассмотренных жалобах по вопросам предоставления гос</w:t>
            </w:r>
            <w:r w:rsidRPr="00D25EAD">
              <w:rPr>
                <w:rStyle w:val="CharStyle17"/>
                <w:rFonts w:ascii="Times New Roman" w:hAnsi="Times New Roman" w:cs="Times New Roman"/>
                <w:b w:val="0"/>
                <w:sz w:val="28"/>
              </w:rPr>
              <w:t>у</w:t>
            </w:r>
            <w:r w:rsidRPr="00D25EAD">
              <w:rPr>
                <w:rStyle w:val="CharStyle17"/>
                <w:rFonts w:ascii="Times New Roman" w:hAnsi="Times New Roman" w:cs="Times New Roman"/>
                <w:b w:val="0"/>
                <w:sz w:val="28"/>
              </w:rPr>
              <w:t>дарственной услуги Минфина России по предоставлению сведений из государственного реестра саморегулируемых о</w:t>
            </w:r>
            <w:r w:rsidRPr="00D25EAD">
              <w:rPr>
                <w:rStyle w:val="CharStyle17"/>
                <w:rFonts w:ascii="Times New Roman" w:hAnsi="Times New Roman" w:cs="Times New Roman"/>
                <w:b w:val="0"/>
                <w:sz w:val="28"/>
              </w:rPr>
              <w:t>р</w:t>
            </w:r>
            <w:r w:rsidRPr="00D25EAD">
              <w:rPr>
                <w:rStyle w:val="CharStyle17"/>
                <w:rFonts w:ascii="Times New Roman" w:hAnsi="Times New Roman" w:cs="Times New Roman"/>
                <w:b w:val="0"/>
                <w:sz w:val="28"/>
              </w:rPr>
              <w:t>ганизаций аудиторов</w:t>
            </w:r>
            <w:r>
              <w:rPr>
                <w:rStyle w:val="CharStyle17"/>
                <w:rFonts w:ascii="Times New Roman" w:hAnsi="Times New Roman" w:cs="Times New Roman"/>
                <w:b w:val="0"/>
                <w:sz w:val="28"/>
              </w:rPr>
              <w:t>.</w:t>
            </w:r>
          </w:p>
          <w:p w:rsidR="00394F70" w:rsidRDefault="00394F70" w:rsidP="00D25EAD">
            <w:pPr>
              <w:spacing w:after="0" w:line="240" w:lineRule="auto"/>
              <w:rPr>
                <w:rStyle w:val="CharStyle17"/>
                <w:rFonts w:ascii="Times New Roman" w:hAnsi="Times New Roman" w:cs="Times New Roman"/>
                <w:b w:val="0"/>
                <w:sz w:val="28"/>
              </w:rPr>
            </w:pPr>
            <w:r w:rsidRPr="003E15B1">
              <w:rPr>
                <w:rStyle w:val="CharStyle17"/>
                <w:rFonts w:ascii="Times New Roman" w:hAnsi="Times New Roman" w:cs="Times New Roman"/>
                <w:b w:val="0"/>
                <w:sz w:val="28"/>
              </w:rPr>
              <w:t>Жалоб за отчетный период не поступало.</w:t>
            </w:r>
          </w:p>
          <w:p w:rsidR="00394F70" w:rsidRPr="00041800" w:rsidRDefault="00394F70" w:rsidP="00D25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CharStyle17"/>
                <w:rFonts w:ascii="Times New Roman" w:hAnsi="Times New Roman" w:cs="Times New Roman"/>
                <w:b w:val="0"/>
                <w:sz w:val="28"/>
              </w:rPr>
              <w:t>Ссылка</w:t>
            </w:r>
            <w:r w:rsidRPr="00D25EAD">
              <w:rPr>
                <w:rStyle w:val="CharStyle17"/>
                <w:rFonts w:ascii="Times New Roman" w:hAnsi="Times New Roman" w:cs="Times New Roman"/>
                <w:b w:val="0"/>
                <w:i w:val="0"/>
                <w:sz w:val="28"/>
              </w:rPr>
              <w:t xml:space="preserve">: </w:t>
            </w:r>
            <w:hyperlink r:id="rId59" w:history="1">
              <w:r w:rsidRPr="00D25EAD">
                <w:rPr>
                  <w:rStyle w:val="af1"/>
                  <w:rFonts w:ascii="Times New Roman" w:hAnsi="Times New Roman" w:cs="Times New Roman"/>
                  <w:i/>
                  <w:sz w:val="28"/>
                </w:rPr>
                <w:t>http://minfin.ru/ru/ministry/eservices/GovSROA/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 и размещение на оф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циальном сайте Минфина России сведений о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татах мониторингов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ставления государственной услуги Минфина России, включая данные монит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ринга, проводимого в соо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ветствии с постановлением Правительства Российской Федерации от 12 декабря 2012 г. № 1284 «Об оценке гражданами эффективности деятельности руководит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территориальных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 федеральных органов исполнительной власти (их структурных подраздел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ний) с учетом качества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предоставления ими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дарственных услуг, а также о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применении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результатов указанной оценки как осн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вания для принятия реш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о досрочном прекр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щении исполнения соотве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ствующими руководител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своих должностных 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занностей»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Сформированы, актуализиров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 и размещены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 сайте Минфина России сведения о результатах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рингов предоставления гос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дарственной услуги Минфина России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предоставлению св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дений из государственного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естра саморегулируемых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низаций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квартально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регул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 бухгалтерск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 учета, финансовой отчетности и аудито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ской деятельности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D25EAD" w:rsidRDefault="00394F70" w:rsidP="005F721F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016B6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016B6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 w:rsidRPr="00016B6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Ежеквартально формируются сведения о результатах мониторингов предоставления государственной услуги по предоставлению сведений из государственного реестра саморегулируемых организаций аудиторов. Ежеквартально на официальном сайте Минфина России размещаются сведения о монитори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ге качества предоставления Минфином России государственной услуги по предоставлению сведений из государстве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</w:t>
            </w: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ного реестра саморегулируемых организаций аудиторов, информация размещена на оф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ициальном сайте Минфина Ро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сии.</w:t>
            </w:r>
          </w:p>
          <w:p w:rsidR="00394F70" w:rsidRPr="00041800" w:rsidRDefault="00394F70" w:rsidP="000B4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25E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60" w:history="1">
              <w:r w:rsidRPr="00537FD4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http://www.minfin.ru/ru/ministry/eservices/GovSROA/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докладов, представляемых Минфином России През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денту и в Правительство России 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размещены доклады, представляемые Минфином России Президенту и в Прав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тельство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A63FB0" w:rsidRDefault="00394F70" w:rsidP="00A6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F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официальном сайте Минфина России в течение года размещаются д</w:t>
            </w:r>
            <w:r w:rsidRPr="00A63F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A63F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клады, представляемые Минфином России Президенту и в Правительство России:</w:t>
            </w:r>
          </w:p>
          <w:p w:rsidR="00394F70" w:rsidRPr="00A63FB0" w:rsidRDefault="00394F70" w:rsidP="00A63FB0">
            <w:pPr>
              <w:pStyle w:val="ae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63F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Доклад Правительства Российской Федерации Президенту Российской Федерации об управлении дебиторской задолженностью федеральных органов исполнительной власти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13 января 2015 г.</w:t>
            </w:r>
          </w:p>
          <w:p w:rsidR="00394F70" w:rsidRPr="00A63FB0" w:rsidRDefault="00394F70" w:rsidP="00A63FB0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61" w:history="1">
              <w:r w:rsidRPr="00A63FB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http://minfin.ru/ru/perfomance/budget/federal_budget/budj_rosp/index.php</w:t>
              </w:r>
            </w:hyperlink>
          </w:p>
          <w:p w:rsidR="00394F70" w:rsidRDefault="00394F70" w:rsidP="00A63FB0">
            <w:pPr>
              <w:pStyle w:val="ae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63FB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Департаментом регулирования бухгалтерского учета, финансовой отчетности и аудиторской деятельности осуществлена подготовка Доклада об основных показателях рынка аудиторских услуг в Российской Федерации и направление его в Правительство Российской Федерации (№ 01-02-01/07-37394 от 29.06.2015 г.) и в Администр</w:t>
            </w:r>
            <w:r w:rsidRPr="00A63FB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63FB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цию Президента Российской Федерации (№ 01-02-01/07-37393 от 29.06.2015 г.). Отдельные части указанного д</w:t>
            </w:r>
            <w:r w:rsidRPr="00A63FB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A63FB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клада, включающие в себя статистическую информацию по итогам обработки формы № 2-аудит «Сведения об аудиторской деятельности» и формы № 3-аудит «Сведения о деятельности саморегулируемых организаций аудиторов» размещены  на официальном Интернет-сайте Минфина России в рубрике «Аудиторская деятел</w:t>
            </w:r>
            <w:r w:rsidRPr="00A63FB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A63FB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ность», раздел «Статистика»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94F70" w:rsidRDefault="00394F70" w:rsidP="00A63FB0">
            <w:pPr>
              <w:pStyle w:val="ae"/>
              <w:spacing w:after="0" w:line="240" w:lineRule="auto"/>
              <w:jc w:val="both"/>
              <w:rPr>
                <w:rStyle w:val="af1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62" w:history="1">
              <w:r w:rsidRPr="00A63FB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http://www.minfin.ru/ru/perfomance/audit/audit_stat/</w:t>
              </w:r>
            </w:hyperlink>
          </w:p>
          <w:p w:rsidR="00B96C3E" w:rsidRPr="003E0827" w:rsidRDefault="00394F70" w:rsidP="00327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F388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Справочно:</w:t>
            </w:r>
            <w:r w:rsidRPr="000F38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всего Минфином России направлено 102 доклада</w:t>
            </w:r>
            <w:r w:rsidRPr="000F3881">
              <w:t xml:space="preserve"> </w:t>
            </w:r>
            <w:r w:rsidRPr="000F388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Президенту и в Правительство России.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официальном сайте Минфина России  илл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стрированного издания «Исполнение федерального бюджета и бюджетов бю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жетной системы за 2014 год»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размещено илл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стрированное издание «Испо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нение федерального бюджета и бюджетов бюджетной системы за 2014 год»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зации составления и исполнения федерал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бюджета,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 информацио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A6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выпол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нено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.</w:t>
            </w:r>
            <w:r w:rsidRPr="002227B6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Иллюстрированное информационное издание «Исполнение федерального бюджета и бюджетов бюджетной системы Российской Федерации  за 2014 год» (предварительные итоги) размещено на официальном сайте Минфина России 17 апреля 2015 года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394F70" w:rsidRPr="00041800" w:rsidRDefault="00394F70" w:rsidP="000B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63" w:history="1">
              <w:r w:rsidRPr="00537FD4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http://www.minfin.ru/ru/document/index.php?id_4=60470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354DEA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и разм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щение на официальном сайте Минфина России  стенограмм и тезисов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ступлений, комментариев, пресс-релизов руководства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Минфина России, посв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щенных вопросам отчетной информации о деятельности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размещены стен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граммы и тезисы выступлений, комментариев, пресс-релизов руководства Минфина России, по вопросам отчетной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мации о деятельности Минфина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троля, Департамент бюджетной политики, 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A63FB0" w:rsidRDefault="00394F70" w:rsidP="00E64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5E35CF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5E35CF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выполняется. 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 официальном сайте Минфина России размещены стенограммы и тез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сы выступлений, комментариев, пресс-релизов руководства Минфина России, по вопросам отчетной информации о д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е</w:t>
            </w: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ятельности Минфина России.</w:t>
            </w:r>
          </w:p>
          <w:p w:rsidR="00394F70" w:rsidRPr="00A63FB0" w:rsidRDefault="00394F70" w:rsidP="00A6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63FB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Ссылки:</w:t>
            </w:r>
          </w:p>
          <w:p w:rsidR="00394F70" w:rsidRPr="00A63FB0" w:rsidRDefault="004122A1" w:rsidP="00A6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64" w:history="1">
              <w:r w:rsidR="00394F70" w:rsidRPr="00A63FB0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  <w:p w:rsidR="00394F70" w:rsidRPr="00A63FB0" w:rsidRDefault="004122A1" w:rsidP="00A6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65" w:history="1">
              <w:r w:rsidR="00394F70" w:rsidRPr="00A63FB0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http://www.minfin.ru/ru/press-center/?id_4=33037</w:t>
              </w:r>
            </w:hyperlink>
          </w:p>
          <w:p w:rsidR="00394F70" w:rsidRPr="00A63FB0" w:rsidRDefault="004122A1" w:rsidP="00A6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66" w:history="1">
              <w:r w:rsidR="00394F70" w:rsidRPr="00A63FB0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http://www.minfin.ru/ru/press-center/?id_4=33038</w:t>
              </w:r>
            </w:hyperlink>
          </w:p>
          <w:p w:rsidR="00394F70" w:rsidRPr="00A63FB0" w:rsidRDefault="004122A1" w:rsidP="00A6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67" w:history="1">
              <w:r w:rsidR="00394F70" w:rsidRPr="00A63FB0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http://www.minfin.ru/ru/press-center/?id_4=33039</w:t>
              </w:r>
            </w:hyperlink>
          </w:p>
          <w:p w:rsidR="00394F70" w:rsidRPr="00A63FB0" w:rsidRDefault="004122A1" w:rsidP="00A6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68" w:history="1">
              <w:r w:rsidR="00394F70" w:rsidRPr="00A63FB0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http://www.minfin.ru/ru/press-center/?id_4=33040</w:t>
              </w:r>
            </w:hyperlink>
          </w:p>
          <w:p w:rsidR="00394F70" w:rsidRPr="00A63FB0" w:rsidRDefault="004122A1" w:rsidP="00A6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69" w:history="1">
              <w:r w:rsidR="00394F70" w:rsidRPr="00A63FB0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http://www.minfin.ru/ru/press-center/?id_4=33041</w:t>
              </w:r>
            </w:hyperlink>
          </w:p>
          <w:p w:rsidR="00394F70" w:rsidRPr="00A63FB0" w:rsidRDefault="004122A1" w:rsidP="00A6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70" w:history="1">
              <w:r w:rsidR="00394F70" w:rsidRPr="00A63FB0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http://www.minfin.ru/ru/press-center/?id_4=33042</w:t>
              </w:r>
            </w:hyperlink>
          </w:p>
          <w:p w:rsidR="00394F70" w:rsidRPr="00A63FB0" w:rsidRDefault="004122A1" w:rsidP="00A63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71" w:history="1">
              <w:r w:rsidR="00394F70" w:rsidRPr="00A63FB0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http://www.minfin.ru/ru/press-center/?id_4=33045</w:t>
              </w:r>
            </w:hyperlink>
          </w:p>
          <w:p w:rsidR="00394F70" w:rsidRDefault="004122A1" w:rsidP="00A63FB0">
            <w:pPr>
              <w:spacing w:after="0" w:line="240" w:lineRule="auto"/>
              <w:rPr>
                <w:rStyle w:val="af1"/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hyperlink r:id="rId72" w:history="1">
              <w:r w:rsidR="00394F70" w:rsidRPr="00A63FB0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http://www.minfin.ru/ru/press-center/?id_4=33046</w:t>
              </w:r>
            </w:hyperlink>
          </w:p>
          <w:p w:rsidR="00394F70" w:rsidRPr="007239A5" w:rsidRDefault="00394F70" w:rsidP="00E64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Систематизированы и структурированы разделы на официальном сайте:</w:t>
            </w:r>
          </w:p>
          <w:p w:rsidR="00394F70" w:rsidRPr="007239A5" w:rsidRDefault="00394F70" w:rsidP="00E64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«Электронный бюджет» </w:t>
            </w:r>
            <w:hyperlink r:id="rId73" w:history="1">
              <w:r w:rsidRPr="00F46CCF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http://minfin.ru/ru/perfomance/ebudget/index.php</w:t>
              </w:r>
            </w:hyperlink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394F70" w:rsidRPr="007239A5" w:rsidRDefault="00394F70" w:rsidP="00E64E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Расширенные заседания коллегий Министерства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ф</w:t>
            </w: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инансов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Российской Федерации</w:t>
            </w: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74" w:history="1">
              <w:r w:rsidRPr="00F35C9A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http://minfin.ru/ru/om/college/index.php</w:t>
              </w:r>
            </w:hyperlink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;</w:t>
            </w:r>
          </w:p>
          <w:p w:rsidR="00394F70" w:rsidRPr="00041800" w:rsidRDefault="00394F70" w:rsidP="004E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39A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Материалы конференций, круглых столов, семинаров </w:t>
            </w:r>
            <w:hyperlink r:id="rId75" w:history="1">
              <w:r w:rsidRPr="00F46CCF">
                <w:rPr>
                  <w:rStyle w:val="af1"/>
                  <w:rFonts w:ascii="Times New Roman" w:eastAsia="Times New Roman" w:hAnsi="Times New Roman"/>
                  <w:i/>
                  <w:sz w:val="28"/>
                  <w:szCs w:val="28"/>
                  <w:lang w:eastAsia="ru-RU"/>
                </w:rPr>
                <w:t>http://minfin.ru/ru/om/Docs/index.php</w:t>
              </w:r>
            </w:hyperlink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информации, содержащей сведения о результатах проверок Минфина России и подведомственных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фину России организаций, включая перечень и резул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таты проверок, протоколы (акты) проверки,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об устранении  нар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шений по результатам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верки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размещена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ция, содержащая сведения 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зультатах проверок Минфина России и подведомственных Минфину России организаций,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включая перечень и результаты проверок, протоколы (акты) проверки, информации об устранении  нарушений по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зультатам проверки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A63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1C7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A63F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Мероприятие</w:t>
            </w:r>
            <w:r w:rsidRPr="001C7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выполняется.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394F70" w:rsidRPr="00A63FB0" w:rsidRDefault="00394F70" w:rsidP="00A63FB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</w:pPr>
            <w:proofErr w:type="gramStart"/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В 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  <w:lang w:val="en-US"/>
              </w:rPr>
              <w:t>I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 квартале 2015 года в соответствии с Планом на 2015 год по осуществлению проверок в подведомственных Министерству финансов Российской Федерации федеральных казенных учреждениях (ФКУ) в ходе контроля по уровню подведомственности и ведомственного контроля в сфере закупок для обеспечения федеральных нужд, утвержденным Министром финансов Российской Федерации А.Г. </w:t>
            </w:r>
            <w:proofErr w:type="spellStart"/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Силуановым</w:t>
            </w:r>
            <w:proofErr w:type="spellEnd"/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 8 декабря 2014  г., не осуществлялось.</w:t>
            </w:r>
            <w:proofErr w:type="gramEnd"/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 Во 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  <w:lang w:val="en-US"/>
              </w:rPr>
              <w:t>II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 квартале было осуществлено 3 проверки деятельности ФКУ, подведомственных Министерству финансов Российской Федер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а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ции.</w:t>
            </w:r>
          </w:p>
          <w:p w:rsidR="00394F70" w:rsidRDefault="00394F70" w:rsidP="001102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</w:pPr>
            <w:proofErr w:type="gramStart"/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Информация о результатах проверок деятельности ФКУ, проведенных в 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  <w:lang w:val="en-US"/>
              </w:rPr>
              <w:t>I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 полугодии 2015 года, в соответствии с пр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и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казом Министерства финансов Российской Федерации от 2 июля 2010 г. № 65н «Об утверждении положения об ос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у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ществлении Министерством финансов Российской Федерации финансового контроля деятельности подведомственных Министерству финансов Российской Федерации федеральных государственных учреждений и федеральных госуда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р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ственных унитарных предприятий, их филиалов и представительств» размещена на официальном сайте Минфина</w:t>
            </w:r>
            <w:proofErr w:type="gramEnd"/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 Ро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с</w:t>
            </w:r>
            <w:r w:rsidRPr="00A63FB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сии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>.</w:t>
            </w:r>
          </w:p>
          <w:p w:rsidR="00394F70" w:rsidRPr="00041800" w:rsidRDefault="00394F70" w:rsidP="00E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6"/>
              </w:rPr>
              <w:t xml:space="preserve">Ссылка: </w:t>
            </w:r>
            <w:r>
              <w:t xml:space="preserve"> </w:t>
            </w:r>
            <w:hyperlink r:id="rId76" w:history="1">
              <w:r w:rsidRPr="006F59B2">
                <w:rPr>
                  <w:rStyle w:val="af1"/>
                  <w:rFonts w:ascii="Times New Roman" w:hAnsi="Times New Roman" w:cs="Times New Roman"/>
                  <w:i/>
                  <w:sz w:val="28"/>
                  <w:szCs w:val="26"/>
                </w:rPr>
                <w:t>http://minfin.ru/ru/ministry/fin_control_deyt_org/index.php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22</w:t>
            </w:r>
          </w:p>
        </w:tc>
        <w:tc>
          <w:tcPr>
            <w:tcW w:w="1219" w:type="pct"/>
            <w:shd w:val="clear" w:color="auto" w:fill="auto"/>
          </w:tcPr>
          <w:p w:rsidR="00394F70" w:rsidRPr="0076513D" w:rsidRDefault="00394F70" w:rsidP="0076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государственных заданий федеральным учреждениям, подведомственным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фину России, и отчетов об их исполнении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(ссылка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официальный сайт в сети «Интернет» по размещению информации о госуда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ственных и муниципальных учреждениях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www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bus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76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размещены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ственные задания федеральным учреждениям, подведомстве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 Минфину России, и отчеты об их исполнении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(ссылка на официальный сайт в сети «И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тернет» по размещению инфо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мации о государственных и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ниципальных учреждениях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www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bus</w:t>
            </w:r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4740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53" w:type="pct"/>
            <w:shd w:val="clear" w:color="auto" w:fill="auto"/>
          </w:tcPr>
          <w:p w:rsidR="00394F70" w:rsidRPr="00E64EBF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6A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бюджетной мет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дологии, Департамент информационных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96C3E" w:rsidRPr="00F653AD" w:rsidRDefault="00394F70" w:rsidP="00327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173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CC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CB0CC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 частично.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 состоянию на 23.07.2015 на официальном сайте Минфина Ро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сии размещено государственное задание на оказание государственных услуг (выполнение работ) на 2015 год Федерал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F653A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ному государственному бюджетному учреждению «Научно-исследовательский финансовый институт». Вместе с тем, государственное задание Федеральному государственному бюджетному учреждению «Лечебно-оздоровительный центр «Ёлочки», размещенное на официальном сайте bus.gov.ru, на официальном сайте Минфина России не размещено.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E61FE9" w:rsidRDefault="00394F70" w:rsidP="005A1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61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V.</w:t>
            </w:r>
            <w:r w:rsidRPr="00E61F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25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пок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зателей (отчетов) о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сии, которые будут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ставлены в формате, удо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для скачивания, в том числе в формате открытых данных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показат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(отчетов) о деятельности Минфина России, которые 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дут представлены в формате удобном для скачивания, в том числе в формате открытых 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D4539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F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Информация: 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E61F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выполнено. 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Первым заместителем Министра финансов Российской Федерации Нестере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ко Т.Г.14 июля 2015 года утвержден план-график публикации на официальном сайте Министерства финансов Росси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E61FE9">
              <w:rPr>
                <w:rFonts w:ascii="Times New Roman" w:hAnsi="Times New Roman" w:cs="Times New Roman"/>
                <w:i/>
                <w:sz w:val="28"/>
                <w:szCs w:val="28"/>
              </w:rPr>
              <w:t>ской Федерации в сети «Интернет» дополнительных сведений в форме открытых данных в 2015 году.</w:t>
            </w:r>
          </w:p>
          <w:p w:rsidR="00394F70" w:rsidRPr="00E61FE9" w:rsidRDefault="00394F70" w:rsidP="00A4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Также на основе анализа информации, содержащейся в информационных системах Минфина России, с учетом пол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жений приказа Минфина России от 3 сентября 2014 г. № 276 «Об утверждении перечня документов, образующихся в процессе деятельности 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Министерства финансов Российской Федерации и подведомственных ему организаций, с указ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нием сроков хранения», сформирован перечень показателей (отчетов) о деятельности Минфина Росси, которые могут быть представлены в машиночитаемом формате, указанный перечень</w:t>
            </w:r>
            <w:proofErr w:type="gramEnd"/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</w:t>
            </w:r>
            <w:proofErr w:type="gramEnd"/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официальном сайте Минфина Ро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сии, организовано голосование по востребованности раскрытия информация для посетителей официального сайта 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Минфина России (Приложение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0F3881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E964D2" w:rsidRDefault="00394F70" w:rsidP="00E9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9" w:type="pct"/>
            <w:shd w:val="clear" w:color="auto" w:fill="auto"/>
          </w:tcPr>
          <w:p w:rsidR="00394F7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Систематизация информ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о персональной отве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ственности государстве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гражданских служащих за воспрепятствование осуществлению общ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контроля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57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размещена информ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 о персональной ответстве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государственных 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данских служащих за воспр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пятствование осуществлению общественного контроля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информационных технологий, Департ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Минфина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3E0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1C7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Pr="00A63F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1C70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Информация о персональной ответственности государственных гражда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ских служащих Минфина России за воспрепятствование осуществлению общественного контроля размещена на сайте в разделе «Открытое Министерство».</w:t>
            </w:r>
          </w:p>
          <w:p w:rsidR="00394F70" w:rsidRDefault="00394F70" w:rsidP="00C01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77" w:history="1">
              <w:r w:rsidRPr="005015D6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http://minfin.ru/ru/om/soc_ctrl/index.php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4586" w:type="pct"/>
            <w:gridSpan w:val="4"/>
            <w:shd w:val="clear" w:color="auto" w:fill="auto"/>
            <w:hideMark/>
          </w:tcPr>
          <w:p w:rsidR="00394F70" w:rsidRPr="00041800" w:rsidRDefault="00394F70" w:rsidP="00E9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Информирование о работе с обращениями граждан и организаций в Минфине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EC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 обзора обращений граждан, вкл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чающего обобщенную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формацию о результатах рассмотрения поступивших обращений и принятых по ним мерах, за 2014 год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EC6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и размещен на официальном сайте Минфина России обзор обращений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дан, поступивших в  2014 году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A63F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Мероприятие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выполнено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июне 2015 года сформирован и размещен н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официальном сайте Минфина России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обзор обращений граждан, поступивших в 2014 году.</w:t>
            </w:r>
          </w:p>
          <w:p w:rsidR="00394F70" w:rsidRPr="00041800" w:rsidRDefault="00394F70" w:rsidP="00A6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3F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Ссылка: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hyperlink r:id="rId78" w:history="1">
              <w:r w:rsidRPr="00A63FB0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http://www.minfin.ru/ru/appeal/reviews/index.php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VI.2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наиболее 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 задаваемых в обращ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ниях граждан вопросов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перечень наиболее часто задаваемых в обращениях граждан вопросов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контроля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E6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Мероприятие </w:t>
            </w: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03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квартале 2015 г. определен 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наиболее часто задаваемы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й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обращениях граждан вопрос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 погашении задолженности по кредитным обязательствам в иностранной валюте. Во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 w:rsidRPr="00603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квартале 2015г. выделен наиболее часто задаваемый в обращениях граждан вопрос о повышении пенсионного возраста.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VI.3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 обобще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ответов на часто зад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ваемые вопросы граждан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E55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Сформированы и размещены на официальном сайте Минфина России обобщенные ответы на часто задаваемые вопросы граждан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E55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CB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 управления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лами и контроля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A63FB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 w:themeFill="background1"/>
              </w:rPr>
              <w:t xml:space="preserve"> 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shd w:val="clear" w:color="auto" w:fill="FFFFFF" w:themeFill="background1"/>
              </w:rPr>
              <w:t>выполняется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shd w:val="clear" w:color="auto" w:fill="FFFFFF" w:themeFill="background1"/>
                <w:lang w:eastAsia="ru-RU"/>
              </w:rPr>
              <w:t>.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603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квартале 2015 г. сформирован и размещен на официальном сайте 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фина России обобщенный ответ на 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 погашении задолженности по кредитным обязательствам в иностранной валюте.</w:t>
            </w:r>
          </w:p>
          <w:p w:rsidR="00394F70" w:rsidRDefault="00394F70" w:rsidP="00A63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79" w:history="1">
              <w:r w:rsidRPr="002C0A99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http://www.minfin.ru/ru/appeal/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VI.4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информации о должностных лицах,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ветственных в ФОИВ за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боту с обращениями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дан, представителей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низаций (юридических лиц), общественных об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единений на официальном сайте Минфина России (при необходимости)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Актуализирована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информации о должностных лицах, 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в ФОИВ за работу с обращениями граждан, пре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ставителей организаций (юр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дических лиц), общественных объединений на официальном сайте Минфина России (при необходимости)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контроля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A63FB0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 w:rsidRPr="0055124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выполняется.</w:t>
            </w:r>
            <w:r w:rsidRPr="005512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>Актуальная информация о должностных лицах, ответственных в Минфине России за работу с обращениями граждан, представителей организаций (юридических лиц), общественных объедин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ний на официальном сайте.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Pr="005512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2015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 информация была актуализирована.</w:t>
            </w:r>
          </w:p>
          <w:p w:rsidR="00394F70" w:rsidRPr="00A63FB0" w:rsidRDefault="00394F70" w:rsidP="002763D0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80" w:history="1">
              <w:r w:rsidRPr="00361ABB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http://minfin.ru/ru/appeal/index.php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VI.5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C8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на коллегии Минфина России и засед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ниях Общественного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Минфин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России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зультатов работы Минфина России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обращениями и запросами информации граждан и юридических лиц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C81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Рассмотрены на коллегии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и заседаниях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щественного совета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России результатов раб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Минфина России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обращ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ниями и запросами информации граждан и юридических лиц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троля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гического планиров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Подготовлена информация о 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работы Минфина России с о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ращениями и запросами информации граждан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р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ассмотрен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ия на коллегии Минфина России.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VI.6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информац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онного взаимодействия официального сайта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и системы электронного документ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оборота Минфина России в целях предоставления гражданам информации о рассмотрении обращений в структурных подразделен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ях Министерства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информационное взаимодействие официального сайта Минфина России и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стемы электронного докуме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тооборота Минфина России в целях предоставления гражд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нам информации о рассмотр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нии обращений в структурных подразделениях Министерства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5F721F">
            <w:pPr>
              <w:spacing w:after="0" w:line="240" w:lineRule="auto"/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полугодии 2015 г. о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беспечено информационное взаимодействие официал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ного сайта Минфина России и системы электронного документооборота Минфина России в целях предоставления гражданам информации о рассмотрении обращений в структурных подразделениях Министерства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</w:p>
          <w:p w:rsidR="00394F70" w:rsidRPr="00041800" w:rsidRDefault="00394F70" w:rsidP="00755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53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Справочно: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077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официальном сайте Минфина России гражданин может ввести номер обращения и получить инфо</w:t>
            </w:r>
            <w:r w:rsidRPr="00B077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</w:t>
            </w:r>
            <w:r w:rsidRPr="00B077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мацию о ходе рассмотрения обращений граждан с указанием статуса обращения (Принято</w:t>
            </w:r>
            <w:proofErr w:type="gramStart"/>
            <w:r w:rsidRPr="00B077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\Н</w:t>
            </w:r>
            <w:proofErr w:type="gramEnd"/>
            <w:r w:rsidRPr="00B077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принято\Направлено в другое ведомство\Направлен ответ), наименования ответственного департамента и даты обновления статуса обр</w:t>
            </w:r>
            <w:r w:rsidRPr="00B077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B0771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щения.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VI.8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C56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справочной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информации о соблюдении сроков направления ответов на обращения и запросы граждан структурными подразделениями Минфина России для подведения ит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гов по показателям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структурных подразделений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Сформирована справочная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формация о соблюдении сроков направления ответов на обр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щения и запросы граждан структурными подразделениями Минфина России для подвед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итогов по показателям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структурных подра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делений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ния делами и контроля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Мероприятие </w:t>
            </w:r>
            <w:r w:rsidRPr="002761C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 Ежемесячно формируется перечень неисполненных документов с исте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 w:rsidRPr="002761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шим сроком; а также еженедельно, в качестве упреждающего контроля, - информация об обращениях граждан, срок рассмотрения которых истекает на следующей неделе (информация направляется в Департаменты).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VI.11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8D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Поддержание в актуальном состоянии информации о порядке досудебного обж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лования решений и де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ствий (бездействия) Ми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и его дол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ностных лиц при пред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E964D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ставлении государственной услуги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8D3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Организовано информирование и консультирование заявителей, актуализированы номера 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фонов, адреса электронной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чты, оснащенные места приема жалоб заявителей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госуслуг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размещена информация о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рядке досудебного обжалования решений и действий (безде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ствия) Минфина России и его должностных лиц при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ставлении государственных услуг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троля, Правовой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менты регулирования бухгалтерского учета, финансовой отчетн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и аудиторской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 Мероприятие </w:t>
            </w:r>
            <w:r w:rsidRPr="00AD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яется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911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911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 порядке досудебного обжалования решений и действий (бе</w:t>
            </w:r>
            <w:r w:rsidRPr="00911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Pr="0091130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действия) Минфина России и его должностных лиц при предоставлении государственной услуги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поддерживается в 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туальном состоянии.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VI.13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CB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ние на официальном сайте Минфина России отчета о принятых организационных мерах, направленных на улучшение качества работы с обращениями и запросами граждан 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CB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Сформирован и размещен на официальном сайте Минфина России отчет о принятых орг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низационных мерах, напра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ленных на улучшение качества работы с обращениями и запр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сами граждан 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контроля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D32B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AD71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июне 2015 г. с</w:t>
            </w:r>
            <w:r w:rsidRPr="000479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формирован и размещен на официальном сайте Минфина Ро</w:t>
            </w:r>
            <w:r w:rsidRPr="000479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с</w:t>
            </w:r>
            <w:r w:rsidRPr="000479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сии отчет о принятых организационных мерах, направленных на улучшение качества работы с обращениями и запр</w:t>
            </w:r>
            <w:r w:rsidRPr="000479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о</w:t>
            </w:r>
            <w:r w:rsidRPr="0004799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сами граждан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>.</w:t>
            </w:r>
          </w:p>
          <w:p w:rsidR="00394F70" w:rsidRPr="00041800" w:rsidRDefault="00394F70" w:rsidP="006C7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 w:themeFill="background1"/>
              </w:rPr>
              <w:t xml:space="preserve">Ссылка: </w:t>
            </w:r>
            <w:hyperlink r:id="rId81" w:history="1">
              <w:r w:rsidRPr="004A1D64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  <w:shd w:val="clear" w:color="auto" w:fill="FFFFFF" w:themeFill="background1"/>
                </w:rPr>
                <w:t>http://minfin.ru/ru/appeal/reviews/index.php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VI.14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информации на официальном сайте Минфина России о номерах телефонов, по которым можно получить информ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цию справочного характера (при необходимости)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941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сайте Минфина России ук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зана актуальная информация о номерах телефонов для получ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справочной информации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контроля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D32B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 w:rsidRPr="00622F2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F954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II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кварталах 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22F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актуализирована информация на официальном сайте Минфина России о номерах телефонов, по которым можно получить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нформацию справочного характера. </w:t>
            </w:r>
          </w:p>
          <w:p w:rsidR="00394F70" w:rsidRPr="00041800" w:rsidRDefault="00394F70" w:rsidP="00D3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82" w:history="1">
              <w:r w:rsidRPr="00361ABB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http://minfin.ru/ru/appeal/index.php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82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VI.15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работы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емной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Функционирует приемная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контроля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D32BEF">
            <w:pPr>
              <w:tabs>
                <w:tab w:val="left" w:pos="270"/>
                <w:tab w:val="left" w:pos="6495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Минфине России функционирует Приемная, которая размещена по адр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су: ул.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Иль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нка,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9, подъезд № 5 с организацией доступа граждан без пропусков. Сотрудниками Департамента управл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ния делами и контроля в помещении приемной Министерства гражданам оказывается помощь в оформлении письме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ных обращений, в ряде случаев даются устные разъяснения на поставленные вопросы в соответствии с действующим законодательством Российской Федерации.</w:t>
            </w:r>
            <w:r w:rsidRPr="0081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94F70" w:rsidRPr="00041800" w:rsidRDefault="00394F70" w:rsidP="00D3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Справочно: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I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полугодие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в приемной Министерства было принято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103 гражданина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VII</w:t>
            </w:r>
          </w:p>
        </w:tc>
        <w:tc>
          <w:tcPr>
            <w:tcW w:w="4586" w:type="pct"/>
            <w:gridSpan w:val="4"/>
            <w:shd w:val="clear" w:color="auto" w:fill="auto"/>
            <w:hideMark/>
          </w:tcPr>
          <w:p w:rsidR="00394F70" w:rsidRPr="00041800" w:rsidRDefault="00394F70" w:rsidP="00E9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Организация работы с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группами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VII.2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704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перечня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пертов в области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ственного управления по основным полномочиям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Актуализирован и размещен на официальном сайте Минфина России перечень экспертов в области государственного управления по основным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номочиям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42530E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размещен актуализированный п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речень экспертов в области государственного управления по основным полномочиям Минфина России.</w:t>
            </w:r>
          </w:p>
          <w:p w:rsidR="00394F70" w:rsidRPr="00041800" w:rsidRDefault="00394F70" w:rsidP="004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>
              <w:t xml:space="preserve"> </w:t>
            </w:r>
            <w:hyperlink r:id="rId83" w:history="1">
              <w:r w:rsidRPr="00361AB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http://www.minfin.ru/ru/om/om_refer/index.php?id_38=64577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VII.3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 полож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ний об экспертных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сультативных органах при Минфине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Актуализированы и размещены 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положения об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пертных и консультационных органах при Минфине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42530E" w:rsidRDefault="00394F70" w:rsidP="00425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официальном сайте Минфина России размещены актуализированные положения об экспертных и консультативных органах при Минфине 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России (Справочная информация №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394F70" w:rsidRDefault="00394F70" w:rsidP="0042530E">
            <w:pPr>
              <w:spacing w:after="0" w:line="240" w:lineRule="auto"/>
              <w:rPr>
                <w:rStyle w:val="af1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Ссылка:</w:t>
            </w:r>
            <w:r>
              <w:t xml:space="preserve"> </w:t>
            </w:r>
            <w:hyperlink r:id="rId84" w:history="1">
              <w:r w:rsidRPr="00361AB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http://www.minfin.ru/ru/om/om_refer/index.php</w:t>
              </w:r>
            </w:hyperlink>
          </w:p>
          <w:p w:rsidR="00394F70" w:rsidRPr="003E0827" w:rsidRDefault="00394F70" w:rsidP="0042530E">
            <w:pPr>
              <w:spacing w:after="0" w:line="240" w:lineRule="auto"/>
              <w:rPr>
                <w:rStyle w:val="af1"/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3E0827">
              <w:rPr>
                <w:rStyle w:val="af1"/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Справочно: у 3 из 17 </w:t>
            </w:r>
            <w:r w:rsidRPr="003E082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экспертных и консультативных</w:t>
            </w:r>
            <w:r w:rsidRPr="003E0827">
              <w:rPr>
                <w:rStyle w:val="af1"/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 органов при Минфине России отсутствуют положения:</w:t>
            </w:r>
          </w:p>
          <w:p w:rsidR="00394F70" w:rsidRPr="00E64EBF" w:rsidRDefault="00394F70" w:rsidP="00E64EBF">
            <w:pPr>
              <w:pStyle w:val="ae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Совет по стандартам бухгалтерского учета (Департамент регулирования бухгалтерского учета, финансовой отчетности и аудиторской деятельности);</w:t>
            </w:r>
          </w:p>
          <w:p w:rsidR="00394F70" w:rsidRPr="00E64EBF" w:rsidRDefault="00394F70" w:rsidP="00E64EBF">
            <w:pPr>
              <w:pStyle w:val="ae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Референтная</w:t>
            </w:r>
            <w:proofErr w:type="spellEnd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группа по вопросам применения бюджетной классификации, ведения бухгалтерского (бюджетного) учета и формирования бухгалтерского (финансовой) отчетности (Департамент бюджетной методологии);</w:t>
            </w:r>
          </w:p>
          <w:p w:rsidR="00D02BBD" w:rsidRPr="00E64EBF" w:rsidRDefault="00394F70" w:rsidP="003277A9">
            <w:pPr>
              <w:pStyle w:val="ae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Экспертная группа по вопросам развития рынка государственного долга (Департамент государственного долга 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и государственных финансовых активов).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VII.5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71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Разработка, утверждение и 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планов работы экспертных и консультативных органов при Минфине России с уч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 специализированных форм и методов взаимоде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ствия, учитывающих инт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ресы и ожидания заинтер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сованных групп 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71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Утверждены и размещены на официальном сайте Минфина России планы работы экспер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и консультативных органов при Минфине России с учетом специализированных форм и методов взаимодействия, уч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тывающих интересы и ожид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ния заинтересованных групп 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4253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размещены утвержденные планы р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боты экспертных и консультативных органов при Минфине России с учетом специализированных форм и методов вз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2530E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имодействия, учитывающих интересы и ожидания заинтересованных 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групп (Справочная информация №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394F70" w:rsidRDefault="00394F70" w:rsidP="0042530E">
            <w:pPr>
              <w:spacing w:after="0" w:line="240" w:lineRule="auto"/>
              <w:rPr>
                <w:rStyle w:val="af1"/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Ссылка: </w:t>
            </w:r>
            <w:hyperlink r:id="rId85" w:history="1">
              <w:r w:rsidRPr="00361AB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http://www.minfin.ru/ru/om/om_refer/index.php</w:t>
              </w:r>
            </w:hyperlink>
          </w:p>
          <w:p w:rsidR="00394F70" w:rsidRPr="003E0827" w:rsidRDefault="00394F70" w:rsidP="0042530E">
            <w:pPr>
              <w:spacing w:after="0" w:line="240" w:lineRule="auto"/>
              <w:rPr>
                <w:rStyle w:val="af1"/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lang w:eastAsia="ru-RU"/>
              </w:rPr>
            </w:pPr>
            <w:r w:rsidRPr="003E0827">
              <w:rPr>
                <w:rStyle w:val="af1"/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Справочно: у 4 из 17 </w:t>
            </w:r>
            <w:r w:rsidRPr="003E082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экспертных и консультативных</w:t>
            </w:r>
            <w:r w:rsidRPr="003E0827">
              <w:rPr>
                <w:rStyle w:val="af1"/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 органов при Минфине России отсутствуют планы работ:</w:t>
            </w:r>
          </w:p>
          <w:p w:rsidR="00394F70" w:rsidRPr="00E64EBF" w:rsidRDefault="00394F70" w:rsidP="00E64EBF">
            <w:pPr>
              <w:pStyle w:val="ae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Совет по стандартам бухгалтерского учета (Департамент регулирования бухгалтерского учета, финансовой отчетности и аудиторской деятельности);</w:t>
            </w:r>
          </w:p>
          <w:p w:rsidR="00394F70" w:rsidRPr="00E64EBF" w:rsidRDefault="00394F70" w:rsidP="00E64EBF">
            <w:pPr>
              <w:pStyle w:val="ae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Референтная</w:t>
            </w:r>
            <w:proofErr w:type="spellEnd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группа по вопросам применения бюджетной классификации, ведения бухгалтерского (бюджетного) учета и формирования бухгалтерского (финансовой) отчетности (Департамент бюджетной методологии);</w:t>
            </w:r>
          </w:p>
          <w:p w:rsidR="00394F70" w:rsidRPr="00E64EBF" w:rsidRDefault="00394F70" w:rsidP="00E64EBF">
            <w:pPr>
              <w:pStyle w:val="ae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Экспертная группа по вопросам развития рынка государственного долга (Департамент государственного долга и государственных финансовых активов);</w:t>
            </w:r>
          </w:p>
          <w:p w:rsidR="00394F70" w:rsidRPr="000F3881" w:rsidRDefault="00394F70" w:rsidP="00E64EBF">
            <w:pPr>
              <w:pStyle w:val="ae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Экспертная группа по публичному обсуждению вопросов создания и развития информационных технологий в сфере управления общественными финансами (Департамент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процесса)</w:t>
            </w:r>
          </w:p>
          <w:p w:rsidR="00394F70" w:rsidRPr="000F3881" w:rsidRDefault="00394F70" w:rsidP="00A73E00">
            <w:pPr>
              <w:spacing w:after="0" w:line="240" w:lineRule="auto"/>
              <w:rPr>
                <w:rStyle w:val="af1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</w:pPr>
            <w:r w:rsidRPr="000F38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4 из 17 экспертных и консультативных</w:t>
            </w:r>
            <w:r w:rsidRPr="000F3881">
              <w:rPr>
                <w:rStyle w:val="af1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0F3881">
              <w:rPr>
                <w:rStyle w:val="af1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u w:val="none"/>
                <w:lang w:eastAsia="ru-RU"/>
              </w:rPr>
              <w:t>органов при Минфине России план работ определен положением:</w:t>
            </w:r>
          </w:p>
          <w:p w:rsidR="00394F70" w:rsidRPr="00E64EBF" w:rsidRDefault="00394F70" w:rsidP="00E64EBF">
            <w:pPr>
              <w:pStyle w:val="ae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Референтная</w:t>
            </w:r>
            <w:proofErr w:type="spellEnd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группа Министерства финансов Российской Федерации с участием Некоммерческого партнерства 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«Сообщество финансистов России» (Департамент межбюджетных отношений);</w:t>
            </w:r>
          </w:p>
          <w:p w:rsidR="00394F70" w:rsidRPr="00E64EBF" w:rsidRDefault="00394F70" w:rsidP="00E64EBF">
            <w:pPr>
              <w:pStyle w:val="ae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Экспертная группа по вопросам ведения бухгалтерского учета и отчетности субъектами малого предприним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тельства (Департамент регулирования бухгалтерского учета, финансовой отчетности и аудиторской деятел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ности);</w:t>
            </w:r>
          </w:p>
          <w:p w:rsidR="00394F70" w:rsidRPr="00E64EBF" w:rsidRDefault="00394F70" w:rsidP="00E64EBF">
            <w:pPr>
              <w:pStyle w:val="ae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Межведомственная рабочая группа по применению МСФО (Департамент регулирования бухгалтерского учета, финансовой отчетности и аудиторской деятельности);</w:t>
            </w:r>
          </w:p>
          <w:p w:rsidR="00D02BBD" w:rsidRPr="00E64EBF" w:rsidRDefault="00394F70" w:rsidP="003277A9">
            <w:pPr>
              <w:pStyle w:val="ae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Межведомственная рабочая группа по разработке предложений по повышению доступности и качества гос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дарственных (муниципальных) услуг (Департамент бюджетной методологии).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VII.7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опросов по оценке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 эффективности и результативности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обсуждений и публичных консультаций по основным направлениям деятельности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Разработаны опросы по оценке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 э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фективности и результативн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общественных обсуждений и публичных консультаций по основным направлениям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юнь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723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E64EB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выполнено.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Разработаны опросы по оценке </w:t>
            </w:r>
            <w:proofErr w:type="spellStart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группами эффективности и результативности общественных обсуждений и публичных консультаций по основным направлениям деятельности</w:t>
            </w:r>
            <w:r w:rsidRPr="00E64EBF" w:rsidDel="007239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для раздела «</w:t>
            </w:r>
            <w:proofErr w:type="spellStart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Референтные</w:t>
            </w:r>
            <w:proofErr w:type="spellEnd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группы»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94F70" w:rsidRDefault="00394F70" w:rsidP="007239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Ссылки:</w:t>
            </w:r>
            <w:r w:rsidRPr="00E64EBF">
              <w:t xml:space="preserve"> </w:t>
            </w:r>
            <w:hyperlink r:id="rId86" w:history="1">
              <w:r w:rsidRPr="0016093E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http://minfin.ru/ru/om/om_refer/index.php</w:t>
              </w:r>
            </w:hyperlink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hyperlink r:id="rId87" w:history="1">
              <w:r w:rsidRPr="0016093E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http://minfin.ru/ru/votes/index.php</w:t>
              </w:r>
            </w:hyperlink>
            <w:r w:rsidRPr="007239A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A313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94F70" w:rsidRPr="00220880" w:rsidRDefault="00394F70" w:rsidP="006E0308">
            <w:pPr>
              <w:spacing w:after="0" w:line="240" w:lineRule="auto"/>
              <w:rPr>
                <w:u w:val="single"/>
              </w:rPr>
            </w:pP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t>Результаты опроса:</w:t>
            </w:r>
          </w:p>
          <w:p w:rsidR="00394F70" w:rsidRPr="00220880" w:rsidRDefault="00394F70" w:rsidP="006E0308">
            <w:pPr>
              <w:spacing w:after="0" w:line="240" w:lineRule="auto"/>
            </w:pP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Считаете ли Вы достаточно эффективным и результативным уровень проведения общественных обсуждений и пу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личных консультаций по основным направлениям деятельности? Да (61.7%); Нет (8.51%); Скорее да, чем нет (25.53%);Затрудняюсь ответить (4.26%);</w:t>
            </w:r>
            <w:r w:rsidRPr="00220880">
              <w:t xml:space="preserve"> </w:t>
            </w:r>
          </w:p>
          <w:p w:rsidR="00394F70" w:rsidRDefault="00394F70" w:rsidP="00C85DE2">
            <w:pPr>
              <w:spacing w:after="0" w:line="240" w:lineRule="auto"/>
            </w:pP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Какие формы общественных обсуждений и публичных консультаций по основным направлениям деятельности предп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чтительнее для Вас? </w:t>
            </w:r>
            <w:proofErr w:type="gramStart"/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Обсуждения на сайте regulation.gov.ru (14.63%); Очные «Круглые столы» (19.51%); «Онлайн конференции» (9.76%);«</w:t>
            </w:r>
            <w:proofErr w:type="spellStart"/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Оффлайн</w:t>
            </w:r>
            <w:proofErr w:type="spellEnd"/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конференции» (0%); Тематические опросы на бумаге (9.76%); Интерактивные опр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сы в Интернете, организованные сотрудниками Минфина России (26.83%); Подача через сайт Минфина России зам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чаний и предложений по своим вопросам и проблемам (7.32%);Обращения в Минфина России через официальные письма (12.2%);</w:t>
            </w:r>
            <w:r w:rsidRPr="00220880">
              <w:t xml:space="preserve"> </w:t>
            </w:r>
            <w:proofErr w:type="gramEnd"/>
          </w:p>
          <w:p w:rsidR="00D02BBD" w:rsidRPr="00041800" w:rsidRDefault="00394F70" w:rsidP="003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Удовлетворены ли Вы материалами, предоставляемыми для общественного обсуждения и публичных консультаций по основным направлениям деятельности Минфина России?</w:t>
            </w:r>
            <w:r w:rsidRPr="00220880">
              <w:t xml:space="preserve"> 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Полностью удовлетворён (71.43%);Абсолютно не удовлетв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2088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рен (2.38%); Слишком сложный язык изложения размещаемой информации (14.29%); Затрудняюсь ответить (11.9%).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VII.10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E96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оперативной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информа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начале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щественного  обсуждения на сайте regulation.gov.ru проектов нормативных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вовых актов в соответствии с правилами постановления Правительства Российской Федерации от 25.08.2012 № 851 «О порядке раскр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тия федеральными орган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 исполнительной власти информации о подготовке проектов нормативных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вовых актов и результатов их общественного 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дения» (далее - 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ние № 851),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ам, экспертным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консульта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тивным органам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Минфине России</w:t>
            </w:r>
            <w:proofErr w:type="gramEnd"/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8E7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Обеспечено участие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экспертных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сульта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органов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 Минфине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ых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обсуждения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сайте regulation.gov.ru проектов но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мативных правовых актов в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ответствии с правилами пост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851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513C08" w:rsidRDefault="00394F70" w:rsidP="00513C08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13C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513C0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 xml:space="preserve">Мероприятие </w:t>
            </w:r>
            <w:r w:rsidRPr="00513C0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выполняется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.</w:t>
            </w:r>
            <w:r w:rsidRPr="00513C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Обеспечивается участие </w:t>
            </w:r>
            <w:proofErr w:type="spellStart"/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групп, экспертных и консультати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ных органов при Минфине России в общественных обсуждениях на сайте regulation.gov.ru проектов нормативных пр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вовых актов в соответствии с правилами постановления № 851.</w:t>
            </w:r>
          </w:p>
          <w:p w:rsidR="00394F70" w:rsidRPr="00513C08" w:rsidRDefault="00394F70" w:rsidP="00513C08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За период с 12.01.2015 по 22.07.15 в соответствии с Постановлением № 851 было размещено 137 проектов.</w:t>
            </w:r>
          </w:p>
          <w:p w:rsidR="00394F70" w:rsidRPr="00513C08" w:rsidRDefault="00394F70" w:rsidP="00513C08">
            <w:pPr>
              <w:spacing w:line="240" w:lineRule="auto"/>
              <w:contextualSpacing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На основании данных портала 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regulation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gov</w:t>
            </w:r>
            <w:proofErr w:type="spellEnd"/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обеспечено участие </w:t>
            </w:r>
            <w:proofErr w:type="spellStart"/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групп, экспертных и консультати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ных органов при Минфине России в количестве 595 в общественных обсуждениях на сайте regulation.gov.ru.</w:t>
            </w:r>
          </w:p>
          <w:p w:rsidR="00394F70" w:rsidRPr="00041800" w:rsidRDefault="00394F70" w:rsidP="00513C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13C0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 результатам общественного обсуждения поступило 112 предложений и мнений экспертов.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E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VII.11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процедур проведения оперативных, в том числе он-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обсуждений и публичных консультаций по основным направлениям деятельности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454F1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Определены процедуры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оперативных, в том числе он-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общественных обсу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дений и публичных консульт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 по основным направлениям деятельности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7239A5" w:rsidRDefault="00394F70" w:rsidP="00A45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Определены процедуры проведения оперативных, в том числе он-</w:t>
            </w:r>
            <w:proofErr w:type="spellStart"/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лайн</w:t>
            </w:r>
            <w:proofErr w:type="spellEnd"/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общ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85DE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ственных обсуждений</w:t>
            </w:r>
            <w:r w:rsidRPr="00C177B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и публичных консультаций по основным направлениям деятельности Минфина России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(Прил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жение № 8).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VII.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на официальном сайте Минфина России сводной информации о результатах общественного обсуждения проектов нормативных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вовых актов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regulation.gov.ru и о результатах принятия того или иного акта с об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яснениями учета (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неучета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поступивших в ходе общ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ственного обсуждения предложений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AB2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Сформирована и размещена на официальном сайте Минфина России сводная информация о результатах общественного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проектов нормати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правовых актов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regulation.gov.ru и о результатах принятия того или иного акта с объяснениями учета (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неучета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поступивших в ходе общественного обсужд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предложений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EA5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Правовой департамент, 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гий,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5F72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Сформирована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t>водная информация о результатах общественного обсу</w:t>
            </w:r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t>дения проектов нормативных правовых актов на официальном сайте regulation.gov.ru и о результатах принятия того или иного акта с объяснениями учета (</w:t>
            </w:r>
            <w:proofErr w:type="spellStart"/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t>неучета</w:t>
            </w:r>
            <w:proofErr w:type="spellEnd"/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t>) поступивших в ходе общественного обсуждения предложений за I п</w:t>
            </w:r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2530E">
              <w:rPr>
                <w:rFonts w:ascii="Times New Roman" w:hAnsi="Times New Roman" w:cs="Times New Roman"/>
                <w:i/>
                <w:sz w:val="28"/>
                <w:szCs w:val="28"/>
              </w:rPr>
              <w:t>лугодие 2015 года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размещена на официальном сайте Минфина России.</w:t>
            </w:r>
          </w:p>
          <w:p w:rsidR="00394F70" w:rsidRPr="0042530E" w:rsidRDefault="00394F70" w:rsidP="00481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88" w:history="1">
              <w:r w:rsidRPr="00C94BBB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http://minfin.ru/ru/legislation/projorders/npa_svod/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4586" w:type="pct"/>
            <w:gridSpan w:val="4"/>
            <w:shd w:val="clear" w:color="auto" w:fill="auto"/>
            <w:hideMark/>
          </w:tcPr>
          <w:p w:rsidR="00394F70" w:rsidRPr="00041800" w:rsidRDefault="00394F70" w:rsidP="00E97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Взаимодействие Минфина России с общественным советом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</w:p>
        </w:tc>
        <w:tc>
          <w:tcPr>
            <w:tcW w:w="1219" w:type="pct"/>
            <w:shd w:val="clear" w:color="auto" w:fill="auto"/>
          </w:tcPr>
          <w:p w:rsidR="00394F70" w:rsidRPr="002713DD" w:rsidRDefault="00394F70" w:rsidP="005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73E6">
              <w:rPr>
                <w:rFonts w:ascii="Times New Roman" w:hAnsi="Times New Roman"/>
                <w:sz w:val="28"/>
                <w:szCs w:val="28"/>
                <w:lang w:eastAsia="ru-RU"/>
              </w:rPr>
              <w:t>Поддержание в актуальном состоянии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НПА и метод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логи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деятельности Общ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совета при Ми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фине России в соответствии с действующим законод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тельством Российской Ф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1390" w:type="pct"/>
            <w:shd w:val="clear" w:color="auto" w:fill="auto"/>
          </w:tcPr>
          <w:p w:rsidR="00394F70" w:rsidRPr="002713DD" w:rsidRDefault="00394F70" w:rsidP="005D1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8E73E6">
              <w:rPr>
                <w:rFonts w:ascii="Times New Roman" w:hAnsi="Times New Roman"/>
                <w:sz w:val="28"/>
                <w:szCs w:val="28"/>
                <w:lang w:eastAsia="ru-RU"/>
              </w:rPr>
              <w:t>ктуализированы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НПА и мет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дология деятельности Общ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ственного совета при Минфине России в соответствии с де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0D0059">
              <w:rPr>
                <w:rFonts w:ascii="Times New Roman" w:hAnsi="Times New Roman"/>
                <w:sz w:val="28"/>
                <w:szCs w:val="28"/>
                <w:lang w:eastAsia="ru-RU"/>
              </w:rPr>
              <w:t>ствующим законодательством Российской Федерации</w:t>
            </w:r>
          </w:p>
        </w:tc>
        <w:tc>
          <w:tcPr>
            <w:tcW w:w="953" w:type="pct"/>
            <w:shd w:val="clear" w:color="auto" w:fill="auto"/>
          </w:tcPr>
          <w:p w:rsidR="00394F70" w:rsidRPr="002B055B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планирования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F766D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E64E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64EB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E64E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</w:t>
            </w:r>
            <w:r w:rsidRPr="00E64EB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u w:val="single"/>
              </w:rPr>
              <w:t>.</w:t>
            </w:r>
            <w:r w:rsidRPr="00E64EB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64EBF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За отчетный период изменения в целях приведения в соответствие с де</w:t>
            </w:r>
            <w:r w:rsidRPr="00E64EBF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й</w:t>
            </w:r>
            <w:r w:rsidRPr="00E64EBF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ствующим законодательством Российской Федерации в приказ</w:t>
            </w:r>
            <w:proofErr w:type="gramEnd"/>
            <w:r w:rsidRPr="00E64EBF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Минфина России от 08.04.2011 № 139 "Об Обществе</w:t>
            </w:r>
            <w:r w:rsidRPr="00E64EBF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н</w:t>
            </w:r>
            <w:r w:rsidRPr="00E64EBF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ном совете при Министерстве финансов Российской Федерации не вносились. При этом необходимо отметить, что приказом Минфина России от 18.05.2015 г. № 131 «О внесении изменений в приказы Министерства финансов Росси</w:t>
            </w:r>
            <w:r w:rsidRPr="00E64EBF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й</w:t>
            </w:r>
            <w:r w:rsidRPr="00E64EBF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ской Федерации от 8 апреля 2011 г. № 139 и от 3 декабря 2013 г. № 410» предусмотрено внутреннее перераспределение обязанностей при взаимодействии с Общественным советом.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VIII.2</w:t>
            </w:r>
          </w:p>
        </w:tc>
        <w:tc>
          <w:tcPr>
            <w:tcW w:w="1219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Утверждение и размещение плана работы Обществе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совета при Минфине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официальном сайте Минфина России в разделе, посвященном 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тельности Общественного совета при Минфине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1390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Утвержден и размещен план 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боты Общественного совета при Минфине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официал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в разделе, посвященном деятел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ности Общественного совета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при Минфине России.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3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024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ского планирования,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 марта 2015 г. утвержден План основных мероприятий Общественного с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вета при Министерстве финансов Российской Федерации на 2015 год  и размещен на официальном сайте Минфина России в разделе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ный совет».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394F70" w:rsidRPr="00F766D0" w:rsidRDefault="00394F70" w:rsidP="0042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89" w:history="1">
              <w:r w:rsidRPr="00361AB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http://www.minfin.ru/ru/om/focal_advisory/os/index.php?id_57=59243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9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запроса в Экспертный совет при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вительстве Российской 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дерации, Общественную палату Российской Федер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 проведени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незав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симой экспертной </w:t>
            </w:r>
            <w:proofErr w:type="gramStart"/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оценки эффективности взаимоде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ствия Минфина России</w:t>
            </w:r>
            <w:proofErr w:type="gramEnd"/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Общественным советом Минфина России </w:t>
            </w:r>
          </w:p>
        </w:tc>
        <w:tc>
          <w:tcPr>
            <w:tcW w:w="1390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запрос в Экспертный совет при Правительстве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сийской Федерации, Общ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ственную палату Российской Федерации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проведени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нез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висимой экспертной </w:t>
            </w:r>
            <w:proofErr w:type="gramStart"/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оценки эффективности взаимодействия Минфина России</w:t>
            </w:r>
            <w:proofErr w:type="gramEnd"/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Обществе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ным советом Минфина России </w:t>
            </w:r>
          </w:p>
        </w:tc>
        <w:tc>
          <w:tcPr>
            <w:tcW w:w="953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024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планирования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534363" w:rsidRDefault="00394F70" w:rsidP="0053436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ено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апрос в Экспертный совет при Правительстве Российской Федерации, О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щественную палату Российской Федерации о проведении независимой экспертной </w:t>
            </w:r>
            <w:proofErr w:type="gramStart"/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оценки эффективности взаимоде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ствия Минфина России</w:t>
            </w:r>
            <w:proofErr w:type="gramEnd"/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с Общественным советом направлен письмами Минфина России от </w:t>
            </w:r>
            <w:r w:rsidRPr="00AD160B">
              <w:rPr>
                <w:rStyle w:val="dvi-stats-date2"/>
                <w:rFonts w:ascii="Open Sans" w:hAnsi="Open Sans" w:cs="Arial"/>
                <w:i/>
                <w:sz w:val="28"/>
                <w:szCs w:val="28"/>
              </w:rPr>
              <w:t>18.02.2015</w:t>
            </w:r>
            <w:r w:rsidRPr="00AD160B">
              <w:rPr>
                <w:rFonts w:ascii="Open Sans" w:hAnsi="Open Sans" w:cs="Arial"/>
                <w:i/>
                <w:sz w:val="28"/>
                <w:szCs w:val="28"/>
              </w:rPr>
              <w:t xml:space="preserve"> </w:t>
            </w:r>
            <w:r w:rsidRPr="00AD160B">
              <w:rPr>
                <w:rStyle w:val="dvi-stats-number2"/>
                <w:rFonts w:ascii="Open Sans" w:hAnsi="Open Sans" w:cs="Arial"/>
                <w:i/>
                <w:sz w:val="28"/>
                <w:szCs w:val="28"/>
              </w:rPr>
              <w:t>№ 15-01-20/7406 и № 15-01-20/7413</w:t>
            </w:r>
            <w:r>
              <w:rPr>
                <w:rStyle w:val="dvi-stats-number2"/>
                <w:rFonts w:cs="Arial"/>
                <w:i/>
                <w:sz w:val="28"/>
                <w:szCs w:val="28"/>
              </w:rPr>
              <w:t>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385DBC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VIII.8</w:t>
            </w:r>
          </w:p>
        </w:tc>
        <w:tc>
          <w:tcPr>
            <w:tcW w:w="1219" w:type="pct"/>
            <w:shd w:val="clear" w:color="auto" w:fill="auto"/>
          </w:tcPr>
          <w:p w:rsidR="00394F70" w:rsidRPr="00385DBC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на рассмотр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в Общественный совет при Минфине России и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об общественных обсуждениях проектов нормативных правовых а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тов, одновременно с их публикацией на официал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в информацио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но-телекоммуникационной сети regulation.gov.ru</w:t>
            </w:r>
          </w:p>
        </w:tc>
        <w:tc>
          <w:tcPr>
            <w:tcW w:w="1390" w:type="pct"/>
            <w:shd w:val="clear" w:color="auto" w:fill="auto"/>
          </w:tcPr>
          <w:p w:rsidR="00394F70" w:rsidRPr="00385DBC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Общественный совет при Минфине России направляется  информация об общественном обсуждении проектов норм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тивных правовых актов, одн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временно с их публикацией на 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официальном сайте в информ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385D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ционно-телекоммуникационной сети regulation.gov.ru</w:t>
            </w:r>
          </w:p>
        </w:tc>
        <w:tc>
          <w:tcPr>
            <w:tcW w:w="953" w:type="pct"/>
            <w:shd w:val="clear" w:color="auto" w:fill="auto"/>
          </w:tcPr>
          <w:p w:rsidR="00394F70" w:rsidRPr="00F766D0" w:rsidRDefault="00394F70" w:rsidP="0055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F766D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D648C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выполняется.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Одновременно с публикацией проектов нормативных правовых актов на официальном сайте regulation.gov.ru в Общественный совет при Министерстве финансов Российской Федерации а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</w:rPr>
              <w:t>томатически направляется информационное письмо с указанием ссылки на размещенные проекты нормативных пр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648C5">
              <w:rPr>
                <w:rFonts w:ascii="Times New Roman" w:hAnsi="Times New Roman" w:cs="Times New Roman"/>
                <w:i/>
                <w:sz w:val="28"/>
                <w:szCs w:val="28"/>
              </w:rPr>
              <w:t>вовых актов и результаты их общественных обсуждений.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19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Направление на рассмотр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Общественного совета при Минфине России отч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Общественный совет при Минфине России направляется на рассмотрение отчеты Ми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ского планирования,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AD160B" w:rsidRDefault="00394F70" w:rsidP="00534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очных заседаниях Общественного совета рассмотрены: 8 апреля 2015 г. - итоги реализации публичного плана Министерства за 2014 год, проект публичной декларации Министерства на 2015 год; 30 июня 2015 г. - отчет Рабочей группы по оценке бюджетных рисков  Общественного совета при Министерстве финансов Российской Федерации. </w:t>
            </w:r>
          </w:p>
          <w:p w:rsidR="00394F70" w:rsidRPr="00F766D0" w:rsidRDefault="00394F70" w:rsidP="0053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заочных заседаниях рассмотрены: 27 мая 2015 г. – отчет об осуществлении Минфином России госконтроля (надз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ра) за деятельностью саморегулируемых организаций аудиторов за 2010-2014 гг.; 12 июня 2015 г.  - отчет о ходе </w:t>
            </w:r>
            <w:proofErr w:type="gramStart"/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лизации Плана деятельности Министерства финансов Российской Федерации</w:t>
            </w:r>
            <w:proofErr w:type="gramEnd"/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2014-2018 годы за I квартал 2015 г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9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 сайте Минфина России результатов рассмотрения Общественным советом при Минфине </w:t>
            </w:r>
            <w:proofErr w:type="gramStart"/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России 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зультатов общественного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обсуждения проектов но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мативных правовых актов</w:t>
            </w:r>
            <w:proofErr w:type="gramEnd"/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отчетов Министерства (при необходимости)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решений и заключений по рассматр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ваемым проектам и иниц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ативам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F766D0" w:rsidRDefault="00394F70" w:rsidP="00E2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России размещены итоги рассмотрения Общественным советом при Минфине </w:t>
            </w:r>
            <w:proofErr w:type="gramStart"/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России результатов общественного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проектов нормати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ных правовых актов</w:t>
            </w:r>
            <w:proofErr w:type="gramEnd"/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отчетов Министерства (при необход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мости)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ринятые решения и з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ключения по рассматриваемым проектам и инициативам Ми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E233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F766D0" w:rsidRDefault="00394F70" w:rsidP="0055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F766D0" w:rsidRDefault="00394F70" w:rsidP="008E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Департаменты Минфина России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партамент долгосро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ного стратегического 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рования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5343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ротоколы заседаний</w:t>
            </w:r>
            <w:r w:rsidRPr="00AD16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размещены на официальном сайте Минфина России в разделе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«Общественный совет».</w:t>
            </w:r>
          </w:p>
          <w:p w:rsidR="00394F70" w:rsidRPr="00F766D0" w:rsidRDefault="00394F70" w:rsidP="00534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Ссылка: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hyperlink r:id="rId90" w:history="1">
              <w:r w:rsidRPr="00AD160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http://minfin.ru/ru/om/focal_advisory/os/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9" w:type="pct"/>
            <w:shd w:val="clear" w:color="auto" w:fill="auto"/>
          </w:tcPr>
          <w:p w:rsidR="00394F70" w:rsidRPr="00F766D0" w:rsidRDefault="00394F70" w:rsidP="00E2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официальном сайте Минфина России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рума для обсуждения пре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ложений и заключений 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вета по разрабатываемым Минфином России прое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 НПА, документам и инициативам</w:t>
            </w:r>
          </w:p>
        </w:tc>
        <w:tc>
          <w:tcPr>
            <w:tcW w:w="1390" w:type="pct"/>
            <w:shd w:val="clear" w:color="auto" w:fill="auto"/>
          </w:tcPr>
          <w:p w:rsidR="00394F70" w:rsidRPr="00F766D0" w:rsidRDefault="00394F70" w:rsidP="00E23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ведется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суждению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предложений и з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ключений Совета по разрабат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ваемым Минфином России пр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ектам НПА, документам и ин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циативам</w:t>
            </w:r>
          </w:p>
        </w:tc>
        <w:tc>
          <w:tcPr>
            <w:tcW w:w="953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F766D0" w:rsidRDefault="00394F70" w:rsidP="005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планирования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AE76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76E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ведется форум по обсуждению предложений и заключений Совета по разрабатываемым Минфином России проектам НПА, документам и инициат</w:t>
            </w:r>
            <w:r w:rsidRPr="00AE76E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AE76E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вам.</w:t>
            </w:r>
          </w:p>
          <w:p w:rsidR="00D44547" w:rsidRPr="00F766D0" w:rsidRDefault="00394F70" w:rsidP="00327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76E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Ссылка: </w:t>
            </w:r>
            <w:hyperlink r:id="rId91" w:history="1">
              <w:r w:rsidRPr="00F46CCF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http://info.minfin.ru/forum/forumdisplay.php?f=20</w:t>
              </w:r>
            </w:hyperlink>
            <w:bookmarkStart w:id="0" w:name="_GoBack"/>
            <w:bookmarkEnd w:id="0"/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9" w:type="pct"/>
            <w:shd w:val="clear" w:color="auto" w:fill="auto"/>
          </w:tcPr>
          <w:p w:rsidR="00394F70" w:rsidRPr="00BD6600" w:rsidRDefault="00394F70" w:rsidP="00E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отдельных з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седаний Общественного 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вета </w:t>
            </w:r>
            <w:proofErr w:type="gramStart"/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 Минфине России в открытом режиме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случае вынесения на заседания Общественного совета при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Минфине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России вопросов высокой общественной значимости</w:t>
            </w:r>
          </w:p>
        </w:tc>
        <w:tc>
          <w:tcPr>
            <w:tcW w:w="1390" w:type="pct"/>
            <w:shd w:val="clear" w:color="auto" w:fill="auto"/>
          </w:tcPr>
          <w:p w:rsidR="00394F70" w:rsidRPr="00F766D0" w:rsidRDefault="00394F70" w:rsidP="0058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случае необходимости 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дельные заседания Обществе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ного совета при Минфине Ро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 проведены в открытом р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жиме</w:t>
            </w:r>
          </w:p>
        </w:tc>
        <w:tc>
          <w:tcPr>
            <w:tcW w:w="953" w:type="pct"/>
            <w:shd w:val="clear" w:color="auto" w:fill="auto"/>
          </w:tcPr>
          <w:p w:rsidR="00394F70" w:rsidRPr="00F766D0" w:rsidRDefault="00394F70" w:rsidP="005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F766D0" w:rsidRDefault="00394F70" w:rsidP="005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долг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срочного стратегич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ского планирования, Департамент управл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766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1F7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Открытое заседание Общественного совета при Минфине России состо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лось 8 апреля 2015 г. На официальном сайте Минфина России в разделе по Общественному совету размещена следу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щая информация: анонс проведения открытого заседания Общественного совета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, повестка заседания, 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протокол о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крытого заседа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ния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94F70" w:rsidRDefault="00394F70" w:rsidP="001F7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Ссылки: </w:t>
            </w:r>
            <w:hyperlink r:id="rId92" w:history="1">
              <w:r w:rsidRPr="00E225F7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http://minfin.ru/ru/om/focal_advisory/os/index.php?id_57=62343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394F70" w:rsidRDefault="004122A1" w:rsidP="001F7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hyperlink r:id="rId93" w:history="1">
              <w:r w:rsidR="00394F70" w:rsidRPr="00E225F7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http://minfin.ru/ru/om/focal_advisory/os/index.php?id_57=59609</w:t>
              </w:r>
            </w:hyperlink>
            <w:r w:rsidR="00394F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394F70" w:rsidRPr="00AD160B" w:rsidRDefault="004122A1" w:rsidP="001F72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hyperlink r:id="rId94" w:history="1">
              <w:r w:rsidR="00394F70" w:rsidRPr="00E225F7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http://minfin.ru/ru/om/focal_advisory/os/index.php?id_57=59606</w:t>
              </w:r>
            </w:hyperlink>
            <w:r w:rsidR="00394F7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94F70" w:rsidRPr="00F766D0" w:rsidRDefault="00394F70" w:rsidP="001F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Кроме того, на главной странице официального сайта Минфина России в разделе Новости размещен пресс-релиз о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AD160B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крытого заседания: </w:t>
            </w:r>
            <w:hyperlink r:id="rId95" w:history="1">
              <w:r w:rsidRPr="00AD160B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http://minfin.ru/ru/press-center/?id_4=33142&amp;mode_4=default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C85DE2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VIII.14</w:t>
            </w:r>
          </w:p>
        </w:tc>
        <w:tc>
          <w:tcPr>
            <w:tcW w:w="1219" w:type="pct"/>
            <w:shd w:val="clear" w:color="auto" w:fill="auto"/>
          </w:tcPr>
          <w:p w:rsidR="00394F70" w:rsidRPr="00C85DE2" w:rsidRDefault="00394F70" w:rsidP="0058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и организация р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 по ведению и наполн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«Личных кабинетов» членов Общественного с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вета при Минфине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C85DE2" w:rsidRDefault="00394F70" w:rsidP="00580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Созданы и ведутся и наполн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ются «Личные кабинеты» чл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 Общественного совета при Минфине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C85DE2" w:rsidRDefault="00394F70" w:rsidP="0055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C85DE2" w:rsidRDefault="00394F70" w:rsidP="00580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гий, Департамент до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госрочного стратег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C85D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ческого планирования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C85DE2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C85DE2">
              <w:t xml:space="preserve"> 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выполняется.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Разработан функционал введения «Личных кабинетов» членов Обществе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>ного совета при Минфине России. Разрабатывается регламент работы «Личных кабинетов» членов Общественного совета при Минфине России.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IX</w:t>
            </w:r>
          </w:p>
        </w:tc>
        <w:tc>
          <w:tcPr>
            <w:tcW w:w="4586" w:type="pct"/>
            <w:gridSpan w:val="4"/>
            <w:shd w:val="clear" w:color="auto" w:fill="auto"/>
            <w:hideMark/>
          </w:tcPr>
          <w:p w:rsidR="00394F70" w:rsidRPr="00041800" w:rsidRDefault="00394F70" w:rsidP="00E9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Работа пресс-службы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актуализир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ванной информации о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лях, задачах, структуре и функциях пресс-службы в соответствии со специф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кой деятельности Минфина России на официальном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сайте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размещена актуал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зированная информация о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лях, задачах, структуре и фун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циях пресс-службы в соотве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со спецификой деятел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ности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троля, Департамент информационных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1F728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На официальном сайте Минфина России размещена актуализированная информация о целях, задачах, структуре и функциях пресс-службы в соответствии со спецификой деятельности Ми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фина России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94F70" w:rsidRPr="00041800" w:rsidRDefault="00394F70" w:rsidP="001F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Ссылка: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96" w:history="1">
              <w:r w:rsidRPr="00537FD4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http://www.minfin.ru/ru/press-center/about/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IX.4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52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Принятие и размещение на официальном сайте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приказа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определ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нии положения о взаим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действии структурных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разделений Министерства при подготовке ответов на запросы редакций СМИ, предоставлении коммент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риев, организации инте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вью с руководством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52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Минфина России об определении положения о вза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модействии структурных по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разделений Министерства при подготовке ответов на запросы редакций СМИ, предоставлении комментариев, организации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тервью с руководством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принят и размещен на официальном сайте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троля, Департамент информационных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A73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C85DE2">
              <w:t xml:space="preserve"> </w:t>
            </w:r>
            <w:r w:rsidRPr="00C85DE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 xml:space="preserve">Мероприятие </w:t>
            </w:r>
            <w:r w:rsidRPr="00C85D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не выполнено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Проект приказа Минфина России об определении положения о взаимоде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>ствии структурных подразделений Министерства при подготовке ответов на запросы редакций СМИ разработан, находится на завершающей стадии согласования с руководством Минфина, размещение согласованного Приказа на сайте Министерства запланировано на III квартал 2015 года.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IX.5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регулярной рассылки уведомлений о событиях и приглашениях на мероприятия (пресс-релизов и пресс-анонсов)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Минфин России производит оповещение СМИ о предсто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 мероприятиях в виде смс-сообщений, анонсов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 и пресс-релизов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контроля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1F728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На регулярной основе производится оповещение средств массовой инфо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мации о предстоящих мероприятиях в виде смс-сообщений, анонсов и пресс-релизов на официальном сайте Минфина России. Информация размещается по адресу </w:t>
            </w:r>
            <w:hyperlink r:id="rId97" w:history="1">
              <w:r w:rsidRPr="00537FD4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http://www.minfin.ru/ru/press-center/?mode_4=default&amp;TYPE_ID_4=2</w:t>
              </w:r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394F70" w:rsidRPr="00041800" w:rsidRDefault="00394F70" w:rsidP="001F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2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Справочно: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за первое полугодие 2015 года размещено 8 анонсов, 65 новостей и пресс-релизов, смс-оповещения о важных новостных поводах отправляются в СМИ практически ежедневно.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IX.6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520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регулярной основе в социальных сетях новостной информации о деятельности Минфина России и подготовка нео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ходимых разъяснений для подписчиков, в том числе в режиме он-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чатов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социальных сетях на регуля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основе размещаются нов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 о деятельности Минфина России и формируются необх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димые разъяснения для подпи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чиков, в том числе в режиме он-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чатов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1F728D" w:rsidRDefault="00394F70" w:rsidP="001F728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В социальных сетях «</w:t>
            </w:r>
            <w:proofErr w:type="spellStart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Twitter</w:t>
            </w:r>
            <w:proofErr w:type="spell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» и «</w:t>
            </w:r>
            <w:proofErr w:type="spellStart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Фейсбук</w:t>
            </w:r>
            <w:proofErr w:type="spell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на официальной странице </w:t>
            </w:r>
            <w:proofErr w:type="gramStart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стерства</w:t>
            </w:r>
            <w:proofErr w:type="gram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регулярной основе размещаются новости о деятельности Минфина России, в частности, размещается информация о предстоящих мероприятиях с участием Министра финансов РФ А.Г. </w:t>
            </w:r>
            <w:proofErr w:type="spellStart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Силуанова</w:t>
            </w:r>
            <w:proofErr w:type="spell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, заместителей Мин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стра и директоров департаментов, а также отражаются тезисы публичных выступлений руководства. Налажен процесс обратной связи с подписчиками.</w:t>
            </w:r>
          </w:p>
          <w:p w:rsidR="00394F70" w:rsidRPr="001F728D" w:rsidRDefault="00394F70" w:rsidP="001F728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4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Справочно: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Официальная страница Минфина России «</w:t>
            </w:r>
            <w:proofErr w:type="spellStart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Фейсбук</w:t>
            </w:r>
            <w:proofErr w:type="spell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- 33 поста, 10 интервью, 33 комментария, 37 </w:t>
            </w:r>
            <w:proofErr w:type="spellStart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переп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стов</w:t>
            </w:r>
            <w:proofErr w:type="spell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публикаций; </w:t>
            </w:r>
            <w:proofErr w:type="gramStart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Официальный</w:t>
            </w:r>
            <w:proofErr w:type="gram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микроблог</w:t>
            </w:r>
            <w:proofErr w:type="spell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тва в социальной сети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94F70" w:rsidRPr="001F728D" w:rsidRDefault="00394F70" w:rsidP="001F728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181 </w:t>
            </w:r>
            <w:proofErr w:type="spellStart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твит</w:t>
            </w:r>
            <w:proofErr w:type="spell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4 интервью, 165 комментариев, 36 репортов с официальной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страницы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882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ретвит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94F70" w:rsidRPr="00041800" w:rsidRDefault="00394F70" w:rsidP="001F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Подписчиков в «</w:t>
            </w:r>
            <w:proofErr w:type="spellStart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Фейсбук</w:t>
            </w:r>
            <w:proofErr w:type="spell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» - 1250 чел, в «</w:t>
            </w:r>
            <w:proofErr w:type="spellStart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Twitter</w:t>
            </w:r>
            <w:proofErr w:type="spellEnd"/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» - 52,9 тыс.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F728D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IX.7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1C2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разделе «Пресс-центр» официального сайта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 публикуются интервью с руководством Минфина России, новости, пресс-релизы о деятельн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сти Минфина России, 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деозаписи официальных мероприятий с участием руководителей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в разделе «Пресс-центр» на регулярной основе публикуются актуальные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тервью с руководством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России, новости, пресс-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релизы о деятельности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A6042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0427">
              <w:rPr>
                <w:rFonts w:ascii="Times New Roman" w:hAnsi="Times New Roman" w:cs="Times New Roman"/>
                <w:i/>
                <w:sz w:val="28"/>
                <w:szCs w:val="28"/>
              </w:rPr>
              <w:t>На официальном сайте Минфина России на главной странице ежедневно публикуются актуальные интервью с руководством Минфина России, высказывания ключевых спикеров, информацио</w:t>
            </w:r>
            <w:r w:rsidRPr="00A60427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A60427">
              <w:rPr>
                <w:rFonts w:ascii="Times New Roman" w:hAnsi="Times New Roman" w:cs="Times New Roman"/>
                <w:i/>
                <w:sz w:val="28"/>
                <w:szCs w:val="28"/>
              </w:rPr>
              <w:t>ные сообщения, пресс-релизы о предстоящих мероприятиях.</w:t>
            </w:r>
          </w:p>
          <w:p w:rsidR="00394F70" w:rsidRPr="00A60427" w:rsidRDefault="00394F70" w:rsidP="00A6042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98" w:history="1">
              <w:r w:rsidRPr="00537FD4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http://www.minfin.ru/ru/press-center/</w:t>
              </w:r>
            </w:hyperlink>
          </w:p>
          <w:p w:rsidR="00394F70" w:rsidRPr="00041800" w:rsidRDefault="00394F70" w:rsidP="00A60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04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Справочно:</w:t>
            </w:r>
            <w:r w:rsidRPr="00A604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первое полугодие 2015 года размещено 8 анонсов, 65 новостей и пресс-релизов, 14 интервью руководства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IX.8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F8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Формирование плана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ведения акций (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медиака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паний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по разъяснению 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лей и задач Министерства, предусмотренных к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дению на 2015 год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F8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 план проведения 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ций (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медиакампаний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 по раз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ъ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яснению целей и задач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стерства, предусмотренных к проведению на 2015 год, и утвержден на заседании Коо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динационной комиссии по ре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лизации принципов открытости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55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A4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7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CE7A50">
              <w:t xml:space="preserve"> </w:t>
            </w:r>
            <w:r w:rsidRPr="00CE7A5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CE7A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выполнено.</w:t>
            </w:r>
            <w:r w:rsidRPr="00AE18D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CE7A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Определен план проведения акций (</w:t>
            </w:r>
            <w:proofErr w:type="spellStart"/>
            <w:r w:rsidRPr="00CE7A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медиакампаний</w:t>
            </w:r>
            <w:proofErr w:type="spellEnd"/>
            <w:r w:rsidRPr="00CE7A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 по разъяснению целей и з</w:t>
            </w:r>
            <w:r w:rsidRPr="00CE7A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CE7A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дач Министерства, предусмотренных к проведению на 2015 год (Приложение №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9</w:t>
            </w:r>
            <w:r w:rsidRPr="00CE7A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IX.9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медиакампаний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разъяснению целей и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дач Министерства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предусмотренного плана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Минфин России на регулярной основе проводит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медиакамп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нии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разъяснению целей и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дач Министерства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предусмотренного плана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троля,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EA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7A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CE7A50">
              <w:t xml:space="preserve"> </w:t>
            </w:r>
            <w:r w:rsidRPr="00CE7A5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CE7A5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выполняется. </w:t>
            </w:r>
            <w:r w:rsidRPr="00CE7A5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Минфин России 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регулярной основе проводит </w:t>
            </w:r>
            <w:proofErr w:type="spellStart"/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медиакампании</w:t>
            </w:r>
            <w:proofErr w:type="spellEnd"/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по разъя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нению целей и задач Министерства </w:t>
            </w:r>
            <w:proofErr w:type="gramStart"/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согласно</w:t>
            </w:r>
            <w:proofErr w:type="gramEnd"/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предусмотренного плана (Справочная информация № 1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IX.10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на официальном сайте Минфина России и в соц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альных сетях видеороликов по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адвокатированию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чевых направлений 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тельности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23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Разработаны и размещены на официальном сайте Минфина России и в социальных сетях видеоролики по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адвокатиров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ключевых направлений 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ятельности Минфина России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5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55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Департаменты Минфина России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267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04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200471">
              <w:t xml:space="preserve"> </w:t>
            </w:r>
            <w:r w:rsidRPr="0020047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2004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выполнено. </w:t>
            </w:r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 официальном сайте Минфина России размещены видеоролики по </w:t>
            </w:r>
            <w:proofErr w:type="spellStart"/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адвок</w:t>
            </w:r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тированию</w:t>
            </w:r>
            <w:proofErr w:type="spellEnd"/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ключевых направлений деятельности Минфина России</w:t>
            </w:r>
            <w:r w:rsidRPr="00200471">
              <w:t xml:space="preserve"> с </w:t>
            </w:r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Пленарного заседания сети PEMPAL (сообщества по взаимному изучению и обмену опытом в управлении государственными финансами) на тему «Прозрачность и по</w:t>
            </w:r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отчетность государственных финансов».</w:t>
            </w:r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br/>
              <w:t xml:space="preserve">Ссылка: </w:t>
            </w:r>
            <w:hyperlink r:id="rId99" w:history="1">
              <w:r w:rsidRPr="00200471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http://minfin.ru/ru/om/Docs/PEMPAL/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IX.11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93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Обсуждение с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референтн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 стратегии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вития (концепции, плана) работы Министерства с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циальными сетями, дор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ботка по результатам 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суждения и размещение утвержденной стратегии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93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Проведено обсуждение с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рентными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 стратегии развития (концепции, плана) работы Минфина России с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циальными сетями и доработка по результатам обсуждения и размещена утвержденная стр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тегия на официальном сайте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F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троля, Департамент информационных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0C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F722F3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Перенос сроков.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722F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Мепроприятие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 не выполнено</w:t>
            </w:r>
            <w:r w:rsidRPr="00C85DE2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в Координационную комиссию предложения о переносе на второе полугодие 2015 года.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IX.12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Ведение официального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тернет-представительства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Минфина России в соц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альных сетях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Обеспечено ведение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ного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интернет-представительства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Минфина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 в социальных сетях. Ссылки на социальные сети размещены на официальном сайте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13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троля, Департамент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информационных 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2745E4" w:rsidRDefault="00394F70" w:rsidP="002745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В социальных сетях «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Twitter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» и «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Фейсбук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», на официальной странице М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нистерства, на регулярной основе размещаются новости о деятельности Минфина России, в частности, размещается информация о предстоящих мероприятиях с участием Министра финансов РФ А.Г. 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Силуанова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, заместителей Мин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стра и директоров департаментов, а также отражаются тезисы публичных выступлений руководства. Налажен процесс обратной связи с подписчиками.</w:t>
            </w:r>
          </w:p>
          <w:p w:rsidR="00394F70" w:rsidRPr="002745E4" w:rsidRDefault="00394F70" w:rsidP="002745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26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Справочно: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Официальная страница Минфина России «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Фейсбук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- 33 поста, 10 интервью, 33 комментария, 37 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переп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стов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публикаций; </w:t>
            </w:r>
            <w:proofErr w:type="gram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Официальный</w:t>
            </w:r>
            <w:proofErr w:type="gram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микроблог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в социальной сети «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Twitter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»:</w:t>
            </w:r>
          </w:p>
          <w:p w:rsidR="00394F70" w:rsidRPr="002745E4" w:rsidRDefault="00394F70" w:rsidP="002745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181 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твит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4 интервью, 165 комментариев, 36 репортов с официальной страницы в 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Фейсбук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882 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ретвита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94F70" w:rsidRPr="00041800" w:rsidRDefault="00394F70" w:rsidP="0027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Подписчиков в «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Фейсбук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» - 1250 чел, в «</w:t>
            </w:r>
            <w:proofErr w:type="spell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Twitter</w:t>
            </w:r>
            <w:proofErr w:type="spell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» - 52,9 тыс.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IX.14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ежедневного мониторинга СМИ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 4 раза в день пров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дится мониторинг СМИ: газеты, журналы, интернет, блоги,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формагентства. Информация рассылается по почте и на пе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сональные компьютеры рук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водству Минфина России.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изводится смс-рассылка осно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сообщений руководству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контроля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 выполняется на регулярной основе в течение года. Ежедне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но, 4 раза в день, проводится мониторинг средств массовой информации: прорабатываются газеты, журналы, инте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нет, блоги, информагентства. Информация консолидируется, обрабатывается, формируется в отдельный файл и ра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сылается по почте и на персональные компьютеры руководства. Производится смс-рассылка основных сообщений р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ководству Минфина России.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IX.15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19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измерения 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стоты обращений (посещ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емости) к материалам,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мещенным на официальном сайте Минфина России и формирование аналитич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ской записки и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рейтинга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наиболее посещаемых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делов на официальном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2F7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Проведено измерение частоты обращений (посещаемости) к материалам, размещенным на официальном сайте Минфина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сформирована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записк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рейтинг наиболее посещаемых разделов 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55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EA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04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200471">
              <w:t xml:space="preserve"> </w:t>
            </w:r>
            <w:r w:rsidRPr="0020047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20047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выполнено.</w:t>
            </w:r>
            <w:r w:rsidRPr="002004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Проведено измерение частоты обращений (посещаемости) к материалам, размещенным на официальном сайте Минфина России, и сформирована аналитическая записка и рейтинг наиболее п</w:t>
            </w:r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сещаемых разделов и подразделов на официальном сайте Минфина России. (Справочная информация № 1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200471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52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IX.16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Мониторинг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показателей оценки работы структу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подразделений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освещению своей деятельности на са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те, в прессе, социальных сетях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мониторинга пок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зателей оценки работы стру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турных подразделений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освещению своей деятельности на сайте, в прессе, социальных сетях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управл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контроля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EA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4E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E64E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64EB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E64E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одится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ониторинг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показателей оценки работы структурных по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разделений Министерства</w:t>
            </w:r>
            <w:proofErr w:type="gramEnd"/>
            <w:r w:rsidRPr="00E64E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по освещению своей деятельности на сайте, в прессе, социальных сетях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(Справочная и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формация № 1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7D3E9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4586" w:type="pct"/>
            <w:gridSpan w:val="4"/>
            <w:shd w:val="clear" w:color="auto" w:fill="auto"/>
            <w:hideMark/>
          </w:tcPr>
          <w:p w:rsidR="00394F70" w:rsidRPr="00041800" w:rsidRDefault="00394F70" w:rsidP="00E97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правоприменения</w:t>
            </w:r>
            <w:proofErr w:type="spellEnd"/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X.1</w:t>
            </w:r>
          </w:p>
        </w:tc>
        <w:tc>
          <w:tcPr>
            <w:tcW w:w="1219" w:type="pct"/>
            <w:shd w:val="clear" w:color="auto" w:fill="auto"/>
            <w:hideMark/>
          </w:tcPr>
          <w:p w:rsidR="00394F70" w:rsidRPr="00041800" w:rsidRDefault="00394F70" w:rsidP="008E0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официальном сайте Минфина России обзоров с обобщенной  правоприм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нительной практикой по 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зультатам вступивших в 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конную силу решений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дов, арбитражных судов о признании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недействител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ными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ненормативных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вовых актов, незаконными решений и действий (бе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действия) Минфина России</w:t>
            </w:r>
          </w:p>
        </w:tc>
        <w:tc>
          <w:tcPr>
            <w:tcW w:w="1390" w:type="pct"/>
            <w:shd w:val="clear" w:color="auto" w:fill="auto"/>
            <w:hideMark/>
          </w:tcPr>
          <w:p w:rsidR="00394F70" w:rsidRPr="00041800" w:rsidRDefault="00394F70" w:rsidP="003C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Сформированы и размещены на официальном сайте Минфина России в подразделе «Обзор правоприменительной практ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ки» обзоры с обобщенной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воприменительной практикой по результатам вступивших в законную силу решений судов, арбитражных судов о призн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нии </w:t>
            </w:r>
            <w:proofErr w:type="gram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недействительными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нено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мативных правовых актов, 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законными решений и действий (бездействия) Минфина России</w:t>
            </w:r>
          </w:p>
        </w:tc>
        <w:tc>
          <w:tcPr>
            <w:tcW w:w="953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102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Правовой департамент, 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2745E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t xml:space="preserve"> 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 обзор с обобщенной правоприме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нительной практикой по р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зультатам вступивших в законную силу решений судов, арбитражных судов о признании </w:t>
            </w:r>
            <w:proofErr w:type="gramStart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недействительными</w:t>
            </w:r>
            <w:proofErr w:type="gramEnd"/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нено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мативных правовых актов, незаконными решений и действий (бездействия) Минфина России</w:t>
            </w:r>
            <w:r>
              <w:t xml:space="preserve"> 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за II квартал 2015 года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размещен на официальном сайте Минфина России</w:t>
            </w:r>
            <w:r>
              <w:t xml:space="preserve"> 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подразделе «Обзор правопримени</w:t>
            </w:r>
            <w:r w:rsidRPr="002745E4">
              <w:rPr>
                <w:rFonts w:ascii="Times New Roman" w:hAnsi="Times New Roman" w:cs="Times New Roman"/>
                <w:i/>
                <w:sz w:val="28"/>
                <w:szCs w:val="28"/>
              </w:rPr>
              <w:t>тельной практики».</w:t>
            </w:r>
          </w:p>
          <w:p w:rsidR="00394F70" w:rsidRPr="00041800" w:rsidRDefault="00394F70" w:rsidP="006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Ссылка:</w:t>
            </w:r>
            <w:r>
              <w:t xml:space="preserve"> </w:t>
            </w:r>
            <w:hyperlink r:id="rId100" w:history="1">
              <w:r w:rsidRPr="00537FD4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http://www.minfin.ru/ru/om/obzor/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X.2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официальном сайте Минфина России операти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и аналитической 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формации о результатах проведенной антикорру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ционной экспертизы прое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 НПА с изложением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зиции Министерства по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коррупциогенным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факт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рам, выявленным в ходе экспертизы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Подготовлена и размещается на официальном сайте Минфина России в подразделе «Антико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рупционная экспертиза» опер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тивная и аналитическая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мация о результатах проведе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антикоррупционной эк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пертизы проектов нормативных правовых актов с изложением позиции Министерства по </w:t>
            </w:r>
            <w:proofErr w:type="spellStart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рупциогенным</w:t>
            </w:r>
            <w:proofErr w:type="spell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факторам, выя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ленным в ходе экспертизы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Департаменты 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Депа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 информацио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7B6537" w:rsidRDefault="00394F70" w:rsidP="0013183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5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7B6537">
              <w:t xml:space="preserve"> </w:t>
            </w:r>
            <w:r w:rsidRPr="007B65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7B653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</w:t>
            </w:r>
            <w:r w:rsidRPr="007B65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официальном сайте Минфина России предусмотрена возможность  размещения оперативной и аналитической информация о результатах проведенной антикоррупционной экспертизы. В </w:t>
            </w: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первом полугодии 2015 года соответствующих экспертных заключений на проекты НПА в Минфин России не поступ</w:t>
            </w: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ло.</w:t>
            </w:r>
          </w:p>
          <w:p w:rsidR="00394F70" w:rsidRDefault="00394F70" w:rsidP="006B0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>Ссылка:</w:t>
            </w:r>
            <w:r w:rsidRPr="007B65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hyperlink r:id="rId101" w:history="1">
              <w:r w:rsidRPr="007B6537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http://minfin.ru/ru/legislation/projorders/results/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X.3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пред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сматривается возможность пользователям просматр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вать результаты антико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рупционной экспертизы за предыдущие периоды, начиная с 01.01.2014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в подразделе «Архив результатов» реализована и поддерживается возможность пользователям просматривать результаты за предыдущие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риоды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5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F218EF" w:rsidRDefault="00394F70" w:rsidP="00F218E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Мероприятие </w:t>
            </w:r>
            <w:r w:rsidRPr="00AD71B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яется</w:t>
            </w:r>
            <w:r w:rsidRPr="00AD71B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  <w:r>
              <w:t xml:space="preserve"> 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</w:rPr>
              <w:t>На официальном сайте Минфина России реализована и поддерживается возможность пользователям просматривать результаты</w:t>
            </w:r>
            <w:r>
              <w:t xml:space="preserve"> </w:t>
            </w:r>
            <w:r w:rsidRPr="006F0E73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 экспертизы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предыдущие периоды.</w:t>
            </w:r>
          </w:p>
          <w:p w:rsidR="00394F70" w:rsidRPr="00041800" w:rsidRDefault="00394F70" w:rsidP="00F2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1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02" w:history="1">
              <w:r w:rsidRPr="00537FD4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http://minfin.ru/ru/legislation/projorders/results/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Ежедневная 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работка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формации, поступающей на электронный адрес </w:t>
            </w:r>
            <w:hyperlink r:id="rId103" w:history="1"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anti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corruption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proofErr w:type="spellStart"/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minfin</w:t>
              </w:r>
              <w:proofErr w:type="spellEnd"/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зданный для приема закл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чений по результатам нез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висимой антикоррупцио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экспертизы проектов нормативно-правовых 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на «телефон доверия»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ежедневной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работки 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информации, поступ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ющей на электронный адрес </w:t>
            </w:r>
            <w:hyperlink r:id="rId104" w:history="1"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anti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-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corruption</w:t>
              </w:r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proofErr w:type="spellStart"/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minfin</w:t>
              </w:r>
              <w:proofErr w:type="spellEnd"/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5628F2">
                <w:rPr>
                  <w:rStyle w:val="af1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на «телефон доверия»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управл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5628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ния делами и контроля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F218EF" w:rsidRDefault="00394F70" w:rsidP="00F218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Мероприятие </w:t>
            </w:r>
            <w:r w:rsidRPr="00F218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выполняется</w:t>
            </w:r>
            <w:r w:rsidRPr="00F218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r w:rsidRPr="006F0E7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первом полугодии 2015 года по телефону доверия зафиксировано 7 зво</w:t>
            </w:r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</w:t>
            </w:r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ков с обращениями по разным вопросам. По каждому звонку организована обратная связь, уточнен вопрос и даны раз</w:t>
            </w:r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ъ</w:t>
            </w:r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яснения. Все обращения зарегистрированы в автоматизированной информационной системе «Финансы». В первом п</w:t>
            </w:r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лугодии 2015 года сообщений о проявлениях коррупции в Министерстве финансов Российской Федерации по телефону </w:t>
            </w:r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доверия не поступало. В первом полугодии 2015 г. на электронный адрес </w:t>
            </w:r>
            <w:hyperlink r:id="rId105" w:history="1">
              <w:r w:rsidRPr="00F218EF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anti</w:t>
              </w:r>
              <w:r w:rsidRPr="00F218EF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-</w:t>
              </w:r>
              <w:r w:rsidRPr="00F218EF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corruption</w:t>
              </w:r>
              <w:r w:rsidRPr="00F218EF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@</w:t>
              </w:r>
              <w:proofErr w:type="spellStart"/>
              <w:r w:rsidRPr="00F218EF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minfin</w:t>
              </w:r>
              <w:proofErr w:type="spellEnd"/>
              <w:r w:rsidRPr="00F218EF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F218EF">
                <w:rPr>
                  <w:rStyle w:val="af1"/>
                  <w:rFonts w:ascii="Times New Roman" w:eastAsia="Times New Roman" w:hAnsi="Times New Roman" w:cs="Times New Roman"/>
                  <w:i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поступило 3 обращ</w:t>
            </w:r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F218E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ния: </w:t>
            </w:r>
          </w:p>
          <w:p w:rsidR="00394F70" w:rsidRPr="00473748" w:rsidRDefault="00394F70" w:rsidP="00473748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Департамента финансов города Москвы по проекту постановления Правительства Российской Федерации «О внесении изменений в методику распределения дотаций на выравнивание бюджетной обеспеченности субъектов Российской Федерации» (</w:t>
            </w:r>
            <w:proofErr w:type="spellStart"/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вх</w:t>
            </w:r>
            <w:proofErr w:type="spellEnd"/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.№ 2-31984);</w:t>
            </w:r>
          </w:p>
          <w:p w:rsidR="00394F70" w:rsidRPr="00473748" w:rsidRDefault="00394F70" w:rsidP="00473748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Департамента по работе с органами государственной власти ОАО «ГАЗПРОМ НЕФТЬ» по проекту ведо</w:t>
            </w:r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</w:t>
            </w:r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ственного приказа «О введении документа Международных стандартов финансовой отчетности в действие на территории Российской Федерации» (</w:t>
            </w:r>
            <w:proofErr w:type="spellStart"/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вх</w:t>
            </w:r>
            <w:proofErr w:type="spellEnd"/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.№ 2-54719);</w:t>
            </w:r>
          </w:p>
          <w:p w:rsidR="00394F70" w:rsidRPr="00473748" w:rsidRDefault="00394F70" w:rsidP="00473748">
            <w:pPr>
              <w:pStyle w:val="ae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НП «Экспертное сообщество профессионалов госзаказа» по законопроекту «О внесении изменений в Федерал</w:t>
            </w:r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ь</w:t>
            </w:r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ный закон «О контрактной системе в сфере закупок товаров, работ, услуг для обеспечения государственных и муниципальных нужд» (</w:t>
            </w:r>
            <w:proofErr w:type="spellStart"/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вх</w:t>
            </w:r>
            <w:proofErr w:type="spellEnd"/>
            <w:r w:rsidRPr="004737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.№ 2-66938).</w:t>
            </w:r>
          </w:p>
          <w:p w:rsidR="00394F70" w:rsidRDefault="00394F70" w:rsidP="00F21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X.4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 сайте Минфина России обобщающих отчетов по результатам антикоррупц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онной экспертизы НПА и проектов НПА, разработа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в соответствии с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казом Минфина России от 26.08.2014 № 266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Размещены на официальном сайте Минфина России обо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щающие отчеты по результатам антикоррупционной экспертизы НПА и проектов НПА, разраб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танных в соответствии с прик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зом Минфина России от 26.08.2014 № 266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55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97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Департамент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мационных технол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Правовой депа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тамент,  Департаменты Минфина России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F218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8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</w:t>
            </w:r>
            <w:r w:rsidRPr="00F218E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F218E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выполняется.</w:t>
            </w:r>
            <w:r w:rsidRPr="00F21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 отчет</w:t>
            </w:r>
            <w:r>
              <w:t xml:space="preserve"> 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</w:rPr>
              <w:t>по результатам антикоррупционной экспертизы НПА и проектов НПА, разработанных в соответствии с приказом Минфина России от 26.08.2014 № 266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F218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полугодие 2015 года и размещен на официальном сайте.</w:t>
            </w:r>
          </w:p>
          <w:p w:rsidR="00394F70" w:rsidRPr="00F218EF" w:rsidRDefault="00394F70" w:rsidP="004D4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Ссылка:</w:t>
            </w:r>
            <w:r>
              <w:t xml:space="preserve"> </w:t>
            </w:r>
            <w:hyperlink r:id="rId106" w:history="1">
              <w:r w:rsidRPr="00537FD4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http://minfin.ru/ru/legislation/projorders/results/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X.6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23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 сайте Минфина России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информации  о плане пр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тиводействия коррупции и отчета о ходе ее реализации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70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сайте Минфина России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мещена информация о плане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противодействия коррупции.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азмещается информация о 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 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мент информационных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C85DE2" w:rsidRDefault="00394F70" w:rsidP="004D4CA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C85D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выполняется.</w:t>
            </w:r>
            <w:r w:rsidRPr="00C85D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 противодействия коррупции в Министерстве финансов Российской Федерации на 2014-</w:t>
            </w:r>
            <w:r w:rsidRPr="00C85D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2015 годы</w:t>
            </w:r>
            <w:r w:rsidRPr="00C85D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размещен 4 июня 2014 г. 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>на официальном сайте Минфина России в информационно-телекоммуникационной сети «Интернет» в разделе «Противодействие коррупции», подразделах «Нормативные прав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>вые и иные акты в сфере противодействия коррупции», «Ведомственные нормативные правовые акты».</w:t>
            </w:r>
            <w:r w:rsidRPr="00C85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тивный департамент сообщил, что размещение информации о ходе реализации Плана противодействия коррупции в Министерстве финансов Российской Федерации в 2015 году планируется </w:t>
            </w:r>
            <w:r w:rsidRPr="00C85DE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декабре 2015 года.</w:t>
            </w:r>
          </w:p>
          <w:p w:rsidR="00394F70" w:rsidRPr="00041800" w:rsidRDefault="00394F70" w:rsidP="000855B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5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07" w:history="1">
              <w:r w:rsidRPr="00C85DE2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http://minfin.ru/ru/om/anticorMK/korr-npa/korr-vnpa/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X.7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Осуществление меропри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тий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освоению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ственными гражданскими  служащими Кодекса этики и служебного поведения федеральных государстве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ных гражданских служащих Министерства финансов Российской Федерации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707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мероприятия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освоению государственными гражданскими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служащими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декса этики и служебного пов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дения федеральных 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гражданских служ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щих Министерств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финансов Российской Федерации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23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041800" w:rsidRDefault="00394F70" w:rsidP="005F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66610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4D4CA9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Мероприятие </w:t>
            </w:r>
            <w:r w:rsidRPr="004D4CA9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выполняется</w:t>
            </w:r>
            <w:r w:rsidRPr="004D4CA9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 xml:space="preserve"> Осуществляется ознакомление лиц, поступающих на государственную гражданскую службу в Минфин России, с положениями Кодекса этики и служебного поведения федеральных госуда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р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ственных гражданских служащих Министерства финансов Российской Федерации, утвержденного приказом Минфина России от 17 апреля 2014 г. № 115 (далее – Кодекс), под роспись. В первом полугодии 2015 года с Кодексом ознакомлено 99 чел.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X.8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23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повышения квалификации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ственных гражданских служащих Минфина Ро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том числе их напра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централизованно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квалификации</w:t>
            </w:r>
            <w:proofErr w:type="gramEnd"/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организуем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Минтрудом России 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235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Проведено повышение квал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фикации г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граждански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в том числе 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направление на централизова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ное повышение квалификации, организуемое Минтрудом Ро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235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4D4CA9" w:rsidRDefault="00394F70" w:rsidP="004D4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3A21E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4D4CA9">
              <w:rPr>
                <w:rFonts w:ascii="Times New Roman" w:hAnsi="Times New Roman" w:cs="Times New Roman"/>
                <w:i/>
                <w:sz w:val="28"/>
                <w:u w:val="single"/>
              </w:rPr>
              <w:t xml:space="preserve">Мероприятие </w:t>
            </w:r>
            <w:r w:rsidRPr="004D4CA9"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выполняется.</w:t>
            </w:r>
            <w:r w:rsidRPr="004D4CA9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С 20 по 29 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апреля 2015 года один государственный гражданский служащий Минфина России (далее – гражданский служащий) прошел повышение квалификации в Европейском учебном инстит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у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те Московского государственного института международных отношений (университета) Министерства иностра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ных дел Российской Федерации по дополнительной профессиональной программе «Реализация конституционных и международных гарантий прав человека в российском праве и правоприменительной практике».</w:t>
            </w:r>
            <w:proofErr w:type="gramEnd"/>
          </w:p>
          <w:p w:rsidR="00394F70" w:rsidRPr="004D4CA9" w:rsidRDefault="00394F70" w:rsidP="004D4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D4CA9">
              <w:rPr>
                <w:rFonts w:ascii="Times New Roman" w:hAnsi="Times New Roman" w:cs="Times New Roman"/>
                <w:i/>
                <w:sz w:val="28"/>
              </w:rPr>
              <w:t xml:space="preserve">       Один гражданский служащий направлен с 29 июня по 10 июля </w:t>
            </w:r>
            <w:r>
              <w:rPr>
                <w:rFonts w:ascii="Times New Roman" w:hAnsi="Times New Roman" w:cs="Times New Roman"/>
                <w:i/>
                <w:sz w:val="28"/>
              </w:rPr>
              <w:t>2015 г.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 xml:space="preserve"> на повышение квалификации в федеральное государственное бюджетное образовательное учреждение высшего профессионального образования «Московский го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с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 xml:space="preserve">ударственный юридический университет имени О.Е. </w:t>
            </w:r>
            <w:proofErr w:type="spellStart"/>
            <w:r w:rsidRPr="004D4CA9">
              <w:rPr>
                <w:rFonts w:ascii="Times New Roman" w:hAnsi="Times New Roman" w:cs="Times New Roman"/>
                <w:i/>
                <w:sz w:val="28"/>
              </w:rPr>
              <w:t>Кутафина</w:t>
            </w:r>
            <w:proofErr w:type="spellEnd"/>
            <w:r w:rsidRPr="004D4CA9">
              <w:rPr>
                <w:rFonts w:ascii="Times New Roman" w:hAnsi="Times New Roman" w:cs="Times New Roman"/>
                <w:i/>
                <w:sz w:val="28"/>
              </w:rPr>
              <w:t xml:space="preserve"> (МГЮА)» по дополнительной профессиональной пр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грамме «Контрактная система в сфере закупок: правовое регулиров</w:t>
            </w:r>
            <w:r>
              <w:rPr>
                <w:rFonts w:ascii="Times New Roman" w:hAnsi="Times New Roman" w:cs="Times New Roman"/>
                <w:i/>
                <w:sz w:val="28"/>
              </w:rPr>
              <w:t>ание».</w:t>
            </w:r>
          </w:p>
          <w:p w:rsidR="00394F70" w:rsidRPr="004D4CA9" w:rsidRDefault="00394F70" w:rsidP="004D4C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D4CA9">
              <w:rPr>
                <w:rFonts w:ascii="Times New Roman" w:hAnsi="Times New Roman" w:cs="Times New Roman"/>
                <w:i/>
                <w:sz w:val="28"/>
              </w:rPr>
              <w:t xml:space="preserve">       Кроме того, в сентябре-ноябре 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2015 г. 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запланировано повышение квалификации 356 гражданских служащих по сл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е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дующим дополнительным профессиональным программам: «Государственная политика в сфере противодействия ко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р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рупции», «Внедрение информационных технологий в государственное управление», «Вводный курс для государственных гражданских служащих (для лиц, впервые принятых на государственную службу в Минфин России»), «Этика и псих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логия деловых коммуникаций», «Финансовая система и бюджетная политика государства», «Международные ста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дарты финансовой отчетности и аудита». В настоящее время ведется работа по заключению государственных ко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н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трактов с образовательными организациями, объявленными победителями открытого конкурса «Повышение квалиф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и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кации федеральных государственных гражданских служащих Минфина России».</w:t>
            </w:r>
          </w:p>
          <w:p w:rsidR="00394F70" w:rsidRPr="00041800" w:rsidRDefault="00394F70" w:rsidP="007F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4CA9">
              <w:rPr>
                <w:rFonts w:ascii="Times New Roman" w:hAnsi="Times New Roman" w:cs="Times New Roman"/>
                <w:i/>
                <w:sz w:val="28"/>
              </w:rPr>
              <w:t xml:space="preserve">       Также Минфином России направлена заявка на повышение квалификации в сентябре-ноябре </w:t>
            </w:r>
            <w:r>
              <w:rPr>
                <w:rFonts w:ascii="Times New Roman" w:hAnsi="Times New Roman" w:cs="Times New Roman"/>
                <w:i/>
                <w:sz w:val="28"/>
              </w:rPr>
              <w:t>2015 г.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 xml:space="preserve"> 23 гражданских служащих, замещающих должности высшей группы категории «руководители», и 74 гражданских служащих по при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о</w:t>
            </w:r>
            <w:r w:rsidRPr="004D4CA9">
              <w:rPr>
                <w:rFonts w:ascii="Times New Roman" w:hAnsi="Times New Roman" w:cs="Times New Roman"/>
                <w:i/>
                <w:sz w:val="28"/>
              </w:rPr>
              <w:t>ритетным направлениям дополнительного профессионального образования в соответствии с отдельными решениями Президента Российской Федерации и Правительства Российской Федерации в 2015 году.</w:t>
            </w:r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  <w:hideMark/>
          </w:tcPr>
          <w:p w:rsidR="00394F70" w:rsidRPr="00041800" w:rsidRDefault="00394F70" w:rsidP="00FF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X.9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 сайте Минфина России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сведений о доходах, расх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дах, об имуществе и обяз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тельствах имущественного характера государственных служащих за отчетный 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риод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сайте Минфина России опубликованы сведения о дох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дах, расходах, об имуществе и обязательствах имущественного характера государственных служащих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мент информационных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4D4CA9" w:rsidRDefault="00394F70" w:rsidP="004D4CA9">
            <w:pPr>
              <w:widowControl w:val="0"/>
              <w:shd w:val="clear" w:color="auto" w:fill="FFFFFF"/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4D4C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выполнено</w:t>
            </w:r>
            <w:r w:rsidRPr="004D4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Сведения о доходах гражданских служащих Минфина России, замещающих должности, включенные в </w:t>
            </w:r>
            <w:hyperlink r:id="rId108" w:history="1">
              <w:r w:rsidRPr="004D4CA9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перечень</w:t>
              </w:r>
            </w:hyperlink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должностей, замещение которых влечет за собой размещение сведений о доходах, расходах, об 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</w:t>
            </w:r>
            <w:proofErr w:type="gramEnd"/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Российской Федерации, утвержденный приказом Минфина России от 24.04.2014 № 32н (далее – Перечень), размещены 25 мая 2015 г. на официальном сайте Министерства в информационно-телекоммуникационной сети «Интернет» в разделе «Противодействие коррупции» в соответствии с приказом Министерства труда и соц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альной защиты Российской Федерации от 07.10.2013 № 530н «О требованиях к 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</w:t>
            </w:r>
            <w:proofErr w:type="gramEnd"/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Российской Федерации, Пенсионного фонда Российской Федерации, Фонда социального страхов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ния Российской Федерации, Федерального фонда обязательного медицинского страхования, государственных корпор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ций (компаний), иных организаций, созданных на основании федеральных законов».</w:t>
            </w:r>
          </w:p>
          <w:p w:rsidR="00394F70" w:rsidRPr="004D4CA9" w:rsidRDefault="00394F70" w:rsidP="004D4CA9">
            <w:pPr>
              <w:widowControl w:val="0"/>
              <w:shd w:val="clear" w:color="auto" w:fill="FFFFFF"/>
              <w:tabs>
                <w:tab w:val="left" w:pos="567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Сведения о доходах работников организаций, находящихся в ведении Министерства, замещающих должности, включенные </w:t>
            </w:r>
            <w:hyperlink r:id="rId109" w:history="1">
              <w:r w:rsidRPr="004D4CA9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перечень</w:t>
              </w:r>
            </w:hyperlink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находящихся в ведении Министе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ства финансов Российской Федерации, а также сведений о доходах, расходах, об имуществе и обязательствах имущ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ственного характера их супруг (супругов) и несовершеннолетних детей на официальном сайте</w:t>
            </w:r>
            <w:proofErr w:type="gramEnd"/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Министерства фина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сов Российской Федерации, утвержденный приказом Министерства от 24.04.2014 № 32н, размещены на официальном сайте Минфина России в информационно-телекоммуникационной сети «Интернет» в разделе «Противодействие ко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>рупции» 22 мая 2015 г.</w:t>
            </w:r>
          </w:p>
          <w:p w:rsidR="00394F70" w:rsidRPr="00041800" w:rsidRDefault="00394F70" w:rsidP="004D4CA9">
            <w:pPr>
              <w:widowControl w:val="0"/>
              <w:shd w:val="clear" w:color="auto" w:fill="FFFFFF"/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Ссылка:</w:t>
            </w:r>
            <w:r w:rsidRPr="004D4C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10" w:history="1">
              <w:r w:rsidRPr="00537FD4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http://minfin.ru/ru/om/anticorMK/korr-sved-imucsh/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28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X.11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color w:val="000000" w:themeColor="text1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о проведении конкурсов на замещение вакантных должностей государстве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ной гражданской службы в Министерстве финансов Российской Федерации на официальном сайте Ми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России в разделе «Госуда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ственная гражданская служба в центральном аппарате Мин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стерства финансов Российской Федерации» размещена инфо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мация о проведении конкурсов на замещение вакантных дол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ностей государственной гра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данской службы в Министе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стве финансов Российской Ф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Default="00394F70" w:rsidP="00D37BA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Информация:</w:t>
            </w:r>
            <w:r w:rsidRPr="00BB5B6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D37B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выполняется.</w:t>
            </w:r>
            <w:r w:rsidRPr="00D37B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Приказами Минфина России от 9 февраля 2015 г. № 25 и от 23 июня 2015 г. № 171 в Министерстве финансов Российской Федерации были объявлены конкурсы на за замещение вакантных дол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ж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ностей государственной гражданской службы.</w:t>
            </w:r>
            <w:proofErr w:type="gramEnd"/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Информация о 33 вакантных должностях была размещена на офиц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альном сайте Минфина России в разделе «Государственная гражданская служба в центральном аппарате Минфина России.</w:t>
            </w:r>
          </w:p>
          <w:p w:rsidR="00394F70" w:rsidRPr="00041800" w:rsidRDefault="00394F70" w:rsidP="00C85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11" w:history="1">
              <w:r w:rsidRPr="007B6537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http://www.minfin.ru/ru/ministry/publicservice/konkurs/vacancy_res/</w:t>
              </w:r>
            </w:hyperlink>
          </w:p>
        </w:tc>
      </w:tr>
      <w:tr w:rsidR="00394F70" w:rsidRPr="00041800" w:rsidTr="00394F70">
        <w:trPr>
          <w:trHeight w:val="20"/>
        </w:trPr>
        <w:tc>
          <w:tcPr>
            <w:tcW w:w="414" w:type="pct"/>
            <w:shd w:val="clear" w:color="auto" w:fill="auto"/>
          </w:tcPr>
          <w:p w:rsidR="00394F70" w:rsidRPr="00041800" w:rsidRDefault="00394F70" w:rsidP="00F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X.12</w:t>
            </w:r>
          </w:p>
        </w:tc>
        <w:tc>
          <w:tcPr>
            <w:tcW w:w="1219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(выписки из протоколов) о заседаниях комиссии по с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блюдению требований к служебному поведению и урегулированию конфликта интересов и принятых на них решениях  в соотве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с действующим зак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нодательством Российской 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Федерации о противоде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коррупции на офиц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сайте Минфина России</w:t>
            </w:r>
          </w:p>
        </w:tc>
        <w:tc>
          <w:tcPr>
            <w:tcW w:w="1390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 сайте Минфина России ра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мещена информация (выписки из протоколов) о заседаниях комиссии по соблюдению тр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бований к служебному повед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нию и урегулированию ко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фликта интересов и принятых на них решениях  в соотве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ствии с действующим законод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тельством Российской Федер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ции о противодействии корру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953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024" w:type="pct"/>
            <w:shd w:val="clear" w:color="auto" w:fill="auto"/>
          </w:tcPr>
          <w:p w:rsidR="00394F70" w:rsidRPr="00041800" w:rsidRDefault="00394F70" w:rsidP="0083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418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 информационных технологий</w:t>
            </w:r>
          </w:p>
        </w:tc>
      </w:tr>
      <w:tr w:rsidR="00394F70" w:rsidRPr="00041800" w:rsidTr="00394F70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394F70" w:rsidRPr="00D37BA0" w:rsidRDefault="00394F70" w:rsidP="00B9208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11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Информация:</w:t>
            </w:r>
            <w:r w:rsidRPr="00BB5B6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Мероприятие </w:t>
            </w:r>
            <w:r w:rsidRPr="00D37B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выполняется.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первом полугодии 2015 года проведено одно заседание Комиссии Мин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стерства финансов Российской Федерации по соблюдению требований к служебному поведению федеральных госуда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ственных гражданских служащих и работников организаций, находящихся в ведении Министерства финансов Росси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ской Федерации, и урегулированию конфликта интересов (далее – Комиссия).</w:t>
            </w:r>
          </w:p>
          <w:p w:rsidR="00394F70" w:rsidRPr="00D37BA0" w:rsidRDefault="00394F70" w:rsidP="00B920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данного заседания Комиссии (выписка из протокола заседания Комиссии) опубликованы 16 февраля 2015 г. на официальном сайте Минфина России в информационно-телекоммуникационной сети «Интернет» в разделе «Пр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>тиводействие коррупции» в соответствующем подразделе.</w:t>
            </w:r>
          </w:p>
          <w:p w:rsidR="00394F70" w:rsidRPr="00041800" w:rsidRDefault="00394F70" w:rsidP="00B9208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37B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hyperlink r:id="rId112" w:history="1">
              <w:r w:rsidRPr="0009431D">
                <w:rPr>
                  <w:rStyle w:val="af1"/>
                  <w:rFonts w:ascii="Times New Roman" w:hAnsi="Times New Roman" w:cs="Times New Roman"/>
                  <w:i/>
                  <w:sz w:val="28"/>
                  <w:szCs w:val="28"/>
                </w:rPr>
                <w:t>http://minfin.ru/ru/om/anticorMK/korr-komissia/korr-zased-komis/</w:t>
              </w:r>
            </w:hyperlink>
          </w:p>
        </w:tc>
      </w:tr>
    </w:tbl>
    <w:p w:rsidR="005C7E1F" w:rsidRDefault="005C7E1F" w:rsidP="00557AB3"/>
    <w:sectPr w:rsidR="005C7E1F" w:rsidSect="00281B01">
      <w:headerReference w:type="default" r:id="rId113"/>
      <w:headerReference w:type="first" r:id="rId114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A1" w:rsidRDefault="004122A1" w:rsidP="00281B01">
      <w:pPr>
        <w:spacing w:after="0" w:line="240" w:lineRule="auto"/>
      </w:pPr>
      <w:r>
        <w:separator/>
      </w:r>
    </w:p>
  </w:endnote>
  <w:endnote w:type="continuationSeparator" w:id="0">
    <w:p w:rsidR="004122A1" w:rsidRDefault="004122A1" w:rsidP="0028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A1" w:rsidRDefault="004122A1" w:rsidP="00281B01">
      <w:pPr>
        <w:spacing w:after="0" w:line="240" w:lineRule="auto"/>
      </w:pPr>
      <w:r>
        <w:separator/>
      </w:r>
    </w:p>
  </w:footnote>
  <w:footnote w:type="continuationSeparator" w:id="0">
    <w:p w:rsidR="004122A1" w:rsidRDefault="004122A1" w:rsidP="0028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019973"/>
      <w:docPartObj>
        <w:docPartGallery w:val="Page Numbers (Top of Page)"/>
        <w:docPartUnique/>
      </w:docPartObj>
    </w:sdtPr>
    <w:sdtEndPr/>
    <w:sdtContent>
      <w:p w:rsidR="006B5A42" w:rsidRDefault="006B5A42">
        <w:pPr>
          <w:pStyle w:val="a3"/>
          <w:jc w:val="center"/>
        </w:pPr>
        <w:r w:rsidRPr="008E0FA0">
          <w:rPr>
            <w:rFonts w:ascii="Times New Roman" w:hAnsi="Times New Roman" w:cs="Times New Roman"/>
          </w:rPr>
          <w:fldChar w:fldCharType="begin"/>
        </w:r>
        <w:r w:rsidRPr="008E0FA0">
          <w:rPr>
            <w:rFonts w:ascii="Times New Roman" w:hAnsi="Times New Roman" w:cs="Times New Roman"/>
          </w:rPr>
          <w:instrText>PAGE   \* MERGEFORMAT</w:instrText>
        </w:r>
        <w:r w:rsidRPr="008E0FA0">
          <w:rPr>
            <w:rFonts w:ascii="Times New Roman" w:hAnsi="Times New Roman" w:cs="Times New Roman"/>
          </w:rPr>
          <w:fldChar w:fldCharType="separate"/>
        </w:r>
        <w:r w:rsidR="003277A9">
          <w:rPr>
            <w:rFonts w:ascii="Times New Roman" w:hAnsi="Times New Roman" w:cs="Times New Roman"/>
            <w:noProof/>
          </w:rPr>
          <w:t>75</w:t>
        </w:r>
        <w:r w:rsidRPr="008E0FA0">
          <w:rPr>
            <w:rFonts w:ascii="Times New Roman" w:hAnsi="Times New Roman" w:cs="Times New Roman"/>
          </w:rPr>
          <w:fldChar w:fldCharType="end"/>
        </w:r>
      </w:p>
    </w:sdtContent>
  </w:sdt>
  <w:p w:rsidR="006B5A42" w:rsidRDefault="006B5A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42" w:rsidRDefault="006B5A42" w:rsidP="00AB4D8E">
    <w:pPr>
      <w:pStyle w:val="a3"/>
      <w:jc w:val="right"/>
    </w:pPr>
  </w:p>
  <w:p w:rsidR="006B5A42" w:rsidRDefault="006B5A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BF3"/>
    <w:multiLevelType w:val="hybridMultilevel"/>
    <w:tmpl w:val="D17C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0447"/>
    <w:multiLevelType w:val="hybridMultilevel"/>
    <w:tmpl w:val="0C16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63B"/>
    <w:multiLevelType w:val="hybridMultilevel"/>
    <w:tmpl w:val="43441D02"/>
    <w:lvl w:ilvl="0" w:tplc="2D821D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656A"/>
    <w:multiLevelType w:val="hybridMultilevel"/>
    <w:tmpl w:val="C7D6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96263"/>
    <w:multiLevelType w:val="hybridMultilevel"/>
    <w:tmpl w:val="80C4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1D13"/>
    <w:multiLevelType w:val="hybridMultilevel"/>
    <w:tmpl w:val="307A3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3253F"/>
    <w:multiLevelType w:val="hybridMultilevel"/>
    <w:tmpl w:val="3108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A03AE"/>
    <w:multiLevelType w:val="hybridMultilevel"/>
    <w:tmpl w:val="C2DC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511FD"/>
    <w:multiLevelType w:val="hybridMultilevel"/>
    <w:tmpl w:val="DAE2AEA6"/>
    <w:lvl w:ilvl="0" w:tplc="8F760B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F6666"/>
    <w:multiLevelType w:val="hybridMultilevel"/>
    <w:tmpl w:val="40EE3498"/>
    <w:lvl w:ilvl="0" w:tplc="D3144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25514"/>
    <w:multiLevelType w:val="hybridMultilevel"/>
    <w:tmpl w:val="19F0895C"/>
    <w:lvl w:ilvl="0" w:tplc="F788C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453C7"/>
    <w:multiLevelType w:val="hybridMultilevel"/>
    <w:tmpl w:val="40BAA056"/>
    <w:lvl w:ilvl="0" w:tplc="877877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A6A35"/>
    <w:multiLevelType w:val="hybridMultilevel"/>
    <w:tmpl w:val="8CFC48F4"/>
    <w:lvl w:ilvl="0" w:tplc="1FF8B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C6458"/>
    <w:multiLevelType w:val="hybridMultilevel"/>
    <w:tmpl w:val="5F60513C"/>
    <w:lvl w:ilvl="0" w:tplc="CE3092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4A361F"/>
    <w:multiLevelType w:val="hybridMultilevel"/>
    <w:tmpl w:val="0C16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15743"/>
    <w:multiLevelType w:val="hybridMultilevel"/>
    <w:tmpl w:val="C968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3B325F"/>
    <w:multiLevelType w:val="hybridMultilevel"/>
    <w:tmpl w:val="651E9360"/>
    <w:lvl w:ilvl="0" w:tplc="7764C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13034"/>
    <w:multiLevelType w:val="hybridMultilevel"/>
    <w:tmpl w:val="D7B6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6"/>
  </w:num>
  <w:num w:numId="7">
    <w:abstractNumId w:val="12"/>
  </w:num>
  <w:num w:numId="8">
    <w:abstractNumId w:val="13"/>
  </w:num>
  <w:num w:numId="9">
    <w:abstractNumId w:val="11"/>
  </w:num>
  <w:num w:numId="10">
    <w:abstractNumId w:val="2"/>
  </w:num>
  <w:num w:numId="11">
    <w:abstractNumId w:val="0"/>
  </w:num>
  <w:num w:numId="12">
    <w:abstractNumId w:val="15"/>
  </w:num>
  <w:num w:numId="13">
    <w:abstractNumId w:val="7"/>
  </w:num>
  <w:num w:numId="14">
    <w:abstractNumId w:val="17"/>
  </w:num>
  <w:num w:numId="15">
    <w:abstractNumId w:val="4"/>
  </w:num>
  <w:num w:numId="16">
    <w:abstractNumId w:val="3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B"/>
    <w:rsid w:val="00003DD6"/>
    <w:rsid w:val="000050D8"/>
    <w:rsid w:val="00005748"/>
    <w:rsid w:val="0000769C"/>
    <w:rsid w:val="00007E0B"/>
    <w:rsid w:val="00013755"/>
    <w:rsid w:val="00014C4E"/>
    <w:rsid w:val="00015B8E"/>
    <w:rsid w:val="00015C33"/>
    <w:rsid w:val="000174BA"/>
    <w:rsid w:val="0002101F"/>
    <w:rsid w:val="000227AC"/>
    <w:rsid w:val="00023F2A"/>
    <w:rsid w:val="0003183B"/>
    <w:rsid w:val="00033999"/>
    <w:rsid w:val="00037237"/>
    <w:rsid w:val="00041800"/>
    <w:rsid w:val="00063223"/>
    <w:rsid w:val="00063E3D"/>
    <w:rsid w:val="000643CD"/>
    <w:rsid w:val="00064F92"/>
    <w:rsid w:val="0006634E"/>
    <w:rsid w:val="00066CDF"/>
    <w:rsid w:val="00067AE7"/>
    <w:rsid w:val="00074AA1"/>
    <w:rsid w:val="0008090E"/>
    <w:rsid w:val="0008240B"/>
    <w:rsid w:val="00084669"/>
    <w:rsid w:val="000855B4"/>
    <w:rsid w:val="00091D79"/>
    <w:rsid w:val="0009253F"/>
    <w:rsid w:val="00092608"/>
    <w:rsid w:val="0009540E"/>
    <w:rsid w:val="000A1321"/>
    <w:rsid w:val="000A3D65"/>
    <w:rsid w:val="000A48EE"/>
    <w:rsid w:val="000B2B37"/>
    <w:rsid w:val="000B4E10"/>
    <w:rsid w:val="000B6AE2"/>
    <w:rsid w:val="000C2FDA"/>
    <w:rsid w:val="000C37EC"/>
    <w:rsid w:val="000C39A9"/>
    <w:rsid w:val="000C3B2D"/>
    <w:rsid w:val="000C60CE"/>
    <w:rsid w:val="000C79EE"/>
    <w:rsid w:val="000D0C41"/>
    <w:rsid w:val="000D2648"/>
    <w:rsid w:val="000D4C67"/>
    <w:rsid w:val="000D4E1F"/>
    <w:rsid w:val="000D6077"/>
    <w:rsid w:val="000D61E7"/>
    <w:rsid w:val="000D70EA"/>
    <w:rsid w:val="000E61B8"/>
    <w:rsid w:val="000E6E13"/>
    <w:rsid w:val="000F07E2"/>
    <w:rsid w:val="000F0F4B"/>
    <w:rsid w:val="000F3881"/>
    <w:rsid w:val="000F536D"/>
    <w:rsid w:val="000F72A5"/>
    <w:rsid w:val="00106119"/>
    <w:rsid w:val="001070F6"/>
    <w:rsid w:val="001102F2"/>
    <w:rsid w:val="00112E7C"/>
    <w:rsid w:val="00126B4A"/>
    <w:rsid w:val="00127DAA"/>
    <w:rsid w:val="00131839"/>
    <w:rsid w:val="00132955"/>
    <w:rsid w:val="00134038"/>
    <w:rsid w:val="00135397"/>
    <w:rsid w:val="0013743B"/>
    <w:rsid w:val="00141387"/>
    <w:rsid w:val="00141C91"/>
    <w:rsid w:val="00146881"/>
    <w:rsid w:val="00150F93"/>
    <w:rsid w:val="001521DC"/>
    <w:rsid w:val="00154746"/>
    <w:rsid w:val="001610C1"/>
    <w:rsid w:val="001645DC"/>
    <w:rsid w:val="00164AAF"/>
    <w:rsid w:val="00175B27"/>
    <w:rsid w:val="00180B7A"/>
    <w:rsid w:val="0019129E"/>
    <w:rsid w:val="0019160D"/>
    <w:rsid w:val="00195E92"/>
    <w:rsid w:val="0019635E"/>
    <w:rsid w:val="00197C17"/>
    <w:rsid w:val="001A5A1C"/>
    <w:rsid w:val="001B101B"/>
    <w:rsid w:val="001B2C00"/>
    <w:rsid w:val="001B449F"/>
    <w:rsid w:val="001C2628"/>
    <w:rsid w:val="001C7634"/>
    <w:rsid w:val="001D071A"/>
    <w:rsid w:val="001E2525"/>
    <w:rsid w:val="001E40E7"/>
    <w:rsid w:val="001E788E"/>
    <w:rsid w:val="001F5504"/>
    <w:rsid w:val="001F5DD8"/>
    <w:rsid w:val="001F728D"/>
    <w:rsid w:val="00200471"/>
    <w:rsid w:val="0020324C"/>
    <w:rsid w:val="00204345"/>
    <w:rsid w:val="00207984"/>
    <w:rsid w:val="00213F4A"/>
    <w:rsid w:val="00213FCF"/>
    <w:rsid w:val="002160DA"/>
    <w:rsid w:val="002176DB"/>
    <w:rsid w:val="002179D4"/>
    <w:rsid w:val="00220880"/>
    <w:rsid w:val="00222A6F"/>
    <w:rsid w:val="00235102"/>
    <w:rsid w:val="00236414"/>
    <w:rsid w:val="00236543"/>
    <w:rsid w:val="002371AE"/>
    <w:rsid w:val="00237EB8"/>
    <w:rsid w:val="00246FF1"/>
    <w:rsid w:val="0025047D"/>
    <w:rsid w:val="00250E7A"/>
    <w:rsid w:val="00255100"/>
    <w:rsid w:val="00256A5B"/>
    <w:rsid w:val="00260B4A"/>
    <w:rsid w:val="00267D89"/>
    <w:rsid w:val="002713AE"/>
    <w:rsid w:val="00271B31"/>
    <w:rsid w:val="002745E4"/>
    <w:rsid w:val="00275600"/>
    <w:rsid w:val="002763D0"/>
    <w:rsid w:val="002765AA"/>
    <w:rsid w:val="00277937"/>
    <w:rsid w:val="00281B01"/>
    <w:rsid w:val="002905D7"/>
    <w:rsid w:val="00293461"/>
    <w:rsid w:val="00294B38"/>
    <w:rsid w:val="00296ACD"/>
    <w:rsid w:val="002A489B"/>
    <w:rsid w:val="002A4F90"/>
    <w:rsid w:val="002A63C7"/>
    <w:rsid w:val="002B055B"/>
    <w:rsid w:val="002B0EFD"/>
    <w:rsid w:val="002B0F0E"/>
    <w:rsid w:val="002B286A"/>
    <w:rsid w:val="002B38CD"/>
    <w:rsid w:val="002B4284"/>
    <w:rsid w:val="002B604A"/>
    <w:rsid w:val="002B6A96"/>
    <w:rsid w:val="002B7939"/>
    <w:rsid w:val="002C0749"/>
    <w:rsid w:val="002C17A0"/>
    <w:rsid w:val="002C2C53"/>
    <w:rsid w:val="002C6D6A"/>
    <w:rsid w:val="002D16DD"/>
    <w:rsid w:val="002D27E3"/>
    <w:rsid w:val="002E0536"/>
    <w:rsid w:val="002E1CAE"/>
    <w:rsid w:val="002E5FE8"/>
    <w:rsid w:val="002E6370"/>
    <w:rsid w:val="002F5F38"/>
    <w:rsid w:val="002F7E18"/>
    <w:rsid w:val="00307B1A"/>
    <w:rsid w:val="003107AA"/>
    <w:rsid w:val="00316EF2"/>
    <w:rsid w:val="00317D2E"/>
    <w:rsid w:val="0032486F"/>
    <w:rsid w:val="003277A9"/>
    <w:rsid w:val="00330F05"/>
    <w:rsid w:val="003324E7"/>
    <w:rsid w:val="0033695A"/>
    <w:rsid w:val="00342C59"/>
    <w:rsid w:val="00345375"/>
    <w:rsid w:val="00345E9F"/>
    <w:rsid w:val="003471A0"/>
    <w:rsid w:val="00351E0E"/>
    <w:rsid w:val="00354DEA"/>
    <w:rsid w:val="003619FE"/>
    <w:rsid w:val="0036676B"/>
    <w:rsid w:val="00380746"/>
    <w:rsid w:val="00380C3B"/>
    <w:rsid w:val="00381469"/>
    <w:rsid w:val="003827E2"/>
    <w:rsid w:val="00385641"/>
    <w:rsid w:val="00385DBC"/>
    <w:rsid w:val="0038705F"/>
    <w:rsid w:val="0038706F"/>
    <w:rsid w:val="00390059"/>
    <w:rsid w:val="00393E89"/>
    <w:rsid w:val="00394F70"/>
    <w:rsid w:val="00395AC3"/>
    <w:rsid w:val="00395C7C"/>
    <w:rsid w:val="003A028A"/>
    <w:rsid w:val="003A2DFE"/>
    <w:rsid w:val="003A3AEA"/>
    <w:rsid w:val="003A4A89"/>
    <w:rsid w:val="003B23C8"/>
    <w:rsid w:val="003B2D4D"/>
    <w:rsid w:val="003B308E"/>
    <w:rsid w:val="003B4914"/>
    <w:rsid w:val="003B5035"/>
    <w:rsid w:val="003B5EE3"/>
    <w:rsid w:val="003B6ECE"/>
    <w:rsid w:val="003C5514"/>
    <w:rsid w:val="003C5550"/>
    <w:rsid w:val="003D280A"/>
    <w:rsid w:val="003D5202"/>
    <w:rsid w:val="003E0827"/>
    <w:rsid w:val="003E15B1"/>
    <w:rsid w:val="003E4665"/>
    <w:rsid w:val="003E7068"/>
    <w:rsid w:val="003F7626"/>
    <w:rsid w:val="00406626"/>
    <w:rsid w:val="00407B9B"/>
    <w:rsid w:val="004122A1"/>
    <w:rsid w:val="0042400B"/>
    <w:rsid w:val="004250AE"/>
    <w:rsid w:val="004251DA"/>
    <w:rsid w:val="0042530E"/>
    <w:rsid w:val="004279F1"/>
    <w:rsid w:val="00427B04"/>
    <w:rsid w:val="004467FC"/>
    <w:rsid w:val="00453370"/>
    <w:rsid w:val="00454F10"/>
    <w:rsid w:val="0045767F"/>
    <w:rsid w:val="0047247E"/>
    <w:rsid w:val="00473748"/>
    <w:rsid w:val="00473923"/>
    <w:rsid w:val="0047408C"/>
    <w:rsid w:val="00477145"/>
    <w:rsid w:val="004815E9"/>
    <w:rsid w:val="00483902"/>
    <w:rsid w:val="00483E56"/>
    <w:rsid w:val="00483EC8"/>
    <w:rsid w:val="00487729"/>
    <w:rsid w:val="00487D16"/>
    <w:rsid w:val="00491206"/>
    <w:rsid w:val="004964EE"/>
    <w:rsid w:val="004A11C7"/>
    <w:rsid w:val="004B55F4"/>
    <w:rsid w:val="004B5F98"/>
    <w:rsid w:val="004B5FB5"/>
    <w:rsid w:val="004B630B"/>
    <w:rsid w:val="004B6A5E"/>
    <w:rsid w:val="004C1D3F"/>
    <w:rsid w:val="004C3F54"/>
    <w:rsid w:val="004C51BC"/>
    <w:rsid w:val="004C64C7"/>
    <w:rsid w:val="004C6883"/>
    <w:rsid w:val="004D3794"/>
    <w:rsid w:val="004D4CA9"/>
    <w:rsid w:val="004D5FE8"/>
    <w:rsid w:val="004E40CD"/>
    <w:rsid w:val="004E41FE"/>
    <w:rsid w:val="004E6417"/>
    <w:rsid w:val="004E6E22"/>
    <w:rsid w:val="004F08A0"/>
    <w:rsid w:val="004F361C"/>
    <w:rsid w:val="004F5091"/>
    <w:rsid w:val="004F5E4F"/>
    <w:rsid w:val="004F707B"/>
    <w:rsid w:val="004F7701"/>
    <w:rsid w:val="00506411"/>
    <w:rsid w:val="005071B0"/>
    <w:rsid w:val="00507555"/>
    <w:rsid w:val="00511144"/>
    <w:rsid w:val="0051329C"/>
    <w:rsid w:val="00513C08"/>
    <w:rsid w:val="0051763D"/>
    <w:rsid w:val="00520FE5"/>
    <w:rsid w:val="0052214D"/>
    <w:rsid w:val="005225AD"/>
    <w:rsid w:val="00523437"/>
    <w:rsid w:val="005256B5"/>
    <w:rsid w:val="00527010"/>
    <w:rsid w:val="00527559"/>
    <w:rsid w:val="0053327F"/>
    <w:rsid w:val="005332EA"/>
    <w:rsid w:val="00533476"/>
    <w:rsid w:val="00534363"/>
    <w:rsid w:val="00534AC9"/>
    <w:rsid w:val="00535A1F"/>
    <w:rsid w:val="005404C6"/>
    <w:rsid w:val="0054053F"/>
    <w:rsid w:val="005419C3"/>
    <w:rsid w:val="005433A0"/>
    <w:rsid w:val="00553751"/>
    <w:rsid w:val="00555187"/>
    <w:rsid w:val="00556AEF"/>
    <w:rsid w:val="00557AB3"/>
    <w:rsid w:val="00566074"/>
    <w:rsid w:val="0057487A"/>
    <w:rsid w:val="00576229"/>
    <w:rsid w:val="00580779"/>
    <w:rsid w:val="005817BA"/>
    <w:rsid w:val="00582223"/>
    <w:rsid w:val="00585A3C"/>
    <w:rsid w:val="0058662F"/>
    <w:rsid w:val="00587D1D"/>
    <w:rsid w:val="0059128E"/>
    <w:rsid w:val="00592344"/>
    <w:rsid w:val="0059721E"/>
    <w:rsid w:val="005A0B0D"/>
    <w:rsid w:val="005A1A4B"/>
    <w:rsid w:val="005A3CAB"/>
    <w:rsid w:val="005B7F49"/>
    <w:rsid w:val="005C1E43"/>
    <w:rsid w:val="005C316C"/>
    <w:rsid w:val="005C4B9C"/>
    <w:rsid w:val="005C7E1F"/>
    <w:rsid w:val="005D0718"/>
    <w:rsid w:val="005D14F3"/>
    <w:rsid w:val="005D3121"/>
    <w:rsid w:val="005D466A"/>
    <w:rsid w:val="005D6B34"/>
    <w:rsid w:val="005E39C4"/>
    <w:rsid w:val="005E6422"/>
    <w:rsid w:val="005E69B3"/>
    <w:rsid w:val="005F03EA"/>
    <w:rsid w:val="005F721F"/>
    <w:rsid w:val="006017E0"/>
    <w:rsid w:val="00616775"/>
    <w:rsid w:val="0062266D"/>
    <w:rsid w:val="00625F87"/>
    <w:rsid w:val="00627B7C"/>
    <w:rsid w:val="0063329C"/>
    <w:rsid w:val="0063629F"/>
    <w:rsid w:val="0064029C"/>
    <w:rsid w:val="006410BF"/>
    <w:rsid w:val="006419D6"/>
    <w:rsid w:val="00645549"/>
    <w:rsid w:val="00650D42"/>
    <w:rsid w:val="00653C5E"/>
    <w:rsid w:val="00661C26"/>
    <w:rsid w:val="00661C7F"/>
    <w:rsid w:val="00662ADF"/>
    <w:rsid w:val="006732CA"/>
    <w:rsid w:val="00682320"/>
    <w:rsid w:val="00691EBB"/>
    <w:rsid w:val="00695DA9"/>
    <w:rsid w:val="006A314E"/>
    <w:rsid w:val="006A5473"/>
    <w:rsid w:val="006A71D4"/>
    <w:rsid w:val="006A7944"/>
    <w:rsid w:val="006B00C4"/>
    <w:rsid w:val="006B1254"/>
    <w:rsid w:val="006B2D6A"/>
    <w:rsid w:val="006B5A42"/>
    <w:rsid w:val="006B7E30"/>
    <w:rsid w:val="006C6BD5"/>
    <w:rsid w:val="006C7B46"/>
    <w:rsid w:val="006D0457"/>
    <w:rsid w:val="006D24E5"/>
    <w:rsid w:val="006D33CD"/>
    <w:rsid w:val="006E0308"/>
    <w:rsid w:val="006E10C2"/>
    <w:rsid w:val="006E5041"/>
    <w:rsid w:val="006E57FA"/>
    <w:rsid w:val="006F09EF"/>
    <w:rsid w:val="006F0E73"/>
    <w:rsid w:val="006F13A8"/>
    <w:rsid w:val="006F2083"/>
    <w:rsid w:val="006F3FAC"/>
    <w:rsid w:val="0070444D"/>
    <w:rsid w:val="00705D6F"/>
    <w:rsid w:val="007077BE"/>
    <w:rsid w:val="00714959"/>
    <w:rsid w:val="0071557C"/>
    <w:rsid w:val="00717861"/>
    <w:rsid w:val="00717B8D"/>
    <w:rsid w:val="00722267"/>
    <w:rsid w:val="00722274"/>
    <w:rsid w:val="007239A5"/>
    <w:rsid w:val="00730081"/>
    <w:rsid w:val="00730306"/>
    <w:rsid w:val="007317D6"/>
    <w:rsid w:val="00732EDA"/>
    <w:rsid w:val="00734D48"/>
    <w:rsid w:val="00741F29"/>
    <w:rsid w:val="007445E8"/>
    <w:rsid w:val="00752E5A"/>
    <w:rsid w:val="00754F84"/>
    <w:rsid w:val="00755224"/>
    <w:rsid w:val="00755373"/>
    <w:rsid w:val="00757D79"/>
    <w:rsid w:val="00760197"/>
    <w:rsid w:val="0076513D"/>
    <w:rsid w:val="0077007C"/>
    <w:rsid w:val="00781578"/>
    <w:rsid w:val="00784A6E"/>
    <w:rsid w:val="00792226"/>
    <w:rsid w:val="00792C39"/>
    <w:rsid w:val="007A3132"/>
    <w:rsid w:val="007A3907"/>
    <w:rsid w:val="007A43F3"/>
    <w:rsid w:val="007A5670"/>
    <w:rsid w:val="007B2AF9"/>
    <w:rsid w:val="007B50C2"/>
    <w:rsid w:val="007B6537"/>
    <w:rsid w:val="007B7CF2"/>
    <w:rsid w:val="007C39D2"/>
    <w:rsid w:val="007C48E5"/>
    <w:rsid w:val="007C5224"/>
    <w:rsid w:val="007D3E99"/>
    <w:rsid w:val="007D6882"/>
    <w:rsid w:val="007E0DC0"/>
    <w:rsid w:val="007F071E"/>
    <w:rsid w:val="007F0F6D"/>
    <w:rsid w:val="007F0FF1"/>
    <w:rsid w:val="007F21B8"/>
    <w:rsid w:val="007F73B2"/>
    <w:rsid w:val="008019FA"/>
    <w:rsid w:val="008046B3"/>
    <w:rsid w:val="00806EAE"/>
    <w:rsid w:val="00816BB9"/>
    <w:rsid w:val="0082084C"/>
    <w:rsid w:val="008215C3"/>
    <w:rsid w:val="00822503"/>
    <w:rsid w:val="00822E79"/>
    <w:rsid w:val="00824E53"/>
    <w:rsid w:val="00826143"/>
    <w:rsid w:val="00826418"/>
    <w:rsid w:val="0082701D"/>
    <w:rsid w:val="008271FA"/>
    <w:rsid w:val="00830018"/>
    <w:rsid w:val="00830467"/>
    <w:rsid w:val="008315B8"/>
    <w:rsid w:val="00831DF3"/>
    <w:rsid w:val="00832E43"/>
    <w:rsid w:val="008353E9"/>
    <w:rsid w:val="00835A16"/>
    <w:rsid w:val="0083632F"/>
    <w:rsid w:val="00840B80"/>
    <w:rsid w:val="0084135F"/>
    <w:rsid w:val="008414B2"/>
    <w:rsid w:val="00850112"/>
    <w:rsid w:val="00850EEA"/>
    <w:rsid w:val="008574EA"/>
    <w:rsid w:val="00860F46"/>
    <w:rsid w:val="00867886"/>
    <w:rsid w:val="00873892"/>
    <w:rsid w:val="00880196"/>
    <w:rsid w:val="008860DE"/>
    <w:rsid w:val="0089040D"/>
    <w:rsid w:val="00896127"/>
    <w:rsid w:val="0089754E"/>
    <w:rsid w:val="008A0D6C"/>
    <w:rsid w:val="008C0DDB"/>
    <w:rsid w:val="008C1688"/>
    <w:rsid w:val="008C401F"/>
    <w:rsid w:val="008C40DF"/>
    <w:rsid w:val="008C4281"/>
    <w:rsid w:val="008C7C80"/>
    <w:rsid w:val="008D2C4C"/>
    <w:rsid w:val="008D39AD"/>
    <w:rsid w:val="008D6DF4"/>
    <w:rsid w:val="008E0FA0"/>
    <w:rsid w:val="008E73E6"/>
    <w:rsid w:val="008F2185"/>
    <w:rsid w:val="008F3F40"/>
    <w:rsid w:val="008F4586"/>
    <w:rsid w:val="00900E58"/>
    <w:rsid w:val="00901C1C"/>
    <w:rsid w:val="0090249A"/>
    <w:rsid w:val="00904F46"/>
    <w:rsid w:val="009050EC"/>
    <w:rsid w:val="00907244"/>
    <w:rsid w:val="00912064"/>
    <w:rsid w:val="00914A7D"/>
    <w:rsid w:val="0092101C"/>
    <w:rsid w:val="00922A90"/>
    <w:rsid w:val="00922B9D"/>
    <w:rsid w:val="0092344D"/>
    <w:rsid w:val="00933CBF"/>
    <w:rsid w:val="00934ADB"/>
    <w:rsid w:val="00935AAD"/>
    <w:rsid w:val="00941C08"/>
    <w:rsid w:val="009445AB"/>
    <w:rsid w:val="00953770"/>
    <w:rsid w:val="00957A59"/>
    <w:rsid w:val="009715E8"/>
    <w:rsid w:val="0097215A"/>
    <w:rsid w:val="009747F0"/>
    <w:rsid w:val="00981343"/>
    <w:rsid w:val="00981D59"/>
    <w:rsid w:val="00986282"/>
    <w:rsid w:val="00990108"/>
    <w:rsid w:val="00993FC6"/>
    <w:rsid w:val="00994E78"/>
    <w:rsid w:val="009A4170"/>
    <w:rsid w:val="009A5A3F"/>
    <w:rsid w:val="009A69AE"/>
    <w:rsid w:val="009A788D"/>
    <w:rsid w:val="009B170C"/>
    <w:rsid w:val="009B5FF8"/>
    <w:rsid w:val="009C276C"/>
    <w:rsid w:val="009C4CC0"/>
    <w:rsid w:val="009C6A6F"/>
    <w:rsid w:val="009D2D27"/>
    <w:rsid w:val="009D416A"/>
    <w:rsid w:val="009D61D2"/>
    <w:rsid w:val="009D773A"/>
    <w:rsid w:val="009E02F4"/>
    <w:rsid w:val="009E07E6"/>
    <w:rsid w:val="009E3B49"/>
    <w:rsid w:val="009F14BD"/>
    <w:rsid w:val="009F3411"/>
    <w:rsid w:val="009F60F0"/>
    <w:rsid w:val="009F7536"/>
    <w:rsid w:val="009F78D5"/>
    <w:rsid w:val="00A15C5A"/>
    <w:rsid w:val="00A20851"/>
    <w:rsid w:val="00A25E4F"/>
    <w:rsid w:val="00A44CE0"/>
    <w:rsid w:val="00A45854"/>
    <w:rsid w:val="00A45FC1"/>
    <w:rsid w:val="00A47292"/>
    <w:rsid w:val="00A545C4"/>
    <w:rsid w:val="00A57E27"/>
    <w:rsid w:val="00A60427"/>
    <w:rsid w:val="00A61115"/>
    <w:rsid w:val="00A63FB0"/>
    <w:rsid w:val="00A73E00"/>
    <w:rsid w:val="00A7675A"/>
    <w:rsid w:val="00A802A9"/>
    <w:rsid w:val="00A95E11"/>
    <w:rsid w:val="00A96E43"/>
    <w:rsid w:val="00A97DA3"/>
    <w:rsid w:val="00A97EE3"/>
    <w:rsid w:val="00AA560F"/>
    <w:rsid w:val="00AA79BB"/>
    <w:rsid w:val="00AB0D71"/>
    <w:rsid w:val="00AB1FDC"/>
    <w:rsid w:val="00AB2803"/>
    <w:rsid w:val="00AB30F3"/>
    <w:rsid w:val="00AB4D8E"/>
    <w:rsid w:val="00AB6DB0"/>
    <w:rsid w:val="00AC6B5E"/>
    <w:rsid w:val="00AC7E50"/>
    <w:rsid w:val="00AD007A"/>
    <w:rsid w:val="00AD0B46"/>
    <w:rsid w:val="00AD2241"/>
    <w:rsid w:val="00AD2496"/>
    <w:rsid w:val="00AD3FC5"/>
    <w:rsid w:val="00AE0A17"/>
    <w:rsid w:val="00AE13C4"/>
    <w:rsid w:val="00AE1662"/>
    <w:rsid w:val="00AE18D9"/>
    <w:rsid w:val="00AE2122"/>
    <w:rsid w:val="00AE4E38"/>
    <w:rsid w:val="00AE66CF"/>
    <w:rsid w:val="00AE76E0"/>
    <w:rsid w:val="00AF26CF"/>
    <w:rsid w:val="00AF306C"/>
    <w:rsid w:val="00AF63BA"/>
    <w:rsid w:val="00B00785"/>
    <w:rsid w:val="00B040C9"/>
    <w:rsid w:val="00B047DC"/>
    <w:rsid w:val="00B0493C"/>
    <w:rsid w:val="00B07717"/>
    <w:rsid w:val="00B17102"/>
    <w:rsid w:val="00B21200"/>
    <w:rsid w:val="00B228CE"/>
    <w:rsid w:val="00B27A9D"/>
    <w:rsid w:val="00B303A7"/>
    <w:rsid w:val="00B31856"/>
    <w:rsid w:val="00B31F94"/>
    <w:rsid w:val="00B33B45"/>
    <w:rsid w:val="00B35A04"/>
    <w:rsid w:val="00B36F21"/>
    <w:rsid w:val="00B421FE"/>
    <w:rsid w:val="00B43A8C"/>
    <w:rsid w:val="00B4451C"/>
    <w:rsid w:val="00B445B2"/>
    <w:rsid w:val="00B46105"/>
    <w:rsid w:val="00B502D0"/>
    <w:rsid w:val="00B50D5F"/>
    <w:rsid w:val="00B53C72"/>
    <w:rsid w:val="00B5686C"/>
    <w:rsid w:val="00B65A69"/>
    <w:rsid w:val="00B65D05"/>
    <w:rsid w:val="00B66597"/>
    <w:rsid w:val="00B6662D"/>
    <w:rsid w:val="00B70730"/>
    <w:rsid w:val="00B70FDE"/>
    <w:rsid w:val="00B71A01"/>
    <w:rsid w:val="00B7446A"/>
    <w:rsid w:val="00B7599C"/>
    <w:rsid w:val="00B81157"/>
    <w:rsid w:val="00B81B0E"/>
    <w:rsid w:val="00B84CE6"/>
    <w:rsid w:val="00B84E0F"/>
    <w:rsid w:val="00B9101B"/>
    <w:rsid w:val="00B9208B"/>
    <w:rsid w:val="00B925D7"/>
    <w:rsid w:val="00B92AE2"/>
    <w:rsid w:val="00B94E4D"/>
    <w:rsid w:val="00B9578E"/>
    <w:rsid w:val="00B96C3E"/>
    <w:rsid w:val="00BA132D"/>
    <w:rsid w:val="00BA2913"/>
    <w:rsid w:val="00BA2D7A"/>
    <w:rsid w:val="00BB2AF2"/>
    <w:rsid w:val="00BB2C23"/>
    <w:rsid w:val="00BB4424"/>
    <w:rsid w:val="00BB5BDB"/>
    <w:rsid w:val="00BC16D3"/>
    <w:rsid w:val="00BC461B"/>
    <w:rsid w:val="00BC471C"/>
    <w:rsid w:val="00BC5A33"/>
    <w:rsid w:val="00BC7267"/>
    <w:rsid w:val="00BC7DEA"/>
    <w:rsid w:val="00BD06A2"/>
    <w:rsid w:val="00BD31C0"/>
    <w:rsid w:val="00BD7B5B"/>
    <w:rsid w:val="00BE11D5"/>
    <w:rsid w:val="00BE1DE3"/>
    <w:rsid w:val="00BE34E2"/>
    <w:rsid w:val="00BF1F6E"/>
    <w:rsid w:val="00BF2EEF"/>
    <w:rsid w:val="00BF788D"/>
    <w:rsid w:val="00BF7ED7"/>
    <w:rsid w:val="00C0028F"/>
    <w:rsid w:val="00C01ED2"/>
    <w:rsid w:val="00C03A2C"/>
    <w:rsid w:val="00C0508F"/>
    <w:rsid w:val="00C10EA7"/>
    <w:rsid w:val="00C177B5"/>
    <w:rsid w:val="00C22F49"/>
    <w:rsid w:val="00C24CEA"/>
    <w:rsid w:val="00C265A8"/>
    <w:rsid w:val="00C33D85"/>
    <w:rsid w:val="00C34553"/>
    <w:rsid w:val="00C36707"/>
    <w:rsid w:val="00C40431"/>
    <w:rsid w:val="00C43F16"/>
    <w:rsid w:val="00C46E8A"/>
    <w:rsid w:val="00C474CB"/>
    <w:rsid w:val="00C51062"/>
    <w:rsid w:val="00C52DD3"/>
    <w:rsid w:val="00C53042"/>
    <w:rsid w:val="00C55C4A"/>
    <w:rsid w:val="00C56B6F"/>
    <w:rsid w:val="00C630EC"/>
    <w:rsid w:val="00C63AFC"/>
    <w:rsid w:val="00C72487"/>
    <w:rsid w:val="00C73C30"/>
    <w:rsid w:val="00C744F0"/>
    <w:rsid w:val="00C764BF"/>
    <w:rsid w:val="00C770AC"/>
    <w:rsid w:val="00C77C2B"/>
    <w:rsid w:val="00C818F5"/>
    <w:rsid w:val="00C819CE"/>
    <w:rsid w:val="00C824E2"/>
    <w:rsid w:val="00C834EB"/>
    <w:rsid w:val="00C85DE2"/>
    <w:rsid w:val="00C95363"/>
    <w:rsid w:val="00CA32F2"/>
    <w:rsid w:val="00CA372F"/>
    <w:rsid w:val="00CA47F3"/>
    <w:rsid w:val="00CB0CC7"/>
    <w:rsid w:val="00CB2D8C"/>
    <w:rsid w:val="00CB3254"/>
    <w:rsid w:val="00CB3A2C"/>
    <w:rsid w:val="00CB3B48"/>
    <w:rsid w:val="00CC3BD2"/>
    <w:rsid w:val="00CC5B49"/>
    <w:rsid w:val="00CC6C76"/>
    <w:rsid w:val="00CC764E"/>
    <w:rsid w:val="00CE1249"/>
    <w:rsid w:val="00CE3386"/>
    <w:rsid w:val="00CE6877"/>
    <w:rsid w:val="00CE7A50"/>
    <w:rsid w:val="00CE7FE6"/>
    <w:rsid w:val="00CF2CA8"/>
    <w:rsid w:val="00CF4F21"/>
    <w:rsid w:val="00CF63DD"/>
    <w:rsid w:val="00D00C52"/>
    <w:rsid w:val="00D0206B"/>
    <w:rsid w:val="00D02BBD"/>
    <w:rsid w:val="00D03287"/>
    <w:rsid w:val="00D0659E"/>
    <w:rsid w:val="00D12053"/>
    <w:rsid w:val="00D15DEB"/>
    <w:rsid w:val="00D22EF8"/>
    <w:rsid w:val="00D25EAD"/>
    <w:rsid w:val="00D30382"/>
    <w:rsid w:val="00D32BEF"/>
    <w:rsid w:val="00D330E0"/>
    <w:rsid w:val="00D3655D"/>
    <w:rsid w:val="00D37BA0"/>
    <w:rsid w:val="00D4217D"/>
    <w:rsid w:val="00D438A7"/>
    <w:rsid w:val="00D43E14"/>
    <w:rsid w:val="00D44547"/>
    <w:rsid w:val="00D45393"/>
    <w:rsid w:val="00D45EEF"/>
    <w:rsid w:val="00D50B36"/>
    <w:rsid w:val="00D63185"/>
    <w:rsid w:val="00D6386B"/>
    <w:rsid w:val="00D648C5"/>
    <w:rsid w:val="00D66B9F"/>
    <w:rsid w:val="00D703F9"/>
    <w:rsid w:val="00D740F6"/>
    <w:rsid w:val="00D76F2E"/>
    <w:rsid w:val="00D81BDB"/>
    <w:rsid w:val="00D83E16"/>
    <w:rsid w:val="00D85469"/>
    <w:rsid w:val="00D85590"/>
    <w:rsid w:val="00D867BC"/>
    <w:rsid w:val="00D9206D"/>
    <w:rsid w:val="00DA0184"/>
    <w:rsid w:val="00DA6513"/>
    <w:rsid w:val="00DA7DF4"/>
    <w:rsid w:val="00DC295C"/>
    <w:rsid w:val="00DC57DC"/>
    <w:rsid w:val="00DC6578"/>
    <w:rsid w:val="00DC7400"/>
    <w:rsid w:val="00DC7FFB"/>
    <w:rsid w:val="00DD655B"/>
    <w:rsid w:val="00DE1862"/>
    <w:rsid w:val="00DE2F87"/>
    <w:rsid w:val="00DE4E5A"/>
    <w:rsid w:val="00DF2ADF"/>
    <w:rsid w:val="00E0145E"/>
    <w:rsid w:val="00E01594"/>
    <w:rsid w:val="00E0175C"/>
    <w:rsid w:val="00E02A1A"/>
    <w:rsid w:val="00E11041"/>
    <w:rsid w:val="00E20115"/>
    <w:rsid w:val="00E22715"/>
    <w:rsid w:val="00E23360"/>
    <w:rsid w:val="00E23F81"/>
    <w:rsid w:val="00E302A9"/>
    <w:rsid w:val="00E311F6"/>
    <w:rsid w:val="00E33D55"/>
    <w:rsid w:val="00E357A5"/>
    <w:rsid w:val="00E36DEB"/>
    <w:rsid w:val="00E370FA"/>
    <w:rsid w:val="00E37CD3"/>
    <w:rsid w:val="00E404D4"/>
    <w:rsid w:val="00E42747"/>
    <w:rsid w:val="00E42FFA"/>
    <w:rsid w:val="00E43C9E"/>
    <w:rsid w:val="00E45126"/>
    <w:rsid w:val="00E50297"/>
    <w:rsid w:val="00E5525C"/>
    <w:rsid w:val="00E60D94"/>
    <w:rsid w:val="00E61FE9"/>
    <w:rsid w:val="00E62847"/>
    <w:rsid w:val="00E637B3"/>
    <w:rsid w:val="00E64EBF"/>
    <w:rsid w:val="00E71041"/>
    <w:rsid w:val="00E72EBD"/>
    <w:rsid w:val="00E9120B"/>
    <w:rsid w:val="00E964D2"/>
    <w:rsid w:val="00E96748"/>
    <w:rsid w:val="00E97180"/>
    <w:rsid w:val="00EA1174"/>
    <w:rsid w:val="00EA25C2"/>
    <w:rsid w:val="00EA352C"/>
    <w:rsid w:val="00EA51AA"/>
    <w:rsid w:val="00EA6099"/>
    <w:rsid w:val="00EB48C0"/>
    <w:rsid w:val="00EB58CA"/>
    <w:rsid w:val="00EB7126"/>
    <w:rsid w:val="00EB745B"/>
    <w:rsid w:val="00EC21D0"/>
    <w:rsid w:val="00EC2811"/>
    <w:rsid w:val="00EC664A"/>
    <w:rsid w:val="00ED3364"/>
    <w:rsid w:val="00ED7697"/>
    <w:rsid w:val="00EE06C7"/>
    <w:rsid w:val="00EE2B06"/>
    <w:rsid w:val="00EE344D"/>
    <w:rsid w:val="00EE3AFF"/>
    <w:rsid w:val="00EE3FB9"/>
    <w:rsid w:val="00EE7BEC"/>
    <w:rsid w:val="00EF0320"/>
    <w:rsid w:val="00EF06E9"/>
    <w:rsid w:val="00EF2B5E"/>
    <w:rsid w:val="00EF427A"/>
    <w:rsid w:val="00EF4A5F"/>
    <w:rsid w:val="00EF4F57"/>
    <w:rsid w:val="00EF6404"/>
    <w:rsid w:val="00F0446B"/>
    <w:rsid w:val="00F06D40"/>
    <w:rsid w:val="00F1045E"/>
    <w:rsid w:val="00F1223F"/>
    <w:rsid w:val="00F12EFB"/>
    <w:rsid w:val="00F16904"/>
    <w:rsid w:val="00F218EF"/>
    <w:rsid w:val="00F27FC3"/>
    <w:rsid w:val="00F3175C"/>
    <w:rsid w:val="00F3694A"/>
    <w:rsid w:val="00F421B6"/>
    <w:rsid w:val="00F45CA0"/>
    <w:rsid w:val="00F46A79"/>
    <w:rsid w:val="00F50875"/>
    <w:rsid w:val="00F55D45"/>
    <w:rsid w:val="00F6169C"/>
    <w:rsid w:val="00F62A4D"/>
    <w:rsid w:val="00F631B2"/>
    <w:rsid w:val="00F653AD"/>
    <w:rsid w:val="00F722F3"/>
    <w:rsid w:val="00F75675"/>
    <w:rsid w:val="00F766D0"/>
    <w:rsid w:val="00F76E3D"/>
    <w:rsid w:val="00F80FC4"/>
    <w:rsid w:val="00F82042"/>
    <w:rsid w:val="00F82F13"/>
    <w:rsid w:val="00F85B57"/>
    <w:rsid w:val="00F87585"/>
    <w:rsid w:val="00F9386A"/>
    <w:rsid w:val="00F954CB"/>
    <w:rsid w:val="00FB3F3E"/>
    <w:rsid w:val="00FC3C2F"/>
    <w:rsid w:val="00FC6A0E"/>
    <w:rsid w:val="00FC6DFB"/>
    <w:rsid w:val="00FD0740"/>
    <w:rsid w:val="00FE1A1E"/>
    <w:rsid w:val="00FE733B"/>
    <w:rsid w:val="00FF2387"/>
    <w:rsid w:val="00FF32A8"/>
    <w:rsid w:val="00FF3D5C"/>
    <w:rsid w:val="00FF3EAD"/>
    <w:rsid w:val="00FF46AE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B01"/>
  </w:style>
  <w:style w:type="paragraph" w:styleId="a5">
    <w:name w:val="footer"/>
    <w:basedOn w:val="a"/>
    <w:link w:val="a6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B01"/>
  </w:style>
  <w:style w:type="paragraph" w:styleId="a7">
    <w:name w:val="Balloon Text"/>
    <w:basedOn w:val="a"/>
    <w:link w:val="a8"/>
    <w:uiPriority w:val="99"/>
    <w:semiHidden/>
    <w:unhideWhenUsed/>
    <w:rsid w:val="009A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A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D379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D3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D3794"/>
    <w:rPr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4D3794"/>
    <w:pPr>
      <w:spacing w:after="0" w:line="240" w:lineRule="auto"/>
    </w:pPr>
    <w:rPr>
      <w:rFonts w:ascii="Times New Roman" w:hAnsi="Times New Roman"/>
      <w:color w:val="000000" w:themeColor="text1"/>
      <w:sz w:val="24"/>
      <w:szCs w:val="21"/>
    </w:rPr>
  </w:style>
  <w:style w:type="character" w:customStyle="1" w:styleId="ad">
    <w:name w:val="Текст Знак"/>
    <w:basedOn w:val="a0"/>
    <w:link w:val="ac"/>
    <w:uiPriority w:val="99"/>
    <w:rsid w:val="004D3794"/>
    <w:rPr>
      <w:rFonts w:ascii="Times New Roman" w:hAnsi="Times New Roman"/>
      <w:color w:val="000000" w:themeColor="text1"/>
      <w:sz w:val="24"/>
      <w:szCs w:val="21"/>
    </w:rPr>
  </w:style>
  <w:style w:type="paragraph" w:styleId="ae">
    <w:name w:val="List Paragraph"/>
    <w:basedOn w:val="a"/>
    <w:uiPriority w:val="34"/>
    <w:qFormat/>
    <w:rsid w:val="00FD0740"/>
    <w:pPr>
      <w:ind w:left="720"/>
      <w:contextualSpacing/>
    </w:p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50EEA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50EEA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5C4B9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A5473"/>
    <w:rPr>
      <w:color w:val="800080" w:themeColor="followedHyperlink"/>
      <w:u w:val="single"/>
    </w:rPr>
  </w:style>
  <w:style w:type="character" w:customStyle="1" w:styleId="CharStyle15">
    <w:name w:val="Char Style 15"/>
    <w:basedOn w:val="a0"/>
    <w:uiPriority w:val="99"/>
    <w:rsid w:val="00D25EAD"/>
    <w:rPr>
      <w:u w:val="none"/>
    </w:rPr>
  </w:style>
  <w:style w:type="character" w:customStyle="1" w:styleId="CharStyle17">
    <w:name w:val="Char Style 17"/>
    <w:basedOn w:val="a0"/>
    <w:uiPriority w:val="99"/>
    <w:rsid w:val="00D25EAD"/>
    <w:rPr>
      <w:b/>
      <w:bCs/>
      <w:i/>
      <w:iCs/>
      <w:u w:val="none"/>
    </w:rPr>
  </w:style>
  <w:style w:type="character" w:customStyle="1" w:styleId="dvi-stats-date2">
    <w:name w:val="dvi-stats-date2"/>
    <w:basedOn w:val="a0"/>
    <w:rsid w:val="00534363"/>
  </w:style>
  <w:style w:type="character" w:customStyle="1" w:styleId="dvi-stats-number2">
    <w:name w:val="dvi-stats-number2"/>
    <w:basedOn w:val="a0"/>
    <w:rsid w:val="00534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B01"/>
  </w:style>
  <w:style w:type="paragraph" w:styleId="a5">
    <w:name w:val="footer"/>
    <w:basedOn w:val="a"/>
    <w:link w:val="a6"/>
    <w:uiPriority w:val="99"/>
    <w:unhideWhenUsed/>
    <w:rsid w:val="0028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B01"/>
  </w:style>
  <w:style w:type="paragraph" w:styleId="a7">
    <w:name w:val="Balloon Text"/>
    <w:basedOn w:val="a"/>
    <w:link w:val="a8"/>
    <w:uiPriority w:val="99"/>
    <w:semiHidden/>
    <w:unhideWhenUsed/>
    <w:rsid w:val="009A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A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4D379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D379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4D3794"/>
    <w:rPr>
      <w:sz w:val="20"/>
      <w:szCs w:val="20"/>
    </w:rPr>
  </w:style>
  <w:style w:type="paragraph" w:styleId="ac">
    <w:name w:val="Plain Text"/>
    <w:basedOn w:val="a"/>
    <w:link w:val="ad"/>
    <w:uiPriority w:val="99"/>
    <w:unhideWhenUsed/>
    <w:rsid w:val="004D3794"/>
    <w:pPr>
      <w:spacing w:after="0" w:line="240" w:lineRule="auto"/>
    </w:pPr>
    <w:rPr>
      <w:rFonts w:ascii="Times New Roman" w:hAnsi="Times New Roman"/>
      <w:color w:val="000000" w:themeColor="text1"/>
      <w:sz w:val="24"/>
      <w:szCs w:val="21"/>
    </w:rPr>
  </w:style>
  <w:style w:type="character" w:customStyle="1" w:styleId="ad">
    <w:name w:val="Текст Знак"/>
    <w:basedOn w:val="a0"/>
    <w:link w:val="ac"/>
    <w:uiPriority w:val="99"/>
    <w:rsid w:val="004D3794"/>
    <w:rPr>
      <w:rFonts w:ascii="Times New Roman" w:hAnsi="Times New Roman"/>
      <w:color w:val="000000" w:themeColor="text1"/>
      <w:sz w:val="24"/>
      <w:szCs w:val="21"/>
    </w:rPr>
  </w:style>
  <w:style w:type="paragraph" w:styleId="ae">
    <w:name w:val="List Paragraph"/>
    <w:basedOn w:val="a"/>
    <w:uiPriority w:val="34"/>
    <w:qFormat/>
    <w:rsid w:val="00FD0740"/>
    <w:pPr>
      <w:ind w:left="720"/>
      <w:contextualSpacing/>
    </w:p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50EEA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850EEA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5C4B9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A5473"/>
    <w:rPr>
      <w:color w:val="800080" w:themeColor="followedHyperlink"/>
      <w:u w:val="single"/>
    </w:rPr>
  </w:style>
  <w:style w:type="character" w:customStyle="1" w:styleId="CharStyle15">
    <w:name w:val="Char Style 15"/>
    <w:basedOn w:val="a0"/>
    <w:uiPriority w:val="99"/>
    <w:rsid w:val="00D25EAD"/>
    <w:rPr>
      <w:u w:val="none"/>
    </w:rPr>
  </w:style>
  <w:style w:type="character" w:customStyle="1" w:styleId="CharStyle17">
    <w:name w:val="Char Style 17"/>
    <w:basedOn w:val="a0"/>
    <w:uiPriority w:val="99"/>
    <w:rsid w:val="00D25EAD"/>
    <w:rPr>
      <w:b/>
      <w:bCs/>
      <w:i/>
      <w:iCs/>
      <w:u w:val="none"/>
    </w:rPr>
  </w:style>
  <w:style w:type="character" w:customStyle="1" w:styleId="dvi-stats-date2">
    <w:name w:val="dvi-stats-date2"/>
    <w:basedOn w:val="a0"/>
    <w:rsid w:val="00534363"/>
  </w:style>
  <w:style w:type="character" w:customStyle="1" w:styleId="dvi-stats-number2">
    <w:name w:val="dvi-stats-number2"/>
    <w:basedOn w:val="a0"/>
    <w:rsid w:val="0053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45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9C9C9C"/>
                                            <w:right w:val="single" w:sz="6" w:space="0" w:color="9C9C9D"/>
                                          </w:divBdr>
                                          <w:divsChild>
                                            <w:div w:id="115730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80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1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56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93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75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46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25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95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71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19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26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82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16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28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05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96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13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6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62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8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6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52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16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nfin.ru/ru/om/Docs/20150609/" TargetMode="External"/><Relationship Id="rId21" Type="http://schemas.openxmlformats.org/officeDocument/2006/relationships/hyperlink" Target="http://www.minfin.ru/ru/perfomance/accounting/accounting/basics/" TargetMode="External"/><Relationship Id="rId42" Type="http://schemas.openxmlformats.org/officeDocument/2006/relationships/hyperlink" Target="http://info.minfin.ru/forum/forumdisplay.php?f=20" TargetMode="External"/><Relationship Id="rId47" Type="http://schemas.openxmlformats.org/officeDocument/2006/relationships/hyperlink" Target="http://minfin.ru/ru/perfomance/budget/govprog/gosfin/" TargetMode="External"/><Relationship Id="rId63" Type="http://schemas.openxmlformats.org/officeDocument/2006/relationships/hyperlink" Target="http://www.minfin.ru/ru/document/index.php?id_4=60470" TargetMode="External"/><Relationship Id="rId68" Type="http://schemas.openxmlformats.org/officeDocument/2006/relationships/hyperlink" Target="http://www.minfin.ru/ru/press-center/?id_4=33040" TargetMode="External"/><Relationship Id="rId84" Type="http://schemas.openxmlformats.org/officeDocument/2006/relationships/hyperlink" Target="http://www.minfin.ru/ru/om/om_refer/index.php" TargetMode="External"/><Relationship Id="rId89" Type="http://schemas.openxmlformats.org/officeDocument/2006/relationships/hyperlink" Target="http://www.minfin.ru/ru/om/focal_advisory/os/index.php?id_57=59243" TargetMode="External"/><Relationship Id="rId112" Type="http://schemas.openxmlformats.org/officeDocument/2006/relationships/hyperlink" Target="http://minfin.ru/ru/om/anticorMK/korr-komissia/korr-zased-komis/" TargetMode="External"/><Relationship Id="rId16" Type="http://schemas.openxmlformats.org/officeDocument/2006/relationships/hyperlink" Target="http://www.minfin.ru/ru/om/PlanReport/index.php" TargetMode="External"/><Relationship Id="rId107" Type="http://schemas.openxmlformats.org/officeDocument/2006/relationships/hyperlink" Target="http://minfin.ru/ru/om/anticorMK/korr-npa/korr-vnpa/" TargetMode="External"/><Relationship Id="rId11" Type="http://schemas.openxmlformats.org/officeDocument/2006/relationships/hyperlink" Target="http://minfin.ru/ru/opendata/ecosystem/plans/" TargetMode="External"/><Relationship Id="rId24" Type="http://schemas.openxmlformats.org/officeDocument/2006/relationships/hyperlink" Target="http://www.minfin.ru/ru/perfomance/ebudget/reestr_ubp_yur/regional/video/" TargetMode="External"/><Relationship Id="rId32" Type="http://schemas.openxmlformats.org/officeDocument/2006/relationships/hyperlink" Target="http://minfin.ru/ru/ministry/planMF/Plani_otcheti/index.php" TargetMode="External"/><Relationship Id="rId37" Type="http://schemas.openxmlformats.org/officeDocument/2006/relationships/hyperlink" Target="https://www.facebook.com/ruMinFin" TargetMode="External"/><Relationship Id="rId40" Type="http://schemas.openxmlformats.org/officeDocument/2006/relationships/hyperlink" Target="https://www.facebook.com/ruMinFin" TargetMode="External"/><Relationship Id="rId45" Type="http://schemas.openxmlformats.org/officeDocument/2006/relationships/hyperlink" Target="http://minfin.ru/ru/ministry/custom/index.php" TargetMode="External"/><Relationship Id="rId53" Type="http://schemas.openxmlformats.org/officeDocument/2006/relationships/hyperlink" Target="http://minfin.ru/ru/perfomance/budget/govprog/gosfin/" TargetMode="External"/><Relationship Id="rId58" Type="http://schemas.openxmlformats.org/officeDocument/2006/relationships/hyperlink" Target="http://minfin.ru/ru/ministry/eservices/GovSROA/" TargetMode="External"/><Relationship Id="rId66" Type="http://schemas.openxmlformats.org/officeDocument/2006/relationships/hyperlink" Target="http://www.minfin.ru/ru/press-center/?id_4=33038" TargetMode="External"/><Relationship Id="rId74" Type="http://schemas.openxmlformats.org/officeDocument/2006/relationships/hyperlink" Target="http://minfin.ru/ru/om/college/index.php" TargetMode="External"/><Relationship Id="rId79" Type="http://schemas.openxmlformats.org/officeDocument/2006/relationships/hyperlink" Target="http://www.minfin.ru/ru/appeal/" TargetMode="External"/><Relationship Id="rId87" Type="http://schemas.openxmlformats.org/officeDocument/2006/relationships/hyperlink" Target="http://minfin.ru/ru/votes/index.php" TargetMode="External"/><Relationship Id="rId102" Type="http://schemas.openxmlformats.org/officeDocument/2006/relationships/hyperlink" Target="http://minfin.ru/ru/legislation/projorders/results/" TargetMode="External"/><Relationship Id="rId110" Type="http://schemas.openxmlformats.org/officeDocument/2006/relationships/hyperlink" Target="http://minfin.ru/ru/om/anticorMK/korr-sved-imucsh/" TargetMode="External"/><Relationship Id="rId115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minfin.ru/ru/perfomance/budget/federal_budget/budj_rosp/index.php" TargetMode="External"/><Relationship Id="rId82" Type="http://schemas.openxmlformats.org/officeDocument/2006/relationships/hyperlink" Target="http://minfin.ru/ru/appeal/index.php" TargetMode="External"/><Relationship Id="rId90" Type="http://schemas.openxmlformats.org/officeDocument/2006/relationships/hyperlink" Target="http://minfin.ru/ru/om/focal_advisory/os/" TargetMode="External"/><Relationship Id="rId95" Type="http://schemas.openxmlformats.org/officeDocument/2006/relationships/hyperlink" Target="http://minfin.ru/ru/press-center/?id_4=33142&amp;mode_4=default" TargetMode="External"/><Relationship Id="rId19" Type="http://schemas.openxmlformats.org/officeDocument/2006/relationships/hyperlink" Target="http://minfin.ru/ru/document/npa_projects/index.php" TargetMode="External"/><Relationship Id="rId14" Type="http://schemas.openxmlformats.org/officeDocument/2006/relationships/hyperlink" Target="http://www.minfin.ru/ru/om/PlanReport/index.php" TargetMode="External"/><Relationship Id="rId22" Type="http://schemas.openxmlformats.org/officeDocument/2006/relationships/hyperlink" Target="http://minfin.ru/ru/perfomance/accounting/accounting/legislation/legislation/" TargetMode="External"/><Relationship Id="rId27" Type="http://schemas.openxmlformats.org/officeDocument/2006/relationships/hyperlink" Target="http://minfin.ru/ru/om/Docs/20150609/?id_65=64463" TargetMode="External"/><Relationship Id="rId30" Type="http://schemas.openxmlformats.org/officeDocument/2006/relationships/hyperlink" Target="http://minfin.ru/ru/ministry/planMF/Plani_otcheti/index.php" TargetMode="External"/><Relationship Id="rId35" Type="http://schemas.openxmlformats.org/officeDocument/2006/relationships/hyperlink" Target="http://minfin.ru/ru/votes/index.php" TargetMode="External"/><Relationship Id="rId43" Type="http://schemas.openxmlformats.org/officeDocument/2006/relationships/hyperlink" Target="http://www.minfin.ru/ru/ministry/planMF/obob_exp/" TargetMode="External"/><Relationship Id="rId48" Type="http://schemas.openxmlformats.org/officeDocument/2006/relationships/hyperlink" Target="http://minfin.ru/ru/perfomance/budget/govprog/regfin/" TargetMode="External"/><Relationship Id="rId56" Type="http://schemas.openxmlformats.org/officeDocument/2006/relationships/hyperlink" Target="http://www.minfin.ru/ru/om/PlanReport/index.php" TargetMode="External"/><Relationship Id="rId64" Type="http://schemas.openxmlformats.org/officeDocument/2006/relationships/hyperlink" Target="http://www.minfin.ru/ru/press-center/?" TargetMode="External"/><Relationship Id="rId69" Type="http://schemas.openxmlformats.org/officeDocument/2006/relationships/hyperlink" Target="http://www.minfin.ru/ru/press-center/?id_4=33041" TargetMode="External"/><Relationship Id="rId77" Type="http://schemas.openxmlformats.org/officeDocument/2006/relationships/hyperlink" Target="http://minfin.ru/ru/om/soc_ctrl/index.php" TargetMode="External"/><Relationship Id="rId100" Type="http://schemas.openxmlformats.org/officeDocument/2006/relationships/hyperlink" Target="http://www.minfin.ru/ru/om/obzor/" TargetMode="External"/><Relationship Id="rId105" Type="http://schemas.openxmlformats.org/officeDocument/2006/relationships/hyperlink" Target="mailto:anti-corruption@minfin.ru" TargetMode="External"/><Relationship Id="rId113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minfin.ru/ru/perfomance/budget/govprog/gosfin/" TargetMode="External"/><Relationship Id="rId72" Type="http://schemas.openxmlformats.org/officeDocument/2006/relationships/hyperlink" Target="http://www.minfin.ru/ru/press-center/?id_4=33046" TargetMode="External"/><Relationship Id="rId80" Type="http://schemas.openxmlformats.org/officeDocument/2006/relationships/hyperlink" Target="http://minfin.ru/ru/appeal/index.php" TargetMode="External"/><Relationship Id="rId85" Type="http://schemas.openxmlformats.org/officeDocument/2006/relationships/hyperlink" Target="http://www.minfin.ru/ru/om/om_refer/index.php" TargetMode="External"/><Relationship Id="rId93" Type="http://schemas.openxmlformats.org/officeDocument/2006/relationships/hyperlink" Target="http://minfin.ru/ru/om/focal_advisory/os/index.php?id_57=59609" TargetMode="External"/><Relationship Id="rId98" Type="http://schemas.openxmlformats.org/officeDocument/2006/relationships/hyperlink" Target="http://www.minfin.ru/ru/press-center/" TargetMode="External"/><Relationship Id="rId3" Type="http://schemas.openxmlformats.org/officeDocument/2006/relationships/styles" Target="styles.xml"/><Relationship Id="rId12" Type="http://schemas.openxmlformats.org/officeDocument/2006/relationships/hyperlink" Target="http://minfin.ru/ru/press-center/?id_4=33100" TargetMode="External"/><Relationship Id="rId17" Type="http://schemas.openxmlformats.org/officeDocument/2006/relationships/hyperlink" Target="http://minfin.ru/ru/om/focal_advisory/os/index.php" TargetMode="External"/><Relationship Id="rId25" Type="http://schemas.openxmlformats.org/officeDocument/2006/relationships/hyperlink" Target="http://www.minfin.ru/ru/perfomance/ebudget/lists/regional/materials/" TargetMode="External"/><Relationship Id="rId33" Type="http://schemas.openxmlformats.org/officeDocument/2006/relationships/hyperlink" Target="http://minfin.ru/ru/ministry/planMF/Plani_otcheti_3/index.php" TargetMode="External"/><Relationship Id="rId38" Type="http://schemas.openxmlformats.org/officeDocument/2006/relationships/hyperlink" Target="https://twitter.com/ru_minfin" TargetMode="External"/><Relationship Id="rId46" Type="http://schemas.openxmlformats.org/officeDocument/2006/relationships/hyperlink" Target="http://minfin.ru/ru/ministry/custom/index.php" TargetMode="External"/><Relationship Id="rId59" Type="http://schemas.openxmlformats.org/officeDocument/2006/relationships/hyperlink" Target="http://minfin.ru/ru/ministry/eservices/GovSROA/" TargetMode="External"/><Relationship Id="rId67" Type="http://schemas.openxmlformats.org/officeDocument/2006/relationships/hyperlink" Target="http://www.minfin.ru/ru/press-center/?id_4=33039" TargetMode="External"/><Relationship Id="rId103" Type="http://schemas.openxmlformats.org/officeDocument/2006/relationships/hyperlink" Target="mailto:anti-corruption@minfin.ru" TargetMode="External"/><Relationship Id="rId108" Type="http://schemas.openxmlformats.org/officeDocument/2006/relationships/hyperlink" Target="consultantplus://offline/ref=A019F7C6B6A58A696A493D04859D41D636D48AC5264F030E9FCD4C51377B28D0D0AA62D1B69F71CAVCv6N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minfin.ru/ru/perfomance/reforms/budget/fincontraudit/" TargetMode="External"/><Relationship Id="rId41" Type="http://schemas.openxmlformats.org/officeDocument/2006/relationships/hyperlink" Target="http://www.minfin.ru/ru/appeal/index.php" TargetMode="External"/><Relationship Id="rId54" Type="http://schemas.openxmlformats.org/officeDocument/2006/relationships/hyperlink" Target="http://minfin.ru/ru/perfomance/budget/govprog/regfin/" TargetMode="External"/><Relationship Id="rId62" Type="http://schemas.openxmlformats.org/officeDocument/2006/relationships/hyperlink" Target="http://www.minfin.ru/ru/perfomance/audit/audit_stat/" TargetMode="External"/><Relationship Id="rId70" Type="http://schemas.openxmlformats.org/officeDocument/2006/relationships/hyperlink" Target="http://www.minfin.ru/ru/press-center/?id_4=33042" TargetMode="External"/><Relationship Id="rId75" Type="http://schemas.openxmlformats.org/officeDocument/2006/relationships/hyperlink" Target="http://minfin.ru/ru/om/Docs/index.php" TargetMode="External"/><Relationship Id="rId83" Type="http://schemas.openxmlformats.org/officeDocument/2006/relationships/hyperlink" Target="http://www.minfin.ru/ru/om/om_refer/index.php?id_38=64577" TargetMode="External"/><Relationship Id="rId88" Type="http://schemas.openxmlformats.org/officeDocument/2006/relationships/hyperlink" Target="http://minfin.ru/ru/legislation/projorders/npa_svod/" TargetMode="External"/><Relationship Id="rId91" Type="http://schemas.openxmlformats.org/officeDocument/2006/relationships/hyperlink" Target="http://info.minfin.ru/forum/forumdisplay.php?f=20" TargetMode="External"/><Relationship Id="rId96" Type="http://schemas.openxmlformats.org/officeDocument/2006/relationships/hyperlink" Target="http://www.minfin.ru/ru/press-center/about/" TargetMode="External"/><Relationship Id="rId111" Type="http://schemas.openxmlformats.org/officeDocument/2006/relationships/hyperlink" Target="http://www.minfin.ru/ru/ministry/publicservice/konkurs/vacancy_r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minfin.ru/ru/om/PlanReport/index.php" TargetMode="External"/><Relationship Id="rId23" Type="http://schemas.openxmlformats.org/officeDocument/2006/relationships/hyperlink" Target="http://www.minfin.ru/ru/perfomance/audit/monitoring/" TargetMode="External"/><Relationship Id="rId28" Type="http://schemas.openxmlformats.org/officeDocument/2006/relationships/hyperlink" Target="http://minfin.ru/ru/press-center/?id_4=33061" TargetMode="External"/><Relationship Id="rId36" Type="http://schemas.openxmlformats.org/officeDocument/2006/relationships/hyperlink" Target="http://www.minfin.ru/ru/" TargetMode="External"/><Relationship Id="rId49" Type="http://schemas.openxmlformats.org/officeDocument/2006/relationships/hyperlink" Target="http://minfin.ru/ru/perfomance/budget/govprog/gosfin/" TargetMode="External"/><Relationship Id="rId57" Type="http://schemas.openxmlformats.org/officeDocument/2006/relationships/hyperlink" Target="http://www.minfin.ru/ru/om/PlanReport/index.php" TargetMode="External"/><Relationship Id="rId106" Type="http://schemas.openxmlformats.org/officeDocument/2006/relationships/hyperlink" Target="http://minfin.ru/ru/legislation/projorders/results/" TargetMode="External"/><Relationship Id="rId114" Type="http://schemas.openxmlformats.org/officeDocument/2006/relationships/header" Target="header2.xml"/><Relationship Id="rId10" Type="http://schemas.openxmlformats.org/officeDocument/2006/relationships/hyperlink" Target="http://creativecommons.org/licenses/by/4.0/deed.ru" TargetMode="External"/><Relationship Id="rId31" Type="http://schemas.openxmlformats.org/officeDocument/2006/relationships/hyperlink" Target="http://minfin.ru/ru/document/index.php?id_4=59292" TargetMode="External"/><Relationship Id="rId44" Type="http://schemas.openxmlformats.org/officeDocument/2006/relationships/hyperlink" Target="http://minfin.ru/ru/ministry/custom/index.php" TargetMode="External"/><Relationship Id="rId52" Type="http://schemas.openxmlformats.org/officeDocument/2006/relationships/hyperlink" Target="http://minfin.ru/ru/perfomance/budget/govprog/regfin/" TargetMode="External"/><Relationship Id="rId60" Type="http://schemas.openxmlformats.org/officeDocument/2006/relationships/hyperlink" Target="http://www.minfin.ru/ru/ministry/eservices/GovSROA/" TargetMode="External"/><Relationship Id="rId65" Type="http://schemas.openxmlformats.org/officeDocument/2006/relationships/hyperlink" Target="http://www.minfin.ru/ru/press-center/?id_4=33037" TargetMode="External"/><Relationship Id="rId73" Type="http://schemas.openxmlformats.org/officeDocument/2006/relationships/hyperlink" Target="http://minfin.ru/ru/perfomance/ebudget/index.php" TargetMode="External"/><Relationship Id="rId78" Type="http://schemas.openxmlformats.org/officeDocument/2006/relationships/hyperlink" Target="http://www.minfin.ru/ru/appeal/reviews/index.php" TargetMode="External"/><Relationship Id="rId81" Type="http://schemas.openxmlformats.org/officeDocument/2006/relationships/hyperlink" Target="http://minfin.ru/ru/appeal/reviews/index.php" TargetMode="External"/><Relationship Id="rId86" Type="http://schemas.openxmlformats.org/officeDocument/2006/relationships/hyperlink" Target="http://minfin.ru/ru/om/om_refer/index.php" TargetMode="External"/><Relationship Id="rId94" Type="http://schemas.openxmlformats.org/officeDocument/2006/relationships/hyperlink" Target="http://minfin.ru/ru/om/focal_advisory/os/index.php?id_57=59606" TargetMode="External"/><Relationship Id="rId99" Type="http://schemas.openxmlformats.org/officeDocument/2006/relationships/hyperlink" Target="http://minfin.ru/ru/om/Docs/PEMPAL/" TargetMode="External"/><Relationship Id="rId101" Type="http://schemas.openxmlformats.org/officeDocument/2006/relationships/hyperlink" Target="http://minfin.ru/ru/legislation/projorders/resul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fin.ru/ru/about/index.php" TargetMode="External"/><Relationship Id="rId13" Type="http://schemas.openxmlformats.org/officeDocument/2006/relationships/hyperlink" Target="http://minfin.ru/ru/press-center/?id_4=33193" TargetMode="External"/><Relationship Id="rId18" Type="http://schemas.openxmlformats.org/officeDocument/2006/relationships/hyperlink" Target="http://www.minfin.ru/ru/om/PlanReport/index.php" TargetMode="External"/><Relationship Id="rId39" Type="http://schemas.openxmlformats.org/officeDocument/2006/relationships/hyperlink" Target="http://info.minfin.ru/forum/forumdisplay.php?f=20" TargetMode="External"/><Relationship Id="rId109" Type="http://schemas.openxmlformats.org/officeDocument/2006/relationships/hyperlink" Target="consultantplus://offline/ref=AA1E3FE1C227DA68D238DEA86F31901D93707F5C046F8BDE8EE555A8E4EB1C7D9D3866D9A1288E20U6b7O" TargetMode="External"/><Relationship Id="rId34" Type="http://schemas.openxmlformats.org/officeDocument/2006/relationships/hyperlink" Target="http://minfin.ru/ru/om/om_refer/index.php" TargetMode="External"/><Relationship Id="rId50" Type="http://schemas.openxmlformats.org/officeDocument/2006/relationships/hyperlink" Target="http://minfin.ru/ru/perfomance/budget/govprog/regfin/" TargetMode="External"/><Relationship Id="rId55" Type="http://schemas.openxmlformats.org/officeDocument/2006/relationships/hyperlink" Target="http://www.minfin.ru/ru/om/PlanReport/index.php" TargetMode="External"/><Relationship Id="rId76" Type="http://schemas.openxmlformats.org/officeDocument/2006/relationships/hyperlink" Target="http://minfin.ru/ru/ministry/fin_control_deyt_org/index.php" TargetMode="External"/><Relationship Id="rId97" Type="http://schemas.openxmlformats.org/officeDocument/2006/relationships/hyperlink" Target="http://www.minfin.ru/ru/press-center/?mode_4=default&amp;TYPE_ID_4=2" TargetMode="External"/><Relationship Id="rId104" Type="http://schemas.openxmlformats.org/officeDocument/2006/relationships/hyperlink" Target="mailto:anti-corruption@minfin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minfin.ru/ru/press-center/?id_4=33045" TargetMode="External"/><Relationship Id="rId92" Type="http://schemas.openxmlformats.org/officeDocument/2006/relationships/hyperlink" Target="http://minfin.ru/ru/om/focal_advisory/os/index.php?id_57=6234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infin.ru/ru/ministry/planMF/Plani_otcheti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BB39-AE11-484D-B3C4-B1CD223E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75</Pages>
  <Words>21797</Words>
  <Characters>124244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145750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ЧЕРНЯКОВА ЕЛЕНА ЕВГЕНЬЕВНА</dc:creator>
  <cp:lastModifiedBy>ДЖАФАРОВ ТУРАН АЗАД ОГЛЫ</cp:lastModifiedBy>
  <cp:revision>6</cp:revision>
  <cp:lastPrinted>2015-09-04T17:56:00Z</cp:lastPrinted>
  <dcterms:created xsi:type="dcterms:W3CDTF">2015-09-05T15:01:00Z</dcterms:created>
  <dcterms:modified xsi:type="dcterms:W3CDTF">2015-09-24T14:44:00Z</dcterms:modified>
</cp:coreProperties>
</file>