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5637" w:right="111" w:firstLine="1915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Одобрена</w:t>
      </w:r>
      <w:r>
        <w:rPr>
          <w:rFonts w:ascii="Times New Roman" w:hAnsi="Times New Roman"/>
          <w:b/>
          <w:spacing w:val="-1"/>
          <w:w w:val="100"/>
          <w:sz w:val="20"/>
        </w:rPr>
        <w:t> </w:t>
      </w:r>
      <w:r>
        <w:rPr>
          <w:rFonts w:ascii="Times New Roman" w:hAnsi="Times New Roman"/>
          <w:b/>
          <w:sz w:val="20"/>
        </w:rPr>
        <w:t>Методологическим советом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1"/>
          <w:w w:val="100"/>
          <w:sz w:val="20"/>
        </w:rPr>
        <w:t> </w:t>
      </w:r>
      <w:r>
        <w:rPr>
          <w:rFonts w:ascii="Times New Roman" w:hAnsi="Times New Roman"/>
          <w:b/>
          <w:sz w:val="20"/>
        </w:rPr>
        <w:t>бухгалтерскому учету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при</w:t>
      </w:r>
      <w:r>
        <w:rPr>
          <w:rFonts w:ascii="Times New Roman" w:hAnsi="Times New Roman"/>
          <w:b/>
          <w:spacing w:val="-1"/>
          <w:w w:val="100"/>
          <w:sz w:val="20"/>
        </w:rPr>
        <w:t> </w:t>
      </w:r>
      <w:r>
        <w:rPr>
          <w:rFonts w:ascii="Times New Roman" w:hAnsi="Times New Roman"/>
          <w:b/>
          <w:sz w:val="20"/>
        </w:rPr>
        <w:t>Министерстве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финансов</w:t>
      </w:r>
      <w:r>
        <w:rPr>
          <w:rFonts w:ascii="Times New Roman" w:hAnsi="Times New Roman"/>
          <w:b/>
          <w:w w:val="100"/>
          <w:sz w:val="20"/>
        </w:rPr>
        <w:t> </w:t>
      </w:r>
      <w:r>
        <w:rPr>
          <w:rFonts w:ascii="Times New Roman" w:hAnsi="Times New Roman"/>
          <w:b/>
          <w:sz w:val="20"/>
        </w:rPr>
        <w:t>Российской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Федерации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before="0"/>
        <w:ind w:left="5654" w:right="112" w:firstLine="59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Президентским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советом</w:t>
      </w:r>
      <w:r>
        <w:rPr>
          <w:rFonts w:ascii="Times New Roman" w:hAnsi="Times New Roman"/>
          <w:b/>
          <w:w w:val="100"/>
          <w:sz w:val="20"/>
        </w:rPr>
        <w:t> </w:t>
      </w:r>
      <w:r>
        <w:rPr>
          <w:rFonts w:ascii="Times New Roman" w:hAnsi="Times New Roman"/>
          <w:b/>
          <w:sz w:val="20"/>
        </w:rPr>
        <w:t>Института</w:t>
      </w:r>
      <w:r>
        <w:rPr>
          <w:rFonts w:ascii="Times New Roman" w:hAnsi="Times New Roman"/>
          <w:b/>
          <w:spacing w:val="-20"/>
          <w:sz w:val="20"/>
        </w:rPr>
        <w:t> </w:t>
      </w:r>
      <w:r>
        <w:rPr>
          <w:rFonts w:ascii="Times New Roman" w:hAnsi="Times New Roman"/>
          <w:b/>
          <w:sz w:val="20"/>
        </w:rPr>
        <w:t>профессиональных</w:t>
      </w:r>
      <w:r>
        <w:rPr>
          <w:rFonts w:ascii="Times New Roman" w:hAnsi="Times New Roman"/>
          <w:sz w:val="20"/>
        </w:rPr>
      </w:r>
    </w:p>
    <w:p>
      <w:pPr>
        <w:spacing w:line="230" w:lineRule="exact" w:before="0"/>
        <w:ind w:left="0" w:right="111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бухгалтеров</w:t>
      </w:r>
      <w:r>
        <w:rPr>
          <w:rFonts w:ascii="Times New Roman" w:hAnsi="Times New Roman"/>
          <w:spacing w:val="-1"/>
          <w:sz w:val="20"/>
        </w:rPr>
      </w:r>
    </w:p>
    <w:p>
      <w:pPr>
        <w:spacing w:line="230" w:lineRule="exact" w:before="0"/>
        <w:ind w:left="6559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29 </w:t>
      </w:r>
      <w:r>
        <w:rPr>
          <w:rFonts w:ascii="Times New Roman" w:hAnsi="Times New Roman"/>
          <w:b/>
          <w:sz w:val="20"/>
        </w:rPr>
        <w:t>декабря </w:t>
      </w:r>
      <w:r>
        <w:rPr>
          <w:rFonts w:ascii="Times New Roman" w:hAnsi="Times New Roman"/>
          <w:b/>
          <w:sz w:val="20"/>
        </w:rPr>
        <w:t>1997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года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Heading1"/>
        <w:spacing w:line="240" w:lineRule="auto"/>
        <w:ind w:left="339" w:right="335" w:firstLine="0"/>
        <w:jc w:val="center"/>
        <w:rPr>
          <w:b w:val="0"/>
          <w:bCs w:val="0"/>
        </w:rPr>
      </w:pPr>
      <w:r>
        <w:rPr/>
        <w:t>КОНЦЕПЦИЯ</w:t>
      </w:r>
      <w:r>
        <w:rPr>
          <w:b w:val="0"/>
        </w:rPr>
      </w:r>
    </w:p>
    <w:p>
      <w:pPr>
        <w:spacing w:before="0"/>
        <w:ind w:left="339" w:right="336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БУХГАЛТЕРСКОГО УЧЕТА В РЫНОЧНОЙ ЭКОНОМИКЕ</w:t>
      </w:r>
      <w:r>
        <w:rPr>
          <w:rFonts w:ascii="Times New Roman" w:hAnsi="Times New Roman"/>
          <w:b/>
          <w:spacing w:val="-24"/>
          <w:sz w:val="24"/>
        </w:rPr>
        <w:t> </w:t>
      </w:r>
      <w:r>
        <w:rPr>
          <w:rFonts w:ascii="Times New Roman" w:hAnsi="Times New Roman"/>
          <w:b/>
          <w:sz w:val="24"/>
        </w:rPr>
        <w:t>РОССИИ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3890" w:val="left" w:leader="none"/>
        </w:tabs>
        <w:spacing w:line="240" w:lineRule="auto" w:before="0" w:after="0"/>
        <w:ind w:left="2269" w:right="0" w:firstLine="138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Введение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pStyle w:val="BodyText"/>
        <w:tabs>
          <w:tab w:pos="1399" w:val="left" w:leader="none"/>
          <w:tab w:pos="1558" w:val="left" w:leader="none"/>
          <w:tab w:pos="1762" w:val="left" w:leader="none"/>
          <w:tab w:pos="2054" w:val="left" w:leader="none"/>
          <w:tab w:pos="2368" w:val="left" w:leader="none"/>
          <w:tab w:pos="2723" w:val="left" w:leader="none"/>
          <w:tab w:pos="3118" w:val="left" w:leader="none"/>
          <w:tab w:pos="3507" w:val="left" w:leader="none"/>
          <w:tab w:pos="3789" w:val="left" w:leader="none"/>
          <w:tab w:pos="4049" w:val="left" w:leader="none"/>
          <w:tab w:pos="4766" w:val="left" w:leader="none"/>
          <w:tab w:pos="4904" w:val="left" w:leader="none"/>
          <w:tab w:pos="5005" w:val="left" w:leader="none"/>
          <w:tab w:pos="6187" w:val="left" w:leader="none"/>
          <w:tab w:pos="6491" w:val="left" w:leader="none"/>
          <w:tab w:pos="6850" w:val="left" w:leader="none"/>
          <w:tab w:pos="7037" w:val="left" w:leader="none"/>
          <w:tab w:pos="7485" w:val="left" w:leader="none"/>
          <w:tab w:pos="7619" w:val="left" w:leader="none"/>
          <w:tab w:pos="7942" w:val="left" w:leader="none"/>
        </w:tabs>
        <w:spacing w:line="240" w:lineRule="auto"/>
        <w:ind w:right="111"/>
        <w:jc w:val="right"/>
      </w:pPr>
      <w:r>
        <w:rPr>
          <w:spacing w:val="-1"/>
        </w:rPr>
        <w:t>Концепция</w:t>
        <w:tab/>
        <w:t>бухгалтерского</w:t>
        <w:tab/>
        <w:tab/>
        <w:t>учета</w:t>
      </w:r>
      <w:r>
        <w:rPr>
          <w:rFonts w:ascii="Times New Roman" w:hAnsi="Times New Roman"/>
          <w:spacing w:val="-1"/>
        </w:rPr>
        <w:t>,</w:t>
        <w:tab/>
        <w:tab/>
        <w:tab/>
      </w:r>
      <w:r>
        <w:rPr>
          <w:spacing w:val="-1"/>
        </w:rPr>
        <w:t>существовавшая</w:t>
        <w:tab/>
        <w:tab/>
      </w:r>
      <w:r>
        <w:rPr/>
        <w:t>в</w:t>
        <w:tab/>
      </w:r>
      <w:r>
        <w:rPr>
          <w:w w:val="95"/>
        </w:rPr>
        <w:t>условиях</w:t>
      </w:r>
      <w:r>
        <w:rPr/>
        <w:t> централизованно планируемой экономики</w:t>
      </w:r>
      <w:r>
        <w:rPr>
          <w:rFonts w:ascii="Times New Roman" w:hAnsi="Times New Roman"/>
        </w:rPr>
        <w:t>, </w:t>
      </w:r>
      <w:r>
        <w:rPr/>
        <w:t>была обусловлена</w:t>
      </w:r>
      <w:r>
        <w:rPr>
          <w:spacing w:val="52"/>
        </w:rPr>
        <w:t> </w:t>
      </w:r>
      <w:r>
        <w:rPr/>
        <w:t>общественным</w:t>
      </w:r>
      <w:r>
        <w:rPr>
          <w:spacing w:val="-1"/>
          <w:w w:val="99"/>
        </w:rPr>
        <w:t> </w:t>
      </w:r>
      <w:r>
        <w:rPr>
          <w:w w:val="95"/>
        </w:rPr>
        <w:t>характером</w:t>
        <w:tab/>
        <w:tab/>
        <w:tab/>
      </w:r>
      <w:r>
        <w:rPr>
          <w:spacing w:val="-1"/>
        </w:rPr>
        <w:t>собственности</w:t>
      </w:r>
      <w:r>
        <w:rPr>
          <w:rFonts w:ascii="Times New Roman" w:hAnsi="Times New Roman"/>
          <w:spacing w:val="-1"/>
        </w:rPr>
        <w:t>.</w:t>
        <w:tab/>
        <w:tab/>
      </w:r>
      <w:r>
        <w:rPr>
          <w:w w:val="95"/>
        </w:rPr>
        <w:t>Главным</w:t>
        <w:tab/>
        <w:tab/>
        <w:tab/>
      </w:r>
      <w:r>
        <w:rPr>
          <w:spacing w:val="-1"/>
          <w:w w:val="95"/>
        </w:rPr>
        <w:t>потребителем</w:t>
        <w:tab/>
        <w:tab/>
      </w:r>
      <w:r>
        <w:rPr>
          <w:spacing w:val="-1"/>
        </w:rPr>
        <w:t>информации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формирующейся</w:t>
        <w:tab/>
      </w:r>
      <w:r>
        <w:rPr/>
        <w:t>в</w:t>
        <w:tab/>
      </w:r>
      <w:r>
        <w:rPr>
          <w:w w:val="95"/>
        </w:rPr>
        <w:t>бухгалтерском</w:t>
        <w:tab/>
      </w:r>
      <w:r>
        <w:rPr>
          <w:spacing w:val="-1"/>
        </w:rPr>
        <w:t>учете</w:t>
      </w:r>
      <w:r>
        <w:rPr>
          <w:rFonts w:ascii="Times New Roman" w:hAnsi="Times New Roman"/>
          <w:spacing w:val="-1"/>
        </w:rPr>
        <w:t>,</w:t>
        <w:tab/>
        <w:tab/>
      </w:r>
      <w:r>
        <w:rPr>
          <w:spacing w:val="-1"/>
        </w:rPr>
        <w:t>выступало</w:t>
        <w:tab/>
        <w:t>государство</w:t>
        <w:tab/>
        <w:tab/>
      </w:r>
      <w:r>
        <w:rPr/>
        <w:t>в</w:t>
        <w:tab/>
      </w:r>
      <w:r>
        <w:rPr>
          <w:w w:val="95"/>
        </w:rPr>
        <w:t>лице</w:t>
      </w:r>
      <w:r>
        <w:rPr>
          <w:spacing w:val="-38"/>
          <w:w w:val="95"/>
        </w:rPr>
        <w:t> </w:t>
      </w:r>
      <w:r>
        <w:rPr>
          <w:spacing w:val="-38"/>
          <w:w w:val="95"/>
        </w:rPr>
      </w:r>
      <w:r>
        <w:rPr>
          <w:spacing w:val="-1"/>
        </w:rPr>
        <w:t>отраслевых</w:t>
        <w:tab/>
        <w:tab/>
        <w:t>министерств</w:t>
        <w:tab/>
      </w:r>
      <w:r>
        <w:rPr/>
        <w:t>и</w:t>
        <w:tab/>
      </w:r>
      <w:r>
        <w:rPr>
          <w:spacing w:val="-1"/>
        </w:rPr>
        <w:t>ведомств</w:t>
      </w:r>
      <w:r>
        <w:rPr>
          <w:rFonts w:ascii="Times New Roman" w:hAnsi="Times New Roman"/>
          <w:spacing w:val="-1"/>
        </w:rPr>
        <w:t>,</w:t>
        <w:tab/>
      </w:r>
      <w:r>
        <w:rPr>
          <w:spacing w:val="-1"/>
        </w:rPr>
        <w:t>планирующих</w:t>
        <w:tab/>
        <w:t>органов</w:t>
      </w:r>
      <w:r>
        <w:rPr>
          <w:rFonts w:ascii="Times New Roman" w:hAnsi="Times New Roman"/>
          <w:spacing w:val="-1"/>
        </w:rPr>
        <w:t>,</w:t>
        <w:tab/>
        <w:tab/>
      </w:r>
      <w:r>
        <w:rPr>
          <w:w w:val="95"/>
        </w:rPr>
        <w:t>органов</w:t>
      </w:r>
      <w:r>
        <w:rPr>
          <w:spacing w:val="-21"/>
          <w:w w:val="95"/>
        </w:rPr>
        <w:t> </w:t>
      </w:r>
      <w:r>
        <w:rPr/>
        <w:t>государственной статистики и финансовых органов</w:t>
      </w:r>
      <w:r>
        <w:rPr>
          <w:rFonts w:ascii="Times New Roman" w:hAnsi="Times New Roman"/>
        </w:rPr>
        <w:t>. </w:t>
      </w:r>
      <w:r>
        <w:rPr/>
        <w:t>Действовавшая</w:t>
      </w:r>
      <w:r>
        <w:rPr>
          <w:spacing w:val="22"/>
        </w:rPr>
        <w:t> </w:t>
      </w:r>
      <w:r>
        <w:rPr/>
        <w:t>система</w:t>
      </w:r>
      <w:r>
        <w:rPr>
          <w:w w:val="99"/>
        </w:rPr>
        <w:t> </w:t>
      </w:r>
      <w:r>
        <w:rPr/>
        <w:t>государственного финансового контроля решала задачи выявления</w:t>
      </w:r>
      <w:r>
        <w:rPr>
          <w:spacing w:val="42"/>
        </w:rPr>
        <w:t> </w:t>
      </w:r>
      <w:r>
        <w:rPr/>
        <w:t>отклонений</w:t>
      </w:r>
      <w:r>
        <w:rPr>
          <w:spacing w:val="-1"/>
          <w:w w:val="99"/>
        </w:rPr>
        <w:t> </w:t>
      </w:r>
      <w:r>
        <w:rPr/>
        <w:t>от предписанных моделей хозяйственного поведения экономических</w:t>
      </w:r>
      <w:r>
        <w:rPr>
          <w:spacing w:val="-22"/>
        </w:rPr>
        <w:t> </w:t>
      </w:r>
      <w:r>
        <w:rPr/>
        <w:t>субъектов</w:t>
      </w:r>
      <w:r>
        <w:rPr>
          <w:rFonts w:ascii="Times New Roman" w:hAnsi="Times New Roman"/>
        </w:rPr>
        <w:t>. </w:t>
      </w:r>
      <w:r>
        <w:rPr/>
        <w:t>Изменение системы общественных отношений</w:t>
      </w:r>
      <w:r>
        <w:rPr>
          <w:rFonts w:ascii="Times New Roman" w:hAnsi="Times New Roman"/>
        </w:rPr>
        <w:t>, </w:t>
      </w:r>
      <w:r>
        <w:rPr/>
        <w:t>а также гражданско</w:t>
      </w:r>
      <w:r>
        <w:rPr>
          <w:spacing w:val="37"/>
        </w:rPr>
        <w:t> </w:t>
      </w:r>
      <w:r>
        <w:rPr>
          <w:rFonts w:ascii="Times New Roman" w:hAnsi="Times New Roman"/>
        </w:rPr>
        <w:t>- </w:t>
      </w:r>
      <w:r>
        <w:rPr/>
        <w:t>правовой среды предопределяет необходимость адекватной</w:t>
      </w:r>
      <w:r>
        <w:rPr>
          <w:spacing w:val="4"/>
        </w:rPr>
        <w:t> </w:t>
      </w:r>
      <w:r>
        <w:rPr/>
        <w:t>трансформации</w:t>
      </w:r>
      <w:r>
        <w:rPr>
          <w:w w:val="99"/>
        </w:rPr>
        <w:t> </w:t>
      </w:r>
      <w:r>
        <w:rPr/>
        <w:t>концепции бухгалтерского учета</w:t>
      </w:r>
      <w:r>
        <w:rPr>
          <w:rFonts w:ascii="Times New Roman" w:hAnsi="Times New Roman"/>
        </w:rPr>
        <w:t>. </w:t>
      </w:r>
      <w:r>
        <w:rPr/>
        <w:t>Новая концепция бухгалтерского учета</w:t>
      </w:r>
      <w:r>
        <w:rPr>
          <w:spacing w:val="9"/>
        </w:rPr>
        <w:t> </w:t>
      </w:r>
      <w:r>
        <w:rPr/>
        <w:t>и</w:t>
      </w:r>
      <w:r>
        <w:rPr/>
        <w:t> разрабатываемые на ее основе правила и нормы постановки и</w:t>
      </w:r>
      <w:r>
        <w:rPr>
          <w:spacing w:val="36"/>
        </w:rPr>
        <w:t> </w:t>
      </w:r>
      <w:r>
        <w:rPr/>
        <w:t>ведения</w:t>
      </w:r>
      <w:r>
        <w:rPr>
          <w:w w:val="99"/>
        </w:rPr>
        <w:t> </w:t>
      </w:r>
      <w:r>
        <w:rPr/>
        <w:t>бухгалтерского учета хозяйствующими субъектами</w:t>
      </w:r>
      <w:r>
        <w:rPr>
          <w:rFonts w:ascii="Times New Roman" w:hAnsi="Times New Roman"/>
        </w:rPr>
        <w:t>, </w:t>
      </w:r>
      <w:r>
        <w:rPr/>
        <w:t>равно как контроля</w:t>
      </w:r>
      <w:r>
        <w:rPr>
          <w:spacing w:val="59"/>
        </w:rPr>
        <w:t> </w:t>
      </w:r>
      <w:r>
        <w:rPr/>
        <w:t>за</w:t>
      </w:r>
      <w:r>
        <w:rPr>
          <w:w w:val="99"/>
        </w:rPr>
        <w:t> </w:t>
      </w:r>
      <w:r>
        <w:rPr/>
        <w:t>достоверностью и надежностью финансовой информации</w:t>
      </w:r>
      <w:r>
        <w:rPr>
          <w:rFonts w:ascii="Times New Roman" w:hAnsi="Times New Roman"/>
        </w:rPr>
        <w:t>, </w:t>
      </w:r>
      <w:r>
        <w:rPr/>
        <w:t>должны</w:t>
      </w:r>
      <w:r>
        <w:rPr>
          <w:spacing w:val="36"/>
        </w:rPr>
        <w:t> </w:t>
      </w:r>
      <w:r>
        <w:rPr/>
        <w:t>создать</w:t>
      </w:r>
      <w:r>
        <w:rPr>
          <w:w w:val="99"/>
        </w:rPr>
        <w:t> </w:t>
      </w:r>
      <w:r>
        <w:rPr>
          <w:w w:val="95"/>
        </w:rPr>
        <w:t>элементы</w:t>
        <w:tab/>
        <w:t>рыночной</w:t>
        <w:tab/>
      </w:r>
      <w:r>
        <w:rPr>
          <w:spacing w:val="-1"/>
        </w:rPr>
        <w:t>инфраструктуры</w:t>
      </w:r>
      <w:r>
        <w:rPr>
          <w:rFonts w:ascii="Times New Roman" w:hAnsi="Times New Roman"/>
          <w:spacing w:val="-1"/>
        </w:rPr>
        <w:t>,</w:t>
        <w:tab/>
      </w:r>
      <w:r>
        <w:rPr>
          <w:w w:val="95"/>
        </w:rPr>
        <w:t>обеспечивающей</w:t>
        <w:tab/>
        <w:tab/>
      </w:r>
      <w:r>
        <w:rPr>
          <w:spacing w:val="-1"/>
          <w:w w:val="95"/>
        </w:rPr>
        <w:t>благоприятный</w:t>
      </w:r>
      <w:r>
        <w:rPr/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инвестиционный климат в</w:t>
      </w:r>
      <w:r>
        <w:rPr>
          <w:spacing w:val="-16"/>
        </w:rPr>
        <w:t> </w:t>
      </w:r>
      <w:r>
        <w:rPr/>
        <w:t>стране</w:t>
      </w:r>
      <w:r>
        <w:rPr>
          <w:rFonts w:ascii="Times New Roman" w:hAnsi="Times New Roman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3387" w:val="left" w:leader="none"/>
        </w:tabs>
        <w:spacing w:line="240" w:lineRule="auto" w:before="0" w:after="0"/>
        <w:ind w:left="3386" w:right="0" w:hanging="240"/>
        <w:jc w:val="left"/>
        <w:rPr>
          <w:b w:val="0"/>
          <w:bCs w:val="0"/>
        </w:rPr>
      </w:pPr>
      <w:r>
        <w:rPr/>
        <w:t>Общие</w:t>
      </w:r>
      <w:r>
        <w:rPr>
          <w:spacing w:val="-1"/>
        </w:rPr>
        <w:t> </w:t>
      </w:r>
      <w:r>
        <w:rPr/>
        <w:t>положения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1143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Концепция бухгалтерского учета в рыночной экономике России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в дальнейшем 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z w:val="24"/>
        </w:rPr>
        <w:t>Концепция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определяет основы построения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системы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бухгалтерского учета в условиях новой экономической среды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складывающейся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в стране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Она основывается на последних достижениях науки и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практики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ориентируется на модель рыночной экономики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использует опыт стран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развитой рыночной экономикой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отвечает международно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признанным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принципам учета и отчетности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1174" w:val="left" w:leader="none"/>
        </w:tabs>
        <w:spacing w:line="240" w:lineRule="auto" w:before="0" w:after="0"/>
        <w:ind w:left="120" w:right="113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Концепция является основой построения системы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бухгалтерского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учета в стране 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призвана</w:t>
      </w:r>
      <w:r>
        <w:rPr>
          <w:rFonts w:ascii="Times New Roman" w:hAnsi="Times New Roman"/>
          <w:sz w:val="24"/>
        </w:rPr>
        <w:t>: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обеспечивать заинтересованных специалистов информацией об</w:t>
      </w:r>
      <w:r>
        <w:rPr>
          <w:spacing w:val="-5"/>
        </w:rPr>
        <w:t> </w:t>
      </w:r>
      <w:r>
        <w:rPr/>
        <w:t>общих</w:t>
      </w:r>
      <w:r>
        <w:rPr>
          <w:w w:val="99"/>
        </w:rPr>
        <w:t> </w:t>
      </w:r>
      <w:r>
        <w:rPr/>
        <w:t>подходах к организации и ведению бухгалтерского</w:t>
      </w:r>
      <w:r>
        <w:rPr>
          <w:spacing w:val="-8"/>
        </w:rPr>
        <w:t> </w:t>
      </w:r>
      <w:r>
        <w:rPr/>
        <w:t>учета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 w:hint="default"/>
        </w:rPr>
      </w:pPr>
      <w:r>
        <w:rPr/>
        <w:t>быть основой поэтапной разработки новых и пересмотра</w:t>
      </w:r>
      <w:r>
        <w:rPr>
          <w:spacing w:val="57"/>
        </w:rPr>
        <w:t> </w:t>
      </w:r>
      <w:r>
        <w:rPr/>
        <w:t>действующих</w:t>
      </w:r>
      <w:r>
        <w:rPr>
          <w:spacing w:val="-1"/>
        </w:rPr>
        <w:t> </w:t>
      </w:r>
      <w:r>
        <w:rPr/>
        <w:t>нормативных актов по бухгалтерскому</w:t>
      </w:r>
      <w:r>
        <w:rPr>
          <w:spacing w:val="-31"/>
        </w:rPr>
        <w:t> </w:t>
      </w:r>
      <w:r>
        <w:rPr/>
        <w:t>учету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 w:hint="default"/>
        </w:rPr>
      </w:pPr>
      <w:r>
        <w:rPr/>
        <w:t>быть</w:t>
      </w:r>
      <w:r>
        <w:rPr>
          <w:spacing w:val="38"/>
        </w:rPr>
        <w:t> </w:t>
      </w:r>
      <w:r>
        <w:rPr/>
        <w:t>основой</w:t>
      </w:r>
      <w:r>
        <w:rPr>
          <w:spacing w:val="38"/>
        </w:rPr>
        <w:t> </w:t>
      </w:r>
      <w:r>
        <w:rPr/>
        <w:t>принятия</w:t>
      </w:r>
      <w:r>
        <w:rPr>
          <w:spacing w:val="38"/>
        </w:rPr>
        <w:t> </w:t>
      </w:r>
      <w:r>
        <w:rPr/>
        <w:t>решений</w:t>
      </w:r>
      <w:r>
        <w:rPr>
          <w:spacing w:val="38"/>
        </w:rPr>
        <w:t> </w:t>
      </w:r>
      <w:r>
        <w:rPr/>
        <w:t>по</w:t>
      </w:r>
      <w:r>
        <w:rPr>
          <w:spacing w:val="39"/>
        </w:rPr>
        <w:t> </w:t>
      </w:r>
      <w:r>
        <w:rPr/>
        <w:t>вопросам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еще</w:t>
      </w:r>
      <w:r>
        <w:rPr>
          <w:spacing w:val="38"/>
        </w:rPr>
        <w:t> </w:t>
      </w:r>
      <w:r>
        <w:rPr/>
        <w:t>не</w:t>
      </w:r>
      <w:r>
        <w:rPr>
          <w:spacing w:val="38"/>
        </w:rPr>
        <w:t> </w:t>
      </w:r>
      <w:r>
        <w:rPr/>
        <w:t>урегулированным</w:t>
      </w:r>
      <w:r>
        <w:rPr>
          <w:w w:val="99"/>
        </w:rPr>
        <w:t> </w:t>
      </w:r>
      <w:r>
        <w:rPr/>
        <w:t>нормативными</w:t>
      </w:r>
      <w:r>
        <w:rPr>
          <w:spacing w:val="-2"/>
        </w:rPr>
        <w:t> </w:t>
      </w:r>
      <w:r>
        <w:rPr/>
        <w:t>актами</w:t>
      </w:r>
      <w:r>
        <w:rPr>
          <w:rFonts w:ascii="Times New Roman" w:hAnsi="Times New Roman"/>
        </w:rPr>
        <w:t>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BodyText"/>
        <w:spacing w:line="240" w:lineRule="auto" w:before="56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помогать потребителям бухгалтерской информации в понимании</w:t>
      </w:r>
      <w:r>
        <w:rPr>
          <w:spacing w:val="25"/>
        </w:rPr>
        <w:t> </w:t>
      </w:r>
      <w:r>
        <w:rPr/>
        <w:t>данных</w:t>
      </w:r>
      <w:r>
        <w:rPr>
          <w:rFonts w:ascii="Times New Roman" w:hAnsi="Times New Roman"/>
        </w:rPr>
        <w:t>, </w:t>
      </w:r>
      <w:r>
        <w:rPr/>
        <w:t>содержащихся в бухгалтерской</w:t>
      </w:r>
      <w:r>
        <w:rPr>
          <w:spacing w:val="-11"/>
        </w:rPr>
        <w:t> </w:t>
      </w:r>
      <w:r>
        <w:rPr/>
        <w:t>отчетности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1089" w:val="left" w:leader="none"/>
        </w:tabs>
        <w:spacing w:line="240" w:lineRule="auto" w:before="0" w:after="0"/>
        <w:ind w:left="120" w:right="115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Концепция не заменяет никакие нормативные акты по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бухгалтерскому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учету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Если какое</w:t>
      </w:r>
      <w:r>
        <w:rPr>
          <w:rFonts w:ascii="Times New Roman" w:hAnsi="Times New Roman"/>
        </w:rPr>
        <w:t>-</w:t>
      </w:r>
      <w:r>
        <w:rPr/>
        <w:t>либо положение Концепции противоречит</w:t>
      </w:r>
      <w:r>
        <w:rPr>
          <w:spacing w:val="3"/>
        </w:rPr>
        <w:t> </w:t>
      </w:r>
      <w:r>
        <w:rPr/>
        <w:t>положению</w:t>
      </w:r>
      <w:r>
        <w:rPr>
          <w:w w:val="99"/>
        </w:rPr>
        <w:t> </w:t>
      </w:r>
      <w:r>
        <w:rPr/>
        <w:t>законодательного или нормативного акта по бухгалтерскому учету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то</w:t>
      </w:r>
      <w:r>
        <w:rPr>
          <w:spacing w:val="-1"/>
        </w:rPr>
        <w:t> </w:t>
      </w:r>
      <w:r>
        <w:rPr/>
        <w:t>исполнению подлежит положение законодательного или нормативного</w:t>
      </w:r>
      <w:r>
        <w:rPr>
          <w:spacing w:val="-16"/>
        </w:rPr>
        <w:t> </w:t>
      </w:r>
      <w:r>
        <w:rPr/>
        <w:t>акта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1100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Концепция определяет основы организации и ведения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бухгалтерского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учета организациями всех отраслей хозяйства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видов деятельности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организационно 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z w:val="24"/>
        </w:rPr>
        <w:t>правовых форм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в дальнейшем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).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Граждане</w:t>
      </w:r>
      <w:r>
        <w:rPr>
          <w:rFonts w:ascii="Times New Roman" w:hAnsi="Times New Roman"/>
        </w:rPr>
        <w:t>, </w:t>
      </w:r>
      <w:r>
        <w:rPr/>
        <w:t>осуществляющие предпринимательскую деятельность</w:t>
      </w:r>
      <w:r>
        <w:rPr>
          <w:spacing w:val="58"/>
        </w:rPr>
        <w:t> </w:t>
      </w:r>
      <w:r>
        <w:rPr/>
        <w:t>без</w:t>
      </w:r>
      <w:r>
        <w:rPr>
          <w:w w:val="99"/>
        </w:rPr>
        <w:t> </w:t>
      </w:r>
      <w:r>
        <w:rPr/>
        <w:t>образования юридического лица</w:t>
      </w:r>
      <w:r>
        <w:rPr>
          <w:rFonts w:ascii="Times New Roman" w:hAnsi="Times New Roman"/>
        </w:rPr>
        <w:t>, </w:t>
      </w:r>
      <w:r>
        <w:rPr/>
        <w:t>и иностранные юридические</w:t>
      </w:r>
      <w:r>
        <w:rPr>
          <w:spacing w:val="6"/>
        </w:rPr>
        <w:t> </w:t>
      </w:r>
      <w:r>
        <w:rPr/>
        <w:t>лица</w:t>
      </w:r>
      <w:r>
        <w:rPr>
          <w:rFonts w:ascii="Times New Roman" w:hAnsi="Times New Roman"/>
        </w:rPr>
        <w:t>, </w:t>
      </w:r>
      <w:r>
        <w:rPr/>
        <w:t>осуществляющие деятельность на территории Российской Федерации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> </w:t>
      </w:r>
      <w:r>
        <w:rPr/>
        <w:t>могут вести учет лишь в целях</w:t>
      </w:r>
      <w:r>
        <w:rPr>
          <w:spacing w:val="-22"/>
        </w:rPr>
        <w:t> </w:t>
      </w:r>
      <w:r>
        <w:rPr/>
        <w:t>налогообложения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Для субъектов малого предпринимательства могут</w:t>
      </w:r>
      <w:r>
        <w:rPr>
          <w:spacing w:val="40"/>
        </w:rPr>
        <w:t> </w:t>
      </w:r>
      <w:r>
        <w:rPr/>
        <w:t>устанавливаться</w:t>
      </w:r>
      <w:r>
        <w:rPr>
          <w:spacing w:val="-1"/>
          <w:w w:val="99"/>
        </w:rPr>
        <w:t> </w:t>
      </w:r>
      <w:r>
        <w:rPr/>
        <w:t>упрощенные формы реализации отдельных положений Концепции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которые</w:t>
      </w:r>
      <w:r>
        <w:rPr>
          <w:rFonts w:ascii="Times New Roman" w:hAnsi="Times New Roman"/>
        </w:rPr>
        <w:t>, </w:t>
      </w:r>
      <w:r>
        <w:rPr/>
        <w:t>однако</w:t>
      </w:r>
      <w:r>
        <w:rPr>
          <w:rFonts w:ascii="Times New Roman" w:hAnsi="Times New Roman"/>
        </w:rPr>
        <w:t>, </w:t>
      </w:r>
      <w:r>
        <w:rPr/>
        <w:t>ни все вместе</w:t>
      </w:r>
      <w:r>
        <w:rPr>
          <w:rFonts w:ascii="Times New Roman" w:hAnsi="Times New Roman"/>
        </w:rPr>
        <w:t>, </w:t>
      </w:r>
      <w:r>
        <w:rPr/>
        <w:t>ни по отдельности не противоречат цели</w:t>
      </w:r>
      <w:r>
        <w:rPr>
          <w:spacing w:val="50"/>
        </w:rPr>
        <w:t> </w:t>
      </w:r>
      <w:r>
        <w:rPr/>
        <w:t>бухгалтерского</w:t>
      </w:r>
      <w:r>
        <w:rPr>
          <w:w w:val="99"/>
        </w:rPr>
        <w:t> </w:t>
      </w:r>
      <w:r>
        <w:rPr/>
        <w:t>учета</w:t>
      </w:r>
      <w:r>
        <w:rPr>
          <w:rFonts w:ascii="Times New Roman" w:hAnsi="Times New Roman"/>
        </w:rPr>
        <w:t>, </w:t>
      </w:r>
      <w:r>
        <w:rPr/>
        <w:t>определенной в разделе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5"/>
        </w:rPr>
        <w:t> </w:t>
      </w:r>
      <w:r>
        <w:rPr/>
        <w:t>Концепции</w:t>
      </w:r>
      <w:r>
        <w:rPr>
          <w:rFonts w:ascii="Times New Roman" w:hAnsi="Times New Roman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2918" w:val="left" w:leader="none"/>
        </w:tabs>
        <w:spacing w:line="240" w:lineRule="auto" w:before="0" w:after="0"/>
        <w:ind w:left="2917" w:right="0" w:hanging="240"/>
        <w:jc w:val="left"/>
        <w:rPr>
          <w:b w:val="0"/>
          <w:bCs w:val="0"/>
        </w:rPr>
      </w:pPr>
      <w:r>
        <w:rPr/>
        <w:t>Цель бухгалтерского учета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3"/>
        </w:numPr>
        <w:tabs>
          <w:tab w:pos="1298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 системе бухгалтерского учета организации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формируется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информация для внешних и внутренних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пользователей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 отношении информации для внешних пользователей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цель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бухгалтерского учета состоит в формировании информации о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финансовом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положении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финансовых результатах деятельности и изменениях в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финансовом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положении организации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в дальнейшем 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z w:val="24"/>
        </w:rPr>
        <w:t>), </w:t>
      </w:r>
      <w:r>
        <w:rPr>
          <w:rFonts w:ascii="Times New Roman" w:hAnsi="Times New Roman"/>
          <w:sz w:val="24"/>
        </w:rPr>
        <w:t>полезной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широкому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кругу заинтересованных пользователей при принятии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 w:hint="default"/>
        </w:rPr>
      </w:pPr>
      <w:r>
        <w:rPr/>
        <w:t>Информация</w:t>
      </w:r>
      <w:r>
        <w:rPr>
          <w:rFonts w:ascii="Times New Roman" w:hAnsi="Times New Roman"/>
        </w:rPr>
        <w:t>, </w:t>
      </w:r>
      <w:r>
        <w:rPr/>
        <w:t>сформированная исходя из этой цели</w:t>
      </w:r>
      <w:r>
        <w:rPr>
          <w:rFonts w:ascii="Times New Roman" w:hAnsi="Times New Roman"/>
        </w:rPr>
        <w:t>, </w:t>
      </w:r>
      <w:r>
        <w:rPr/>
        <w:t>отвечает</w:t>
      </w:r>
      <w:r>
        <w:rPr>
          <w:spacing w:val="-5"/>
        </w:rPr>
        <w:t> </w:t>
      </w:r>
      <w:r>
        <w:rPr/>
        <w:t>общим</w:t>
      </w:r>
      <w:r>
        <w:rPr>
          <w:w w:val="99"/>
        </w:rPr>
        <w:t> </w:t>
      </w:r>
      <w:r>
        <w:rPr/>
        <w:t>потребностям большинства заинтересованных пользователей</w:t>
      </w:r>
      <w:r>
        <w:rPr>
          <w:rFonts w:ascii="Times New Roman" w:hAnsi="Times New Roman"/>
        </w:rPr>
        <w:t>. </w:t>
      </w:r>
      <w:r>
        <w:rPr/>
        <w:t>Это</w:t>
      </w:r>
      <w:r>
        <w:rPr>
          <w:rFonts w:ascii="Times New Roman" w:hAnsi="Times New Roman"/>
        </w:rPr>
        <w:t>, </w:t>
      </w:r>
      <w:r>
        <w:rPr/>
        <w:t>однако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/>
        <w:t>не</w:t>
      </w:r>
      <w:r>
        <w:rPr>
          <w:spacing w:val="-1"/>
          <w:w w:val="99"/>
        </w:rPr>
        <w:t> </w:t>
      </w:r>
      <w:r>
        <w:rPr/>
        <w:t>означает</w:t>
      </w:r>
      <w:r>
        <w:rPr>
          <w:rFonts w:ascii="Times New Roman" w:hAnsi="Times New Roman"/>
        </w:rPr>
        <w:t>, </w:t>
      </w:r>
      <w:r>
        <w:rPr/>
        <w:t>что в бухгалтерском учете формируется вся информация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которая</w:t>
      </w:r>
      <w:r>
        <w:rPr>
          <w:spacing w:val="-1"/>
          <w:w w:val="99"/>
        </w:rPr>
        <w:t> </w:t>
      </w:r>
      <w:r>
        <w:rPr/>
        <w:t>может оказаться необходимой и достаточной для</w:t>
      </w:r>
      <w:r>
        <w:rPr>
          <w:spacing w:val="26"/>
        </w:rPr>
        <w:t> </w:t>
      </w:r>
      <w:r>
        <w:rPr/>
        <w:t>заинтересованных</w:t>
      </w:r>
      <w:r>
        <w:rPr>
          <w:spacing w:val="-1"/>
          <w:w w:val="99"/>
        </w:rPr>
        <w:t> </w:t>
      </w:r>
      <w:r>
        <w:rPr/>
        <w:t>пользователей при принятии</w:t>
      </w:r>
      <w:r>
        <w:rPr>
          <w:spacing w:val="-11"/>
        </w:rPr>
        <w:t> </w:t>
      </w:r>
      <w:r>
        <w:rPr/>
        <w:t>решений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1121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Заинтересованными пользователями информации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формирующейся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бухгалтерском учете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считаются юридические и физические лица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имеющие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какие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либо потребности в информации об организации и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обладающие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достаточными познаниями и навыками для того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чтобы понять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оценить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использовать эту информацию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 также имеющие желание изучать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эту</w:t>
      </w:r>
      <w:r>
        <w:rPr>
          <w:rFonts w:ascii="Times New Roman" w:hAnsi="Times New Roman"/>
          <w:sz w:val="24"/>
        </w:rPr>
        <w:t> информацию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Заинтересованными пользователями могут быть реальные </w:t>
      </w:r>
      <w:r>
        <w:rPr>
          <w:spacing w:val="12"/>
        </w:rPr>
        <w:t> </w:t>
      </w:r>
      <w:r>
        <w:rPr/>
        <w:t>и</w:t>
      </w:r>
      <w:r>
        <w:rPr/>
        <w:t> потенциальные инвесторы</w:t>
      </w:r>
      <w:r>
        <w:rPr>
          <w:rFonts w:ascii="Times New Roman" w:hAnsi="Times New Roman"/>
        </w:rPr>
        <w:t>, </w:t>
      </w:r>
      <w:r>
        <w:rPr/>
        <w:t>работники</w:t>
      </w:r>
      <w:r>
        <w:rPr>
          <w:rFonts w:ascii="Times New Roman" w:hAnsi="Times New Roman"/>
        </w:rPr>
        <w:t>, </w:t>
      </w:r>
      <w:r>
        <w:rPr/>
        <w:t>заимодавцы</w:t>
      </w:r>
      <w:r>
        <w:rPr>
          <w:rFonts w:ascii="Times New Roman" w:hAnsi="Times New Roman"/>
        </w:rPr>
        <w:t>, </w:t>
      </w:r>
      <w:r>
        <w:rPr/>
        <w:t>поставщики и</w:t>
      </w:r>
      <w:r>
        <w:rPr>
          <w:spacing w:val="51"/>
        </w:rPr>
        <w:t> </w:t>
      </w:r>
      <w:r>
        <w:rPr/>
        <w:t>подрядчики</w:t>
      </w:r>
      <w:r>
        <w:rPr>
          <w:rFonts w:ascii="Times New Roman" w:hAnsi="Times New Roman"/>
        </w:rPr>
        <w:t>, </w:t>
      </w:r>
      <w:r>
        <w:rPr/>
        <w:t>покупатели и заказчики</w:t>
      </w:r>
      <w:r>
        <w:rPr>
          <w:rFonts w:ascii="Times New Roman" w:hAnsi="Times New Roman"/>
        </w:rPr>
        <w:t>, </w:t>
      </w:r>
      <w:r>
        <w:rPr/>
        <w:t>органы власти и общественность в</w:t>
      </w:r>
      <w:r>
        <w:rPr>
          <w:spacing w:val="-18"/>
        </w:rPr>
        <w:t> </w:t>
      </w:r>
      <w:r>
        <w:rPr/>
        <w:t>целом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1174" w:val="left" w:leader="none"/>
        </w:tabs>
        <w:spacing w:line="240" w:lineRule="auto" w:before="0" w:after="0"/>
        <w:ind w:left="120" w:right="113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Заинтересованные пользователи преследуют следующие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основные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интересы в информации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формирующейся в бухгалтерском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учете</w:t>
      </w:r>
      <w:r>
        <w:rPr>
          <w:rFonts w:ascii="Times New Roman" w:hAnsi="Times New Roman"/>
          <w:sz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footerReference w:type="default" r:id="rId5"/>
          <w:pgSz w:w="11900" w:h="16840"/>
          <w:pgMar w:footer="718" w:header="0" w:top="1380" w:bottom="900" w:left="1680" w:right="1680"/>
          <w:pgNumType w:start="2"/>
        </w:sectPr>
      </w:pPr>
    </w:p>
    <w:p>
      <w:pPr>
        <w:pStyle w:val="ListParagraph"/>
        <w:numPr>
          <w:ilvl w:val="0"/>
          <w:numId w:val="4"/>
        </w:numPr>
        <w:tabs>
          <w:tab w:pos="1032" w:val="left" w:leader="none"/>
        </w:tabs>
        <w:spacing w:line="240" w:lineRule="auto" w:before="56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инвесторы и их представители заинтересованы в информации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о рискованности и доходности предполагаемых или осуществленных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ими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инвестиций</w:t>
      </w:r>
      <w:r>
        <w:rPr>
          <w:rFonts w:ascii="Times New Roman" w:hAnsi="Times New Roman"/>
          <w:sz w:val="24"/>
        </w:rPr>
        <w:t>; </w:t>
      </w:r>
      <w:r>
        <w:rPr>
          <w:rFonts w:ascii="Times New Roman" w:hAnsi="Times New Roman"/>
          <w:sz w:val="24"/>
        </w:rPr>
        <w:t>на основе которой возможно распоряжаться инвестициями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о способности организации выплачивать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дивиденды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982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работники и их представители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профсоюзы и др</w:t>
      </w:r>
      <w:r>
        <w:rPr>
          <w:rFonts w:ascii="Times New Roman" w:hAnsi="Times New Roman"/>
          <w:sz w:val="24"/>
        </w:rPr>
        <w:t>.) </w:t>
      </w:r>
      <w:r>
        <w:rPr>
          <w:rFonts w:ascii="Times New Roman" w:hAnsi="Times New Roman"/>
          <w:sz w:val="24"/>
        </w:rPr>
        <w:t>заинтересованы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информации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о стабильности и прибыльности работодателей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способности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организации гарантировать оплату труда и сохранение рабочих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мест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заимодавцы заинтересованы в информации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позволяющей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определить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будут ли своевременно погашены предоставленные ими организации займы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выплачены соответствующие проценты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928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поставщики и подрядчики заинтересованы в информации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позволяющей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определить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будут ли выплачены в срок причитающиеся им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суммы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947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покупатели и заказчики заинтересованы в информации о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продолжении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деятельности организации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1032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органы власти заинтересованы в информации для осуществления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возложенных на них функций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по распределению ресурсов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регулированию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народного хозяйства</w:t>
      </w:r>
      <w:r>
        <w:rPr>
          <w:rFonts w:ascii="Times New Roman" w:hAnsi="Times New Roman"/>
          <w:sz w:val="24"/>
        </w:rPr>
        <w:t>; </w:t>
      </w:r>
      <w:r>
        <w:rPr>
          <w:rFonts w:ascii="Times New Roman" w:hAnsi="Times New Roman"/>
          <w:sz w:val="24"/>
        </w:rPr>
        <w:t>разработке и реализации общегосударственной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политики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ведению статистического наблюдения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общественность в целом заинтересована в информации о роли 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вкладе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организации в повышение благосостояния общества на местном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региональном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и федеральном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уровнях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1151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Поскольку интересы заинтересованных пользователей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существенно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различаются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бухгалтерский учет не может удовлетворить все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информационные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потребности этих пользователей в полном объеме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формирующаяся в бухгалтерском учете для внешних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пользователей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удовлетворяет потребности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являющиеся общими для всех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пользователей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В частности</w:t>
      </w:r>
      <w:r>
        <w:rPr>
          <w:rFonts w:ascii="Times New Roman" w:hAnsi="Times New Roman"/>
        </w:rPr>
        <w:t>, </w:t>
      </w:r>
      <w:r>
        <w:rPr/>
        <w:t>решения</w:t>
      </w:r>
      <w:r>
        <w:rPr>
          <w:rFonts w:ascii="Times New Roman" w:hAnsi="Times New Roman"/>
        </w:rPr>
        <w:t>, </w:t>
      </w:r>
      <w:r>
        <w:rPr/>
        <w:t>принимаемые всеми</w:t>
      </w:r>
      <w:r>
        <w:rPr>
          <w:spacing w:val="51"/>
        </w:rPr>
        <w:t> </w:t>
      </w:r>
      <w:r>
        <w:rPr/>
        <w:t>заинтересованными</w:t>
      </w:r>
      <w:r>
        <w:rPr>
          <w:w w:val="99"/>
        </w:rPr>
        <w:t> </w:t>
      </w:r>
      <w:r>
        <w:rPr/>
        <w:t>пользователями</w:t>
      </w:r>
      <w:r>
        <w:rPr>
          <w:rFonts w:ascii="Times New Roman" w:hAnsi="Times New Roman"/>
        </w:rPr>
        <w:t>, </w:t>
      </w:r>
      <w:r>
        <w:rPr/>
        <w:t>требуют оценки способности организации</w:t>
      </w:r>
      <w:r>
        <w:rPr>
          <w:spacing w:val="11"/>
        </w:rPr>
        <w:t> </w:t>
      </w:r>
      <w:r>
        <w:rPr/>
        <w:t>воспроизводить</w:t>
      </w:r>
      <w:r>
        <w:rPr>
          <w:spacing w:val="-1"/>
          <w:w w:val="99"/>
        </w:rPr>
        <w:t> </w:t>
      </w:r>
      <w:r>
        <w:rPr/>
        <w:t>денежные средства и аналогичные им активы</w:t>
      </w:r>
      <w:r>
        <w:rPr>
          <w:rFonts w:ascii="Times New Roman" w:hAnsi="Times New Roman"/>
        </w:rPr>
        <w:t>, </w:t>
      </w:r>
      <w:r>
        <w:rPr/>
        <w:t>времени и определенности</w:t>
      </w:r>
      <w:r>
        <w:rPr>
          <w:spacing w:val="9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поступления</w:t>
      </w:r>
      <w:r>
        <w:rPr>
          <w:rFonts w:ascii="Times New Roman" w:hAnsi="Times New Roman"/>
        </w:rPr>
        <w:t>. </w:t>
      </w:r>
      <w:r>
        <w:rPr/>
        <w:t>В результате проведения такой оценки возможно</w:t>
      </w:r>
      <w:r>
        <w:rPr>
          <w:spacing w:val="51"/>
        </w:rPr>
        <w:t> </w:t>
      </w:r>
      <w:r>
        <w:rPr/>
        <w:t>установить</w:t>
      </w:r>
      <w:r>
        <w:rPr>
          <w:spacing w:val="-1"/>
          <w:w w:val="99"/>
        </w:rPr>
        <w:t> </w:t>
      </w:r>
      <w:r>
        <w:rPr/>
        <w:t>способность организации обеспечить причитающиеся и предстоящие</w:t>
      </w:r>
      <w:r>
        <w:rPr>
          <w:spacing w:val="22"/>
        </w:rPr>
        <w:t> </w:t>
      </w:r>
      <w:r>
        <w:rPr/>
        <w:t>выплаты</w:t>
      </w:r>
      <w:r>
        <w:rPr>
          <w:spacing w:val="-1"/>
          <w:w w:val="99"/>
        </w:rPr>
        <w:t> </w:t>
      </w:r>
      <w:r>
        <w:rPr/>
        <w:t>инвесторам</w:t>
      </w:r>
      <w:r>
        <w:rPr>
          <w:rFonts w:ascii="Times New Roman" w:hAnsi="Times New Roman"/>
        </w:rPr>
        <w:t>, </w:t>
      </w:r>
      <w:r>
        <w:rPr/>
        <w:t>работникам</w:t>
      </w:r>
      <w:r>
        <w:rPr>
          <w:rFonts w:ascii="Times New Roman" w:hAnsi="Times New Roman"/>
        </w:rPr>
        <w:t>, </w:t>
      </w:r>
      <w:r>
        <w:rPr/>
        <w:t>заимодавцам</w:t>
      </w:r>
      <w:r>
        <w:rPr>
          <w:rFonts w:ascii="Times New Roman" w:hAnsi="Times New Roman"/>
        </w:rPr>
        <w:t>, </w:t>
      </w:r>
      <w:r>
        <w:rPr/>
        <w:t>поставщикам и</w:t>
      </w:r>
      <w:r>
        <w:rPr>
          <w:spacing w:val="19"/>
        </w:rPr>
        <w:t> </w:t>
      </w:r>
      <w:r>
        <w:rPr/>
        <w:t>подрядчикам</w:t>
      </w:r>
      <w:r>
        <w:rPr>
          <w:rFonts w:ascii="Times New Roman" w:hAnsi="Times New Roman"/>
        </w:rPr>
        <w:t>, </w:t>
      </w:r>
      <w:r>
        <w:rPr/>
        <w:t>государству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1206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 отношении информации для внутренних пользователей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цель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бухгалтерского учета состоит в формировании информации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полезной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руководству организации для принятия управленческих решений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Руководство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организации заинтересовано в информации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представляемой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внешним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пользователям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 в разнообразной дополнительной информации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необходимой для планирования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анализа и контроля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При этом имеется в виду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информация для внешних пользователей формируется в том числе на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информации для внутренних пользователей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относящейся к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финансовому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положению организации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финансовым результатам ее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изменениям в ее финансовом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положении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2037" w:val="left" w:leader="none"/>
        </w:tabs>
        <w:spacing w:line="240" w:lineRule="auto" w:before="0" w:after="0"/>
        <w:ind w:left="2036" w:right="0" w:hanging="240"/>
        <w:jc w:val="left"/>
        <w:rPr>
          <w:b w:val="0"/>
          <w:bCs w:val="0"/>
        </w:rPr>
      </w:pPr>
      <w:r>
        <w:rPr/>
        <w:t>Основы организации бухгалтерского</w:t>
      </w:r>
      <w:r>
        <w:rPr>
          <w:spacing w:val="-2"/>
        </w:rPr>
        <w:t> </w:t>
      </w:r>
      <w:r>
        <w:rPr/>
        <w:t>учета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5"/>
        </w:numPr>
        <w:tabs>
          <w:tab w:pos="1198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Для реализации цели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описанной в разделе </w:t>
      </w:r>
      <w:r>
        <w:rPr>
          <w:rFonts w:ascii="Times New Roman" w:hAnsi="Times New Roman"/>
          <w:sz w:val="24"/>
        </w:rPr>
        <w:t>3 </w:t>
      </w:r>
      <w:r>
        <w:rPr>
          <w:rFonts w:ascii="Times New Roman" w:hAnsi="Times New Roman"/>
          <w:sz w:val="24"/>
        </w:rPr>
        <w:t>Концепции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организации бухгалтерского учета предполагается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header="0" w:footer="718" w:top="1380" w:bottom="900" w:left="1680" w:right="1680"/>
        </w:sectPr>
      </w:pPr>
    </w:p>
    <w:p>
      <w:pPr>
        <w:pStyle w:val="BodyText"/>
        <w:spacing w:line="240" w:lineRule="auto" w:before="56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имущество и обязательства организации учитываются обособленно</w:t>
      </w:r>
      <w:r>
        <w:rPr>
          <w:spacing w:val="26"/>
        </w:rPr>
        <w:t> </w:t>
      </w:r>
      <w:r>
        <w:rPr/>
        <w:t>от</w:t>
      </w:r>
      <w:r>
        <w:rPr/>
        <w:t> имущества и обязательств собственников этой организации и</w:t>
      </w:r>
      <w:r>
        <w:rPr>
          <w:spacing w:val="50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организаций </w:t>
      </w:r>
      <w:r>
        <w:rPr>
          <w:rFonts w:ascii="Times New Roman" w:hAnsi="Times New Roman"/>
        </w:rPr>
        <w:t>(</w:t>
      </w:r>
      <w:r>
        <w:rPr/>
        <w:t>допущение имущественной обособленности</w:t>
      </w:r>
      <w:r>
        <w:rPr>
          <w:spacing w:val="-14"/>
        </w:rPr>
        <w:t> </w:t>
      </w:r>
      <w:r>
        <w:rPr/>
        <w:t>организации</w:t>
      </w:r>
      <w:r>
        <w:rPr>
          <w:rFonts w:ascii="Times New Roman" w:hAnsi="Times New Roman"/>
        </w:rPr>
        <w:t>);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организация будет продолжать свою деятельность в обозримом </w:t>
      </w:r>
      <w:r>
        <w:rPr>
          <w:spacing w:val="46"/>
        </w:rPr>
        <w:t> </w:t>
      </w:r>
      <w:r>
        <w:rPr/>
        <w:t>будущем</w:t>
      </w:r>
      <w:r>
        <w:rPr>
          <w:rFonts w:ascii="Times New Roman" w:hAnsi="Times New Roman"/>
        </w:rPr>
        <w:t>, </w:t>
      </w:r>
      <w:r>
        <w:rPr/>
        <w:t>и у нее отсутствуют намерения и необходимость ликвидации  или существенного сокращения деятельности</w:t>
      </w:r>
      <w:r>
        <w:rPr>
          <w:rFonts w:ascii="Times New Roman" w:hAnsi="Times New Roman"/>
        </w:rPr>
        <w:t>, </w:t>
      </w:r>
      <w:r>
        <w:rPr/>
        <w:t>и</w:t>
      </w:r>
      <w:r>
        <w:rPr>
          <w:rFonts w:ascii="Times New Roman" w:hAnsi="Times New Roman"/>
        </w:rPr>
        <w:t>, </w:t>
      </w:r>
      <w:r>
        <w:rPr/>
        <w:t>следовательно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11"/>
        </w:rPr>
        <w:t> </w:t>
      </w:r>
      <w:r>
        <w:rPr/>
        <w:t>обязательства</w:t>
      </w:r>
      <w:r>
        <w:rPr>
          <w:spacing w:val="-1"/>
          <w:w w:val="99"/>
        </w:rPr>
        <w:t> </w:t>
      </w:r>
      <w:r>
        <w:rPr/>
        <w:t>будут погашаться в установленном порядке </w:t>
      </w:r>
      <w:r>
        <w:rPr>
          <w:rFonts w:ascii="Times New Roman" w:hAnsi="Times New Roman"/>
        </w:rPr>
        <w:t>(</w:t>
      </w:r>
      <w:r>
        <w:rPr/>
        <w:t>допущение</w:t>
      </w:r>
      <w:r>
        <w:rPr>
          <w:spacing w:val="7"/>
        </w:rPr>
        <w:t> </w:t>
      </w:r>
      <w:r>
        <w:rPr/>
        <w:t>непрерывности</w:t>
      </w:r>
      <w:r>
        <w:rPr>
          <w:spacing w:val="-1"/>
          <w:w w:val="99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организации</w:t>
      </w:r>
      <w:r>
        <w:rPr>
          <w:rFonts w:ascii="Times New Roman" w:hAnsi="Times New Roman"/>
        </w:rPr>
        <w:t>);</w:t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 w:hint="default"/>
        </w:rPr>
      </w:pPr>
      <w:r>
        <w:rPr/>
        <w:t>выбранная организацией учетная политика применяется последовательно</w:t>
      </w:r>
      <w:r>
        <w:rPr>
          <w:spacing w:val="19"/>
        </w:rPr>
        <w:t> </w:t>
      </w:r>
      <w:r>
        <w:rPr>
          <w:rFonts w:ascii="Times New Roman" w:hAnsi="Times New Roman"/>
        </w:rPr>
        <w:t>- </w:t>
      </w:r>
      <w:r>
        <w:rPr/>
        <w:t>от одного отчетного года к другому</w:t>
      </w:r>
      <w:r>
        <w:rPr>
          <w:rFonts w:ascii="Times New Roman" w:hAnsi="Times New Roman"/>
        </w:rPr>
        <w:t>, </w:t>
      </w:r>
      <w:r>
        <w:rPr/>
        <w:t>в рамках одной организации</w:t>
      </w:r>
      <w:r>
        <w:rPr>
          <w:rFonts w:ascii="Times New Roman" w:hAnsi="Times New Roman"/>
        </w:rPr>
        <w:t>, </w:t>
      </w:r>
      <w:r>
        <w:rPr/>
        <w:t>а</w:t>
      </w:r>
      <w:r>
        <w:rPr>
          <w:spacing w:val="10"/>
        </w:rPr>
        <w:t> </w:t>
      </w:r>
      <w:r>
        <w:rPr/>
        <w:t>также</w:t>
      </w:r>
      <w:r>
        <w:rPr>
          <w:spacing w:val="-1"/>
          <w:w w:val="99"/>
        </w:rPr>
        <w:t> </w:t>
      </w:r>
      <w:r>
        <w:rPr/>
        <w:t>группой взаимосвязанных организаций </w:t>
      </w:r>
      <w:r>
        <w:rPr>
          <w:rFonts w:ascii="Times New Roman" w:hAnsi="Times New Roman"/>
        </w:rPr>
        <w:t>(</w:t>
      </w:r>
      <w:r>
        <w:rPr/>
        <w:t>допущение</w:t>
      </w:r>
      <w:r>
        <w:rPr>
          <w:spacing w:val="29"/>
        </w:rPr>
        <w:t> </w:t>
      </w:r>
      <w:r>
        <w:rPr/>
        <w:t>последовательности</w:t>
      </w:r>
      <w:r>
        <w:rPr>
          <w:spacing w:val="-1"/>
          <w:w w:val="99"/>
        </w:rPr>
        <w:t> </w:t>
      </w:r>
      <w:r>
        <w:rPr/>
        <w:t>применения учетной</w:t>
      </w:r>
      <w:r>
        <w:rPr>
          <w:spacing w:val="-11"/>
        </w:rPr>
        <w:t> </w:t>
      </w:r>
      <w:r>
        <w:rPr/>
        <w:t>политики</w:t>
      </w:r>
      <w:r>
        <w:rPr>
          <w:rFonts w:ascii="Times New Roman" w:hAnsi="Times New Roman"/>
        </w:rPr>
        <w:t>);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факты хозяйственной деятельности организации относятся к</w:t>
      </w:r>
      <w:r>
        <w:rPr>
          <w:spacing w:val="45"/>
        </w:rPr>
        <w:t> </w:t>
      </w:r>
      <w:r>
        <w:rPr/>
        <w:t>тому</w:t>
      </w:r>
      <w:r>
        <w:rPr>
          <w:w w:val="99"/>
        </w:rPr>
        <w:t> </w:t>
      </w:r>
      <w:r>
        <w:rPr/>
        <w:t>отчетному периоду </w:t>
      </w:r>
      <w:r>
        <w:rPr>
          <w:rFonts w:ascii="Times New Roman" w:hAnsi="Times New Roman"/>
        </w:rPr>
        <w:t>(</w:t>
      </w:r>
      <w:r>
        <w:rPr/>
        <w:t>и</w:t>
      </w:r>
      <w:r>
        <w:rPr>
          <w:rFonts w:ascii="Times New Roman" w:hAnsi="Times New Roman"/>
        </w:rPr>
        <w:t>, </w:t>
      </w:r>
      <w:r>
        <w:rPr/>
        <w:t>следовательно</w:t>
      </w:r>
      <w:r>
        <w:rPr>
          <w:rFonts w:ascii="Times New Roman" w:hAnsi="Times New Roman"/>
        </w:rPr>
        <w:t>, </w:t>
      </w:r>
      <w:r>
        <w:rPr/>
        <w:t>отражаются в бухгалтерском учете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2"/>
        </w:rPr>
        <w:t> </w:t>
      </w:r>
      <w:r>
        <w:rPr/>
        <w:t>в</w:t>
      </w:r>
      <w:r>
        <w:rPr>
          <w:w w:val="100"/>
        </w:rPr>
        <w:t> </w:t>
      </w:r>
      <w:r>
        <w:rPr/>
        <w:t>котором</w:t>
      </w:r>
      <w:r>
        <w:rPr>
          <w:spacing w:val="38"/>
        </w:rPr>
        <w:t> </w:t>
      </w:r>
      <w:r>
        <w:rPr/>
        <w:t>они</w:t>
      </w:r>
      <w:r>
        <w:rPr>
          <w:spacing w:val="38"/>
        </w:rPr>
        <w:t> </w:t>
      </w:r>
      <w:r>
        <w:rPr/>
        <w:t>имели</w:t>
      </w:r>
      <w:r>
        <w:rPr>
          <w:spacing w:val="39"/>
        </w:rPr>
        <w:t> </w:t>
      </w:r>
      <w:r>
        <w:rPr/>
        <w:t>место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независимо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фактического</w:t>
      </w:r>
      <w:r>
        <w:rPr>
          <w:spacing w:val="40"/>
        </w:rPr>
        <w:t> </w:t>
      </w:r>
      <w:r>
        <w:rPr/>
        <w:t>времени</w:t>
      </w:r>
      <w:r>
        <w:rPr>
          <w:spacing w:val="39"/>
        </w:rPr>
        <w:t> </w:t>
      </w:r>
      <w:r>
        <w:rPr/>
        <w:t>поступления</w:t>
      </w:r>
      <w:r>
        <w:rPr>
          <w:spacing w:val="-1"/>
          <w:w w:val="99"/>
        </w:rPr>
        <w:t> </w:t>
      </w:r>
      <w:r>
        <w:rPr/>
        <w:t>или выплаты денежных средств</w:t>
      </w:r>
      <w:r>
        <w:rPr>
          <w:rFonts w:ascii="Times New Roman" w:hAnsi="Times New Roman"/>
        </w:rPr>
        <w:t>, </w:t>
      </w:r>
      <w:r>
        <w:rPr/>
        <w:t>связанных с этими фактами</w:t>
      </w:r>
      <w:r>
        <w:rPr>
          <w:spacing w:val="39"/>
        </w:rPr>
        <w:t> </w:t>
      </w:r>
      <w:r>
        <w:rPr>
          <w:rFonts w:ascii="Times New Roman" w:hAnsi="Times New Roman"/>
        </w:rPr>
        <w:t>(</w:t>
      </w:r>
      <w:r>
        <w:rPr/>
        <w:t>допущение</w:t>
      </w:r>
      <w:r>
        <w:rPr>
          <w:spacing w:val="-1"/>
          <w:w w:val="99"/>
        </w:rPr>
        <w:t> </w:t>
      </w:r>
      <w:r>
        <w:rPr/>
        <w:t>временной определенности фактов хозяйственной</w:t>
      </w:r>
      <w:r>
        <w:rPr>
          <w:spacing w:val="-17"/>
        </w:rPr>
        <w:t> </w:t>
      </w:r>
      <w:r>
        <w:rPr/>
        <w:t>деятельности</w:t>
      </w:r>
      <w:r>
        <w:rPr>
          <w:rFonts w:ascii="Times New Roman" w:hAnsi="Times New Roman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5"/>
        </w:numPr>
        <w:tabs>
          <w:tab w:pos="1166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 формировании информации в бухгалтерском учете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интересы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налоговой системы рассматриваются в качестве одних из многих интересов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определяющих содержание и представление этой информации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отношении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этих интересов задача бухгалтерского учета ограничивается лишь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подготовкой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данных о деятельности организации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на основе которых и из которых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возможно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сформировать показатели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необходимые для осуществления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налогообложения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ListParagraph"/>
        <w:numPr>
          <w:ilvl w:val="1"/>
          <w:numId w:val="5"/>
        </w:numPr>
        <w:tabs>
          <w:tab w:pos="1360" w:val="left" w:leader="none"/>
        </w:tabs>
        <w:spacing w:line="240" w:lineRule="auto" w:before="0" w:after="0"/>
        <w:ind w:left="120" w:right="113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информации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удовлетворяющей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потребности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заинтересованных пользователей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обеспечивает руководство организации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Оно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несет ответственность за эту информацию и предоставление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заинтересованным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пользователям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2970" w:val="left" w:leader="none"/>
        </w:tabs>
        <w:spacing w:line="240" w:lineRule="auto" w:before="0" w:after="0"/>
        <w:ind w:left="2269" w:right="2261" w:firstLine="461"/>
        <w:jc w:val="left"/>
        <w:rPr>
          <w:b w:val="0"/>
          <w:bCs w:val="0"/>
        </w:rPr>
      </w:pPr>
      <w:r>
        <w:rPr/>
        <w:t>Содержание</w:t>
      </w:r>
      <w:r>
        <w:rPr>
          <w:spacing w:val="-1"/>
        </w:rPr>
        <w:t> </w:t>
      </w:r>
      <w:r>
        <w:rPr/>
        <w:t>информации</w:t>
      </w:r>
      <w:r>
        <w:rPr>
          <w:rFonts w:ascii="Times New Roman" w:hAnsi="Times New Roman"/>
        </w:rPr>
        <w:t>, </w:t>
      </w:r>
      <w:r>
        <w:rPr/>
        <w:t>формируемой в бухгалтерском</w:t>
      </w:r>
      <w:r>
        <w:rPr>
          <w:spacing w:val="-4"/>
        </w:rPr>
        <w:t> </w:t>
      </w:r>
      <w:r>
        <w:rPr/>
        <w:t>учете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6"/>
        </w:numPr>
        <w:tabs>
          <w:tab w:pos="1305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Для удовлетворения общих потребностей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заинтересованных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пользователей в бухгалтерском учете формируется информация о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финансовом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положении организации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финансовых результатах ее деятельности 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изменениях в ее финансовом положении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6"/>
        </w:numPr>
        <w:tabs>
          <w:tab w:pos="1294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Финансовое положение организации определяется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существующими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в ее распоряжении активами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структурой обязательств и капитала 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 также ее способностью адаптироваться к изменениям в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среде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функционирования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6"/>
        </w:numPr>
        <w:tabs>
          <w:tab w:pos="1307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Информация о финансовых результатах деятельности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требуется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чтобы оценить потенциальные изменения в ресурсах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вероятно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будет контролировать организация в будущем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прогнозировании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способности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вызывать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денежные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потоки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имеющихся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ресурсов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обосновании эффективности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с которой организация может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дополнительные ресурсы</w:t>
      </w:r>
      <w:r>
        <w:rPr>
          <w:rFonts w:ascii="Times New Roman" w:hAnsi="Times New Roman"/>
          <w:sz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header="0" w:footer="718" w:top="1380" w:bottom="900" w:left="1680" w:right="1680"/>
        </w:sectPr>
      </w:pPr>
    </w:p>
    <w:p>
      <w:pPr>
        <w:pStyle w:val="ListParagraph"/>
        <w:numPr>
          <w:ilvl w:val="2"/>
          <w:numId w:val="6"/>
        </w:numPr>
        <w:tabs>
          <w:tab w:pos="1293" w:val="left" w:leader="none"/>
        </w:tabs>
        <w:spacing w:line="240" w:lineRule="auto" w:before="56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Информация об изменениях в финансовом положении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дает возможность оценить ее инвестиционную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финансовую и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текущую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операционную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деятельность в отчетном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периоде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6"/>
        </w:numPr>
        <w:tabs>
          <w:tab w:pos="1392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Информация о финансовом положении формируется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главным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образом в виде бухгалтерского баланса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Информация о финансовых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результатах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деятельности организации обеспечивается главным образом отчетом 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 прибылях и убытках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Информация об изменениях в финансовом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положении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обеспечивается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главным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образом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отчетом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движении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денежных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Полнота информации о финансовом положении 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> </w:t>
      </w:r>
      <w:r>
        <w:rPr/>
        <w:t>финансовых</w:t>
      </w:r>
      <w:r>
        <w:rPr>
          <w:spacing w:val="-1"/>
          <w:w w:val="99"/>
        </w:rPr>
        <w:t> </w:t>
      </w:r>
      <w:r>
        <w:rPr/>
        <w:t>результатах ее деятельности и изменениях в ее финансовом</w:t>
      </w:r>
      <w:r>
        <w:rPr>
          <w:spacing w:val="47"/>
        </w:rPr>
        <w:t> </w:t>
      </w:r>
      <w:r>
        <w:rPr/>
        <w:t>положении</w:t>
      </w:r>
      <w:r>
        <w:rPr>
          <w:w w:val="99"/>
        </w:rPr>
        <w:t> </w:t>
      </w:r>
      <w:r>
        <w:rPr/>
        <w:t>обеспечивается единством указанных отчетов</w:t>
      </w:r>
      <w:r>
        <w:rPr>
          <w:rFonts w:ascii="Times New Roman" w:hAnsi="Times New Roman"/>
        </w:rPr>
        <w:t>, </w:t>
      </w:r>
      <w:r>
        <w:rPr/>
        <w:t>а также</w:t>
      </w:r>
      <w:r>
        <w:rPr>
          <w:spacing w:val="19"/>
        </w:rPr>
        <w:t> </w:t>
      </w:r>
      <w:r>
        <w:rPr/>
        <w:t>соответствующими</w:t>
      </w:r>
      <w:r>
        <w:rPr>
          <w:w w:val="99"/>
        </w:rPr>
        <w:t> </w:t>
      </w:r>
      <w:r>
        <w:rPr/>
        <w:t>дополнительными</w:t>
      </w:r>
      <w:r>
        <w:rPr>
          <w:spacing w:val="-2"/>
        </w:rPr>
        <w:t> </w:t>
      </w:r>
      <w:r>
        <w:rPr/>
        <w:t>данными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5.2. </w:t>
      </w:r>
      <w:r>
        <w:rPr/>
        <w:t>Содержание</w:t>
      </w:r>
      <w:r>
        <w:rPr>
          <w:rFonts w:ascii="Times New Roman" w:hAnsi="Times New Roman"/>
        </w:rPr>
        <w:t>, </w:t>
      </w:r>
      <w:r>
        <w:rPr/>
        <w:t>порядок формирования и способы</w:t>
      </w:r>
      <w:r>
        <w:rPr>
          <w:spacing w:val="34"/>
        </w:rPr>
        <w:t> </w:t>
      </w:r>
      <w:r>
        <w:rPr/>
        <w:t>представления</w:t>
      </w:r>
      <w:r>
        <w:rPr>
          <w:w w:val="99"/>
        </w:rPr>
        <w:t> </w:t>
      </w:r>
      <w:r>
        <w:rPr/>
        <w:t>информации для внутренних пользователей определяются</w:t>
      </w:r>
      <w:r>
        <w:rPr>
          <w:spacing w:val="7"/>
        </w:rPr>
        <w:t> </w:t>
      </w:r>
      <w:r>
        <w:rPr/>
        <w:t>руководством</w:t>
      </w:r>
      <w:r>
        <w:rPr>
          <w:spacing w:val="-1"/>
          <w:w w:val="99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2890" w:val="left" w:leader="none"/>
        </w:tabs>
        <w:spacing w:line="240" w:lineRule="auto" w:before="0" w:after="0"/>
        <w:ind w:left="2269" w:right="2261" w:firstLine="380"/>
        <w:jc w:val="left"/>
        <w:rPr>
          <w:b w:val="0"/>
          <w:bCs w:val="0"/>
        </w:rPr>
      </w:pPr>
      <w:r>
        <w:rPr/>
        <w:t>Требования к</w:t>
      </w:r>
      <w:r>
        <w:rPr>
          <w:spacing w:val="-4"/>
        </w:rPr>
        <w:t> </w:t>
      </w:r>
      <w:r>
        <w:rPr/>
        <w:t>информации</w:t>
      </w:r>
      <w:r>
        <w:rPr>
          <w:rFonts w:ascii="Times New Roman" w:hAnsi="Times New Roman"/>
        </w:rPr>
        <w:t>, </w:t>
      </w:r>
      <w:r>
        <w:rPr/>
        <w:t>формируемой в бухгалтерском</w:t>
      </w:r>
      <w:r>
        <w:rPr>
          <w:spacing w:val="-4"/>
        </w:rPr>
        <w:t> </w:t>
      </w:r>
      <w:r>
        <w:rPr/>
        <w:t>учете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7"/>
        </w:numPr>
        <w:tabs>
          <w:tab w:pos="1181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формируемая в бухгалтерском учете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должна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полезной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пользователям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Для того чтобы информация</w:t>
      </w:r>
      <w:r>
        <w:rPr>
          <w:rFonts w:ascii="Times New Roman" w:hAnsi="Times New Roman"/>
        </w:rPr>
        <w:t>, </w:t>
      </w:r>
      <w:r>
        <w:rPr/>
        <w:t>формируемая в бухгалтерском</w:t>
      </w:r>
      <w:r>
        <w:rPr>
          <w:spacing w:val="52"/>
        </w:rPr>
        <w:t> </w:t>
      </w:r>
      <w:r>
        <w:rPr/>
        <w:t>учете</w:t>
      </w:r>
      <w:r>
        <w:rPr>
          <w:rFonts w:ascii="Times New Roman" w:hAnsi="Times New Roman"/>
        </w:rPr>
        <w:t>, </w:t>
      </w:r>
      <w:r>
        <w:rPr/>
        <w:t>считалась полезной заинтересованным пользователям</w:t>
      </w:r>
      <w:r>
        <w:rPr>
          <w:rFonts w:ascii="Times New Roman" w:hAnsi="Times New Roman"/>
        </w:rPr>
        <w:t>, </w:t>
      </w:r>
      <w:r>
        <w:rPr/>
        <w:t>она должна</w:t>
      </w:r>
      <w:r>
        <w:rPr>
          <w:spacing w:val="21"/>
        </w:rPr>
        <w:t> </w:t>
      </w:r>
      <w:r>
        <w:rPr/>
        <w:t>быть</w:t>
      </w:r>
      <w:r>
        <w:rPr>
          <w:spacing w:val="-1"/>
          <w:w w:val="99"/>
        </w:rPr>
        <w:t> </w:t>
      </w:r>
      <w:r>
        <w:rPr/>
        <w:t>уместной</w:t>
      </w:r>
      <w:r>
        <w:rPr>
          <w:rFonts w:ascii="Times New Roman" w:hAnsi="Times New Roman"/>
        </w:rPr>
        <w:t>, </w:t>
      </w:r>
      <w:r>
        <w:rPr/>
        <w:t>надежной и сравнимой</w:t>
      </w:r>
      <w:r>
        <w:rPr>
          <w:rFonts w:ascii="Times New Roman" w:hAnsi="Times New Roman"/>
        </w:rPr>
        <w:t>. </w:t>
      </w:r>
      <w:r>
        <w:rPr/>
        <w:t>Особенности требований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определяющих</w:t>
      </w:r>
      <w:r>
        <w:rPr>
          <w:w w:val="99"/>
        </w:rPr>
        <w:t> </w:t>
      </w:r>
      <w:r>
        <w:rPr/>
        <w:t>полезность информации</w:t>
      </w:r>
      <w:r>
        <w:rPr>
          <w:rFonts w:ascii="Times New Roman" w:hAnsi="Times New Roman"/>
        </w:rPr>
        <w:t>, </w:t>
      </w:r>
      <w:r>
        <w:rPr/>
        <w:t>формируемой в бухгалтерском учете для</w:t>
      </w:r>
      <w:r>
        <w:rPr>
          <w:spacing w:val="18"/>
        </w:rPr>
        <w:t> </w:t>
      </w:r>
      <w:r>
        <w:rPr/>
        <w:t>внутренних</w:t>
      </w:r>
      <w:r>
        <w:rPr>
          <w:spacing w:val="-1"/>
          <w:w w:val="99"/>
        </w:rPr>
        <w:t> </w:t>
      </w:r>
      <w:r>
        <w:rPr/>
        <w:t>пользователей</w:t>
      </w:r>
      <w:r>
        <w:rPr>
          <w:rFonts w:ascii="Times New Roman" w:hAnsi="Times New Roman"/>
        </w:rPr>
        <w:t>, </w:t>
      </w:r>
      <w:r>
        <w:rPr/>
        <w:t>устанавливает руководство</w:t>
      </w:r>
      <w:r>
        <w:rPr>
          <w:spacing w:val="-11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7"/>
        </w:numPr>
        <w:tabs>
          <w:tab w:pos="1085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Информация уместна с точки зрения заинтересованных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пользователей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если наличие или отсутствие ее оказывает или способно оказать влияние на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решения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включая управленческие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этих пользователей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помогая им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оценить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прошлые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настоящие или будущие события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подтверждая или изменяя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ранее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сделанные оценки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7"/>
        </w:numPr>
        <w:tabs>
          <w:tab w:pos="1511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 уместность информации влияют ее содержание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существенность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Существенной признается информация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отсутствие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 неточность которой может повлиять на решения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заинтересованных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пользователей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8"/>
        </w:numPr>
        <w:tabs>
          <w:tab w:pos="1080" w:val="left" w:leader="none"/>
        </w:tabs>
        <w:spacing w:line="240" w:lineRule="auto" w:before="0" w:after="0"/>
        <w:ind w:left="120" w:right="0" w:firstLine="5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Информация надежна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если она не содержит существенных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ошибок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8"/>
        </w:numPr>
        <w:tabs>
          <w:tab w:pos="1319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Чтобы быть надежной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информация должна объективно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отражать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факты хозяйственной деятельности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 которым она фактически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 предположительно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относится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8"/>
        </w:numPr>
        <w:tabs>
          <w:tab w:pos="1464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Факты хозяйственной деятельности должны отражаться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бухгалтерском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учете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исходя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столько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правовой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формы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сколько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экономического содержания и условий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хозяйствования</w:t>
      </w:r>
      <w:r>
        <w:rPr>
          <w:rFonts w:ascii="Times New Roman" w:hAnsi="Times New Roman"/>
          <w:sz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header="0" w:footer="718" w:top="1380" w:bottom="900" w:left="1680" w:right="1680"/>
        </w:sectPr>
      </w:pPr>
    </w:p>
    <w:p>
      <w:pPr>
        <w:pStyle w:val="ListParagraph"/>
        <w:numPr>
          <w:ilvl w:val="2"/>
          <w:numId w:val="8"/>
        </w:numPr>
        <w:tabs>
          <w:tab w:pos="1402" w:val="left" w:leader="none"/>
        </w:tabs>
        <w:spacing w:line="240" w:lineRule="auto" w:before="112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представляемая заинтересованным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пользователям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кроме отчетов специального назначения</w:t>
      </w:r>
      <w:r>
        <w:rPr>
          <w:rFonts w:ascii="Times New Roman" w:hAnsi="Times New Roman"/>
          <w:sz w:val="24"/>
        </w:rPr>
        <w:t>), </w:t>
      </w:r>
      <w:r>
        <w:rPr>
          <w:rFonts w:ascii="Times New Roman" w:hAnsi="Times New Roman"/>
          <w:sz w:val="24"/>
        </w:rPr>
        <w:t>должна быть нейтральной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свободной от односторонности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Информация не является нейтральной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посредством отбора или формы представления она влияет на решения и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заинтересованных пользователей с целью достижения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предопределенных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результатов или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последствий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8"/>
        </w:numPr>
        <w:tabs>
          <w:tab w:pos="1344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 формировании информации в бухгалтерском учете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следует</w:t>
      </w:r>
      <w:r>
        <w:rPr>
          <w:rFonts w:ascii="Times New Roman" w:hAnsi="Times New Roman"/>
          <w:sz w:val="24"/>
        </w:rPr>
        <w:t> придерживаться определенной осмотрительности в суждениях и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оценках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имеющих место в условиях неопределенности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таким образом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чтобы активы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доходы не были завышены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 обязательства и расходы не были занижены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этом не допускаются создание скрытых резервов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намеренное занижение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активов или доходов и намеренное завышение обязательств или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расходов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8"/>
        </w:numPr>
        <w:tabs>
          <w:tab w:pos="1335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формируемая в бухгалтерском учете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должна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полной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 учетом ее существенности и сопоставимости затрат на сбор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обработку</w:t>
      </w:r>
      <w:r>
        <w:rPr>
          <w:rFonts w:ascii="Times New Roman" w:hAnsi="Times New Roman"/>
          <w:sz w:val="24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8"/>
        </w:numPr>
        <w:tabs>
          <w:tab w:pos="1298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Заинтересованные пользователи должны иметь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сравнивать информацию об организации за разные периоды времени для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того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чтобы определить тенденции в ее финансовом положении и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финансовых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результатах деятельности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Они должны также иметь возможность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сопоставлять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информацию о разных организациях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чтобы сравнить их 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финансовое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финансовые результаты деятельности и изменения в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финансовом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положении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8"/>
        </w:numPr>
        <w:tabs>
          <w:tab w:pos="1384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Выполнение требования сравнимости обеспечивается тем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заинтересованные пользователи должны быть информированы об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учетной</w:t>
      </w:r>
      <w:r>
        <w:rPr>
          <w:rFonts w:ascii="Times New Roman" w:hAnsi="Times New Roman"/>
          <w:sz w:val="24"/>
        </w:rPr>
        <w:t> политике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принятой организацией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любых изменениях в такой политике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влиянии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этих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изменений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финансовое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финансовые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деятельности организации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8"/>
        </w:numPr>
        <w:tabs>
          <w:tab w:pos="1452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Обеспечение сравнимости не означает унификацию и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предполагает какие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либо препятствия для совершенствования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бухгалтерского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учета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учетных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процедур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должна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вести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учет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какого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то факта хозяйственной деятельности тем же образом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что  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раньше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если принятая учетная политика не обеспечивает реализацию таких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требований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как уместность и надежность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либо существует лучшая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альтернатива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9"/>
        </w:numPr>
        <w:tabs>
          <w:tab w:pos="1186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 формировании информации в бухгалтерском учете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должны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приниматься во внимание факторы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ограничивающие уместность и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надежность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этой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9"/>
        </w:numPr>
        <w:tabs>
          <w:tab w:pos="1264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Одним из факторов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способных ограничить уместность 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надежность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является своевременность информации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Чрезмерная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отсрочка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представления информации заинтересованным пользователям может привести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потере ее уместности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Чтобы обеспечить своевременность информации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часто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бывает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необходимым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представить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того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будут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известны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все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аспекты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хозяйственной деятельности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 ущерб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таким образом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ее надежности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z w:val="24"/>
        </w:rPr>
        <w:t>Ожидание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header="0" w:footer="718" w:top="1600" w:bottom="900" w:left="1680" w:right="1680"/>
        </w:sectPr>
      </w:pPr>
    </w:p>
    <w:p>
      <w:pPr>
        <w:pStyle w:val="BodyText"/>
        <w:spacing w:line="240" w:lineRule="auto" w:before="56"/>
        <w:ind w:right="112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того момента</w:t>
      </w:r>
      <w:r>
        <w:rPr>
          <w:rFonts w:ascii="Times New Roman" w:hAnsi="Times New Roman"/>
        </w:rPr>
        <w:t>, </w:t>
      </w:r>
      <w:r>
        <w:rPr/>
        <w:t>когда становятся известны все аспекты факта</w:t>
      </w:r>
      <w:r>
        <w:rPr>
          <w:spacing w:val="53"/>
        </w:rPr>
        <w:t> </w:t>
      </w:r>
      <w:r>
        <w:rPr/>
        <w:t>хозяйственной</w:t>
      </w:r>
      <w:r>
        <w:rPr>
          <w:spacing w:val="-1"/>
          <w:w w:val="99"/>
        </w:rPr>
        <w:t> </w:t>
      </w:r>
      <w:r>
        <w:rPr/>
        <w:t>деятельности</w:t>
      </w:r>
      <w:r>
        <w:rPr>
          <w:rFonts w:ascii="Times New Roman" w:hAnsi="Times New Roman"/>
        </w:rPr>
        <w:t>, </w:t>
      </w:r>
      <w:r>
        <w:rPr/>
        <w:t>может обеспечить высокую надежность информации</w:t>
      </w:r>
      <w:r>
        <w:rPr>
          <w:rFonts w:ascii="Times New Roman" w:hAnsi="Times New Roman"/>
        </w:rPr>
        <w:t>, </w:t>
      </w:r>
      <w:r>
        <w:rPr/>
        <w:t>но</w:t>
      </w:r>
      <w:r>
        <w:rPr>
          <w:spacing w:val="11"/>
        </w:rPr>
        <w:t> </w:t>
      </w:r>
      <w:r>
        <w:rPr/>
        <w:t>сделать</w:t>
      </w:r>
      <w:r>
        <w:rPr>
          <w:spacing w:val="-1"/>
          <w:w w:val="99"/>
        </w:rPr>
        <w:t> </w:t>
      </w:r>
      <w:r>
        <w:rPr/>
        <w:t>ее малополезной заинтересованным</w:t>
      </w:r>
      <w:r>
        <w:rPr>
          <w:spacing w:val="-30"/>
        </w:rPr>
        <w:t> </w:t>
      </w:r>
      <w:r>
        <w:rPr/>
        <w:t>пользователям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9"/>
        </w:numPr>
        <w:tabs>
          <w:tab w:pos="1392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Польза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извлекаемая из формируемой в бухгалтерском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учете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должна быть сопоставима с затратами на подготовку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этой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9"/>
        </w:numPr>
        <w:tabs>
          <w:tab w:pos="1281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 практике часто необходим выбор между разными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требованиями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Как правило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задача состоит в достижении соответствующего баланса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между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требованиями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с тем чтобы реализовать цель бухгалтерского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учета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Относительная важность отдельных требований в разных ситуациях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предметом профессионального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анализа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2471" w:val="left" w:leader="none"/>
        </w:tabs>
        <w:spacing w:line="240" w:lineRule="auto" w:before="0" w:after="0"/>
        <w:ind w:left="2470" w:right="0" w:hanging="240"/>
        <w:jc w:val="left"/>
        <w:rPr>
          <w:b w:val="0"/>
          <w:bCs w:val="0"/>
        </w:rPr>
      </w:pPr>
      <w:r>
        <w:rPr/>
        <w:t>Состав информации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> </w:t>
      </w:r>
      <w:r>
        <w:rPr/>
        <w:t>формируемой</w:t>
      </w:r>
      <w:r>
        <w:rPr>
          <w:b w:val="0"/>
        </w:rPr>
      </w:r>
    </w:p>
    <w:p>
      <w:pPr>
        <w:spacing w:before="0"/>
        <w:ind w:left="1485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в бухгалтерском учете для внешних</w:t>
      </w:r>
      <w:r>
        <w:rPr>
          <w:rFonts w:ascii="Times New Roman" w:hAnsi="Times New Roman"/>
          <w:b/>
          <w:spacing w:val="-34"/>
          <w:sz w:val="24"/>
        </w:rPr>
        <w:t> </w:t>
      </w:r>
      <w:r>
        <w:rPr>
          <w:rFonts w:ascii="Times New Roman" w:hAnsi="Times New Roman"/>
          <w:b/>
          <w:sz w:val="24"/>
        </w:rPr>
        <w:t>пользователей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10"/>
        </w:numPr>
        <w:tabs>
          <w:tab w:pos="1180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Элементами формируемой в бухгалтерском учете информации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 финансовом положении организации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которые отражаются в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бухгалтерском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балансе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являются активы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обязательства и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капитал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Элементами формируемой в бухгалтерском учете информации</w:t>
      </w:r>
      <w:r>
        <w:rPr>
          <w:spacing w:val="22"/>
        </w:rPr>
        <w:t> </w:t>
      </w:r>
      <w:r>
        <w:rPr/>
        <w:t>о</w:t>
      </w:r>
      <w:r>
        <w:rPr/>
        <w:t> финансовых результатах деятельности организации</w:t>
      </w:r>
      <w:r>
        <w:rPr>
          <w:rFonts w:ascii="Times New Roman" w:hAnsi="Times New Roman"/>
        </w:rPr>
        <w:t>, </w:t>
      </w:r>
      <w:r>
        <w:rPr/>
        <w:t>которые отражаются</w:t>
      </w:r>
      <w:r>
        <w:rPr>
          <w:spacing w:val="50"/>
        </w:rPr>
        <w:t> </w:t>
      </w:r>
      <w:r>
        <w:rPr/>
        <w:t>в</w:t>
      </w:r>
      <w:r>
        <w:rPr/>
        <w:t> отчете о прибылях и убытках</w:t>
      </w:r>
      <w:r>
        <w:rPr>
          <w:rFonts w:ascii="Times New Roman" w:hAnsi="Times New Roman"/>
        </w:rPr>
        <w:t>, </w:t>
      </w:r>
      <w:r>
        <w:rPr/>
        <w:t>являются доходы и расходы</w:t>
      </w:r>
      <w:r>
        <w:rPr>
          <w:spacing w:val="-20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Информация об изменениях в финансовом положении</w:t>
      </w:r>
      <w:r>
        <w:rPr>
          <w:spacing w:val="27"/>
        </w:rPr>
        <w:t> 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которая отражается в отчете о движении денежных 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/>
        <w:t>является</w:t>
      </w:r>
      <w:r>
        <w:rPr>
          <w:w w:val="99"/>
        </w:rPr>
        <w:t> </w:t>
      </w:r>
      <w:r>
        <w:rPr/>
        <w:t>производной от элементов бухгалтерского баланса и отчета о прибылях</w:t>
      </w:r>
      <w:r>
        <w:rPr>
          <w:spacing w:val="41"/>
        </w:rPr>
        <w:t> </w:t>
      </w:r>
      <w:r>
        <w:rPr/>
        <w:t>и</w:t>
      </w:r>
      <w:r>
        <w:rPr/>
        <w:t> убытках</w:t>
      </w:r>
      <w:r>
        <w:rPr>
          <w:rFonts w:ascii="Times New Roman" w:hAnsi="Times New Roman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0"/>
        </w:numPr>
        <w:tabs>
          <w:tab w:pos="1095" w:val="left" w:leader="none"/>
        </w:tabs>
        <w:spacing w:line="276" w:lineRule="exact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Активами считаются хозяйственные средства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контроль над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которыми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организация получила в результате свершившихся фактов ее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хозяйственной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деятельности и которые должны принести ей экономические выгоды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будущем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ListParagraph"/>
        <w:numPr>
          <w:ilvl w:val="2"/>
          <w:numId w:val="10"/>
        </w:numPr>
        <w:tabs>
          <w:tab w:pos="1301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Будущие экономические выгоды 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z w:val="24"/>
        </w:rPr>
        <w:t>это потенциальная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возможность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активов прямо или косвенно способствовать притоку денежных средств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организацию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Считается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что актив принесет в будущем экономические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выгоды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когда он может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z w:val="24"/>
        </w:rPr>
        <w:t>:</w:t>
      </w: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/>
        </w:rPr>
        <w:t>) </w:t>
      </w:r>
      <w:r>
        <w:rPr/>
        <w:t>использован обособленно или в сочетании с другим активом в</w:t>
      </w:r>
      <w:r>
        <w:rPr>
          <w:spacing w:val="49"/>
        </w:rPr>
        <w:t> </w:t>
      </w:r>
      <w:r>
        <w:rPr/>
        <w:t>процессе</w:t>
      </w:r>
      <w:r>
        <w:rPr>
          <w:w w:val="99"/>
        </w:rPr>
        <w:t> </w:t>
      </w:r>
      <w:r>
        <w:rPr/>
        <w:t>производства продукции</w:t>
      </w:r>
      <w:r>
        <w:rPr>
          <w:rFonts w:ascii="Times New Roman" w:hAnsi="Times New Roman"/>
        </w:rPr>
        <w:t>, </w:t>
      </w:r>
      <w:r>
        <w:rPr/>
        <w:t>работ</w:t>
      </w:r>
      <w:r>
        <w:rPr>
          <w:rFonts w:ascii="Times New Roman" w:hAnsi="Times New Roman"/>
        </w:rPr>
        <w:t>, </w:t>
      </w:r>
      <w:r>
        <w:rPr/>
        <w:t>услуг</w:t>
      </w:r>
      <w:r>
        <w:rPr>
          <w:rFonts w:ascii="Times New Roman" w:hAnsi="Times New Roman"/>
        </w:rPr>
        <w:t>, </w:t>
      </w:r>
      <w:r>
        <w:rPr/>
        <w:t>предназначенных для</w:t>
      </w:r>
      <w:r>
        <w:rPr>
          <w:spacing w:val="-24"/>
        </w:rPr>
        <w:t> </w:t>
      </w:r>
      <w:r>
        <w:rPr/>
        <w:t>продажи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left="660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б</w:t>
      </w:r>
      <w:r>
        <w:rPr>
          <w:rFonts w:ascii="Times New Roman" w:hAnsi="Times New Roman"/>
        </w:rPr>
        <w:t>) </w:t>
      </w:r>
      <w:r>
        <w:rPr/>
        <w:t>обменен на другой</w:t>
      </w:r>
      <w:r>
        <w:rPr>
          <w:spacing w:val="-10"/>
        </w:rPr>
        <w:t> </w:t>
      </w:r>
      <w:r>
        <w:rPr/>
        <w:t>актив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left="660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rFonts w:ascii="Times New Roman" w:hAnsi="Times New Roman"/>
        </w:rPr>
        <w:t>) </w:t>
      </w:r>
      <w:r>
        <w:rPr/>
        <w:t>использован для погашения</w:t>
      </w:r>
      <w:r>
        <w:rPr>
          <w:spacing w:val="-15"/>
        </w:rPr>
        <w:t> </w:t>
      </w:r>
      <w:r>
        <w:rPr/>
        <w:t>обязательства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left="660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г</w:t>
      </w:r>
      <w:r>
        <w:rPr>
          <w:rFonts w:ascii="Times New Roman" w:hAnsi="Times New Roman"/>
        </w:rPr>
        <w:t>) </w:t>
      </w:r>
      <w:r>
        <w:rPr/>
        <w:t>распределен между собственниками</w:t>
      </w:r>
      <w:r>
        <w:rPr>
          <w:spacing w:val="-15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90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Материально 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z w:val="24"/>
        </w:rPr>
        <w:t>вещественная форма актива и юридические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условия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его использования не являются существенными критериями отнесения их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активам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tabs>
          <w:tab w:pos="839" w:val="left" w:leader="none"/>
        </w:tabs>
        <w:spacing w:before="50"/>
        <w:ind w:left="119" w:right="111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95"/>
          <w:position w:val="9"/>
          <w:sz w:val="13"/>
        </w:rPr>
        <w:t>1</w:t>
        <w:tab/>
      </w:r>
      <w:r>
        <w:rPr>
          <w:rFonts w:ascii="Times New Roman" w:hAnsi="Times New Roman"/>
          <w:sz w:val="20"/>
        </w:rPr>
        <w:t>Здесь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далее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определения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z w:val="20"/>
        </w:rPr>
        <w:t>активов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обязательств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z w:val="20"/>
        </w:rPr>
        <w:t>доходов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отражают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их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экономические характеристики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но не критерии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согласно которым они могут быть отражены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соответствующих отчетах</w:t>
      </w: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  <w:t>По мере обеспечения необходимых условий данный подход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 определению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активов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должен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применяться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ко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всем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видам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хозяйственных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средств</w:t>
      </w:r>
      <w:r>
        <w:rPr>
          <w:rFonts w:ascii="Times New Roman" w:hAnsi="Times New Roman"/>
          <w:sz w:val="20"/>
        </w:rPr>
        <w:t>.</w:t>
      </w:r>
    </w:p>
    <w:p>
      <w:pPr>
        <w:spacing w:after="0"/>
        <w:jc w:val="both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0" w:footer="718" w:top="1380" w:bottom="900" w:left="1680" w:right="1680"/>
        </w:sectPr>
      </w:pPr>
    </w:p>
    <w:p>
      <w:pPr>
        <w:pStyle w:val="ListParagraph"/>
        <w:numPr>
          <w:ilvl w:val="1"/>
          <w:numId w:val="10"/>
        </w:numPr>
        <w:tabs>
          <w:tab w:pos="1278" w:val="left" w:leader="none"/>
        </w:tabs>
        <w:spacing w:line="240" w:lineRule="auto" w:before="112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Обязательством считается существующая на отчетную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дату</w:t>
      </w:r>
      <w:r>
        <w:rPr>
          <w:rFonts w:ascii="Times New Roman" w:hAnsi="Times New Roman"/>
          <w:sz w:val="24"/>
        </w:rPr>
        <w:t> задолженность организации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которая является следствием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свершившихся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проектов ее хозяйственной деятельности и расчеты по которой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должны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привести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оттоку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активов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Обязательство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возникнуть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силу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договора или правовой нормы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 также обычаев делового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оборота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 w:hint="default"/>
        </w:rPr>
      </w:pPr>
      <w:r>
        <w:rPr/>
        <w:t>Погашение обязательства предполагает обычно</w:t>
      </w:r>
      <w:r>
        <w:rPr>
          <w:rFonts w:ascii="Times New Roman" w:hAnsi="Times New Roman"/>
        </w:rPr>
        <w:t>, </w:t>
      </w:r>
      <w:r>
        <w:rPr/>
        <w:t>что для</w:t>
      </w:r>
      <w:r>
        <w:rPr>
          <w:spacing w:val="30"/>
        </w:rPr>
        <w:t> </w:t>
      </w:r>
      <w:r>
        <w:rPr/>
        <w:t>удовлетворения</w:t>
      </w:r>
      <w:r>
        <w:rPr>
          <w:w w:val="99"/>
        </w:rPr>
        <w:t> </w:t>
      </w:r>
      <w:r>
        <w:rPr/>
        <w:t>требований другой стороны организация лишается соответствующих</w:t>
      </w:r>
      <w:r>
        <w:rPr>
          <w:spacing w:val="48"/>
        </w:rPr>
        <w:t> </w:t>
      </w:r>
      <w:r>
        <w:rPr/>
        <w:t>активов</w:t>
      </w:r>
      <w:r>
        <w:rPr>
          <w:rFonts w:ascii="Times New Roman" w:hAnsi="Times New Roman"/>
        </w:rPr>
        <w:t>. </w:t>
      </w:r>
      <w:r>
        <w:rPr/>
        <w:t>Это может происходить путем выплаты денежных средств или передачи</w:t>
      </w:r>
      <w:r>
        <w:rPr>
          <w:spacing w:val="54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активов </w:t>
      </w:r>
      <w:r>
        <w:rPr>
          <w:rFonts w:ascii="Times New Roman" w:hAnsi="Times New Roman"/>
        </w:rPr>
        <w:t>(</w:t>
      </w:r>
      <w:r>
        <w:rPr/>
        <w:t>оказание услуг</w:t>
      </w:r>
      <w:r>
        <w:rPr>
          <w:rFonts w:ascii="Times New Roman" w:hAnsi="Times New Roman"/>
        </w:rPr>
        <w:t>). </w:t>
      </w:r>
      <w:r>
        <w:rPr/>
        <w:t>Кроме того</w:t>
      </w:r>
      <w:r>
        <w:rPr>
          <w:rFonts w:ascii="Times New Roman" w:hAnsi="Times New Roman"/>
        </w:rPr>
        <w:t>, </w:t>
      </w:r>
      <w:r>
        <w:rPr/>
        <w:t>погашение обязательства</w:t>
      </w:r>
      <w:r>
        <w:rPr>
          <w:spacing w:val="59"/>
        </w:rPr>
        <w:t> </w:t>
      </w:r>
      <w:r>
        <w:rPr/>
        <w:t>может</w:t>
      </w:r>
      <w:r>
        <w:rPr>
          <w:w w:val="99"/>
        </w:rPr>
        <w:t> </w:t>
      </w:r>
      <w:r>
        <w:rPr/>
        <w:t>происходить в форме замены обязательства одного вида </w:t>
      </w:r>
      <w:r>
        <w:rPr>
          <w:spacing w:val="10"/>
        </w:rPr>
        <w:t> </w:t>
      </w:r>
      <w:r>
        <w:rPr/>
        <w:t>другим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/>
        <w:t>преобразование обязательства в капитал</w:t>
      </w:r>
      <w:r>
        <w:rPr>
          <w:rFonts w:ascii="Times New Roman" w:hAnsi="Times New Roman"/>
        </w:rPr>
        <w:t>; </w:t>
      </w:r>
      <w:r>
        <w:rPr/>
        <w:t>снятия требований со</w:t>
      </w:r>
      <w:r>
        <w:rPr>
          <w:spacing w:val="16"/>
        </w:rPr>
        <w:t> </w:t>
      </w:r>
      <w:r>
        <w:rPr/>
        <w:t>стороны</w:t>
      </w:r>
      <w:r>
        <w:rPr>
          <w:spacing w:val="-1"/>
          <w:w w:val="99"/>
        </w:rPr>
        <w:t> </w:t>
      </w:r>
      <w:r>
        <w:rPr/>
        <w:t>кредитора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0"/>
        </w:numPr>
        <w:tabs>
          <w:tab w:pos="1166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Капитал представляет собой вложения собственников и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прибыль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накопленную за все время деятельности организации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определении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финансового положения организации величина капитала рассчитывается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разница между активами 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обязательствами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0"/>
        </w:numPr>
        <w:tabs>
          <w:tab w:pos="1193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Доходом считается увеличение экономических выгод в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течение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отчетного периода или уменьшение обязательств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которые приводят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увеличению капитала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отличного от вкладов собственников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Доходы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включают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такие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статьи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выручка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реализации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продукции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услуг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проценты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дивиденды к получению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роялти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арендная плата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 также прочие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доходы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поступления от продажи основных средств</w:t>
      </w:r>
      <w:r>
        <w:rPr>
          <w:rFonts w:ascii="Times New Roman" w:hAnsi="Times New Roman"/>
          <w:sz w:val="24"/>
        </w:rPr>
        <w:t>; </w:t>
      </w:r>
      <w:r>
        <w:rPr>
          <w:rFonts w:ascii="Times New Roman" w:hAnsi="Times New Roman"/>
          <w:sz w:val="24"/>
        </w:rPr>
        <w:t>нереализованные прибыли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полученные вследствие переоценки рыночных ценных бумаг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др</w:t>
      </w:r>
      <w:r>
        <w:rPr>
          <w:rFonts w:ascii="Times New Roman" w:hAnsi="Times New Roman"/>
          <w:sz w:val="24"/>
        </w:rPr>
        <w:t>.).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0"/>
        </w:numPr>
        <w:tabs>
          <w:tab w:pos="1155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Расходами считается уменьшение экономических выгод в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течение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отчетного периода или возникновение обязательств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которые приводят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уменьшению капитала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кроме изменений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обусловленных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изъятиями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собственников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Расходы включают материальные затраты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как затраты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производство продукции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услуг</w:t>
      </w:r>
      <w:r>
        <w:rPr>
          <w:rFonts w:ascii="Times New Roman" w:hAnsi="Times New Roman"/>
          <w:sz w:val="24"/>
        </w:rPr>
        <w:t>), </w:t>
      </w:r>
      <w:r>
        <w:rPr>
          <w:rFonts w:ascii="Times New Roman" w:hAnsi="Times New Roman"/>
          <w:sz w:val="24"/>
        </w:rPr>
        <w:t>оплату труда работников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управленческого персонала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амортизационные отчисления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иные затраты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также потери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убытки от стихийных бедствий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продажи основных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изменений валютных курсов 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др</w:t>
      </w:r>
      <w:r>
        <w:rPr>
          <w:rFonts w:ascii="Times New Roman" w:hAnsi="Times New Roman"/>
          <w:sz w:val="24"/>
        </w:rPr>
        <w:t>.).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0"/>
        </w:numPr>
        <w:tabs>
          <w:tab w:pos="1119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 определении финансового результата деятельности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прибыль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убыток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за отчетный период рассчитывается как разница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между</w:t>
      </w:r>
      <w:r>
        <w:rPr>
          <w:rFonts w:ascii="Times New Roman" w:hAnsi="Times New Roman"/>
          <w:sz w:val="24"/>
        </w:rPr>
        <w:t> доходами и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расходами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2732" w:val="left" w:leader="none"/>
        </w:tabs>
        <w:spacing w:line="240" w:lineRule="auto" w:before="0" w:after="0"/>
        <w:ind w:left="2460" w:right="2452" w:firstLine="31"/>
        <w:jc w:val="left"/>
        <w:rPr>
          <w:b w:val="0"/>
          <w:bCs w:val="0"/>
        </w:rPr>
      </w:pPr>
      <w:r>
        <w:rPr/>
        <w:t>Критерии признания</w:t>
      </w:r>
      <w:r>
        <w:rPr>
          <w:spacing w:val="-10"/>
        </w:rPr>
        <w:t> </w:t>
      </w:r>
      <w:r>
        <w:rPr/>
        <w:t>активов</w:t>
      </w:r>
      <w:r>
        <w:rPr>
          <w:rFonts w:ascii="Times New Roman" w:hAnsi="Times New Roman"/>
        </w:rPr>
        <w:t>, </w:t>
      </w:r>
      <w:r>
        <w:rPr/>
        <w:t>обязательств</w:t>
      </w:r>
      <w:r>
        <w:rPr>
          <w:rFonts w:ascii="Times New Roman" w:hAnsi="Times New Roman"/>
        </w:rPr>
        <w:t>, </w:t>
      </w:r>
      <w:r>
        <w:rPr/>
        <w:t>доходов и</w:t>
      </w:r>
      <w:r>
        <w:rPr>
          <w:spacing w:val="-25"/>
        </w:rPr>
        <w:t> </w:t>
      </w:r>
      <w:r>
        <w:rPr/>
        <w:t>расходов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11"/>
        </w:numPr>
        <w:tabs>
          <w:tab w:pos="1127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признания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включения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бухгалтерский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баланс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отчет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 прибылях и убытках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активы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обязательства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доходы и расходы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в дальнейшем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z w:val="24"/>
        </w:rPr>
        <w:t>объекты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должны отвечать соответствующему определению и следующим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двум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критериям</w:t>
      </w:r>
      <w:r>
        <w:rPr>
          <w:rFonts w:ascii="Times New Roman" w:hAnsi="Times New Roman"/>
          <w:sz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header="0" w:footer="718" w:top="1600" w:bottom="900" w:left="1680" w:right="1680"/>
        </w:sectPr>
      </w:pPr>
    </w:p>
    <w:p>
      <w:pPr>
        <w:pStyle w:val="ListParagraph"/>
        <w:numPr>
          <w:ilvl w:val="2"/>
          <w:numId w:val="11"/>
        </w:numPr>
        <w:tabs>
          <w:tab w:pos="1438" w:val="left" w:leader="none"/>
        </w:tabs>
        <w:spacing w:line="240" w:lineRule="auto" w:before="56" w:after="0"/>
        <w:ind w:left="120" w:right="110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 дату составления бухгалтерской отчетности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существует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обоснованная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вероятность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того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получит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потеряет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какие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либо будущие экономические выгоды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обусловленные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объектом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11"/>
        </w:numPr>
        <w:tabs>
          <w:tab w:pos="1307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Объект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измерен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достаточной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степенью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надежности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измерен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достаточной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степенью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надежности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должен включаться в формы бухгалтерской отчетности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 должен быть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отражен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и объяснен в пояснениях к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отчетности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2"/>
        </w:numPr>
        <w:tabs>
          <w:tab w:pos="1107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Принятие решения о включении объекта в бухгалтерский баланс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 отчет о прибылях и убытках должно отвечать требованию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существенности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2"/>
        </w:numPr>
        <w:tabs>
          <w:tab w:pos="1092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Актив признается в бухгалтерском балансе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когда вероятно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получение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организацией экономических выгод в будущем от этого актива и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когда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стоимость его может быть измерена с достаточной степенью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надежности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2"/>
        </w:numPr>
        <w:tabs>
          <w:tab w:pos="1085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Обязательство признается в бухгалтерском балансе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когда в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результате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исполнения соответствующего требования существует вероятность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оттока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хозяйственных средств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способных приносить организации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экономические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выгоды и когда величина этого требования может быть измерена с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достаточной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степенью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надежности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2"/>
        </w:numPr>
        <w:tabs>
          <w:tab w:pos="1098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Доходы признаются в отчете о прибылях и убытках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когда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возникшее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увеличение в будущих экономических выгодах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связанных с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соответствующим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активом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или уменьшение в обязательствах может быть измерено с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достаточной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степенью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надежности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2"/>
        </w:numPr>
        <w:tabs>
          <w:tab w:pos="1091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Расходы признаются в отчете о прибылях и убытках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когда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возникшее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уменьшение в будущих экономических выгодах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обусловленное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уменьшением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актива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или увеличение обязательства может быть измерено с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достаточной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степенью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надежности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12"/>
        </w:numPr>
        <w:tabs>
          <w:tab w:pos="1337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Расходы признаются в отчете о прибылях и убытках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прямой связи между произведенными затратами и поступлениями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соответствие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доходов и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расходов</w:t>
      </w:r>
      <w:r>
        <w:rPr>
          <w:rFonts w:ascii="Times New Roman" w:hAnsi="Times New Roman"/>
          <w:sz w:val="24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12"/>
        </w:numPr>
        <w:tabs>
          <w:tab w:pos="1394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Когда расходы обусловливают получение доходов в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течение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нескольких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отчетных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периодов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когда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связь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между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доходами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расходами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может быть определена четко или определяется опосредованно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расходы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признаются в отчете о прибылях и убытках путем их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обоснованного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распределения между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периодами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12"/>
        </w:numPr>
        <w:tabs>
          <w:tab w:pos="1282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Затраты признаются как расход отчетного периода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когда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очевидно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что они не принесут будущих экономических выгод организации или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когда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будущие экономические выгоды не отвечают критерию признания актива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бухгалтерском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балансе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12"/>
        </w:numPr>
        <w:tabs>
          <w:tab w:pos="1354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Расходами отчетного периода в отчете о прибылях и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убытках</w:t>
      </w:r>
      <w:r>
        <w:rPr>
          <w:rFonts w:ascii="Times New Roman" w:hAnsi="Times New Roman"/>
          <w:sz w:val="24"/>
        </w:rPr>
        <w:t> признаются все затраты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удовлетворяющие критерию признания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расходов</w:t>
      </w:r>
      <w:r>
        <w:rPr>
          <w:rFonts w:ascii="Times New Roman" w:hAnsi="Times New Roman"/>
          <w:sz w:val="24"/>
        </w:rPr>
        <w:t>,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header="0" w:footer="718" w:top="1380" w:bottom="900" w:left="1680" w:right="1680"/>
        </w:sectPr>
      </w:pPr>
    </w:p>
    <w:p>
      <w:pPr>
        <w:pStyle w:val="BodyText"/>
        <w:spacing w:line="240" w:lineRule="auto" w:before="56"/>
        <w:ind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независимо</w:t>
      </w:r>
      <w:r>
        <w:rPr>
          <w:spacing w:val="38"/>
        </w:rPr>
        <w:t> </w:t>
      </w:r>
      <w:r>
        <w:rPr/>
        <w:t>от</w:t>
      </w:r>
      <w:r>
        <w:rPr>
          <w:spacing w:val="37"/>
        </w:rPr>
        <w:t> </w:t>
      </w:r>
      <w:r>
        <w:rPr/>
        <w:t>того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как</w:t>
      </w:r>
      <w:r>
        <w:rPr>
          <w:spacing w:val="38"/>
        </w:rPr>
        <w:t> </w:t>
      </w:r>
      <w:r>
        <w:rPr/>
        <w:t>они</w:t>
      </w:r>
      <w:r>
        <w:rPr>
          <w:spacing w:val="38"/>
        </w:rPr>
        <w:t> </w:t>
      </w:r>
      <w:r>
        <w:rPr/>
        <w:t>трактуются</w:t>
      </w:r>
      <w:r>
        <w:rPr>
          <w:spacing w:val="38"/>
        </w:rPr>
        <w:t> </w:t>
      </w:r>
      <w:r>
        <w:rPr/>
        <w:t>для</w:t>
      </w:r>
      <w:r>
        <w:rPr>
          <w:spacing w:val="38"/>
        </w:rPr>
        <w:t> </w:t>
      </w:r>
      <w:r>
        <w:rPr/>
        <w:t>целей</w:t>
      </w:r>
      <w:r>
        <w:rPr>
          <w:spacing w:val="38"/>
        </w:rPr>
        <w:t> </w:t>
      </w:r>
      <w:r>
        <w:rPr/>
        <w:t>расчета</w:t>
      </w:r>
      <w:r>
        <w:rPr>
          <w:spacing w:val="39"/>
        </w:rPr>
        <w:t> </w:t>
      </w:r>
      <w:r>
        <w:rPr/>
        <w:t>налогооблагаемой</w:t>
      </w:r>
      <w:r>
        <w:rPr>
          <w:w w:val="99"/>
        </w:rPr>
        <w:t> </w:t>
      </w:r>
      <w:r>
        <w:rPr/>
        <w:t>базы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2"/>
          <w:numId w:val="12"/>
        </w:numPr>
        <w:tabs>
          <w:tab w:pos="1382" w:val="left" w:leader="none"/>
        </w:tabs>
        <w:spacing w:line="240" w:lineRule="auto" w:before="0" w:after="0"/>
        <w:ind w:left="120" w:right="112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Расходы признаются в отчете о прибылях и убытках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когда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возникают обязательства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не обусловленные признанием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соответствующих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активов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1629" w:val="left" w:leader="none"/>
        </w:tabs>
        <w:spacing w:line="240" w:lineRule="auto" w:before="0" w:after="0"/>
        <w:ind w:left="1628" w:right="0" w:hanging="240"/>
        <w:jc w:val="left"/>
        <w:rPr>
          <w:b w:val="0"/>
          <w:bCs w:val="0"/>
        </w:rPr>
      </w:pPr>
      <w:r>
        <w:rPr/>
        <w:t>Оценка активов</w:t>
      </w:r>
      <w:r>
        <w:rPr>
          <w:rFonts w:ascii="Times New Roman" w:hAnsi="Times New Roman"/>
        </w:rPr>
        <w:t>, </w:t>
      </w:r>
      <w:r>
        <w:rPr/>
        <w:t>обязательств</w:t>
      </w:r>
      <w:r>
        <w:rPr>
          <w:rFonts w:ascii="Times New Roman" w:hAnsi="Times New Roman"/>
        </w:rPr>
        <w:t>, </w:t>
      </w:r>
      <w:r>
        <w:rPr/>
        <w:t>доходов и</w:t>
      </w:r>
      <w:r>
        <w:rPr>
          <w:spacing w:val="-7"/>
        </w:rPr>
        <w:t> </w:t>
      </w:r>
      <w:r>
        <w:rPr/>
        <w:t>расходов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13"/>
        </w:numPr>
        <w:tabs>
          <w:tab w:pos="1109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Оценка активов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обязательств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доходов и расходов производится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правило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 фактической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первоначальной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стоимости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себестоимости</w:t>
      </w:r>
      <w:r>
        <w:rPr>
          <w:rFonts w:ascii="Times New Roman" w:hAnsi="Times New Roman"/>
          <w:sz w:val="24"/>
        </w:rPr>
        <w:t>),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в сумме денежных средств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уплаченной или начисленной при приобретении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 производстве объекта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3"/>
        </w:numPr>
        <w:tabs>
          <w:tab w:pos="1300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Для обеспечения полезности информации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формируемой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бухгалтерском учете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 соответствующих случаях оценка отдельных активов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обязательств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доходов и расходов может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производиться</w:t>
      </w:r>
      <w:r>
        <w:rPr>
          <w:rFonts w:ascii="Times New Roman" w:hAnsi="Times New Roman"/>
          <w:sz w:val="24"/>
        </w:rPr>
        <w:t>:</w:t>
      </w:r>
    </w:p>
    <w:p>
      <w:pPr>
        <w:pStyle w:val="BodyText"/>
        <w:spacing w:line="240" w:lineRule="auto"/>
        <w:ind w:right="112"/>
        <w:jc w:val="right"/>
      </w:pPr>
      <w:r>
        <w:rPr/>
        <w:t>а</w:t>
      </w:r>
      <w:r>
        <w:rPr>
          <w:rFonts w:ascii="Times New Roman" w:hAnsi="Times New Roman"/>
        </w:rPr>
        <w:t>) </w:t>
      </w:r>
      <w:r>
        <w:rPr/>
        <w:t>по текущей </w:t>
      </w:r>
      <w:r>
        <w:rPr>
          <w:rFonts w:ascii="Times New Roman" w:hAnsi="Times New Roman"/>
        </w:rPr>
        <w:t>(</w:t>
      </w:r>
      <w:r>
        <w:rPr/>
        <w:t>восстановительная</w:t>
      </w:r>
      <w:r>
        <w:rPr>
          <w:rFonts w:ascii="Times New Roman" w:hAnsi="Times New Roman"/>
        </w:rPr>
        <w:t>) </w:t>
      </w:r>
      <w:r>
        <w:rPr/>
        <w:t>стоимости </w:t>
      </w:r>
      <w:r>
        <w:rPr>
          <w:rFonts w:ascii="Times New Roman" w:hAnsi="Times New Roman"/>
        </w:rPr>
        <w:t>(</w:t>
      </w:r>
      <w:r>
        <w:rPr/>
        <w:t>себестоимости</w:t>
      </w:r>
      <w:r>
        <w:rPr>
          <w:rFonts w:ascii="Times New Roman" w:hAnsi="Times New Roman"/>
        </w:rPr>
        <w:t>), </w:t>
      </w:r>
      <w:r>
        <w:rPr/>
        <w:t>т</w:t>
      </w:r>
      <w:r>
        <w:rPr>
          <w:rFonts w:ascii="Times New Roman" w:hAnsi="Times New Roman"/>
        </w:rPr>
        <w:t>.</w:t>
      </w:r>
      <w:r>
        <w:rPr/>
        <w:t>е</w:t>
      </w:r>
      <w:r>
        <w:rPr>
          <w:rFonts w:ascii="Times New Roman" w:hAnsi="Times New Roman"/>
        </w:rPr>
        <w:t>. </w:t>
      </w:r>
      <w:r>
        <w:rPr/>
        <w:t>в</w:t>
      </w:r>
      <w:r>
        <w:rPr>
          <w:spacing w:val="-25"/>
        </w:rPr>
        <w:t> </w:t>
      </w:r>
      <w:r>
        <w:rPr/>
        <w:t>сумме</w:t>
      </w:r>
      <w:r>
        <w:rPr>
          <w:w w:val="99"/>
        </w:rPr>
        <w:t> </w:t>
      </w:r>
      <w:r>
        <w:rPr/>
        <w:t>денежных средств</w:t>
      </w:r>
      <w:r>
        <w:rPr>
          <w:rFonts w:ascii="Times New Roman" w:hAnsi="Times New Roman"/>
        </w:rPr>
        <w:t>, </w:t>
      </w:r>
      <w:r>
        <w:rPr/>
        <w:t>которая должна быть уплачена на дату</w:t>
      </w:r>
      <w:r>
        <w:rPr>
          <w:spacing w:val="32"/>
        </w:rPr>
        <w:t> </w:t>
      </w:r>
      <w:r>
        <w:rPr/>
        <w:t>составления</w:t>
      </w:r>
      <w:r>
        <w:rPr>
          <w:w w:val="99"/>
        </w:rPr>
        <w:t> </w:t>
      </w:r>
      <w:r>
        <w:rPr/>
        <w:t>бухгалтерской</w:t>
      </w:r>
      <w:r>
        <w:rPr>
          <w:spacing w:val="-7"/>
        </w:rPr>
        <w:t> </w:t>
      </w:r>
      <w:r>
        <w:rPr/>
        <w:t>отчетности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случае</w:t>
      </w:r>
      <w:r>
        <w:rPr>
          <w:spacing w:val="-7"/>
        </w:rPr>
        <w:t> </w:t>
      </w:r>
      <w:r>
        <w:rPr/>
        <w:t>необходимости</w:t>
      </w:r>
      <w:r>
        <w:rPr>
          <w:spacing w:val="-7"/>
        </w:rPr>
        <w:t> </w:t>
      </w:r>
      <w:r>
        <w:rPr/>
        <w:t>замены</w:t>
      </w:r>
      <w:r>
        <w:rPr>
          <w:spacing w:val="-8"/>
        </w:rPr>
        <w:t> </w:t>
      </w:r>
      <w:r>
        <w:rPr/>
        <w:t>какого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-8"/>
        </w:rPr>
        <w:t> </w:t>
      </w:r>
      <w:r>
        <w:rPr/>
        <w:t>объекта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/>
        <w:t>б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6"/>
        </w:rPr>
        <w:t> </w:t>
      </w:r>
      <w:r>
        <w:rPr/>
        <w:t>по</w:t>
      </w:r>
      <w:r>
        <w:rPr>
          <w:spacing w:val="25"/>
        </w:rPr>
        <w:t> </w:t>
      </w:r>
      <w:r>
        <w:rPr/>
        <w:t>текущей</w:t>
      </w:r>
      <w:r>
        <w:rPr>
          <w:spacing w:val="27"/>
        </w:rPr>
        <w:t> </w:t>
      </w:r>
      <w:r>
        <w:rPr/>
        <w:t>рыночной</w:t>
      </w:r>
      <w:r>
        <w:rPr>
          <w:spacing w:val="27"/>
        </w:rPr>
        <w:t> </w:t>
      </w:r>
      <w:r>
        <w:rPr/>
        <w:t>стоимости</w:t>
      </w:r>
      <w:r>
        <w:rPr>
          <w:spacing w:val="27"/>
        </w:rPr>
        <w:t> </w:t>
      </w:r>
      <w:r>
        <w:rPr>
          <w:rFonts w:ascii="Times New Roman" w:hAnsi="Times New Roman"/>
        </w:rPr>
        <w:t>(</w:t>
      </w:r>
      <w:r>
        <w:rPr/>
        <w:t>стоимости</w:t>
      </w:r>
      <w:r>
        <w:rPr>
          <w:spacing w:val="27"/>
        </w:rPr>
        <w:t> </w:t>
      </w:r>
      <w:r>
        <w:rPr/>
        <w:t>реализации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7"/>
        </w:rPr>
        <w:t> </w:t>
      </w:r>
      <w:r>
        <w:rPr/>
        <w:t>т</w:t>
      </w:r>
      <w:r>
        <w:rPr>
          <w:rFonts w:ascii="Times New Roman" w:hAnsi="Times New Roman"/>
        </w:rPr>
        <w:t>.</w:t>
      </w:r>
      <w:r>
        <w:rPr/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сумме</w:t>
      </w:r>
      <w:r>
        <w:rPr>
          <w:w w:val="99"/>
        </w:rPr>
        <w:t> </w:t>
      </w:r>
      <w:r>
        <w:rPr/>
        <w:t>денежных средств</w:t>
      </w:r>
      <w:r>
        <w:rPr>
          <w:rFonts w:ascii="Times New Roman" w:hAnsi="Times New Roman"/>
        </w:rPr>
        <w:t>, </w:t>
      </w:r>
      <w:r>
        <w:rPr/>
        <w:t>которая может быть получена в результате продажи </w:t>
      </w:r>
      <w:r>
        <w:rPr>
          <w:spacing w:val="3"/>
        </w:rPr>
        <w:t> </w:t>
      </w:r>
      <w:r>
        <w:rPr/>
        <w:t>объекта</w:t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или при наступлении срока его</w:t>
      </w:r>
      <w:r>
        <w:rPr>
          <w:spacing w:val="-15"/>
        </w:rPr>
        <w:t> </w:t>
      </w:r>
      <w:r>
        <w:rPr/>
        <w:t>ликвидации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1"/>
          <w:numId w:val="13"/>
        </w:numPr>
        <w:tabs>
          <w:tab w:pos="1103" w:val="left" w:leader="none"/>
        </w:tabs>
        <w:spacing w:line="240" w:lineRule="auto" w:before="0" w:after="0"/>
        <w:ind w:left="120" w:right="111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 отсутствии иной базы измерения для оценки отдельных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активов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обязательств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доходов и расходов может быть использована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дисконтированная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стоимость</w:t>
      </w:r>
      <w:r>
        <w:rPr>
          <w:rFonts w:ascii="Times New Roman" w:hAnsi="Times New Roman"/>
          <w:sz w:val="24"/>
        </w:rPr>
        <w:t>.</w:t>
      </w:r>
    </w:p>
    <w:sectPr>
      <w:pgSz w:w="11900" w:h="16840"/>
      <w:pgMar w:header="0" w:footer="718" w:top="1380" w:bottom="9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299988pt;margin-top:795.116882pt;width:14.1pt;height:12.0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9"/>
      <w:numFmt w:val="decimal"/>
      <w:lvlText w:val="%1"/>
      <w:lvlJc w:val="left"/>
      <w:pPr>
        <w:ind w:left="120" w:hanging="4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49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04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449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20" w:hanging="44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447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677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677"/>
      </w:pPr>
      <w:rPr>
        <w:rFonts w:hint="default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120" w:hanging="4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67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778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778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120" w:hanging="5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64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641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20" w:hanging="52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" w:hanging="526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604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604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080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" w:hanging="4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659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37" w:hanging="6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6" w:hanging="6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5" w:hanging="6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6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3" w:hanging="6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2" w:hanging="659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20" w:hanging="5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2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85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851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20" w:hanging="6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45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634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634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20" w:hanging="5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38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04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53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0" w:hanging="372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62" w:hanging="3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372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20" w:hanging="6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38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04" w:hanging="6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6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6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6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6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6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63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0" w:hanging="4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83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04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4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69" w:hanging="240"/>
        <w:jc w:val="righ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24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5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69" w:hanging="24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</dc:creator>
  <dc:title>Microsoft Word - 2 КОНЦЕПЦИЯ бух.учета 29.12.1997 г.doc</dc:title>
  <dcterms:created xsi:type="dcterms:W3CDTF">2015-07-16T11:11:02Z</dcterms:created>
  <dcterms:modified xsi:type="dcterms:W3CDTF">2015-07-16T11:11:02Z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2015-07-16T00:00:00Z</vt:filetime>
  </property>
</Properties>
</file>