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49"/>
        <w:ind w:left="1717" w:right="1708" w:firstLine="0"/>
        <w:jc w:val="center"/>
      </w:pPr>
      <w:r>
        <w:rPr/>
        <w:t>ПОЛОЖЕНИЕ ПО БУХГАЛТЕРСКОМУ</w:t>
      </w:r>
      <w:r>
        <w:rPr>
          <w:spacing w:val="-15"/>
        </w:rPr>
        <w:t> </w:t>
      </w:r>
      <w:r>
        <w:rPr/>
        <w:t>УЧЕТУ</w:t>
      </w:r>
    </w:p>
    <w:p>
      <w:pPr>
        <w:pStyle w:val="BodyText"/>
        <w:spacing w:line="240" w:lineRule="auto"/>
        <w:ind w:left="1722" w:right="1708" w:firstLine="0"/>
        <w:jc w:val="center"/>
      </w:pPr>
      <w:r>
        <w:rPr/>
        <w:t>«ОТЧЕТ О ДВИЖЕНИИ ДЕНЕЖНЫХ</w:t>
      </w:r>
      <w:r>
        <w:rPr>
          <w:spacing w:val="-20"/>
        </w:rPr>
        <w:t> </w:t>
      </w:r>
      <w:r>
        <w:rPr/>
        <w:t>СРЕДСТВ»</w:t>
      </w:r>
      <w:r>
        <w:rPr>
          <w:w w:val="99"/>
        </w:rPr>
        <w:t> </w:t>
      </w:r>
      <w:r>
        <w:rPr/>
        <w:t>(ПБУ</w:t>
      </w:r>
      <w:r>
        <w:rPr>
          <w:spacing w:val="-4"/>
        </w:rPr>
        <w:t> </w:t>
      </w:r>
      <w:r>
        <w:rPr/>
        <w:t>23/2011)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600" w:right="587" w:firstLine="0"/>
        <w:jc w:val="center"/>
      </w:pPr>
      <w:r>
        <w:rPr/>
        <w:t>(Утверждено приказом Минфина России от 2 февраля 2011 г. № 11н</w:t>
      </w:r>
      <w:r>
        <w:rPr>
          <w:spacing w:val="-13"/>
        </w:rPr>
        <w:t> </w:t>
      </w:r>
      <w:r>
        <w:rPr/>
        <w:t>)</w:t>
      </w:r>
    </w:p>
    <w:p>
      <w:pPr>
        <w:pStyle w:val="ListParagraph"/>
        <w:numPr>
          <w:ilvl w:val="0"/>
          <w:numId w:val="1"/>
        </w:numPr>
        <w:tabs>
          <w:tab w:pos="4041" w:val="left" w:leader="none"/>
        </w:tabs>
        <w:spacing w:line="240" w:lineRule="auto" w:before="239" w:after="0"/>
        <w:ind w:left="4040" w:right="101" w:hanging="705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Общие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положения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19" w:after="0"/>
        <w:ind w:left="119" w:right="10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Настоящее Положение устанавливает правила составления отчета</w:t>
      </w:r>
      <w:r>
        <w:rPr>
          <w:rFonts w:ascii="Times New Roman" w:hAnsi="Times New Roman" w:cs="Times New Roman" w:eastAsia="Times New Roman" w:hint="default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движении денежных средств коммерческими организациями </w:t>
      </w:r>
      <w:r>
        <w:rPr>
          <w:rFonts w:ascii="Times New Roman" w:hAnsi="Times New Roman" w:cs="Times New Roman" w:eastAsia="Times New Roman" w:hint="default"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(за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исключением кредитных организаций), являющихся юридическими</w:t>
      </w:r>
      <w:r>
        <w:rPr>
          <w:rFonts w:ascii="Times New Roman" w:hAnsi="Times New Roman" w:cs="Times New Roman" w:eastAsia="Times New Roman" w:hint="default"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лицами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по законодательству Российской Федерации (далее –</w:t>
      </w:r>
      <w:r>
        <w:rPr>
          <w:rFonts w:ascii="Times New Roman" w:hAnsi="Times New Roman" w:cs="Times New Roman" w:eastAsia="Times New Roman" w:hint="default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организации).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19" w:after="0"/>
        <w:ind w:left="119" w:right="106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Настоящее Положение применяется для составления отчета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движении денежных средств в случаях, когда составление, и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(или)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представление, и (или) публикация данного отчета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предусмотрены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законодательством Российской Федерации или нормативными</w:t>
      </w:r>
      <w:r>
        <w:rPr>
          <w:rFonts w:ascii="Times New Roman" w:hAnsi="Times New Roman"/>
          <w:spacing w:val="65"/>
          <w:sz w:val="28"/>
        </w:rPr>
        <w:t> 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актами, а также когда организация добровольно приняла решение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представлении и (или) публикации такого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отчета.</w:t>
      </w:r>
    </w:p>
    <w:p>
      <w:pPr>
        <w:pStyle w:val="BodyText"/>
        <w:spacing w:line="240" w:lineRule="auto" w:before="4"/>
        <w:ind w:right="102"/>
        <w:jc w:val="both"/>
      </w:pPr>
      <w:r>
        <w:rPr/>
        <w:t>Настоящее Положение не применяется при составлении</w:t>
      </w:r>
      <w:r>
        <w:rPr>
          <w:spacing w:val="58"/>
        </w:rPr>
        <w:t> </w:t>
      </w:r>
      <w:r>
        <w:rPr/>
        <w:t>отчетности</w:t>
      </w:r>
      <w:r>
        <w:rPr>
          <w:w w:val="99"/>
        </w:rPr>
        <w:t> </w:t>
      </w:r>
      <w:r>
        <w:rPr/>
        <w:t>организации для внутренних целей, отчетности, составляемой</w:t>
      </w:r>
      <w:r>
        <w:rPr>
          <w:spacing w:val="69"/>
        </w:rPr>
        <w:t> </w:t>
      </w:r>
      <w:r>
        <w:rPr/>
        <w:t>для</w:t>
      </w:r>
      <w:r>
        <w:rPr>
          <w:w w:val="99"/>
        </w:rPr>
        <w:t> </w:t>
      </w:r>
      <w:r>
        <w:rPr/>
        <w:t>государственного статистического наблюдения, отчетной</w:t>
      </w:r>
      <w:r>
        <w:rPr>
          <w:spacing w:val="67"/>
        </w:rPr>
        <w:t> </w:t>
      </w:r>
      <w:r>
        <w:rPr/>
        <w:t>информации,</w:t>
      </w:r>
      <w:r>
        <w:rPr>
          <w:w w:val="99"/>
        </w:rPr>
        <w:t> </w:t>
      </w:r>
      <w:r>
        <w:rPr/>
        <w:t>представляемой кредитной организации в соответствии с ее требованиями,</w:t>
      </w:r>
      <w:r>
        <w:rPr>
          <w:spacing w:val="40"/>
        </w:rPr>
        <w:t> </w:t>
      </w:r>
      <w:r>
        <w:rPr/>
        <w:t>и</w:t>
      </w:r>
      <w:r>
        <w:rPr>
          <w:w w:val="99"/>
        </w:rPr>
        <w:t> </w:t>
      </w:r>
      <w:r>
        <w:rPr/>
        <w:t>отчетной информации для иных специальных целей, если в</w:t>
      </w:r>
      <w:r>
        <w:rPr>
          <w:spacing w:val="64"/>
        </w:rPr>
        <w:t> </w:t>
      </w:r>
      <w:r>
        <w:rPr/>
        <w:t>правилах</w:t>
      </w:r>
      <w:r>
        <w:rPr>
          <w:w w:val="99"/>
        </w:rPr>
        <w:t> </w:t>
      </w:r>
      <w:r>
        <w:rPr/>
        <w:t>составления такой отчетности и информации не</w:t>
      </w:r>
      <w:r>
        <w:rPr>
          <w:spacing w:val="31"/>
        </w:rPr>
        <w:t> </w:t>
      </w:r>
      <w:r>
        <w:rPr/>
        <w:t>предусматривается</w:t>
      </w:r>
      <w:r>
        <w:rPr>
          <w:w w:val="99"/>
        </w:rPr>
        <w:t> </w:t>
      </w:r>
      <w:r>
        <w:rPr/>
        <w:t>применение настоящего</w:t>
      </w:r>
      <w:r>
        <w:rPr>
          <w:spacing w:val="-15"/>
        </w:rPr>
        <w:t> </w:t>
      </w:r>
      <w:r>
        <w:rPr/>
        <w:t>Положения.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19" w:after="0"/>
        <w:ind w:left="119" w:right="10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Отчет о движении денежных средств входит в состав</w:t>
      </w:r>
      <w:r>
        <w:rPr>
          <w:rFonts w:ascii="Times New Roman" w:hAnsi="Times New Roman"/>
          <w:spacing w:val="63"/>
          <w:sz w:val="28"/>
        </w:rPr>
        <w:t> </w:t>
      </w:r>
      <w:r>
        <w:rPr>
          <w:rFonts w:ascii="Times New Roman" w:hAnsi="Times New Roman"/>
          <w:sz w:val="28"/>
        </w:rPr>
        <w:t>бухгалтерской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отчетности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организации.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19" w:after="0"/>
        <w:ind w:left="119" w:right="103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Отчет о движении денежных средств составляется на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общих требований к бухгалтерской отчетности организации,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установленных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нормативными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актами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бухгалтерскому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учету,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требований,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установленных настоящим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Положением.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19" w:after="0"/>
        <w:ind w:left="119" w:right="102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Отчет о движении денежных средств представляет собой</w:t>
      </w:r>
      <w:r>
        <w:rPr>
          <w:rFonts w:ascii="Times New Roman" w:hAnsi="Times New Roman" w:cs="Times New Roman" w:eastAsia="Times New Roman" w:hint="default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обобщение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данных о денежных средствах, а также высоколиквидных</w:t>
      </w:r>
      <w:r>
        <w:rPr>
          <w:rFonts w:ascii="Times New Roman" w:hAnsi="Times New Roman" w:cs="Times New Roman" w:eastAsia="Times New Roman" w:hint="default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финансовых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вложениях, которые могут быть легко обращены в заранее известную</w:t>
      </w:r>
      <w:r>
        <w:rPr>
          <w:rFonts w:ascii="Times New Roman" w:hAnsi="Times New Roman" w:cs="Times New Roman" w:eastAsia="Times New Roman" w:hint="default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сумму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денежных средств и которые подвержены незначительному риску</w:t>
      </w:r>
      <w:r>
        <w:rPr>
          <w:rFonts w:ascii="Times New Roman" w:hAnsi="Times New Roman" w:cs="Times New Roman" w:eastAsia="Times New Roman" w:hint="default"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изменения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стоимости (далее – денежные эквиваленты). К денежным эквивалентам</w:t>
      </w:r>
      <w:r>
        <w:rPr>
          <w:rFonts w:ascii="Times New Roman" w:hAnsi="Times New Roman" w:cs="Times New Roman" w:eastAsia="Times New Roman" w:hint="default"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могут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быть отнесены, например, открытые в кредитных организациях депозиты</w:t>
      </w:r>
      <w:r>
        <w:rPr>
          <w:rFonts w:ascii="Times New Roman" w:hAnsi="Times New Roman" w:cs="Times New Roman" w:eastAsia="Times New Roman" w:hint="default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pacing w:val="3"/>
          <w:sz w:val="28"/>
          <w:szCs w:val="28"/>
        </w:rPr>
        <w:t>до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востребования.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19" w:after="0"/>
        <w:ind w:left="119" w:right="103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В отчете о движении денежных средств отражаются</w:t>
      </w:r>
      <w:r>
        <w:rPr>
          <w:rFonts w:ascii="Times New Roman" w:hAnsi="Times New Roman" w:cs="Times New Roman" w:eastAsia="Times New Roman" w:hint="default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платежи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организации и поступления в организацию денежных средств и</w:t>
      </w:r>
      <w:r>
        <w:rPr>
          <w:rFonts w:ascii="Times New Roman" w:hAnsi="Times New Roman" w:cs="Times New Roman" w:eastAsia="Times New Roman" w:hint="default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денежных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эквивалентов (далее – денежные потоки организации), а также</w:t>
      </w:r>
      <w:r>
        <w:rPr>
          <w:rFonts w:ascii="Times New Roman" w:hAnsi="Times New Roman" w:cs="Times New Roman" w:eastAsia="Times New Roman" w:hint="default"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остатки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денежных средств и денежных эквивалентов на начало и конец</w:t>
      </w:r>
      <w:r>
        <w:rPr>
          <w:rFonts w:ascii="Times New Roman" w:hAnsi="Times New Roman" w:cs="Times New Roman" w:eastAsia="Times New Roman" w:hint="default"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отчетного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периода.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type w:val="continuous"/>
          <w:pgSz w:w="11900" w:h="16840"/>
          <w:pgMar w:top="1400" w:bottom="280" w:left="1580" w:right="740"/>
        </w:sectPr>
      </w:pPr>
    </w:p>
    <w:p>
      <w:pPr>
        <w:pStyle w:val="BodyText"/>
        <w:spacing w:line="322" w:lineRule="exact" w:before="152"/>
        <w:ind w:left="839" w:right="101" w:firstLine="0"/>
        <w:jc w:val="left"/>
      </w:pPr>
      <w:r>
        <w:rPr/>
        <w:t>Денежными потоками организации не</w:t>
      </w:r>
      <w:r>
        <w:rPr>
          <w:spacing w:val="-12"/>
        </w:rPr>
        <w:t> </w:t>
      </w:r>
      <w:r>
        <w:rPr/>
        <w:t>являются:</w:t>
      </w:r>
    </w:p>
    <w:p>
      <w:pPr>
        <w:pStyle w:val="BodyText"/>
        <w:spacing w:line="240" w:lineRule="auto"/>
        <w:ind w:right="106"/>
        <w:jc w:val="both"/>
      </w:pPr>
      <w:r>
        <w:rPr/>
        <w:t>а) платежи денежных средств, связанные с инвестированием их</w:t>
      </w:r>
      <w:r>
        <w:rPr>
          <w:spacing w:val="4"/>
        </w:rPr>
        <w:t> </w:t>
      </w:r>
      <w:r>
        <w:rPr/>
        <w:t>в</w:t>
      </w:r>
      <w:r>
        <w:rPr>
          <w:w w:val="99"/>
        </w:rPr>
        <w:t> </w:t>
      </w:r>
      <w:r>
        <w:rPr/>
        <w:t>денежные</w:t>
      </w:r>
      <w:r>
        <w:rPr>
          <w:spacing w:val="-12"/>
        </w:rPr>
        <w:t> </w:t>
      </w:r>
      <w:r>
        <w:rPr/>
        <w:t>эквиваленты;</w:t>
      </w:r>
    </w:p>
    <w:p>
      <w:pPr>
        <w:pStyle w:val="BodyText"/>
        <w:spacing w:line="242" w:lineRule="auto"/>
        <w:ind w:right="103"/>
        <w:jc w:val="both"/>
      </w:pPr>
      <w:r>
        <w:rPr/>
        <w:t>б) поступления денежных средств от погашения</w:t>
      </w:r>
      <w:r>
        <w:rPr>
          <w:spacing w:val="14"/>
        </w:rPr>
        <w:t> </w:t>
      </w:r>
      <w:r>
        <w:rPr/>
        <w:t>денежных</w:t>
      </w:r>
      <w:r>
        <w:rPr>
          <w:w w:val="99"/>
        </w:rPr>
        <w:t> </w:t>
      </w:r>
      <w:r>
        <w:rPr/>
        <w:t>эквивалентов (за исключением начисленных</w:t>
      </w:r>
      <w:r>
        <w:rPr>
          <w:spacing w:val="-17"/>
        </w:rPr>
        <w:t> </w:t>
      </w:r>
      <w:r>
        <w:rPr/>
        <w:t>процентов);</w:t>
      </w:r>
    </w:p>
    <w:p>
      <w:pPr>
        <w:pStyle w:val="BodyText"/>
        <w:spacing w:line="322" w:lineRule="exact"/>
        <w:ind w:right="107"/>
        <w:jc w:val="both"/>
      </w:pPr>
      <w:r>
        <w:rPr/>
        <w:t>в) валютно-обменные операции (за исключением потерь или выгод</w:t>
      </w:r>
      <w:r>
        <w:rPr>
          <w:spacing w:val="10"/>
        </w:rPr>
        <w:t> </w:t>
      </w:r>
      <w:r>
        <w:rPr/>
        <w:t>от</w:t>
      </w:r>
      <w:r>
        <w:rPr>
          <w:w w:val="99"/>
        </w:rPr>
        <w:t> </w:t>
      </w:r>
      <w:r>
        <w:rPr/>
        <w:t>операции);</w:t>
      </w:r>
    </w:p>
    <w:p>
      <w:pPr>
        <w:pStyle w:val="BodyText"/>
        <w:spacing w:line="322" w:lineRule="exact"/>
        <w:ind w:right="109"/>
        <w:jc w:val="both"/>
      </w:pPr>
      <w:r>
        <w:rPr/>
        <w:t>г) обмен одних денежных эквивалентов на другие</w:t>
      </w:r>
      <w:r>
        <w:rPr>
          <w:spacing w:val="34"/>
        </w:rPr>
        <w:t> </w:t>
      </w:r>
      <w:r>
        <w:rPr/>
        <w:t>денежные</w:t>
      </w:r>
      <w:r>
        <w:rPr>
          <w:w w:val="99"/>
        </w:rPr>
        <w:t> </w:t>
      </w:r>
      <w:r>
        <w:rPr/>
        <w:t>эквиваленты (за исключением потерь или выгод от</w:t>
      </w:r>
      <w:r>
        <w:rPr>
          <w:spacing w:val="-21"/>
        </w:rPr>
        <w:t> </w:t>
      </w:r>
      <w:r>
        <w:rPr/>
        <w:t>операции);</w:t>
      </w:r>
    </w:p>
    <w:p>
      <w:pPr>
        <w:pStyle w:val="BodyText"/>
        <w:spacing w:line="322" w:lineRule="exact"/>
        <w:ind w:right="104"/>
        <w:jc w:val="both"/>
      </w:pPr>
      <w:r>
        <w:rPr/>
        <w:t>д) иные аналогичные платежи организации и поступления</w:t>
      </w:r>
      <w:r>
        <w:rPr>
          <w:spacing w:val="30"/>
        </w:rPr>
        <w:t> </w:t>
      </w:r>
      <w:r>
        <w:rPr/>
        <w:t>в</w:t>
      </w:r>
      <w:r>
        <w:rPr>
          <w:w w:val="99"/>
        </w:rPr>
        <w:t> </w:t>
      </w:r>
      <w:r>
        <w:rPr/>
        <w:t>организацию, изменяющие состав денежных средств или</w:t>
      </w:r>
      <w:r>
        <w:rPr>
          <w:spacing w:val="16"/>
        </w:rPr>
        <w:t> </w:t>
      </w:r>
      <w:r>
        <w:rPr/>
        <w:t>денежных</w:t>
      </w:r>
      <w:r>
        <w:rPr>
          <w:w w:val="99"/>
        </w:rPr>
        <w:t> </w:t>
      </w:r>
      <w:r>
        <w:rPr/>
        <w:t>эквивалентов,</w:t>
      </w:r>
      <w:r>
        <w:rPr>
          <w:spacing w:val="32"/>
        </w:rPr>
        <w:t> </w:t>
      </w:r>
      <w:r>
        <w:rPr/>
        <w:t>но</w:t>
      </w:r>
      <w:r>
        <w:rPr>
          <w:spacing w:val="31"/>
        </w:rPr>
        <w:t> </w:t>
      </w:r>
      <w:r>
        <w:rPr/>
        <w:t>не</w:t>
      </w:r>
      <w:r>
        <w:rPr>
          <w:spacing w:val="32"/>
        </w:rPr>
        <w:t> </w:t>
      </w:r>
      <w:r>
        <w:rPr/>
        <w:t>изменяющие</w:t>
      </w:r>
      <w:r>
        <w:rPr>
          <w:spacing w:val="32"/>
        </w:rPr>
        <w:t> </w:t>
      </w:r>
      <w:r>
        <w:rPr/>
        <w:t>их</w:t>
      </w:r>
      <w:r>
        <w:rPr>
          <w:spacing w:val="26"/>
        </w:rPr>
        <w:t> </w:t>
      </w:r>
      <w:r>
        <w:rPr/>
        <w:t>общую</w:t>
      </w:r>
      <w:r>
        <w:rPr>
          <w:spacing w:val="30"/>
        </w:rPr>
        <w:t> </w:t>
      </w:r>
      <w:r>
        <w:rPr/>
        <w:t>сумму,</w:t>
      </w:r>
      <w:r>
        <w:rPr>
          <w:spacing w:val="33"/>
        </w:rPr>
        <w:t> </w:t>
      </w:r>
      <w:r>
        <w:rPr/>
        <w:t>в</w:t>
      </w:r>
      <w:r>
        <w:rPr>
          <w:spacing w:val="29"/>
        </w:rPr>
        <w:t> </w:t>
      </w:r>
      <w:r>
        <w:rPr/>
        <w:t>том</w:t>
      </w:r>
      <w:r>
        <w:rPr>
          <w:spacing w:val="32"/>
        </w:rPr>
        <w:t> </w:t>
      </w:r>
      <w:r>
        <w:rPr/>
        <w:t>числе,</w:t>
      </w:r>
      <w:r>
        <w:rPr>
          <w:spacing w:val="32"/>
        </w:rPr>
        <w:t> </w:t>
      </w:r>
      <w:r>
        <w:rPr/>
        <w:t>получение</w:t>
      </w:r>
      <w:r>
        <w:rPr>
          <w:w w:val="99"/>
        </w:rPr>
        <w:t> </w:t>
      </w:r>
      <w:r>
        <w:rPr/>
        <w:t>наличных</w:t>
      </w:r>
      <w:r>
        <w:rPr>
          <w:spacing w:val="27"/>
        </w:rPr>
        <w:t> </w:t>
      </w:r>
      <w:r>
        <w:rPr/>
        <w:t>со</w:t>
      </w:r>
      <w:r>
        <w:rPr>
          <w:spacing w:val="32"/>
        </w:rPr>
        <w:t> </w:t>
      </w:r>
      <w:r>
        <w:rPr/>
        <w:t>счета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/>
        <w:t>банке,</w:t>
      </w:r>
      <w:r>
        <w:rPr>
          <w:spacing w:val="34"/>
        </w:rPr>
        <w:t> </w:t>
      </w:r>
      <w:r>
        <w:rPr/>
        <w:t>перечисление</w:t>
      </w:r>
      <w:r>
        <w:rPr>
          <w:spacing w:val="33"/>
        </w:rPr>
        <w:t> </w:t>
      </w:r>
      <w:r>
        <w:rPr/>
        <w:t>денежных</w:t>
      </w:r>
      <w:r>
        <w:rPr>
          <w:spacing w:val="27"/>
        </w:rPr>
        <w:t> </w:t>
      </w:r>
      <w:r>
        <w:rPr/>
        <w:t>средств</w:t>
      </w:r>
      <w:r>
        <w:rPr>
          <w:spacing w:val="31"/>
        </w:rPr>
        <w:t> </w:t>
      </w:r>
      <w:r>
        <w:rPr/>
        <w:t>с</w:t>
      </w:r>
      <w:r>
        <w:rPr>
          <w:spacing w:val="33"/>
        </w:rPr>
        <w:t> </w:t>
      </w:r>
      <w:r>
        <w:rPr/>
        <w:t>одного</w:t>
      </w:r>
      <w:r>
        <w:rPr>
          <w:spacing w:val="32"/>
        </w:rPr>
        <w:t> </w:t>
      </w:r>
      <w:r>
        <w:rPr/>
        <w:t>счета</w:t>
      </w:r>
      <w:r>
        <w:rPr>
          <w:w w:val="99"/>
        </w:rPr>
        <w:t> </w:t>
      </w:r>
      <w:r>
        <w:rPr/>
        <w:t>организации на другой счет этой же</w:t>
      </w:r>
      <w:r>
        <w:rPr>
          <w:spacing w:val="-18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1"/>
        </w:numPr>
        <w:tabs>
          <w:tab w:pos="3062" w:val="left" w:leader="none"/>
        </w:tabs>
        <w:spacing w:line="240" w:lineRule="auto" w:before="235" w:after="0"/>
        <w:ind w:left="3061" w:right="101" w:hanging="705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Классификация денежных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потоков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19" w:after="0"/>
        <w:ind w:left="119" w:right="10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Денежные потоки организации подразделяются на денежные</w:t>
      </w:r>
      <w:r>
        <w:rPr>
          <w:rFonts w:ascii="Times New Roman" w:hAnsi="Times New Roman"/>
          <w:spacing w:val="13"/>
          <w:sz w:val="28"/>
        </w:rPr>
        <w:t> </w:t>
      </w:r>
      <w:r>
        <w:rPr>
          <w:rFonts w:ascii="Times New Roman" w:hAnsi="Times New Roman"/>
          <w:sz w:val="28"/>
        </w:rPr>
        <w:t>потоки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 текущих, инвестиционных и финансовых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операций.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24" w:after="0"/>
        <w:ind w:left="119" w:right="105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Денежные потоки организации классифицируются в зависимости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характера операций, с которыми они связаны, а также от того, каким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образом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информация о них используется для принятия решений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пользователями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бухгалтерской отчетности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организации.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19" w:after="0"/>
        <w:ind w:left="119" w:right="109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Денежные потоки организации от операций, связанных</w:t>
      </w:r>
      <w:r>
        <w:rPr>
          <w:rFonts w:ascii="Times New Roman" w:hAnsi="Times New Roman"/>
          <w:spacing w:val="19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осуществлением обычной деятельности организации, приносящей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выручку,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классифицируются как денежные потоки от текущих операций.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Денежные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потоки от текущих операций, как правило, связаны с</w:t>
      </w:r>
      <w:r>
        <w:rPr>
          <w:rFonts w:ascii="Times New Roman" w:hAnsi="Times New Roman"/>
          <w:spacing w:val="18"/>
          <w:sz w:val="28"/>
        </w:rPr>
        <w:t> </w:t>
      </w:r>
      <w:r>
        <w:rPr>
          <w:rFonts w:ascii="Times New Roman" w:hAnsi="Times New Roman"/>
          <w:sz w:val="28"/>
        </w:rPr>
        <w:t>формированием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прибыли (убытка) организации от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продаж.</w:t>
      </w:r>
    </w:p>
    <w:p>
      <w:pPr>
        <w:pStyle w:val="BodyText"/>
        <w:spacing w:line="240" w:lineRule="auto"/>
        <w:ind w:right="103"/>
        <w:jc w:val="both"/>
      </w:pPr>
      <w:r>
        <w:rPr/>
        <w:t>Информация о денежных потоках от текущих операций</w:t>
      </w:r>
      <w:r>
        <w:rPr>
          <w:spacing w:val="17"/>
        </w:rPr>
        <w:t> </w:t>
      </w:r>
      <w:r>
        <w:rPr/>
        <w:t>показывает</w:t>
      </w:r>
      <w:r>
        <w:rPr>
          <w:w w:val="99"/>
        </w:rPr>
        <w:t> </w:t>
      </w:r>
      <w:r>
        <w:rPr/>
        <w:t>пользователям бухгалтерской отчетности организации</w:t>
      </w:r>
      <w:r>
        <w:rPr>
          <w:spacing w:val="21"/>
        </w:rPr>
        <w:t> </w:t>
      </w:r>
      <w:r>
        <w:rPr/>
        <w:t>уровень</w:t>
      </w:r>
      <w:r>
        <w:rPr>
          <w:w w:val="99"/>
        </w:rPr>
        <w:t> </w:t>
      </w:r>
      <w:r>
        <w:rPr/>
        <w:t>обеспеченности организации денежными средствами, достаточными</w:t>
      </w:r>
      <w:r>
        <w:rPr>
          <w:spacing w:val="53"/>
        </w:rPr>
        <w:t> </w:t>
      </w:r>
      <w:r>
        <w:rPr/>
        <w:t>для</w:t>
      </w:r>
      <w:r>
        <w:rPr>
          <w:w w:val="99"/>
        </w:rPr>
        <w:t> </w:t>
      </w:r>
      <w:r>
        <w:rPr/>
        <w:t>погашения кредитов, поддержания деятельности организации на</w:t>
      </w:r>
      <w:r>
        <w:rPr>
          <w:spacing w:val="47"/>
        </w:rPr>
        <w:t> </w:t>
      </w:r>
      <w:r>
        <w:rPr/>
        <w:t>уровне</w:t>
      </w:r>
      <w:r>
        <w:rPr>
          <w:w w:val="99"/>
        </w:rPr>
        <w:t> </w:t>
      </w:r>
      <w:r>
        <w:rPr/>
        <w:t>существующих объемов производства, выплаты дивидендов и</w:t>
      </w:r>
      <w:r>
        <w:rPr>
          <w:spacing w:val="4"/>
        </w:rPr>
        <w:t> </w:t>
      </w:r>
      <w:r>
        <w:rPr/>
        <w:t>новых</w:t>
      </w:r>
      <w:r>
        <w:rPr>
          <w:w w:val="99"/>
        </w:rPr>
        <w:t> </w:t>
      </w:r>
      <w:r>
        <w:rPr/>
        <w:t>инвестиций без привлечения внешних источников</w:t>
      </w:r>
      <w:r>
        <w:rPr>
          <w:spacing w:val="52"/>
        </w:rPr>
        <w:t> </w:t>
      </w:r>
      <w:r>
        <w:rPr/>
        <w:t>финансирования.</w:t>
      </w:r>
      <w:r>
        <w:rPr>
          <w:w w:val="99"/>
        </w:rPr>
        <w:t> </w:t>
      </w:r>
      <w:r>
        <w:rPr/>
        <w:t>Информация о составе денежных потоков от текущих операций</w:t>
      </w:r>
      <w:r>
        <w:rPr>
          <w:spacing w:val="11"/>
        </w:rPr>
        <w:t> </w:t>
      </w:r>
      <w:r>
        <w:rPr/>
        <w:t>в</w:t>
      </w:r>
      <w:r>
        <w:rPr>
          <w:w w:val="99"/>
        </w:rPr>
        <w:t> </w:t>
      </w:r>
      <w:r>
        <w:rPr/>
        <w:t>предыдущих периодах в сочетании с другой информацией, представляемой</w:t>
      </w:r>
      <w:r>
        <w:rPr>
          <w:spacing w:val="66"/>
        </w:rPr>
        <w:t> </w:t>
      </w:r>
      <w:r>
        <w:rPr/>
        <w:t>в</w:t>
      </w:r>
      <w:r>
        <w:rPr>
          <w:w w:val="99"/>
        </w:rPr>
        <w:t> </w:t>
      </w:r>
      <w:r>
        <w:rPr/>
        <w:t>бухгалтерской отчетности организации, обеспечивает основу</w:t>
      </w:r>
      <w:r>
        <w:rPr>
          <w:spacing w:val="29"/>
        </w:rPr>
        <w:t> </w:t>
      </w:r>
      <w:r>
        <w:rPr/>
        <w:t>для</w:t>
      </w:r>
      <w:r>
        <w:rPr>
          <w:w w:val="99"/>
        </w:rPr>
        <w:t> </w:t>
      </w:r>
      <w:r>
        <w:rPr/>
        <w:t>прогнозирования будущих денежных потоков от текущих</w:t>
      </w:r>
      <w:r>
        <w:rPr>
          <w:spacing w:val="-21"/>
        </w:rPr>
        <w:t> </w:t>
      </w:r>
      <w:r>
        <w:rPr/>
        <w:t>операций.</w:t>
      </w:r>
    </w:p>
    <w:p>
      <w:pPr>
        <w:pStyle w:val="BodyText"/>
        <w:spacing w:line="321" w:lineRule="exact"/>
        <w:ind w:left="839" w:right="101" w:firstLine="0"/>
        <w:jc w:val="left"/>
      </w:pPr>
      <w:r>
        <w:rPr/>
        <w:t>Примерами денежных потоков от текущих операций</w:t>
      </w:r>
      <w:r>
        <w:rPr>
          <w:spacing w:val="-12"/>
        </w:rPr>
        <w:t> </w:t>
      </w:r>
      <w:r>
        <w:rPr/>
        <w:t>являются:</w:t>
      </w:r>
    </w:p>
    <w:p>
      <w:pPr>
        <w:pStyle w:val="BodyText"/>
        <w:spacing w:line="240" w:lineRule="auto"/>
        <w:ind w:right="107"/>
        <w:jc w:val="both"/>
      </w:pPr>
      <w:r>
        <w:rPr/>
        <w:t>а) поступления от продажи покупателям (заказчикам) продукции</w:t>
      </w:r>
      <w:r>
        <w:rPr>
          <w:spacing w:val="28"/>
        </w:rPr>
        <w:t> </w:t>
      </w:r>
      <w:r>
        <w:rPr/>
        <w:t>и</w:t>
      </w:r>
      <w:r>
        <w:rPr>
          <w:w w:val="99"/>
        </w:rPr>
        <w:t> </w:t>
      </w:r>
      <w:r>
        <w:rPr/>
        <w:t>товаров, выполнения работ, оказания</w:t>
      </w:r>
      <w:r>
        <w:rPr>
          <w:spacing w:val="-16"/>
        </w:rPr>
        <w:t> </w:t>
      </w:r>
      <w:r>
        <w:rPr/>
        <w:t>услуг;</w:t>
      </w:r>
    </w:p>
    <w:p>
      <w:pPr>
        <w:pStyle w:val="BodyText"/>
        <w:spacing w:line="240" w:lineRule="auto"/>
        <w:ind w:right="103"/>
        <w:jc w:val="both"/>
      </w:pPr>
      <w:r>
        <w:rPr/>
        <w:t>б) поступления арендных платежей, роялти, комиссионных и</w:t>
      </w:r>
      <w:r>
        <w:rPr>
          <w:spacing w:val="23"/>
        </w:rPr>
        <w:t> </w:t>
      </w:r>
      <w:r>
        <w:rPr/>
        <w:t>иных</w:t>
      </w:r>
      <w:r>
        <w:rPr>
          <w:w w:val="99"/>
        </w:rPr>
        <w:t> </w:t>
      </w:r>
      <w:r>
        <w:rPr/>
        <w:t>аналогичных</w:t>
      </w:r>
      <w:r>
        <w:rPr>
          <w:spacing w:val="-10"/>
        </w:rPr>
        <w:t> </w:t>
      </w:r>
      <w:r>
        <w:rPr/>
        <w:t>платежей;</w:t>
      </w:r>
    </w:p>
    <w:p>
      <w:pPr>
        <w:pStyle w:val="BodyText"/>
        <w:spacing w:line="242" w:lineRule="auto"/>
        <w:ind w:right="106"/>
        <w:jc w:val="both"/>
      </w:pPr>
      <w:r>
        <w:rPr/>
        <w:t>в) платежи поставщикам (подрядчикам) за сырье, материалы,</w:t>
      </w:r>
      <w:r>
        <w:rPr>
          <w:spacing w:val="37"/>
        </w:rPr>
        <w:t> </w:t>
      </w:r>
      <w:r>
        <w:rPr/>
        <w:t>работы,</w:t>
      </w:r>
      <w:r>
        <w:rPr>
          <w:w w:val="99"/>
        </w:rPr>
        <w:t> </w:t>
      </w:r>
      <w:r>
        <w:rPr/>
        <w:t>услуги;</w:t>
      </w:r>
    </w:p>
    <w:p>
      <w:pPr>
        <w:spacing w:after="0" w:line="242" w:lineRule="auto"/>
        <w:jc w:val="both"/>
        <w:sectPr>
          <w:headerReference w:type="default" r:id="rId5"/>
          <w:pgSz w:w="11900" w:h="16840"/>
          <w:pgMar w:header="735" w:footer="0" w:top="960" w:bottom="280" w:left="1580" w:right="740"/>
          <w:pgNumType w:start="2"/>
        </w:sectPr>
      </w:pPr>
    </w:p>
    <w:p>
      <w:pPr>
        <w:pStyle w:val="BodyText"/>
        <w:spacing w:line="240" w:lineRule="auto" w:before="152"/>
        <w:ind w:right="103"/>
        <w:jc w:val="both"/>
      </w:pPr>
      <w:r>
        <w:rPr/>
        <w:t>г) оплата труда работников организации, а также платежи в их</w:t>
      </w:r>
      <w:r>
        <w:rPr>
          <w:spacing w:val="10"/>
        </w:rPr>
        <w:t> </w:t>
      </w:r>
      <w:r>
        <w:rPr>
          <w:spacing w:val="2"/>
        </w:rPr>
        <w:t>пользу</w:t>
      </w:r>
      <w:r>
        <w:rPr>
          <w:w w:val="99"/>
        </w:rPr>
        <w:t> </w:t>
      </w:r>
      <w:r>
        <w:rPr/>
        <w:t>третьим</w:t>
      </w:r>
      <w:r>
        <w:rPr>
          <w:spacing w:val="-6"/>
        </w:rPr>
        <w:t> </w:t>
      </w:r>
      <w:r>
        <w:rPr/>
        <w:t>лицам;</w:t>
      </w:r>
    </w:p>
    <w:p>
      <w:pPr>
        <w:pStyle w:val="BodyText"/>
        <w:spacing w:line="242" w:lineRule="auto"/>
        <w:ind w:right="109" w:firstLine="710"/>
        <w:jc w:val="both"/>
      </w:pPr>
      <w:r>
        <w:rPr/>
        <w:t>д) платежи  налога  на  прибыль  организаций  (за </w:t>
      </w:r>
      <w:r>
        <w:rPr>
          <w:spacing w:val="6"/>
        </w:rPr>
        <w:t> </w:t>
      </w:r>
      <w:r>
        <w:rPr/>
        <w:t>исключением</w:t>
      </w:r>
      <w:r>
        <w:rPr>
          <w:w w:val="99"/>
        </w:rPr>
        <w:t> </w:t>
      </w:r>
      <w:r>
        <w:rPr/>
        <w:t>случаев, когда налог на прибыль организаций непосредственно связан</w:t>
      </w:r>
      <w:r>
        <w:rPr>
          <w:spacing w:val="6"/>
        </w:rPr>
        <w:t> </w:t>
      </w:r>
      <w:r>
        <w:rPr/>
        <w:t>с</w:t>
      </w:r>
      <w:r>
        <w:rPr>
          <w:w w:val="99"/>
        </w:rPr>
        <w:t> </w:t>
      </w:r>
      <w:r>
        <w:rPr/>
        <w:t>денежными потоками от инвестиционных или финансовых</w:t>
      </w:r>
      <w:r>
        <w:rPr>
          <w:spacing w:val="-22"/>
        </w:rPr>
        <w:t> </w:t>
      </w:r>
      <w:r>
        <w:rPr/>
        <w:t>операций);</w:t>
      </w:r>
    </w:p>
    <w:p>
      <w:pPr>
        <w:pStyle w:val="BodyText"/>
        <w:spacing w:line="322" w:lineRule="exact"/>
        <w:ind w:right="105"/>
        <w:jc w:val="both"/>
      </w:pPr>
      <w:r>
        <w:rPr/>
        <w:t>е) уплата процентов по долговым обязательствам, за</w:t>
      </w:r>
      <w:r>
        <w:rPr>
          <w:spacing w:val="61"/>
        </w:rPr>
        <w:t> </w:t>
      </w:r>
      <w:r>
        <w:rPr/>
        <w:t>исключением</w:t>
      </w:r>
      <w:r>
        <w:rPr>
          <w:w w:val="99"/>
        </w:rPr>
        <w:t> </w:t>
      </w:r>
      <w:r>
        <w:rPr/>
        <w:t>процентов, включаемых в стоимость инвестиционных активов в</w:t>
      </w:r>
      <w:r>
        <w:rPr>
          <w:spacing w:val="-18"/>
        </w:rPr>
        <w:t> </w:t>
      </w:r>
      <w:r>
        <w:rPr/>
        <w:t>соответствии</w:t>
      </w:r>
      <w:r>
        <w:rPr>
          <w:w w:val="99"/>
        </w:rPr>
        <w:t> </w:t>
      </w:r>
      <w:r>
        <w:rPr/>
        <w:t>с Положением по бухгалтерскому учету «Учет расходов по займам</w:t>
      </w:r>
      <w:r>
        <w:rPr>
          <w:spacing w:val="16"/>
        </w:rPr>
        <w:t> </w:t>
      </w:r>
      <w:r>
        <w:rPr/>
        <w:t>и</w:t>
      </w:r>
      <w:r>
        <w:rPr>
          <w:w w:val="99"/>
        </w:rPr>
        <w:t> </w:t>
      </w:r>
      <w:r>
        <w:rPr/>
        <w:t>кредитам» (ПБУ 15/2008), утвержденным приказом Министерства</w:t>
      </w:r>
      <w:r>
        <w:rPr>
          <w:spacing w:val="7"/>
        </w:rPr>
        <w:t> </w:t>
      </w:r>
      <w:r>
        <w:rPr/>
        <w:t>финансов</w:t>
      </w:r>
      <w:r>
        <w:rPr>
          <w:w w:val="99"/>
        </w:rPr>
        <w:t> </w:t>
      </w:r>
      <w:r>
        <w:rPr/>
        <w:t>Российской Федерации от 6 октября 2008 г. № 107н (зарегистрирован</w:t>
      </w:r>
      <w:r>
        <w:rPr>
          <w:spacing w:val="10"/>
        </w:rPr>
        <w:t> </w:t>
      </w:r>
      <w:r>
        <w:rPr/>
        <w:t>в</w:t>
      </w:r>
      <w:r>
        <w:rPr>
          <w:w w:val="99"/>
        </w:rPr>
        <w:t> </w:t>
      </w:r>
      <w:r>
        <w:rPr/>
        <w:t>Министерстве юстиции Российской Федерации 27 октября 2008</w:t>
      </w:r>
      <w:r>
        <w:rPr>
          <w:spacing w:val="67"/>
        </w:rPr>
        <w:t> </w:t>
      </w:r>
      <w:r>
        <w:rPr/>
        <w:t>г.,</w:t>
      </w:r>
      <w:r>
        <w:rPr>
          <w:w w:val="99"/>
        </w:rPr>
        <w:t> </w:t>
      </w:r>
      <w:r>
        <w:rPr/>
        <w:t>регистрационный номер 12523) с изменениями, внесенными</w:t>
      </w:r>
      <w:r>
        <w:rPr>
          <w:spacing w:val="60"/>
        </w:rPr>
        <w:t> </w:t>
      </w:r>
      <w:r>
        <w:rPr/>
        <w:t>приказами</w:t>
      </w:r>
      <w:r>
        <w:rPr>
          <w:w w:val="99"/>
        </w:rPr>
        <w:t> </w:t>
      </w:r>
      <w:r>
        <w:rPr/>
        <w:t>Министерства финансов Российской Федерации от 25 октября 2010 г. №</w:t>
      </w:r>
      <w:r>
        <w:rPr>
          <w:spacing w:val="-14"/>
        </w:rPr>
        <w:t> </w:t>
      </w:r>
      <w:r>
        <w:rPr/>
        <w:t>132н</w:t>
      </w:r>
      <w:r>
        <w:rPr>
          <w:w w:val="99"/>
        </w:rPr>
        <w:t> </w:t>
      </w:r>
      <w:r>
        <w:rPr/>
        <w:t>(зарегистрирован в Министерстве юстиции Российской Федерации 25</w:t>
      </w:r>
      <w:r>
        <w:rPr>
          <w:spacing w:val="31"/>
        </w:rPr>
        <w:t> </w:t>
      </w:r>
      <w:r>
        <w:rPr/>
        <w:t>ноября</w:t>
      </w:r>
      <w:r>
        <w:rPr>
          <w:w w:val="99"/>
        </w:rPr>
        <w:t> </w:t>
      </w:r>
      <w:r>
        <w:rPr/>
        <w:t>2010 г., регистрационный номер 19048), от 8 ноября 2010 г. №</w:t>
      </w:r>
      <w:r>
        <w:rPr>
          <w:spacing w:val="35"/>
        </w:rPr>
        <w:t> </w:t>
      </w:r>
      <w:r>
        <w:rPr/>
        <w:t>144н</w:t>
      </w:r>
      <w:r>
        <w:rPr>
          <w:w w:val="99"/>
        </w:rPr>
        <w:t> </w:t>
      </w:r>
      <w:r>
        <w:rPr/>
        <w:t>(зарегистрирован в Министерстве юстиции Российской Федерации 1</w:t>
      </w:r>
      <w:r>
        <w:rPr>
          <w:spacing w:val="63"/>
        </w:rPr>
        <w:t> </w:t>
      </w:r>
      <w:r>
        <w:rPr/>
        <w:t>декабря</w:t>
      </w:r>
      <w:r>
        <w:rPr>
          <w:w w:val="99"/>
        </w:rPr>
        <w:t> </w:t>
      </w:r>
      <w:r>
        <w:rPr/>
        <w:t>2010 г., регистрационный номер 19088) (далее – </w:t>
      </w:r>
      <w:r>
        <w:rPr>
          <w:spacing w:val="-2"/>
        </w:rPr>
        <w:t>ПБУ</w:t>
      </w:r>
      <w:r>
        <w:rPr>
          <w:spacing w:val="-13"/>
        </w:rPr>
        <w:t> </w:t>
      </w:r>
      <w:r>
        <w:rPr/>
        <w:t>15/2008);</w:t>
      </w:r>
    </w:p>
    <w:p>
      <w:pPr>
        <w:pStyle w:val="BodyText"/>
        <w:spacing w:line="240" w:lineRule="auto"/>
        <w:ind w:right="106"/>
        <w:jc w:val="both"/>
      </w:pPr>
      <w:r>
        <w:rPr/>
        <w:t>ж) поступление процентов по дебиторской задолженности</w:t>
      </w:r>
      <w:r>
        <w:rPr>
          <w:spacing w:val="36"/>
        </w:rPr>
        <w:t> </w:t>
      </w:r>
      <w:r>
        <w:rPr/>
        <w:t>покупателей</w:t>
      </w:r>
      <w:r>
        <w:rPr>
          <w:w w:val="99"/>
        </w:rPr>
        <w:t> </w:t>
      </w:r>
      <w:r>
        <w:rPr/>
        <w:t>(заказчиков);</w:t>
      </w:r>
    </w:p>
    <w:p>
      <w:pPr>
        <w:pStyle w:val="BodyText"/>
        <w:spacing w:line="240" w:lineRule="auto"/>
        <w:ind w:right="109"/>
        <w:jc w:val="both"/>
      </w:pPr>
      <w:r>
        <w:rPr/>
        <w:t>з) денежные потоки по финансовым вложениям, приобретаемым</w:t>
      </w:r>
      <w:r>
        <w:rPr>
          <w:spacing w:val="23"/>
        </w:rPr>
        <w:t> </w:t>
      </w:r>
      <w:r>
        <w:rPr/>
        <w:t>с</w:t>
      </w:r>
      <w:r>
        <w:rPr>
          <w:w w:val="99"/>
        </w:rPr>
        <w:t> </w:t>
      </w:r>
      <w:r>
        <w:rPr/>
        <w:t>целью их перепродажи в краткосрочной перспективе (как правило, в</w:t>
      </w:r>
      <w:r>
        <w:rPr>
          <w:spacing w:val="19"/>
        </w:rPr>
        <w:t> </w:t>
      </w:r>
      <w:r>
        <w:rPr/>
        <w:t>течение</w:t>
      </w:r>
      <w:r>
        <w:rPr>
          <w:w w:val="99"/>
        </w:rPr>
        <w:t> </w:t>
      </w:r>
      <w:r>
        <w:rPr/>
        <w:t>трех</w:t>
      </w:r>
      <w:r>
        <w:rPr>
          <w:spacing w:val="-9"/>
        </w:rPr>
        <w:t> </w:t>
      </w:r>
      <w:r>
        <w:rPr/>
        <w:t>месяцев).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119" w:after="0"/>
        <w:ind w:left="119" w:right="102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Денежные потоки организации от операций, связанных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приобретением, созданием или выбытием внеоборотных</w:t>
      </w:r>
      <w:r>
        <w:rPr>
          <w:rFonts w:ascii="Times New Roman" w:hAnsi="Times New Roman"/>
          <w:spacing w:val="64"/>
          <w:sz w:val="28"/>
        </w:rPr>
        <w:t> </w:t>
      </w:r>
      <w:r>
        <w:rPr>
          <w:rFonts w:ascii="Times New Roman" w:hAnsi="Times New Roman"/>
          <w:sz w:val="28"/>
        </w:rPr>
        <w:t>активов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организации, классифицируются как денежные потоки от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инвестиционных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операций.</w:t>
      </w:r>
    </w:p>
    <w:p>
      <w:pPr>
        <w:pStyle w:val="BodyText"/>
        <w:spacing w:line="240" w:lineRule="auto"/>
        <w:ind w:right="106"/>
        <w:jc w:val="both"/>
      </w:pPr>
      <w:r>
        <w:rPr/>
        <w:t>Информация о денежных потоках от инвестиционных</w:t>
      </w:r>
      <w:r>
        <w:rPr>
          <w:spacing w:val="28"/>
        </w:rPr>
        <w:t> </w:t>
      </w:r>
      <w:r>
        <w:rPr/>
        <w:t>операций</w:t>
      </w:r>
      <w:r>
        <w:rPr>
          <w:w w:val="99"/>
        </w:rPr>
        <w:t> </w:t>
      </w:r>
      <w:r>
        <w:rPr/>
        <w:t>показывает пользователям бухгалтерской отчетности организации</w:t>
      </w:r>
      <w:r>
        <w:rPr>
          <w:spacing w:val="64"/>
        </w:rPr>
        <w:t> </w:t>
      </w:r>
      <w:r>
        <w:rPr/>
        <w:t>уровень</w:t>
      </w:r>
      <w:r>
        <w:rPr>
          <w:w w:val="99"/>
        </w:rPr>
        <w:t> </w:t>
      </w:r>
      <w:r>
        <w:rPr/>
        <w:t>затрат организации, осуществленных для приобретения или</w:t>
      </w:r>
      <w:r>
        <w:rPr>
          <w:spacing w:val="23"/>
        </w:rPr>
        <w:t> </w:t>
      </w:r>
      <w:r>
        <w:rPr/>
        <w:t>создания</w:t>
      </w:r>
      <w:r>
        <w:rPr>
          <w:w w:val="99"/>
        </w:rPr>
        <w:t> </w:t>
      </w:r>
      <w:r>
        <w:rPr/>
        <w:t>внеоборотных активов, обеспечивающих денежные поступления в</w:t>
      </w:r>
      <w:r>
        <w:rPr>
          <w:spacing w:val="-22"/>
        </w:rPr>
        <w:t> </w:t>
      </w:r>
      <w:r>
        <w:rPr/>
        <w:t>будущем.</w:t>
      </w:r>
    </w:p>
    <w:p>
      <w:pPr>
        <w:pStyle w:val="BodyText"/>
        <w:spacing w:line="240" w:lineRule="auto"/>
        <w:ind w:left="839" w:right="101" w:firstLine="0"/>
        <w:jc w:val="left"/>
      </w:pPr>
      <w:r>
        <w:rPr/>
        <w:t>Примерами денежных потоков от инвестиционных операций</w:t>
      </w:r>
      <w:r>
        <w:rPr>
          <w:spacing w:val="-13"/>
        </w:rPr>
        <w:t> </w:t>
      </w:r>
      <w:r>
        <w:rPr/>
        <w:t>являются:</w:t>
      </w:r>
      <w:r>
        <w:rPr>
          <w:w w:val="99"/>
        </w:rPr>
        <w:t> </w:t>
      </w:r>
      <w:r>
        <w:rPr/>
        <w:t>а)  платежи поставщикам (подрядчикам) и  работникам организации   </w:t>
      </w:r>
      <w:r>
        <w:rPr>
          <w:spacing w:val="12"/>
        </w:rPr>
        <w:t> </w:t>
      </w:r>
      <w:r>
        <w:rPr/>
        <w:t>в</w:t>
      </w:r>
    </w:p>
    <w:p>
      <w:pPr>
        <w:pStyle w:val="BodyText"/>
        <w:spacing w:line="240" w:lineRule="auto"/>
        <w:ind w:right="109" w:firstLine="0"/>
        <w:jc w:val="both"/>
      </w:pPr>
      <w:r>
        <w:rPr/>
        <w:t>связи с приобретением, созданием, модернизацией, реконструкцией</w:t>
      </w:r>
      <w:r>
        <w:rPr>
          <w:spacing w:val="41"/>
        </w:rPr>
        <w:t> </w:t>
      </w:r>
      <w:r>
        <w:rPr/>
        <w:t>и</w:t>
      </w:r>
      <w:r>
        <w:rPr>
          <w:w w:val="99"/>
        </w:rPr>
        <w:t> </w:t>
      </w:r>
      <w:r>
        <w:rPr/>
        <w:t>подготовкой к использованию внеоборотных активов, в том числе затраты</w:t>
      </w:r>
      <w:r>
        <w:rPr>
          <w:spacing w:val="36"/>
        </w:rPr>
        <w:t> </w:t>
      </w:r>
      <w:r>
        <w:rPr/>
        <w:t>на</w:t>
      </w:r>
      <w:r>
        <w:rPr>
          <w:w w:val="99"/>
        </w:rPr>
        <w:t> </w:t>
      </w:r>
      <w:r>
        <w:rPr/>
        <w:t>научно-исследовательские, опытно-конструкторские и</w:t>
      </w:r>
      <w:r>
        <w:rPr>
          <w:spacing w:val="57"/>
        </w:rPr>
        <w:t> </w:t>
      </w:r>
      <w:r>
        <w:rPr/>
        <w:t>технологические</w:t>
      </w:r>
      <w:r>
        <w:rPr>
          <w:w w:val="99"/>
        </w:rPr>
        <w:t> </w:t>
      </w:r>
      <w:r>
        <w:rPr/>
        <w:t>работы;</w:t>
      </w:r>
    </w:p>
    <w:p>
      <w:pPr>
        <w:pStyle w:val="BodyText"/>
        <w:spacing w:line="240" w:lineRule="auto"/>
        <w:ind w:right="106"/>
        <w:jc w:val="both"/>
      </w:pPr>
      <w:r>
        <w:rPr/>
        <w:t>б) уплата процентов по долговым обязательствам, включаемым</w:t>
      </w:r>
      <w:r>
        <w:rPr>
          <w:spacing w:val="18"/>
        </w:rPr>
        <w:t> </w:t>
      </w:r>
      <w:r>
        <w:rPr/>
        <w:t>в</w:t>
      </w:r>
      <w:r>
        <w:rPr>
          <w:w w:val="99"/>
        </w:rPr>
        <w:t> </w:t>
      </w:r>
      <w:r>
        <w:rPr/>
        <w:t>стоимость инвестиционных активов в соответствии с ПБУ</w:t>
      </w:r>
      <w:r>
        <w:rPr>
          <w:spacing w:val="-19"/>
        </w:rPr>
        <w:t> </w:t>
      </w:r>
      <w:r>
        <w:rPr/>
        <w:t>15/2008;</w:t>
      </w:r>
    </w:p>
    <w:p>
      <w:pPr>
        <w:pStyle w:val="BodyText"/>
        <w:spacing w:line="321" w:lineRule="exact"/>
        <w:ind w:left="839" w:right="101" w:firstLine="0"/>
        <w:jc w:val="left"/>
      </w:pPr>
      <w:r>
        <w:rPr/>
        <w:t>в)  поступления от продажи внеоборотных</w:t>
      </w:r>
      <w:r>
        <w:rPr>
          <w:spacing w:val="-23"/>
        </w:rPr>
        <w:t> </w:t>
      </w:r>
      <w:r>
        <w:rPr/>
        <w:t>активов;</w:t>
      </w:r>
    </w:p>
    <w:p>
      <w:pPr>
        <w:pStyle w:val="BodyText"/>
        <w:spacing w:line="240" w:lineRule="auto"/>
        <w:ind w:right="104"/>
        <w:jc w:val="both"/>
      </w:pPr>
      <w:r>
        <w:rPr/>
        <w:t>г) платежи в связи с приобретением акций (долей участия) в</w:t>
      </w:r>
      <w:r>
        <w:rPr>
          <w:spacing w:val="-3"/>
        </w:rPr>
        <w:t> </w:t>
      </w:r>
      <w:r>
        <w:rPr/>
        <w:t>других</w:t>
      </w:r>
      <w:r>
        <w:rPr>
          <w:w w:val="99"/>
        </w:rPr>
        <w:t> </w:t>
      </w:r>
      <w:r>
        <w:rPr/>
        <w:t>организациях, за исключением финансовых вложений, приобретаемых</w:t>
      </w:r>
      <w:r>
        <w:rPr>
          <w:spacing w:val="17"/>
        </w:rPr>
        <w:t> </w:t>
      </w:r>
      <w:r>
        <w:rPr/>
        <w:t>с</w:t>
      </w:r>
      <w:r>
        <w:rPr>
          <w:w w:val="99"/>
        </w:rPr>
        <w:t> </w:t>
      </w:r>
      <w:r>
        <w:rPr/>
        <w:t>целью перепродажи в краткосрочной</w:t>
      </w:r>
      <w:r>
        <w:rPr>
          <w:spacing w:val="-12"/>
        </w:rPr>
        <w:t> </w:t>
      </w:r>
      <w:r>
        <w:rPr/>
        <w:t>перспективе;</w:t>
      </w:r>
    </w:p>
    <w:p>
      <w:pPr>
        <w:spacing w:after="0" w:line="240" w:lineRule="auto"/>
        <w:jc w:val="both"/>
        <w:sectPr>
          <w:pgSz w:w="11900" w:h="16840"/>
          <w:pgMar w:header="735" w:footer="0" w:top="960" w:bottom="280" w:left="1580" w:right="740"/>
        </w:sectPr>
      </w:pPr>
    </w:p>
    <w:p>
      <w:pPr>
        <w:pStyle w:val="BodyText"/>
        <w:spacing w:line="240" w:lineRule="auto" w:before="152"/>
        <w:ind w:right="102"/>
        <w:jc w:val="both"/>
      </w:pPr>
      <w:r>
        <w:rPr/>
        <w:t>д) поступления от продажи акций (долей участия) в</w:t>
      </w:r>
      <w:r>
        <w:rPr>
          <w:spacing w:val="54"/>
        </w:rPr>
        <w:t> </w:t>
      </w:r>
      <w:r>
        <w:rPr/>
        <w:t>других</w:t>
      </w:r>
      <w:r>
        <w:rPr>
          <w:w w:val="99"/>
        </w:rPr>
        <w:t> </w:t>
      </w:r>
      <w:r>
        <w:rPr/>
        <w:t>организациях, за исключением финансовых вложений, приобретенных</w:t>
      </w:r>
      <w:r>
        <w:rPr>
          <w:spacing w:val="18"/>
        </w:rPr>
        <w:t> </w:t>
      </w:r>
      <w:r>
        <w:rPr/>
        <w:t>с</w:t>
      </w:r>
      <w:r>
        <w:rPr>
          <w:w w:val="99"/>
        </w:rPr>
        <w:t> </w:t>
      </w:r>
      <w:r>
        <w:rPr/>
        <w:t>целью перепродажи в краткосрочной</w:t>
      </w:r>
      <w:r>
        <w:rPr>
          <w:spacing w:val="-12"/>
        </w:rPr>
        <w:t> </w:t>
      </w:r>
      <w:r>
        <w:rPr/>
        <w:t>перспективе;</w:t>
      </w:r>
    </w:p>
    <w:p>
      <w:pPr>
        <w:pStyle w:val="BodyText"/>
        <w:spacing w:line="322" w:lineRule="exact"/>
        <w:ind w:left="839" w:right="101" w:firstLine="0"/>
        <w:jc w:val="left"/>
      </w:pPr>
      <w:r>
        <w:rPr/>
        <w:t>е)  предоставление займов другим</w:t>
      </w:r>
      <w:r>
        <w:rPr>
          <w:spacing w:val="-12"/>
        </w:rPr>
        <w:t> </w:t>
      </w:r>
      <w:r>
        <w:rPr/>
        <w:t>лицам;</w:t>
      </w:r>
    </w:p>
    <w:p>
      <w:pPr>
        <w:pStyle w:val="BodyText"/>
        <w:spacing w:line="322" w:lineRule="exact" w:before="4"/>
        <w:ind w:left="839" w:right="101" w:firstLine="0"/>
        <w:jc w:val="left"/>
      </w:pPr>
      <w:r>
        <w:rPr/>
        <w:t>ж) возврат займов, предоставленных другим</w:t>
      </w:r>
      <w:r>
        <w:rPr>
          <w:spacing w:val="-8"/>
        </w:rPr>
        <w:t> </w:t>
      </w:r>
      <w:r>
        <w:rPr/>
        <w:t>лицам;</w:t>
      </w:r>
    </w:p>
    <w:p>
      <w:pPr>
        <w:pStyle w:val="BodyText"/>
        <w:spacing w:line="240" w:lineRule="auto"/>
        <w:ind w:right="103"/>
        <w:jc w:val="both"/>
      </w:pPr>
      <w:r>
        <w:rPr/>
        <w:t>з) платежи в связи с приобретением долговых ценных бумаг</w:t>
      </w:r>
      <w:r>
        <w:rPr>
          <w:spacing w:val="34"/>
        </w:rPr>
        <w:t> </w:t>
      </w:r>
      <w:r>
        <w:rPr/>
        <w:t>(прав</w:t>
      </w:r>
      <w:r>
        <w:rPr>
          <w:w w:val="99"/>
        </w:rPr>
        <w:t> </w:t>
      </w:r>
      <w:r>
        <w:rPr/>
        <w:t>требования денежных средств к другим лицам), за исключением</w:t>
      </w:r>
      <w:r>
        <w:rPr>
          <w:spacing w:val="56"/>
        </w:rPr>
        <w:t> </w:t>
      </w:r>
      <w:r>
        <w:rPr/>
        <w:t>финансовых</w:t>
      </w:r>
      <w:r>
        <w:rPr>
          <w:w w:val="99"/>
        </w:rPr>
        <w:t> </w:t>
      </w:r>
      <w:r>
        <w:rPr/>
        <w:t>вложений, приобретаемых с целью перепродажи в</w:t>
      </w:r>
      <w:r>
        <w:rPr>
          <w:spacing w:val="37"/>
        </w:rPr>
        <w:t> </w:t>
      </w:r>
      <w:r>
        <w:rPr/>
        <w:t>краткосрочной</w:t>
      </w:r>
      <w:r>
        <w:rPr>
          <w:w w:val="99"/>
        </w:rPr>
        <w:t> </w:t>
      </w:r>
      <w:r>
        <w:rPr/>
        <w:t>перспективе;</w:t>
      </w:r>
    </w:p>
    <w:p>
      <w:pPr>
        <w:pStyle w:val="BodyText"/>
        <w:spacing w:line="240" w:lineRule="auto"/>
        <w:ind w:right="110"/>
        <w:jc w:val="both"/>
      </w:pPr>
      <w:r>
        <w:rPr/>
        <w:t>и) поступления от продажи долговых ценных бумаг (прав</w:t>
      </w:r>
      <w:r>
        <w:rPr>
          <w:spacing w:val="47"/>
        </w:rPr>
        <w:t> </w:t>
      </w:r>
      <w:r>
        <w:rPr/>
        <w:t>требования</w:t>
      </w:r>
      <w:r>
        <w:rPr>
          <w:w w:val="99"/>
        </w:rPr>
        <w:t> </w:t>
      </w:r>
      <w:r>
        <w:rPr/>
        <w:t>денежных средств к другим лицам), за исключением финансовых</w:t>
      </w:r>
      <w:r>
        <w:rPr>
          <w:spacing w:val="15"/>
        </w:rPr>
        <w:t> </w:t>
      </w:r>
      <w:r>
        <w:rPr/>
        <w:t>вложений,</w:t>
      </w:r>
      <w:r>
        <w:rPr>
          <w:w w:val="99"/>
        </w:rPr>
        <w:t> </w:t>
      </w:r>
      <w:r>
        <w:rPr/>
        <w:t>приобретенных с целью перепродажи в краткосрочной</w:t>
      </w:r>
      <w:r>
        <w:rPr>
          <w:spacing w:val="-19"/>
        </w:rPr>
        <w:t> </w:t>
      </w:r>
      <w:r>
        <w:rPr/>
        <w:t>перспективе;</w:t>
      </w:r>
    </w:p>
    <w:p>
      <w:pPr>
        <w:pStyle w:val="BodyText"/>
        <w:spacing w:line="240" w:lineRule="auto"/>
        <w:ind w:right="106"/>
        <w:jc w:val="both"/>
      </w:pPr>
      <w:r>
        <w:rPr/>
        <w:t>к) дивиденды и аналогичные поступления от долевого участия </w:t>
      </w:r>
      <w:r>
        <w:rPr>
          <w:spacing w:val="54"/>
        </w:rPr>
        <w:t> </w:t>
      </w:r>
      <w:r>
        <w:rPr/>
        <w:t>в</w:t>
      </w:r>
      <w:r>
        <w:rPr>
          <w:w w:val="9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организациях;</w:t>
      </w:r>
    </w:p>
    <w:p>
      <w:pPr>
        <w:pStyle w:val="BodyText"/>
        <w:spacing w:line="240" w:lineRule="auto"/>
        <w:ind w:right="107"/>
        <w:jc w:val="both"/>
      </w:pPr>
      <w:r>
        <w:rPr/>
        <w:t>л) поступления процентов по долговым финансовым вложениям,</w:t>
      </w:r>
      <w:r>
        <w:rPr>
          <w:spacing w:val="17"/>
        </w:rPr>
        <w:t> </w:t>
      </w:r>
      <w:r>
        <w:rPr/>
        <w:t>за</w:t>
      </w:r>
      <w:r>
        <w:rPr>
          <w:w w:val="99"/>
        </w:rPr>
        <w:t> </w:t>
      </w:r>
      <w:r>
        <w:rPr/>
        <w:t>исключением приобретенных с целью перепродажи в</w:t>
      </w:r>
      <w:r>
        <w:rPr>
          <w:spacing w:val="12"/>
        </w:rPr>
        <w:t> </w:t>
      </w:r>
      <w:r>
        <w:rPr/>
        <w:t>краткосрочной</w:t>
      </w:r>
      <w:r>
        <w:rPr>
          <w:w w:val="99"/>
        </w:rPr>
        <w:t> </w:t>
      </w:r>
      <w:r>
        <w:rPr/>
        <w:t>перспективе.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124" w:after="0"/>
        <w:ind w:left="119" w:right="105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Денежные потоки организации от операций, связанных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привлечением организацией финансирования на долговой или</w:t>
      </w:r>
      <w:r>
        <w:rPr>
          <w:rFonts w:ascii="Times New Roman" w:hAnsi="Times New Roman"/>
          <w:spacing w:val="42"/>
          <w:sz w:val="28"/>
        </w:rPr>
        <w:t> </w:t>
      </w:r>
      <w:r>
        <w:rPr>
          <w:rFonts w:ascii="Times New Roman" w:hAnsi="Times New Roman"/>
          <w:sz w:val="28"/>
        </w:rPr>
        <w:t>долевой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основе, приводящих к изменению величины и структуры капитала и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заемных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средств организации, классифицируются как денежные потоки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финансовых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операций.</w:t>
      </w:r>
    </w:p>
    <w:p>
      <w:pPr>
        <w:pStyle w:val="BodyText"/>
        <w:spacing w:line="240" w:lineRule="auto"/>
        <w:ind w:right="106"/>
        <w:jc w:val="both"/>
      </w:pPr>
      <w:r>
        <w:rPr/>
        <w:t>Информация о денежных потоках от финансовых</w:t>
      </w:r>
      <w:r>
        <w:rPr>
          <w:spacing w:val="8"/>
        </w:rPr>
        <w:t> </w:t>
      </w:r>
      <w:r>
        <w:rPr/>
        <w:t>операций</w:t>
      </w:r>
      <w:r>
        <w:rPr>
          <w:w w:val="99"/>
        </w:rPr>
        <w:t> </w:t>
      </w:r>
      <w:r>
        <w:rPr/>
        <w:t>обеспечивает основу для прогнозирования требований кредиторов</w:t>
      </w:r>
      <w:r>
        <w:rPr>
          <w:spacing w:val="12"/>
        </w:rPr>
        <w:t> </w:t>
      </w:r>
      <w:r>
        <w:rPr/>
        <w:t>и</w:t>
      </w:r>
      <w:r>
        <w:rPr>
          <w:w w:val="99"/>
        </w:rPr>
        <w:t> </w:t>
      </w:r>
      <w:r>
        <w:rPr/>
        <w:t>акционеров (участников) в отношении будущих денежных</w:t>
      </w:r>
      <w:r>
        <w:rPr>
          <w:spacing w:val="7"/>
        </w:rPr>
        <w:t> </w:t>
      </w:r>
      <w:r>
        <w:rPr/>
        <w:t>потоков</w:t>
      </w:r>
      <w:r>
        <w:rPr>
          <w:w w:val="99"/>
        </w:rPr>
        <w:t> </w:t>
      </w:r>
      <w:r>
        <w:rPr/>
        <w:t>организации, а также будущих потребностей организации в</w:t>
      </w:r>
      <w:r>
        <w:rPr>
          <w:spacing w:val="67"/>
        </w:rPr>
        <w:t> </w:t>
      </w:r>
      <w:r>
        <w:rPr/>
        <w:t>привлечении</w:t>
      </w:r>
      <w:r>
        <w:rPr>
          <w:w w:val="99"/>
        </w:rPr>
        <w:t> </w:t>
      </w:r>
      <w:r>
        <w:rPr/>
        <w:t>долгового и долевого</w:t>
      </w:r>
      <w:r>
        <w:rPr>
          <w:spacing w:val="-14"/>
        </w:rPr>
        <w:t> </w:t>
      </w:r>
      <w:r>
        <w:rPr/>
        <w:t>финансирования.</w:t>
      </w:r>
    </w:p>
    <w:p>
      <w:pPr>
        <w:pStyle w:val="BodyText"/>
        <w:spacing w:line="240" w:lineRule="auto"/>
        <w:ind w:right="108"/>
        <w:jc w:val="both"/>
      </w:pPr>
      <w:r>
        <w:rPr/>
        <w:t>Примерами денежных потоков от финансовых операций</w:t>
      </w:r>
      <w:r>
        <w:rPr>
          <w:spacing w:val="53"/>
        </w:rPr>
        <w:t> </w:t>
      </w:r>
      <w:r>
        <w:rPr/>
        <w:t>организации</w:t>
      </w:r>
      <w:r>
        <w:rPr>
          <w:w w:val="99"/>
        </w:rPr>
        <w:t> </w:t>
      </w:r>
      <w:r>
        <w:rPr/>
        <w:t>являются:</w:t>
      </w:r>
    </w:p>
    <w:p>
      <w:pPr>
        <w:pStyle w:val="BodyText"/>
        <w:spacing w:line="240" w:lineRule="auto" w:before="4"/>
        <w:ind w:right="106"/>
        <w:jc w:val="both"/>
      </w:pPr>
      <w:r>
        <w:rPr/>
        <w:t>а) денежные вклады собственников (участников), поступления</w:t>
      </w:r>
      <w:r>
        <w:rPr>
          <w:spacing w:val="57"/>
        </w:rPr>
        <w:t> </w:t>
      </w:r>
      <w:r>
        <w:rPr/>
        <w:t>от</w:t>
      </w:r>
      <w:r>
        <w:rPr>
          <w:w w:val="99"/>
        </w:rPr>
        <w:t> </w:t>
      </w:r>
      <w:r>
        <w:rPr/>
        <w:t>выпуска акций, увеличения долей</w:t>
      </w:r>
      <w:r>
        <w:rPr>
          <w:spacing w:val="-10"/>
        </w:rPr>
        <w:t> </w:t>
      </w:r>
      <w:r>
        <w:rPr/>
        <w:t>участия;</w:t>
      </w:r>
    </w:p>
    <w:p>
      <w:pPr>
        <w:pStyle w:val="BodyText"/>
        <w:spacing w:line="240" w:lineRule="auto"/>
        <w:ind w:right="108"/>
        <w:jc w:val="both"/>
      </w:pPr>
      <w:r>
        <w:rPr/>
        <w:t>б) платежи собственникам (участникам) в связи с выкупом у них</w:t>
      </w:r>
      <w:r>
        <w:rPr>
          <w:spacing w:val="-22"/>
        </w:rPr>
        <w:t> </w:t>
      </w:r>
      <w:r>
        <w:rPr/>
        <w:t>акций</w:t>
      </w:r>
      <w:r>
        <w:rPr>
          <w:w w:val="99"/>
        </w:rPr>
        <w:t> </w:t>
      </w:r>
      <w:r>
        <w:rPr/>
        <w:t>(долей участия) организации или их выходом из состава</w:t>
      </w:r>
      <w:r>
        <w:rPr>
          <w:spacing w:val="-20"/>
        </w:rPr>
        <w:t> </w:t>
      </w:r>
      <w:r>
        <w:rPr/>
        <w:t>участников;</w:t>
      </w:r>
    </w:p>
    <w:p>
      <w:pPr>
        <w:pStyle w:val="BodyText"/>
        <w:spacing w:line="240" w:lineRule="auto"/>
        <w:ind w:right="106"/>
        <w:jc w:val="both"/>
      </w:pPr>
      <w:r>
        <w:rPr/>
        <w:t>в) уплата дивидендов и иных платежей по распределению прибыли</w:t>
      </w:r>
      <w:r>
        <w:rPr>
          <w:spacing w:val="47"/>
        </w:rPr>
        <w:t> </w:t>
      </w:r>
      <w:r>
        <w:rPr/>
        <w:t>в</w:t>
      </w:r>
      <w:r>
        <w:rPr>
          <w:w w:val="99"/>
        </w:rPr>
        <w:t> </w:t>
      </w:r>
      <w:r>
        <w:rPr/>
        <w:t>пользу собственников</w:t>
      </w:r>
      <w:r>
        <w:rPr>
          <w:spacing w:val="-12"/>
        </w:rPr>
        <w:t> </w:t>
      </w:r>
      <w:r>
        <w:rPr/>
        <w:t>(участников);</w:t>
      </w:r>
    </w:p>
    <w:p>
      <w:pPr>
        <w:pStyle w:val="BodyText"/>
        <w:spacing w:line="240" w:lineRule="auto"/>
        <w:ind w:right="104"/>
        <w:jc w:val="both"/>
      </w:pPr>
      <w:r>
        <w:rPr/>
        <w:t>г) поступления от выпуска облигаций, векселей, и других</w:t>
      </w:r>
      <w:r>
        <w:rPr>
          <w:spacing w:val="16"/>
        </w:rPr>
        <w:t> </w:t>
      </w:r>
      <w:r>
        <w:rPr/>
        <w:t>долговых</w:t>
      </w:r>
      <w:r>
        <w:rPr>
          <w:w w:val="99"/>
        </w:rPr>
        <w:t> </w:t>
      </w:r>
      <w:r>
        <w:rPr/>
        <w:t>ценных</w:t>
      </w:r>
      <w:r>
        <w:rPr>
          <w:spacing w:val="-9"/>
        </w:rPr>
        <w:t> </w:t>
      </w:r>
      <w:r>
        <w:rPr/>
        <w:t>бумаг;</w:t>
      </w:r>
    </w:p>
    <w:p>
      <w:pPr>
        <w:pStyle w:val="BodyText"/>
        <w:spacing w:line="240" w:lineRule="auto"/>
        <w:ind w:right="103"/>
        <w:jc w:val="both"/>
      </w:pPr>
      <w:r>
        <w:rPr/>
        <w:t>д) платежи в связи с погашением (выкупом) векселей и</w:t>
      </w:r>
      <w:r>
        <w:rPr>
          <w:spacing w:val="45"/>
        </w:rPr>
        <w:t> </w:t>
      </w:r>
      <w:r>
        <w:rPr/>
        <w:t>других</w:t>
      </w:r>
      <w:r>
        <w:rPr>
          <w:w w:val="99"/>
        </w:rPr>
        <w:t> </w:t>
      </w:r>
      <w:r>
        <w:rPr/>
        <w:t>долговых ценных</w:t>
      </w:r>
      <w:r>
        <w:rPr>
          <w:spacing w:val="-11"/>
        </w:rPr>
        <w:t> </w:t>
      </w:r>
      <w:r>
        <w:rPr/>
        <w:t>бумаг;</w:t>
      </w:r>
    </w:p>
    <w:p>
      <w:pPr>
        <w:pStyle w:val="BodyText"/>
        <w:spacing w:line="321" w:lineRule="exact"/>
        <w:ind w:left="839" w:right="101" w:firstLine="0"/>
        <w:jc w:val="left"/>
      </w:pPr>
      <w:r>
        <w:rPr/>
        <w:t>е)  получение кредитов и займов от других</w:t>
      </w:r>
      <w:r>
        <w:rPr>
          <w:spacing w:val="-12"/>
        </w:rPr>
        <w:t> </w:t>
      </w:r>
      <w:r>
        <w:rPr/>
        <w:t>лиц;</w:t>
      </w:r>
    </w:p>
    <w:p>
      <w:pPr>
        <w:pStyle w:val="BodyText"/>
        <w:spacing w:line="240" w:lineRule="auto"/>
        <w:ind w:left="839" w:right="101" w:firstLine="0"/>
        <w:jc w:val="left"/>
      </w:pPr>
      <w:r>
        <w:rPr/>
        <w:t>ж) возврат кредитов и займов, полученных от других</w:t>
      </w:r>
      <w:r>
        <w:rPr>
          <w:spacing w:val="-16"/>
        </w:rPr>
        <w:t> </w:t>
      </w:r>
      <w:r>
        <w:rPr/>
        <w:t>лиц.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2" w:lineRule="auto" w:before="119" w:after="0"/>
        <w:ind w:left="119" w:right="10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Денежные потоки организации, которые не могут быть однозначно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классифицированы в соответствии с пунктами 8–11 настоящего</w:t>
      </w:r>
      <w:r>
        <w:rPr>
          <w:rFonts w:ascii="Times New Roman" w:hAnsi="Times New Roman" w:cs="Times New Roman" w:eastAsia="Times New Roman" w:hint="default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Положения,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классифицируются как денежные потоки от текущих</w:t>
      </w:r>
      <w:r>
        <w:rPr>
          <w:rFonts w:ascii="Times New Roman" w:hAnsi="Times New Roman" w:cs="Times New Roman" w:eastAsia="Times New Roman" w:hint="default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операций.</w:t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00" w:h="16840"/>
          <w:pgMar w:header="735" w:footer="0" w:top="96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152" w:after="0"/>
        <w:ind w:left="119" w:right="100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Платежи и поступления от одной операции могут относиться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разным видам денежных потоков. Например, уплата процентов</w:t>
      </w:r>
      <w:r>
        <w:rPr>
          <w:rFonts w:ascii="Times New Roman" w:hAnsi="Times New Roman"/>
          <w:spacing w:val="69"/>
          <w:sz w:val="28"/>
        </w:rPr>
        <w:t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денежным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z w:val="28"/>
        </w:rPr>
        <w:t>потоком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текущих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операций,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z w:val="28"/>
        </w:rPr>
        <w:t>возврат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суммы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долга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является денежным потоком от финансовых операций. При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погашении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кредита в денежной форме обе указанные части могут выплачиваться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одной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суммой. В этом случае организация делит единую сумму 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соответствующие части с последующей раздельной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классификацией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денежных потоков и раздельным отражением их в отчете о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движении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денежных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средств.</w:t>
      </w:r>
    </w:p>
    <w:p>
      <w:pPr>
        <w:pStyle w:val="ListParagraph"/>
        <w:numPr>
          <w:ilvl w:val="0"/>
          <w:numId w:val="1"/>
        </w:numPr>
        <w:tabs>
          <w:tab w:pos="3331" w:val="left" w:leader="none"/>
        </w:tabs>
        <w:spacing w:line="240" w:lineRule="auto" w:before="239" w:after="0"/>
        <w:ind w:left="3330" w:right="101" w:hanging="70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Отражение денежных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потоков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119" w:after="0"/>
        <w:ind w:left="119" w:right="106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Денежные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sz w:val="28"/>
        </w:rPr>
        <w:t>потоки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46"/>
          <w:sz w:val="28"/>
        </w:rPr>
        <w:t> </w:t>
      </w:r>
      <w:r>
        <w:rPr>
          <w:rFonts w:ascii="Times New Roman" w:hAnsi="Times New Roman"/>
          <w:sz w:val="28"/>
        </w:rPr>
        <w:t>отражаются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z w:val="28"/>
        </w:rPr>
        <w:t>отчете</w:t>
      </w:r>
      <w:r>
        <w:rPr>
          <w:rFonts w:ascii="Times New Roman" w:hAnsi="Times New Roman"/>
          <w:spacing w:val="48"/>
          <w:sz w:val="28"/>
        </w:rPr>
        <w:t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движении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денежных средств с подразделением на денежные потоки от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текущих,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инвестиционных и финансовых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операций.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119" w:after="0"/>
        <w:ind w:left="119" w:right="104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Каждый существенный вид поступлений в организацию</w:t>
      </w:r>
      <w:r>
        <w:rPr>
          <w:rFonts w:ascii="Times New Roman" w:hAnsi="Times New Roman"/>
          <w:spacing w:val="57"/>
          <w:sz w:val="28"/>
        </w:rPr>
        <w:t> </w:t>
      </w:r>
      <w:r>
        <w:rPr>
          <w:rFonts w:ascii="Times New Roman" w:hAnsi="Times New Roman"/>
          <w:sz w:val="28"/>
        </w:rPr>
        <w:t>денежных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средств и (или) денежных эквивалентов отражается в отчете о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движении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денежных средств отдельно от платежей организации, если иное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установлено настоящим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Положением.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124" w:after="0"/>
        <w:ind w:left="119" w:right="102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Денежные потоки отражаются в отчете о движении</w:t>
      </w:r>
      <w:r>
        <w:rPr>
          <w:rFonts w:ascii="Times New Roman" w:hAnsi="Times New Roman"/>
          <w:spacing w:val="67"/>
          <w:sz w:val="28"/>
        </w:rPr>
        <w:t> </w:t>
      </w:r>
      <w:r>
        <w:rPr>
          <w:rFonts w:ascii="Times New Roman" w:hAnsi="Times New Roman"/>
          <w:sz w:val="28"/>
        </w:rPr>
        <w:t>денежных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средств свернуто в случаях, когда они характеризуют не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столько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деятельность организации, сколько деятельность ее контрагентов, 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(или)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когда поступления от одних лиц обусловливают соответствующие</w:t>
      </w:r>
      <w:r>
        <w:rPr>
          <w:rFonts w:ascii="Times New Roman" w:hAnsi="Times New Roman"/>
          <w:spacing w:val="30"/>
          <w:sz w:val="28"/>
        </w:rPr>
        <w:t> </w:t>
      </w:r>
      <w:r>
        <w:rPr>
          <w:rFonts w:ascii="Times New Roman" w:hAnsi="Times New Roman"/>
          <w:sz w:val="28"/>
        </w:rPr>
        <w:t>выплаты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другим лицам. Примерами таких денежных потоков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являются:</w:t>
      </w:r>
    </w:p>
    <w:p>
      <w:pPr>
        <w:pStyle w:val="BodyText"/>
        <w:spacing w:line="240" w:lineRule="auto"/>
        <w:ind w:right="109"/>
        <w:jc w:val="both"/>
      </w:pPr>
      <w:r>
        <w:rPr/>
        <w:t>а) денежные потоки комиссионера или агента в связи</w:t>
      </w:r>
      <w:r>
        <w:rPr>
          <w:spacing w:val="65"/>
        </w:rPr>
        <w:t> </w:t>
      </w:r>
      <w:r>
        <w:rPr/>
        <w:t>с</w:t>
      </w:r>
      <w:r>
        <w:rPr>
          <w:w w:val="99"/>
        </w:rPr>
        <w:t> </w:t>
      </w:r>
      <w:r>
        <w:rPr/>
        <w:t>осуществлением ими комиссионных или агентских услуг (за</w:t>
      </w:r>
      <w:r>
        <w:rPr>
          <w:spacing w:val="22"/>
        </w:rPr>
        <w:t> </w:t>
      </w:r>
      <w:r>
        <w:rPr/>
        <w:t>исключением</w:t>
      </w:r>
      <w:r>
        <w:rPr>
          <w:w w:val="99"/>
        </w:rPr>
        <w:t> </w:t>
      </w:r>
      <w:r>
        <w:rPr/>
        <w:t>платы за сами</w:t>
      </w:r>
      <w:r>
        <w:rPr>
          <w:spacing w:val="-10"/>
        </w:rPr>
        <w:t> </w:t>
      </w:r>
      <w:r>
        <w:rPr/>
        <w:t>услуги);</w:t>
      </w:r>
    </w:p>
    <w:p>
      <w:pPr>
        <w:pStyle w:val="BodyText"/>
        <w:spacing w:line="240" w:lineRule="auto"/>
        <w:ind w:right="107"/>
        <w:jc w:val="both"/>
      </w:pPr>
      <w:r>
        <w:rPr/>
        <w:t>б) косвенные налоги в составе поступлений от покупателей</w:t>
      </w:r>
      <w:r>
        <w:rPr>
          <w:spacing w:val="68"/>
        </w:rPr>
        <w:t> </w:t>
      </w:r>
      <w:r>
        <w:rPr/>
        <w:t>и</w:t>
      </w:r>
      <w:r>
        <w:rPr>
          <w:w w:val="99"/>
        </w:rPr>
        <w:t> </w:t>
      </w:r>
      <w:r>
        <w:rPr/>
        <w:t>заказчиков, платежей поставщикам и подрядчикам и платежей в</w:t>
      </w:r>
      <w:r>
        <w:rPr>
          <w:spacing w:val="40"/>
        </w:rPr>
        <w:t> </w:t>
      </w:r>
      <w:r>
        <w:rPr/>
        <w:t>бюджетную</w:t>
      </w:r>
      <w:r>
        <w:rPr>
          <w:w w:val="99"/>
        </w:rPr>
        <w:t> </w:t>
      </w:r>
      <w:r>
        <w:rPr/>
        <w:t>систему Российской Федерации или возмещение из</w:t>
      </w:r>
      <w:r>
        <w:rPr>
          <w:spacing w:val="-8"/>
        </w:rPr>
        <w:t> </w:t>
      </w:r>
      <w:r>
        <w:rPr/>
        <w:t>нее.</w:t>
      </w:r>
    </w:p>
    <w:p>
      <w:pPr>
        <w:pStyle w:val="BodyText"/>
        <w:spacing w:line="242" w:lineRule="auto"/>
        <w:ind w:right="103"/>
        <w:jc w:val="both"/>
      </w:pPr>
      <w:r>
        <w:rPr/>
        <w:t>в) поступления от контрагента в счет возмещения</w:t>
      </w:r>
      <w:r>
        <w:rPr>
          <w:spacing w:val="21"/>
        </w:rPr>
        <w:t> </w:t>
      </w:r>
      <w:r>
        <w:rPr/>
        <w:t>коммунальных</w:t>
      </w:r>
      <w:r>
        <w:rPr>
          <w:w w:val="99"/>
        </w:rPr>
        <w:t> </w:t>
      </w:r>
      <w:r>
        <w:rPr/>
        <w:t>платежей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осуществление</w:t>
      </w:r>
      <w:r>
        <w:rPr>
          <w:spacing w:val="39"/>
        </w:rPr>
        <w:t> </w:t>
      </w:r>
      <w:r>
        <w:rPr/>
        <w:t>этих</w:t>
      </w:r>
      <w:r>
        <w:rPr>
          <w:spacing w:val="33"/>
        </w:rPr>
        <w:t> </w:t>
      </w:r>
      <w:r>
        <w:rPr/>
        <w:t>платежей</w:t>
      </w:r>
      <w:r>
        <w:rPr>
          <w:spacing w:val="38"/>
        </w:rPr>
        <w:t> </w:t>
      </w:r>
      <w:r>
        <w:rPr/>
        <w:t>в</w:t>
      </w:r>
      <w:r>
        <w:rPr>
          <w:spacing w:val="36"/>
        </w:rPr>
        <w:t> </w:t>
      </w:r>
      <w:r>
        <w:rPr/>
        <w:t>арендных</w:t>
      </w:r>
      <w:r>
        <w:rPr>
          <w:spacing w:val="33"/>
        </w:rPr>
        <w:t> </w:t>
      </w:r>
      <w:r>
        <w:rPr/>
        <w:t>и</w:t>
      </w:r>
      <w:r>
        <w:rPr>
          <w:spacing w:val="38"/>
        </w:rPr>
        <w:t> </w:t>
      </w:r>
      <w:r>
        <w:rPr/>
        <w:t>иных</w:t>
      </w:r>
      <w:r>
        <w:rPr>
          <w:spacing w:val="33"/>
        </w:rPr>
        <w:t> </w:t>
      </w:r>
      <w:r>
        <w:rPr/>
        <w:t>аналогичных</w:t>
      </w:r>
      <w:r>
        <w:rPr>
          <w:w w:val="99"/>
        </w:rPr>
        <w:t> </w:t>
      </w:r>
      <w:r>
        <w:rPr/>
        <w:t>отношениях;</w:t>
      </w:r>
    </w:p>
    <w:p>
      <w:pPr>
        <w:pStyle w:val="BodyText"/>
        <w:spacing w:line="322" w:lineRule="exact"/>
        <w:ind w:right="107"/>
        <w:jc w:val="both"/>
      </w:pPr>
      <w:r>
        <w:rPr/>
        <w:t>г) оплата транспортировки грузов с получением</w:t>
      </w:r>
      <w:r>
        <w:rPr>
          <w:spacing w:val="39"/>
        </w:rPr>
        <w:t> </w:t>
      </w:r>
      <w:r>
        <w:rPr/>
        <w:t>эквивалентной</w:t>
      </w:r>
      <w:r>
        <w:rPr>
          <w:w w:val="99"/>
        </w:rPr>
        <w:t> </w:t>
      </w:r>
      <w:r>
        <w:rPr/>
        <w:t>компенсации от</w:t>
      </w:r>
      <w:r>
        <w:rPr>
          <w:spacing w:val="-10"/>
        </w:rPr>
        <w:t> </w:t>
      </w:r>
      <w:r>
        <w:rPr/>
        <w:t>контрагента.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115" w:after="0"/>
        <w:ind w:left="119" w:right="102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Денежные потоки отражаются в отчете о движении</w:t>
      </w:r>
      <w:r>
        <w:rPr>
          <w:rFonts w:ascii="Times New Roman" w:hAnsi="Times New Roman"/>
          <w:spacing w:val="67"/>
          <w:sz w:val="28"/>
        </w:rPr>
        <w:t> </w:t>
      </w:r>
      <w:r>
        <w:rPr>
          <w:rFonts w:ascii="Times New Roman" w:hAnsi="Times New Roman"/>
          <w:sz w:val="28"/>
        </w:rPr>
        <w:t>денежных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средств свернуто в случаях, когда они отличаются быстрым</w:t>
      </w:r>
      <w:r>
        <w:rPr>
          <w:rFonts w:ascii="Times New Roman" w:hAnsi="Times New Roman"/>
          <w:spacing w:val="15"/>
          <w:sz w:val="28"/>
        </w:rPr>
        <w:t> </w:t>
      </w:r>
      <w:r>
        <w:rPr>
          <w:rFonts w:ascii="Times New Roman" w:hAnsi="Times New Roman"/>
          <w:sz w:val="28"/>
        </w:rPr>
        <w:t>оборотом,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большими суммами и короткими сроками возврата. Примерами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z w:val="28"/>
        </w:rPr>
        <w:t>таких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денежных потоков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являются:</w:t>
      </w:r>
    </w:p>
    <w:p>
      <w:pPr>
        <w:pStyle w:val="BodyText"/>
        <w:spacing w:line="240" w:lineRule="auto"/>
        <w:ind w:right="109"/>
        <w:jc w:val="both"/>
      </w:pPr>
      <w:r>
        <w:rPr/>
        <w:t>а) взаимно обусловленные платежи и поступления по расчетам</w:t>
      </w:r>
      <w:r>
        <w:rPr>
          <w:spacing w:val="17"/>
        </w:rPr>
        <w:t> </w:t>
      </w:r>
      <w:r>
        <w:rPr/>
        <w:t>с</w:t>
      </w:r>
      <w:r>
        <w:rPr>
          <w:w w:val="99"/>
        </w:rPr>
        <w:t> </w:t>
      </w:r>
      <w:r>
        <w:rPr/>
        <w:t>использованием банковских</w:t>
      </w:r>
      <w:r>
        <w:rPr>
          <w:spacing w:val="-10"/>
        </w:rPr>
        <w:t> </w:t>
      </w:r>
      <w:r>
        <w:rPr/>
        <w:t>карт;</w:t>
      </w:r>
    </w:p>
    <w:p>
      <w:pPr>
        <w:pStyle w:val="BodyText"/>
        <w:spacing w:line="321" w:lineRule="exact"/>
        <w:ind w:left="839" w:right="101" w:firstLine="0"/>
        <w:jc w:val="left"/>
      </w:pPr>
      <w:r>
        <w:rPr/>
        <w:t>б)  покупка и перепродажа финансовых</w:t>
      </w:r>
      <w:r>
        <w:rPr>
          <w:spacing w:val="-35"/>
        </w:rPr>
        <w:t> </w:t>
      </w:r>
      <w:r>
        <w:rPr/>
        <w:t>вложений;</w:t>
      </w:r>
    </w:p>
    <w:p>
      <w:pPr>
        <w:pStyle w:val="BodyText"/>
        <w:spacing w:line="240" w:lineRule="auto"/>
        <w:ind w:right="107"/>
        <w:jc w:val="both"/>
      </w:pPr>
      <w:r>
        <w:rPr/>
        <w:t>в) осуществление краткосрочных (как правило, до трех</w:t>
      </w:r>
      <w:r>
        <w:rPr>
          <w:spacing w:val="30"/>
        </w:rPr>
        <w:t> </w:t>
      </w:r>
      <w:r>
        <w:rPr/>
        <w:t>месяцев)</w:t>
      </w:r>
      <w:r>
        <w:rPr>
          <w:w w:val="99"/>
        </w:rPr>
        <w:t> </w:t>
      </w:r>
      <w:r>
        <w:rPr/>
        <w:t>финансовых вложений за счет заемных</w:t>
      </w:r>
      <w:r>
        <w:rPr>
          <w:spacing w:val="-17"/>
        </w:rPr>
        <w:t> </w:t>
      </w:r>
      <w:r>
        <w:rPr/>
        <w:t>средств.</w:t>
      </w:r>
    </w:p>
    <w:p>
      <w:pPr>
        <w:spacing w:after="0" w:line="240" w:lineRule="auto"/>
        <w:jc w:val="both"/>
        <w:sectPr>
          <w:pgSz w:w="11900" w:h="16840"/>
          <w:pgMar w:header="735" w:footer="0" w:top="96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152" w:after="0"/>
        <w:ind w:left="119" w:right="10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Показатели отчета о движении денежных средств</w:t>
      </w:r>
      <w:r>
        <w:rPr>
          <w:rFonts w:ascii="Times New Roman" w:hAnsi="Times New Roman" w:cs="Times New Roman" w:eastAsia="Times New Roman" w:hint="default"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организации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отражаются в валюте Российской Федерации –</w:t>
      </w:r>
      <w:r>
        <w:rPr>
          <w:rFonts w:ascii="Times New Roman" w:hAnsi="Times New Roman" w:cs="Times New Roman" w:eastAsia="Times New Roman" w:hint="default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рублях.</w:t>
      </w:r>
    </w:p>
    <w:p>
      <w:pPr>
        <w:pStyle w:val="BodyText"/>
        <w:spacing w:line="240" w:lineRule="auto"/>
        <w:ind w:right="103"/>
        <w:jc w:val="both"/>
      </w:pPr>
      <w:r>
        <w:rPr/>
        <w:t>Величина денежных потоков в иностранной валюте пересчитывается</w:t>
      </w:r>
      <w:r>
        <w:rPr>
          <w:spacing w:val="41"/>
        </w:rPr>
        <w:t> </w:t>
      </w:r>
      <w:r>
        <w:rPr/>
        <w:t>в</w:t>
      </w:r>
      <w:r>
        <w:rPr>
          <w:w w:val="99"/>
        </w:rPr>
        <w:t> </w:t>
      </w:r>
      <w:r>
        <w:rPr/>
        <w:t>рубли по официальному курсу этой иностранной валюты к</w:t>
      </w:r>
      <w:r>
        <w:rPr>
          <w:spacing w:val="28"/>
        </w:rPr>
        <w:t> </w:t>
      </w:r>
      <w:r>
        <w:rPr/>
        <w:t>рублю,</w:t>
      </w:r>
      <w:r>
        <w:rPr>
          <w:w w:val="99"/>
        </w:rPr>
        <w:t> </w:t>
      </w:r>
      <w:r>
        <w:rPr/>
        <w:t>устанавливаемому Центральным банком Российской Федерации на</w:t>
      </w:r>
      <w:r>
        <w:rPr>
          <w:spacing w:val="30"/>
        </w:rPr>
        <w:t> </w:t>
      </w:r>
      <w:r>
        <w:rPr/>
        <w:t>дату</w:t>
      </w:r>
      <w:r>
        <w:rPr>
          <w:w w:val="99"/>
        </w:rPr>
        <w:t> </w:t>
      </w:r>
      <w:r>
        <w:rPr/>
        <w:t>осуществления или поступления платежа. При несущественном</w:t>
      </w:r>
      <w:r>
        <w:rPr>
          <w:spacing w:val="37"/>
        </w:rPr>
        <w:t> </w:t>
      </w:r>
      <w:r>
        <w:rPr/>
        <w:t>изменении</w:t>
      </w:r>
      <w:r>
        <w:rPr>
          <w:w w:val="99"/>
        </w:rPr>
        <w:t> </w:t>
      </w:r>
      <w:r>
        <w:rPr/>
        <w:t>официального курса иностранной валюты к рублю,</w:t>
      </w:r>
      <w:r>
        <w:rPr>
          <w:spacing w:val="38"/>
        </w:rPr>
        <w:t> </w:t>
      </w:r>
      <w:r>
        <w:rPr/>
        <w:t>устанавливаемого</w:t>
      </w:r>
      <w:r>
        <w:rPr>
          <w:w w:val="99"/>
        </w:rPr>
        <w:t> </w:t>
      </w:r>
      <w:r>
        <w:rPr/>
        <w:t>Центральным банком Российской Федерации, пересчет в рубли, связанный</w:t>
      </w:r>
      <w:r>
        <w:rPr>
          <w:spacing w:val="52"/>
        </w:rPr>
        <w:t> </w:t>
      </w:r>
      <w:r>
        <w:rPr/>
        <w:t>с</w:t>
      </w:r>
      <w:r>
        <w:rPr>
          <w:w w:val="99"/>
        </w:rPr>
        <w:t> </w:t>
      </w:r>
      <w:r>
        <w:rPr/>
        <w:t>совершением большого числа однородных операций в такой</w:t>
      </w:r>
      <w:r>
        <w:rPr>
          <w:spacing w:val="42"/>
        </w:rPr>
        <w:t> </w:t>
      </w:r>
      <w:r>
        <w:rPr/>
        <w:t>иностранной</w:t>
      </w:r>
      <w:r>
        <w:rPr>
          <w:w w:val="99"/>
        </w:rPr>
        <w:t> </w:t>
      </w:r>
      <w:r>
        <w:rPr/>
        <w:t>валюте, может производиться по среднему курсу, исчисленному за месяц</w:t>
      </w:r>
      <w:r>
        <w:rPr>
          <w:spacing w:val="12"/>
        </w:rPr>
        <w:t> </w:t>
      </w:r>
      <w:r>
        <w:rPr/>
        <w:t>или</w:t>
      </w:r>
      <w:r>
        <w:rPr>
          <w:w w:val="99"/>
        </w:rPr>
        <w:t> </w:t>
      </w:r>
      <w:r>
        <w:rPr/>
        <w:t>более короткий</w:t>
      </w:r>
      <w:r>
        <w:rPr>
          <w:spacing w:val="-7"/>
        </w:rPr>
        <w:t> </w:t>
      </w:r>
      <w:r>
        <w:rPr/>
        <w:t>период.</w:t>
      </w:r>
    </w:p>
    <w:p>
      <w:pPr>
        <w:pStyle w:val="BodyText"/>
        <w:spacing w:line="240" w:lineRule="auto"/>
        <w:ind w:right="102"/>
        <w:jc w:val="both"/>
      </w:pPr>
      <w:r>
        <w:rPr/>
        <w:t>В случае если незамедлительно после поступления в</w:t>
      </w:r>
      <w:r>
        <w:rPr>
          <w:spacing w:val="64"/>
        </w:rPr>
        <w:t> </w:t>
      </w:r>
      <w:r>
        <w:rPr/>
        <w:t>иностранной</w:t>
      </w:r>
      <w:r>
        <w:rPr>
          <w:w w:val="99"/>
        </w:rPr>
        <w:t> </w:t>
      </w:r>
      <w:r>
        <w:rPr/>
        <w:t>валюте организация в рамках своей обычной деятельности</w:t>
      </w:r>
      <w:r>
        <w:rPr>
          <w:spacing w:val="66"/>
        </w:rPr>
        <w:t> </w:t>
      </w:r>
      <w:r>
        <w:rPr/>
        <w:t>меняет</w:t>
      </w:r>
      <w:r>
        <w:rPr>
          <w:w w:val="99"/>
        </w:rPr>
        <w:t> </w:t>
      </w:r>
      <w:r>
        <w:rPr/>
        <w:t>полученную сумму иностранной валюты на рубли, то денежный</w:t>
      </w:r>
      <w:r>
        <w:rPr>
          <w:spacing w:val="11"/>
        </w:rPr>
        <w:t> </w:t>
      </w:r>
      <w:r>
        <w:rPr/>
        <w:t>поток</w:t>
      </w:r>
      <w:r>
        <w:rPr>
          <w:w w:val="99"/>
        </w:rPr>
        <w:t> </w:t>
      </w:r>
      <w:r>
        <w:rPr/>
        <w:t>отражается в отчете о движении денежных средств в сумме</w:t>
      </w:r>
      <w:r>
        <w:rPr>
          <w:spacing w:val="31"/>
        </w:rPr>
        <w:t> </w:t>
      </w:r>
      <w:r>
        <w:rPr/>
        <w:t>фактически</w:t>
      </w:r>
      <w:r>
        <w:rPr>
          <w:w w:val="99"/>
        </w:rPr>
        <w:t> </w:t>
      </w:r>
      <w:r>
        <w:rPr/>
        <w:t>полученных рублей без промежуточного пересчета иностранной валюты</w:t>
      </w:r>
      <w:r>
        <w:rPr>
          <w:spacing w:val="-23"/>
        </w:rPr>
        <w:t> </w:t>
      </w:r>
      <w:r>
        <w:rPr/>
        <w:t>в</w:t>
      </w:r>
      <w:r>
        <w:rPr>
          <w:w w:val="99"/>
        </w:rPr>
        <w:t> </w:t>
      </w:r>
      <w:r>
        <w:rPr/>
        <w:t>рубли. В случае если незадолго </w:t>
      </w:r>
      <w:r>
        <w:rPr>
          <w:spacing w:val="3"/>
        </w:rPr>
        <w:t>до </w:t>
      </w:r>
      <w:r>
        <w:rPr/>
        <w:t>платежа в иностранной</w:t>
      </w:r>
      <w:r>
        <w:rPr>
          <w:spacing w:val="18"/>
        </w:rPr>
        <w:t> </w:t>
      </w:r>
      <w:r>
        <w:rPr/>
        <w:t>валюте</w:t>
      </w:r>
      <w:r>
        <w:rPr>
          <w:w w:val="99"/>
        </w:rPr>
        <w:t> </w:t>
      </w:r>
      <w:r>
        <w:rPr/>
        <w:t>организация в рамках своей обычной деятельности меняет рубли</w:t>
      </w:r>
      <w:r>
        <w:rPr>
          <w:spacing w:val="69"/>
        </w:rPr>
        <w:t> </w:t>
      </w:r>
      <w:r>
        <w:rPr/>
        <w:t>на</w:t>
      </w:r>
      <w:r>
        <w:rPr>
          <w:w w:val="99"/>
        </w:rPr>
        <w:t> </w:t>
      </w:r>
      <w:r>
        <w:rPr/>
        <w:t>необходимую сумму иностранной валюты, то денежный поток отражается</w:t>
      </w:r>
      <w:r>
        <w:rPr>
          <w:spacing w:val="47"/>
        </w:rPr>
        <w:t> </w:t>
      </w:r>
      <w:r>
        <w:rPr/>
        <w:t>в</w:t>
      </w:r>
      <w:r>
        <w:rPr>
          <w:w w:val="99"/>
        </w:rPr>
        <w:t> </w:t>
      </w:r>
      <w:r>
        <w:rPr/>
        <w:t>отчете о движении денежных средств в сумме фактически</w:t>
      </w:r>
      <w:r>
        <w:rPr>
          <w:spacing w:val="66"/>
        </w:rPr>
        <w:t> </w:t>
      </w:r>
      <w:r>
        <w:rPr/>
        <w:t>уплаченных</w:t>
      </w:r>
      <w:r>
        <w:rPr>
          <w:w w:val="99"/>
        </w:rPr>
        <w:t> </w:t>
      </w:r>
      <w:r>
        <w:rPr/>
        <w:t>рублей без промежуточного пересчета иностранной валюты в</w:t>
      </w:r>
      <w:r>
        <w:rPr>
          <w:spacing w:val="-24"/>
        </w:rPr>
        <w:t> </w:t>
      </w:r>
      <w:r>
        <w:rPr/>
        <w:t>рубли.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119" w:after="0"/>
        <w:ind w:left="119" w:right="103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Остатки денежных средств и денежных эквивалентов</w:t>
      </w:r>
      <w:r>
        <w:rPr>
          <w:rFonts w:ascii="Times New Roman" w:hAnsi="Times New Roman" w:cs="Times New Roman" w:eastAsia="Times New Roman" w:hint="default"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иностранной валюте на начало и конец отчетного периода отражаются</w:t>
      </w:r>
      <w:r>
        <w:rPr>
          <w:rFonts w:ascii="Times New Roman" w:hAnsi="Times New Roman" w:cs="Times New Roman" w:eastAsia="Times New Roman" w:hint="default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отчете о движении денежных средств в рублях в сумме, </w:t>
      </w:r>
      <w:r>
        <w:rPr>
          <w:rFonts w:ascii="Times New Roman" w:hAnsi="Times New Roman" w:cs="Times New Roman" w:eastAsia="Times New Roman" w:hint="default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которая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определяется в соответствии с Положением по бухгалтерскому учету</w:t>
      </w:r>
      <w:r>
        <w:rPr>
          <w:rFonts w:ascii="Times New Roman" w:hAnsi="Times New Roman" w:cs="Times New Roman" w:eastAsia="Times New Roman" w:hint="default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«Учет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активов и обязательств, стоимость которых выражена в иностранной</w:t>
      </w:r>
      <w:r>
        <w:rPr>
          <w:rFonts w:ascii="Times New Roman" w:hAnsi="Times New Roman" w:cs="Times New Roman" w:eastAsia="Times New Roman" w:hint="default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валюте»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(ПБУ 3/2006), утвержденным приказом Министерства финансов</w:t>
      </w:r>
      <w:r>
        <w:rPr>
          <w:rFonts w:ascii="Times New Roman" w:hAnsi="Times New Roman" w:cs="Times New Roman" w:eastAsia="Times New Roman" w:hint="default"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Российской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Федерации от 27 ноября 2006 г. № 154н (зарегистрирован в</w:t>
      </w:r>
      <w:r>
        <w:rPr>
          <w:rFonts w:ascii="Times New Roman" w:hAnsi="Times New Roman" w:cs="Times New Roman" w:eastAsia="Times New Roman" w:hint="default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Министерстве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юстиции</w:t>
      </w:r>
      <w:r>
        <w:rPr>
          <w:rFonts w:ascii="Times New Roman" w:hAnsi="Times New Roman" w:cs="Times New Roman" w:eastAsia="Times New Roman" w:hint="default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Российской</w:t>
      </w:r>
      <w:r>
        <w:rPr>
          <w:rFonts w:ascii="Times New Roman" w:hAnsi="Times New Roman" w:cs="Times New Roman" w:eastAsia="Times New Roman" w:hint="default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федерации</w:t>
      </w:r>
      <w:r>
        <w:rPr>
          <w:rFonts w:ascii="Times New Roman" w:hAnsi="Times New Roman" w:cs="Times New Roman" w:eastAsia="Times New Roman" w:hint="default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17</w:t>
      </w:r>
      <w:r>
        <w:rPr>
          <w:rFonts w:ascii="Times New Roman" w:hAnsi="Times New Roman" w:cs="Times New Roman" w:eastAsia="Times New Roman" w:hint="default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января</w:t>
      </w:r>
      <w:r>
        <w:rPr>
          <w:rFonts w:ascii="Times New Roman" w:hAnsi="Times New Roman" w:cs="Times New Roman" w:eastAsia="Times New Roman" w:hint="default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2007</w:t>
      </w:r>
      <w:r>
        <w:rPr>
          <w:rFonts w:ascii="Times New Roman" w:hAnsi="Times New Roman" w:cs="Times New Roman" w:eastAsia="Times New Roman" w:hint="default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г.,</w:t>
      </w:r>
      <w:r>
        <w:rPr>
          <w:rFonts w:ascii="Times New Roman" w:hAnsi="Times New Roman" w:cs="Times New Roman" w:eastAsia="Times New Roman" w:hint="default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регистрационный</w:t>
      </w:r>
      <w:r>
        <w:rPr>
          <w:rFonts w:ascii="Times New Roman" w:hAnsi="Times New Roman" w:cs="Times New Roman" w:eastAsia="Times New Roman" w:hint="default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номер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8788) с изменениями, внесенными приказами Министерства</w:t>
      </w:r>
      <w:r>
        <w:rPr>
          <w:rFonts w:ascii="Times New Roman" w:hAnsi="Times New Roman" w:cs="Times New Roman" w:eastAsia="Times New Roman" w:hint="default"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финансов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Российской Федерации от 25 декабря 2007 г. № 147н (зарегистрирован</w:t>
      </w:r>
      <w:r>
        <w:rPr>
          <w:rFonts w:ascii="Times New Roman" w:hAnsi="Times New Roman" w:cs="Times New Roman" w:eastAsia="Times New Roman" w:hint="default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Министерстве юстиции Российской Федерации 28 января 2008</w:t>
      </w:r>
      <w:r>
        <w:rPr>
          <w:rFonts w:ascii="Times New Roman" w:hAnsi="Times New Roman" w:cs="Times New Roman" w:eastAsia="Times New Roman" w:hint="default"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г.,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регистрационный номер 11007), от 25 октября 2010 г. №</w:t>
      </w:r>
      <w:r>
        <w:rPr>
          <w:rFonts w:ascii="Times New Roman" w:hAnsi="Times New Roman" w:cs="Times New Roman" w:eastAsia="Times New Roman" w:hint="default"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132н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(зарегистрирован в Министерстве юстиции Российской Федерации 25</w:t>
      </w:r>
      <w:r>
        <w:rPr>
          <w:rFonts w:ascii="Times New Roman" w:hAnsi="Times New Roman" w:cs="Times New Roman" w:eastAsia="Times New Roman" w:hint="default"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ноября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2010 г., регистрационный номер</w:t>
      </w:r>
      <w:r>
        <w:rPr>
          <w:rFonts w:ascii="Times New Roman" w:hAnsi="Times New Roman" w:cs="Times New Roman" w:eastAsia="Times New Roman" w:hint="default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19048).</w:t>
      </w:r>
    </w:p>
    <w:p>
      <w:pPr>
        <w:pStyle w:val="BodyText"/>
        <w:spacing w:line="240" w:lineRule="auto"/>
        <w:ind w:right="106"/>
        <w:jc w:val="both"/>
      </w:pPr>
      <w:r>
        <w:rPr/>
        <w:t>Разница, возникающая в связи с пересчетом денежных</w:t>
      </w:r>
      <w:r>
        <w:rPr>
          <w:spacing w:val="52"/>
        </w:rPr>
        <w:t> </w:t>
      </w:r>
      <w:r>
        <w:rPr/>
        <w:t>потоков</w:t>
      </w:r>
      <w:r>
        <w:rPr>
          <w:w w:val="99"/>
        </w:rPr>
        <w:t> </w:t>
      </w:r>
      <w:r>
        <w:rPr/>
        <w:t>организации и остатков денежных средств и денежных эквивалентов</w:t>
      </w:r>
      <w:r>
        <w:rPr>
          <w:spacing w:val="20"/>
        </w:rPr>
        <w:t> </w:t>
      </w:r>
      <w:r>
        <w:rPr/>
        <w:t>в</w:t>
      </w:r>
      <w:r>
        <w:rPr>
          <w:w w:val="99"/>
        </w:rPr>
        <w:t> </w:t>
      </w:r>
      <w:r>
        <w:rPr/>
        <w:t>иностранной валюте по курсам на разные даты, отражается в отчете</w:t>
      </w:r>
      <w:r>
        <w:rPr>
          <w:spacing w:val="53"/>
        </w:rPr>
        <w:t> </w:t>
      </w:r>
      <w:r>
        <w:rPr/>
        <w:t>о</w:t>
      </w:r>
      <w:r>
        <w:rPr>
          <w:w w:val="99"/>
        </w:rPr>
        <w:t> </w:t>
      </w:r>
      <w:r>
        <w:rPr/>
        <w:t>движении денежных средств отдельно от текущих, инвестиционных</w:t>
      </w:r>
      <w:r>
        <w:rPr>
          <w:spacing w:val="2"/>
        </w:rPr>
        <w:t> </w:t>
      </w:r>
      <w:r>
        <w:rPr/>
        <w:t>и</w:t>
      </w:r>
      <w:r>
        <w:rPr>
          <w:w w:val="99"/>
        </w:rPr>
        <w:t> </w:t>
      </w:r>
      <w:r>
        <w:rPr/>
        <w:t>финансовых денежных потоков организации как влияние изменений</w:t>
      </w:r>
      <w:r>
        <w:rPr>
          <w:spacing w:val="18"/>
        </w:rPr>
        <w:t> </w:t>
      </w:r>
      <w:r>
        <w:rPr/>
        <w:t>курса</w:t>
      </w:r>
      <w:r>
        <w:rPr>
          <w:w w:val="99"/>
        </w:rPr>
        <w:t> </w:t>
      </w:r>
      <w:r>
        <w:rPr/>
        <w:t>иностранной валюты по отношению к</w:t>
      </w:r>
      <w:r>
        <w:rPr>
          <w:spacing w:val="-13"/>
        </w:rPr>
        <w:t> </w:t>
      </w:r>
      <w:r>
        <w:rPr/>
        <w:t>рублю.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2" w:lineRule="auto" w:before="119" w:after="0"/>
        <w:ind w:left="119" w:right="10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Существенные денежные потоки организации между ней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хозяйственными обществами или товариществами, являющимися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отношению к организации дочерними, зависимыми или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основными,</w:t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00" w:h="16840"/>
          <w:pgMar w:header="735" w:footer="0" w:top="960" w:bottom="280" w:left="1580" w:right="740"/>
        </w:sectPr>
      </w:pPr>
    </w:p>
    <w:p>
      <w:pPr>
        <w:pStyle w:val="BodyText"/>
        <w:tabs>
          <w:tab w:pos="1890" w:val="left" w:leader="none"/>
          <w:tab w:pos="3320" w:val="left" w:leader="none"/>
          <w:tab w:pos="3925" w:val="left" w:leader="none"/>
          <w:tab w:pos="5831" w:val="left" w:leader="none"/>
          <w:tab w:pos="7386" w:val="left" w:leader="none"/>
          <w:tab w:pos="8687" w:val="left" w:leader="none"/>
        </w:tabs>
        <w:spacing w:line="240" w:lineRule="auto" w:before="152"/>
        <w:ind w:right="103" w:firstLine="0"/>
        <w:jc w:val="left"/>
      </w:pPr>
      <w:r>
        <w:rPr>
          <w:w w:val="95"/>
        </w:rPr>
        <w:t>отражаются</w:t>
        <w:tab/>
        <w:t>отдельно</w:t>
        <w:tab/>
        <w:t>от</w:t>
        <w:tab/>
      </w:r>
      <w:r>
        <w:rPr/>
        <w:t>аналогичных</w:t>
        <w:tab/>
        <w:t>денежных</w:t>
        <w:tab/>
      </w:r>
      <w:r>
        <w:rPr>
          <w:w w:val="95"/>
        </w:rPr>
        <w:t>потоков</w:t>
        <w:tab/>
      </w:r>
      <w:r>
        <w:rPr>
          <w:spacing w:val="2"/>
        </w:rPr>
        <w:t>между</w:t>
      </w:r>
      <w:r>
        <w:rPr>
          <w:w w:val="99"/>
        </w:rPr>
        <w:t> </w:t>
      </w:r>
      <w:r>
        <w:rPr/>
        <w:t>организацией и другими</w:t>
      </w:r>
      <w:r>
        <w:rPr>
          <w:spacing w:val="-11"/>
        </w:rPr>
        <w:t> </w:t>
      </w:r>
      <w:r>
        <w:rPr/>
        <w:t>лицами.</w:t>
      </w:r>
    </w:p>
    <w:p>
      <w:pPr>
        <w:pStyle w:val="ListParagraph"/>
        <w:numPr>
          <w:ilvl w:val="0"/>
          <w:numId w:val="1"/>
        </w:numPr>
        <w:tabs>
          <w:tab w:pos="2020" w:val="left" w:leader="none"/>
        </w:tabs>
        <w:spacing w:line="240" w:lineRule="auto" w:before="239" w:after="0"/>
        <w:ind w:left="2020" w:right="101" w:hanging="70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Раскрытие информации в бухгалтерской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отчетности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119" w:after="0"/>
        <w:ind w:left="119" w:right="10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случае если к какому-либо показателю отчета о</w:t>
      </w:r>
      <w:r>
        <w:rPr>
          <w:rFonts w:ascii="Times New Roman" w:hAnsi="Times New Roman"/>
          <w:spacing w:val="13"/>
          <w:sz w:val="28"/>
        </w:rPr>
        <w:t> </w:t>
      </w:r>
      <w:r>
        <w:rPr>
          <w:rFonts w:ascii="Times New Roman" w:hAnsi="Times New Roman"/>
          <w:sz w:val="28"/>
        </w:rPr>
        <w:t>движении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денежных средств организация представляет в своей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бухгалтерской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отчетности дополнительные пояснения, то соответствующая статья отчета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движении денежных средств должна содержать ссылку на эти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пояснения.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119" w:after="0"/>
        <w:ind w:left="119" w:right="103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Организация раскрывает состав денежных средств и</w:t>
      </w:r>
      <w:r>
        <w:rPr>
          <w:rFonts w:ascii="Times New Roman" w:hAnsi="Times New Roman"/>
          <w:spacing w:val="18"/>
          <w:sz w:val="28"/>
        </w:rPr>
        <w:t> </w:t>
      </w:r>
      <w:r>
        <w:rPr>
          <w:rFonts w:ascii="Times New Roman" w:hAnsi="Times New Roman"/>
          <w:sz w:val="28"/>
        </w:rPr>
        <w:t>денежных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эквивалентов и представляет увязку сумм, представленных в отчете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движении денежных средств, с соответствующими статьями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бухгалтерского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баланса.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119" w:after="0"/>
        <w:ind w:left="119" w:right="103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Организация раскрывает в составе информации о принятой</w:t>
      </w:r>
      <w:r>
        <w:rPr>
          <w:rFonts w:ascii="Times New Roman" w:hAnsi="Times New Roman" w:cs="Times New Roman" w:eastAsia="Times New Roman" w:hint="default"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pacing w:val="2"/>
          <w:sz w:val="28"/>
          <w:szCs w:val="28"/>
        </w:rPr>
        <w:t>ею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учетной политике используемые подходы для отделения</w:t>
      </w:r>
      <w:r>
        <w:rPr>
          <w:rFonts w:ascii="Times New Roman" w:hAnsi="Times New Roman" w:cs="Times New Roman" w:eastAsia="Times New Roman" w:hint="default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денежных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эквивалентов от других финансовых вложений, для </w:t>
      </w:r>
      <w:r>
        <w:rPr>
          <w:rFonts w:ascii="Times New Roman" w:hAnsi="Times New Roman" w:cs="Times New Roman" w:eastAsia="Times New Roman" w:hint="default"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классификации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денежных потоков, не указанных в пунктах 9–11 настоящего Положения,</w:t>
      </w:r>
      <w:r>
        <w:rPr>
          <w:rFonts w:ascii="Times New Roman" w:hAnsi="Times New Roman" w:cs="Times New Roman" w:eastAsia="Times New Roman" w:hint="default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для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пересчета</w:t>
      </w:r>
      <w:r>
        <w:rPr>
          <w:rFonts w:ascii="Times New Roman" w:hAnsi="Times New Roman" w:cs="Times New Roman" w:eastAsia="Times New Roman" w:hint="default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</w:t>
      </w:r>
      <w:r>
        <w:rPr>
          <w:rFonts w:ascii="Times New Roman" w:hAnsi="Times New Roman" w:cs="Times New Roman" w:eastAsia="Times New Roman" w:hint="default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рубли</w:t>
      </w:r>
      <w:r>
        <w:rPr>
          <w:rFonts w:ascii="Times New Roman" w:hAnsi="Times New Roman" w:cs="Times New Roman" w:eastAsia="Times New Roman" w:hint="default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величины</w:t>
      </w:r>
      <w:r>
        <w:rPr>
          <w:rFonts w:ascii="Times New Roman" w:hAnsi="Times New Roman" w:cs="Times New Roman" w:eastAsia="Times New Roman" w:hint="default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денежных</w:t>
      </w:r>
      <w:r>
        <w:rPr>
          <w:rFonts w:ascii="Times New Roman" w:hAnsi="Times New Roman" w:cs="Times New Roman" w:eastAsia="Times New Roman" w:hint="default"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потоков</w:t>
      </w:r>
      <w:r>
        <w:rPr>
          <w:rFonts w:ascii="Times New Roman" w:hAnsi="Times New Roman" w:cs="Times New Roman" w:eastAsia="Times New Roman" w:hint="default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</w:t>
      </w:r>
      <w:r>
        <w:rPr>
          <w:rFonts w:ascii="Times New Roman" w:hAnsi="Times New Roman" w:cs="Times New Roman" w:eastAsia="Times New Roman" w:hint="default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иностранной</w:t>
      </w:r>
      <w:r>
        <w:rPr>
          <w:rFonts w:ascii="Times New Roman" w:hAnsi="Times New Roman" w:cs="Times New Roman" w:eastAsia="Times New Roman" w:hint="default"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валюте,</w:t>
      </w:r>
      <w:r>
        <w:rPr>
          <w:rFonts w:ascii="Times New Roman" w:hAnsi="Times New Roman" w:cs="Times New Roman" w:eastAsia="Times New Roman" w:hint="default"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для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свернутого представления денежных потоков, а также другие</w:t>
      </w:r>
      <w:r>
        <w:rPr>
          <w:rFonts w:ascii="Times New Roman" w:hAnsi="Times New Roman" w:cs="Times New Roman" w:eastAsia="Times New Roman" w:hint="default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пояснения,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необходимые для понимания информации, представленной в отчете</w:t>
      </w:r>
      <w:r>
        <w:rPr>
          <w:rFonts w:ascii="Times New Roman" w:hAnsi="Times New Roman" w:cs="Times New Roman" w:eastAsia="Times New Roman" w:hint="default"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движении денежных</w:t>
      </w:r>
      <w:r>
        <w:rPr>
          <w:rFonts w:ascii="Times New Roman" w:hAnsi="Times New Roman" w:cs="Times New Roman" w:eastAsia="Times New Roman" w:hint="default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средств.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119" w:after="0"/>
        <w:ind w:left="119" w:right="10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Организация раскрывает имеющиеся по состоянию на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отчетную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дату возможности привлечь дополнительные денежные средства, в 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числе:</w:t>
      </w:r>
    </w:p>
    <w:p>
      <w:pPr>
        <w:pStyle w:val="BodyText"/>
        <w:spacing w:line="240" w:lineRule="auto"/>
        <w:ind w:right="103"/>
        <w:jc w:val="both"/>
      </w:pPr>
      <w:r>
        <w:rPr/>
        <w:t>а) суммы открытых организации, но не использованных </w:t>
      </w:r>
      <w:r>
        <w:rPr>
          <w:spacing w:val="2"/>
        </w:rPr>
        <w:t>ею</w:t>
      </w:r>
      <w:r>
        <w:rPr>
          <w:spacing w:val="54"/>
        </w:rPr>
        <w:t> </w:t>
      </w:r>
      <w:r>
        <w:rPr/>
        <w:t>кредитных</w:t>
      </w:r>
      <w:r>
        <w:rPr>
          <w:w w:val="99"/>
        </w:rPr>
        <w:t> </w:t>
      </w:r>
      <w:r>
        <w:rPr/>
        <w:t>линий с указанием всех установленных ограничений по использованию</w:t>
      </w:r>
      <w:r>
        <w:rPr>
          <w:spacing w:val="-10"/>
        </w:rPr>
        <w:t> </w:t>
      </w:r>
      <w:r>
        <w:rPr/>
        <w:t>таких</w:t>
      </w:r>
      <w:r>
        <w:rPr>
          <w:w w:val="99"/>
        </w:rPr>
        <w:t> </w:t>
      </w:r>
      <w:r>
        <w:rPr/>
        <w:t>кредитных ресурсов (в том числе о суммах обязательных</w:t>
      </w:r>
      <w:r>
        <w:rPr>
          <w:spacing w:val="44"/>
        </w:rPr>
        <w:t> </w:t>
      </w:r>
      <w:r>
        <w:rPr/>
        <w:t>минимальных</w:t>
      </w:r>
      <w:r>
        <w:rPr>
          <w:w w:val="99"/>
        </w:rPr>
        <w:t> </w:t>
      </w:r>
      <w:r>
        <w:rPr/>
        <w:t>(неснижаемых)</w:t>
      </w:r>
      <w:r>
        <w:rPr>
          <w:spacing w:val="-11"/>
        </w:rPr>
        <w:t> </w:t>
      </w:r>
      <w:r>
        <w:rPr/>
        <w:t>остатков);</w:t>
      </w:r>
    </w:p>
    <w:p>
      <w:pPr>
        <w:pStyle w:val="BodyText"/>
        <w:spacing w:line="240" w:lineRule="auto"/>
        <w:ind w:right="108"/>
        <w:jc w:val="both"/>
      </w:pPr>
      <w:r>
        <w:rPr/>
        <w:t>б) величину денежных средств, которые могут быть</w:t>
      </w:r>
      <w:r>
        <w:rPr>
          <w:spacing w:val="13"/>
        </w:rPr>
        <w:t> </w:t>
      </w:r>
      <w:r>
        <w:rPr/>
        <w:t>получены</w:t>
      </w:r>
      <w:r>
        <w:rPr>
          <w:w w:val="99"/>
        </w:rPr>
        <w:t> </w:t>
      </w:r>
      <w:r>
        <w:rPr/>
        <w:t>организацией на условиях</w:t>
      </w:r>
      <w:r>
        <w:rPr>
          <w:spacing w:val="-12"/>
        </w:rPr>
        <w:t> </w:t>
      </w:r>
      <w:r>
        <w:rPr/>
        <w:t>овердрафта;</w:t>
      </w:r>
    </w:p>
    <w:p>
      <w:pPr>
        <w:pStyle w:val="BodyText"/>
        <w:spacing w:line="242" w:lineRule="auto"/>
        <w:ind w:right="104"/>
        <w:jc w:val="both"/>
      </w:pPr>
      <w:r>
        <w:rPr/>
        <w:t>в) полученные организацией поручительства третьих лиц,</w:t>
      </w:r>
      <w:r>
        <w:rPr>
          <w:spacing w:val="49"/>
        </w:rPr>
        <w:t> </w:t>
      </w:r>
      <w:r>
        <w:rPr/>
        <w:t>не</w:t>
      </w:r>
      <w:r>
        <w:rPr>
          <w:w w:val="99"/>
        </w:rPr>
        <w:t> </w:t>
      </w:r>
      <w:r>
        <w:rPr/>
        <w:t>использованные</w:t>
      </w:r>
      <w:r>
        <w:rPr>
          <w:spacing w:val="48"/>
        </w:rPr>
        <w:t> </w:t>
      </w:r>
      <w:r>
        <w:rPr/>
        <w:t>по</w:t>
      </w:r>
      <w:r>
        <w:rPr>
          <w:spacing w:val="47"/>
        </w:rPr>
        <w:t> </w:t>
      </w:r>
      <w:r>
        <w:rPr/>
        <w:t>состоянию</w:t>
      </w:r>
      <w:r>
        <w:rPr>
          <w:spacing w:val="45"/>
        </w:rPr>
        <w:t> </w:t>
      </w:r>
      <w:r>
        <w:rPr/>
        <w:t>на</w:t>
      </w:r>
      <w:r>
        <w:rPr>
          <w:spacing w:val="48"/>
        </w:rPr>
        <w:t> </w:t>
      </w:r>
      <w:r>
        <w:rPr/>
        <w:t>отчетную</w:t>
      </w:r>
      <w:r>
        <w:rPr>
          <w:spacing w:val="45"/>
        </w:rPr>
        <w:t> </w:t>
      </w:r>
      <w:r>
        <w:rPr/>
        <w:t>дату</w:t>
      </w:r>
      <w:r>
        <w:rPr>
          <w:spacing w:val="42"/>
        </w:rPr>
        <w:t> </w:t>
      </w:r>
      <w:r>
        <w:rPr/>
        <w:t>для</w:t>
      </w:r>
      <w:r>
        <w:rPr>
          <w:spacing w:val="48"/>
        </w:rPr>
        <w:t> </w:t>
      </w:r>
      <w:r>
        <w:rPr/>
        <w:t>получения</w:t>
      </w:r>
      <w:r>
        <w:rPr>
          <w:spacing w:val="48"/>
        </w:rPr>
        <w:t> </w:t>
      </w:r>
      <w:r>
        <w:rPr/>
        <w:t>кредита,</w:t>
      </w:r>
      <w:r>
        <w:rPr>
          <w:spacing w:val="49"/>
        </w:rPr>
        <w:t> </w:t>
      </w:r>
      <w:r>
        <w:rPr/>
        <w:t>с</w:t>
      </w:r>
      <w:r>
        <w:rPr>
          <w:w w:val="99"/>
        </w:rPr>
        <w:t> </w:t>
      </w:r>
      <w:r>
        <w:rPr/>
        <w:t>указанием суммы денежных средств, которые может привлечь</w:t>
      </w:r>
      <w:r>
        <w:rPr>
          <w:spacing w:val="-25"/>
        </w:rPr>
        <w:t> </w:t>
      </w:r>
      <w:r>
        <w:rPr/>
        <w:t>организация;</w:t>
      </w:r>
    </w:p>
    <w:p>
      <w:pPr>
        <w:pStyle w:val="BodyText"/>
        <w:spacing w:line="322" w:lineRule="exact"/>
        <w:ind w:right="110"/>
        <w:jc w:val="both"/>
      </w:pPr>
      <w:r>
        <w:rPr/>
        <w:t>г) суммы займов (кредитов), недополученных по состоянию</w:t>
      </w:r>
      <w:r>
        <w:rPr>
          <w:spacing w:val="10"/>
        </w:rPr>
        <w:t> </w:t>
      </w:r>
      <w:r>
        <w:rPr/>
        <w:t>на</w:t>
      </w:r>
      <w:r>
        <w:rPr>
          <w:w w:val="99"/>
        </w:rPr>
        <w:t> </w:t>
      </w:r>
      <w:r>
        <w:rPr/>
        <w:t>отчетную дату по заключенным договорам займа (кредитным договорам)</w:t>
      </w:r>
      <w:r>
        <w:rPr>
          <w:spacing w:val="46"/>
        </w:rPr>
        <w:t> </w:t>
      </w:r>
      <w:r>
        <w:rPr/>
        <w:t>с</w:t>
      </w:r>
      <w:r>
        <w:rPr>
          <w:w w:val="99"/>
        </w:rPr>
        <w:t> </w:t>
      </w:r>
      <w:r>
        <w:rPr/>
        <w:t>указанием причин такого</w:t>
      </w:r>
      <w:r>
        <w:rPr>
          <w:spacing w:val="-8"/>
        </w:rPr>
        <w:t> </w:t>
      </w:r>
      <w:r>
        <w:rPr/>
        <w:t>недополучения.</w:t>
      </w:r>
    </w:p>
    <w:p>
      <w:pPr>
        <w:pStyle w:val="ListParagraph"/>
        <w:numPr>
          <w:ilvl w:val="0"/>
          <w:numId w:val="2"/>
        </w:numPr>
        <w:tabs>
          <w:tab w:pos="1382" w:val="left" w:leader="none"/>
        </w:tabs>
        <w:spacing w:line="240" w:lineRule="auto" w:before="115" w:after="0"/>
        <w:ind w:left="119" w:right="10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Организация раскрывает с учетом существенности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следующую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информацию:</w:t>
      </w:r>
    </w:p>
    <w:p>
      <w:pPr>
        <w:pStyle w:val="BodyText"/>
        <w:spacing w:line="240" w:lineRule="auto"/>
        <w:ind w:right="104"/>
        <w:jc w:val="both"/>
      </w:pPr>
      <w:r>
        <w:rPr/>
        <w:t>а) имеющиеся существенные суммы денежных средств (или</w:t>
      </w:r>
      <w:r>
        <w:rPr>
          <w:spacing w:val="58"/>
        </w:rPr>
        <w:t> </w:t>
      </w:r>
      <w:r>
        <w:rPr/>
        <w:t>их</w:t>
      </w:r>
      <w:r>
        <w:rPr>
          <w:w w:val="99"/>
        </w:rPr>
        <w:t> </w:t>
      </w:r>
      <w:r>
        <w:rPr/>
        <w:t>эквивалентов), которые по состоянию на отчетную дату недоступны</w:t>
      </w:r>
      <w:r>
        <w:rPr>
          <w:spacing w:val="12"/>
        </w:rPr>
        <w:t> </w:t>
      </w:r>
      <w:r>
        <w:rPr/>
        <w:t>для</w:t>
      </w:r>
      <w:r>
        <w:rPr>
          <w:w w:val="99"/>
        </w:rPr>
        <w:t> </w:t>
      </w:r>
      <w:r>
        <w:rPr/>
        <w:t>использования организацией (например, открытые в пользу</w:t>
      </w:r>
      <w:r>
        <w:rPr>
          <w:spacing w:val="21"/>
        </w:rPr>
        <w:t> </w:t>
      </w:r>
      <w:r>
        <w:rPr/>
        <w:t>других</w:t>
      </w:r>
      <w:r>
        <w:rPr>
          <w:w w:val="99"/>
        </w:rPr>
        <w:t> </w:t>
      </w:r>
      <w:r>
        <w:rPr/>
        <w:t>организаций аккредитивы по незавершенным на отчетную дату сделкам)</w:t>
      </w:r>
      <w:r>
        <w:rPr>
          <w:spacing w:val="40"/>
        </w:rPr>
        <w:t> </w:t>
      </w:r>
      <w:r>
        <w:rPr/>
        <w:t>с</w:t>
      </w:r>
      <w:r>
        <w:rPr>
          <w:w w:val="99"/>
        </w:rPr>
        <w:t> </w:t>
      </w:r>
      <w:r>
        <w:rPr/>
        <w:t>указанием причин данных</w:t>
      </w:r>
      <w:r>
        <w:rPr>
          <w:spacing w:val="-10"/>
        </w:rPr>
        <w:t> </w:t>
      </w:r>
      <w:r>
        <w:rPr/>
        <w:t>ограничений;</w:t>
      </w:r>
    </w:p>
    <w:p>
      <w:pPr>
        <w:spacing w:after="0" w:line="240" w:lineRule="auto"/>
        <w:jc w:val="both"/>
        <w:sectPr>
          <w:pgSz w:w="11900" w:h="16840"/>
          <w:pgMar w:header="735" w:footer="0" w:top="960" w:bottom="280" w:left="1580" w:right="740"/>
        </w:sectPr>
      </w:pPr>
    </w:p>
    <w:p>
      <w:pPr>
        <w:pStyle w:val="BodyText"/>
        <w:spacing w:line="240" w:lineRule="auto" w:before="152"/>
        <w:ind w:right="107"/>
        <w:jc w:val="both"/>
      </w:pPr>
      <w:r>
        <w:rPr/>
        <w:t>б) сумму денежных потоков, связанных с поддержанием</w:t>
      </w:r>
      <w:r>
        <w:rPr>
          <w:spacing w:val="23"/>
        </w:rPr>
        <w:t> </w:t>
      </w:r>
      <w:r>
        <w:rPr/>
        <w:t>деятельности</w:t>
      </w:r>
      <w:r>
        <w:rPr>
          <w:w w:val="99"/>
        </w:rPr>
        <w:t> </w:t>
      </w:r>
      <w:r>
        <w:rPr/>
        <w:t>организации на уровне существующих объемов производства, отдельно</w:t>
      </w:r>
      <w:r>
        <w:rPr>
          <w:spacing w:val="24"/>
        </w:rPr>
        <w:t> </w:t>
      </w:r>
      <w:r>
        <w:rPr/>
        <w:t>от</w:t>
      </w:r>
      <w:r>
        <w:rPr>
          <w:w w:val="99"/>
        </w:rPr>
        <w:t> </w:t>
      </w:r>
      <w:r>
        <w:rPr/>
        <w:t>денежных потоков, связанных с расширением масштабов этой</w:t>
      </w:r>
      <w:r>
        <w:rPr>
          <w:spacing w:val="-23"/>
        </w:rPr>
        <w:t> </w:t>
      </w:r>
      <w:r>
        <w:rPr/>
        <w:t>деятельности;</w:t>
      </w:r>
    </w:p>
    <w:p>
      <w:pPr>
        <w:pStyle w:val="BodyText"/>
        <w:spacing w:line="240" w:lineRule="auto"/>
        <w:ind w:right="103"/>
        <w:jc w:val="both"/>
      </w:pPr>
      <w:r>
        <w:rPr/>
        <w:t>в) денежные потоки от текущих, инвестиционных и</w:t>
      </w:r>
      <w:r>
        <w:rPr>
          <w:spacing w:val="18"/>
        </w:rPr>
        <w:t> </w:t>
      </w:r>
      <w:r>
        <w:rPr/>
        <w:t>финансовых</w:t>
      </w:r>
      <w:r>
        <w:rPr>
          <w:w w:val="99"/>
        </w:rPr>
        <w:t> </w:t>
      </w:r>
      <w:r>
        <w:rPr/>
        <w:t>операций по каждому отчетному сегменту, определенному в соответствии</w:t>
      </w:r>
      <w:r>
        <w:rPr>
          <w:spacing w:val="9"/>
        </w:rPr>
        <w:t> </w:t>
      </w:r>
      <w:r>
        <w:rPr/>
        <w:t>с</w:t>
      </w:r>
      <w:r>
        <w:rPr>
          <w:w w:val="99"/>
        </w:rPr>
        <w:t> </w:t>
      </w:r>
      <w:r>
        <w:rPr/>
        <w:t>Положением по бухгалтерскому учету «Информация по сегментам»</w:t>
      </w:r>
      <w:r>
        <w:rPr>
          <w:spacing w:val="16"/>
        </w:rPr>
        <w:t> </w:t>
      </w:r>
      <w:r>
        <w:rPr/>
        <w:t>(ПБУ</w:t>
      </w:r>
      <w:r>
        <w:rPr>
          <w:w w:val="99"/>
        </w:rPr>
        <w:t> </w:t>
      </w:r>
      <w:r>
        <w:rPr/>
        <w:t>12/2010), утвержденным приказом Министерства финансов</w:t>
      </w:r>
      <w:r>
        <w:rPr>
          <w:spacing w:val="35"/>
        </w:rPr>
        <w:t> </w:t>
      </w:r>
      <w:r>
        <w:rPr/>
        <w:t>Российской</w:t>
      </w:r>
      <w:r>
        <w:rPr>
          <w:w w:val="99"/>
        </w:rPr>
        <w:t> </w:t>
      </w:r>
      <w:r>
        <w:rPr/>
        <w:t>Федерации от 8 ноября 2010 г. № 143н (зарегистрирован в</w:t>
      </w:r>
      <w:r>
        <w:rPr>
          <w:spacing w:val="7"/>
        </w:rPr>
        <w:t> </w:t>
      </w:r>
      <w:r>
        <w:rPr/>
        <w:t>Министерстве</w:t>
      </w:r>
      <w:r>
        <w:rPr>
          <w:w w:val="99"/>
        </w:rPr>
        <w:t> </w:t>
      </w:r>
      <w:r>
        <w:rPr/>
        <w:t>юстиции Российской Федерации 14 декабря 2010 г., регистрационный</w:t>
      </w:r>
      <w:r>
        <w:rPr>
          <w:spacing w:val="49"/>
        </w:rPr>
        <w:t> </w:t>
      </w:r>
      <w:r>
        <w:rPr/>
        <w:t>номер</w:t>
      </w:r>
      <w:r>
        <w:rPr>
          <w:w w:val="99"/>
        </w:rPr>
        <w:t> </w:t>
      </w:r>
      <w:r>
        <w:rPr/>
        <w:t>19171);</w:t>
      </w:r>
    </w:p>
    <w:p>
      <w:pPr>
        <w:pStyle w:val="BodyText"/>
        <w:spacing w:line="240" w:lineRule="auto"/>
        <w:ind w:right="106"/>
        <w:jc w:val="both"/>
      </w:pPr>
      <w:r>
        <w:rPr/>
        <w:t>г) средства в аккредитивах, открытых в пользу организации, вместе</w:t>
      </w:r>
      <w:r>
        <w:rPr>
          <w:spacing w:val="21"/>
        </w:rPr>
        <w:t> </w:t>
      </w:r>
      <w:r>
        <w:rPr/>
        <w:t>с</w:t>
      </w:r>
      <w:r>
        <w:rPr>
          <w:w w:val="99"/>
        </w:rPr>
        <w:t> </w:t>
      </w:r>
      <w:r>
        <w:rPr/>
        <w:t>информацией о факте исполнения организацией по состоянию на</w:t>
      </w:r>
      <w:r>
        <w:rPr>
          <w:spacing w:val="66"/>
        </w:rPr>
        <w:t> </w:t>
      </w:r>
      <w:r>
        <w:rPr/>
        <w:t>отчетную</w:t>
      </w:r>
      <w:r>
        <w:rPr>
          <w:w w:val="99"/>
        </w:rPr>
        <w:t> </w:t>
      </w:r>
      <w:r>
        <w:rPr/>
        <w:t>дату обязательств по договору с использованием аккредитива. В случае</w:t>
      </w:r>
      <w:r>
        <w:rPr>
          <w:spacing w:val="53"/>
        </w:rPr>
        <w:t> </w:t>
      </w:r>
      <w:r>
        <w:rPr/>
        <w:t>если</w:t>
      </w:r>
      <w:r>
        <w:rPr>
          <w:w w:val="99"/>
        </w:rPr>
        <w:t> </w:t>
      </w:r>
      <w:r>
        <w:rPr/>
        <w:t>обязательства по договору с использованием аккредитива</w:t>
      </w:r>
      <w:r>
        <w:rPr>
          <w:spacing w:val="1"/>
        </w:rPr>
        <w:t> </w:t>
      </w:r>
      <w:r>
        <w:rPr/>
        <w:t>организацией</w:t>
      </w:r>
      <w:r>
        <w:rPr>
          <w:w w:val="99"/>
        </w:rPr>
        <w:t> </w:t>
      </w:r>
      <w:r>
        <w:rPr/>
        <w:t>исполнены, но средства аккредитива не зачислены на ее расчетный или</w:t>
      </w:r>
      <w:r>
        <w:rPr>
          <w:spacing w:val="33"/>
        </w:rPr>
        <w:t> </w:t>
      </w:r>
      <w:r>
        <w:rPr/>
        <w:t>иной</w:t>
      </w:r>
      <w:r>
        <w:rPr>
          <w:w w:val="99"/>
        </w:rPr>
        <w:t> </w:t>
      </w:r>
      <w:r>
        <w:rPr/>
        <w:t>счет, то раскрываются причины и суммы незачисленных</w:t>
      </w:r>
      <w:r>
        <w:rPr>
          <w:spacing w:val="-23"/>
        </w:rPr>
        <w:t> </w:t>
      </w:r>
      <w:r>
        <w:rPr/>
        <w:t>средств.</w:t>
      </w:r>
    </w:p>
    <w:sectPr>
      <w:pgSz w:w="11900" w:h="16840"/>
      <w:pgMar w:header="735" w:footer="0" w:top="9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839996pt;margin-top:35.743916pt;width:10pt;height:14pt;mso-position-horizontal-relative:page;mso-position-vertical-relative:page;z-index:-43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9" w:hanging="36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040" w:hanging="706"/>
        <w:jc w:val="right"/>
      </w:pPr>
      <w:rPr>
        <w:rFonts w:hint="default" w:ascii="Times New Roman" w:hAnsi="Times New Roman" w:eastAsia="Times New Roman"/>
        <w:spacing w:val="-2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4594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48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02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56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64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8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2" w:hanging="70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720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1280</dc:creator>
  <dc:title>Microsoft Word - ПБУ 23</dc:title>
  <dcterms:created xsi:type="dcterms:W3CDTF">2015-07-16T15:40:30Z</dcterms:created>
  <dcterms:modified xsi:type="dcterms:W3CDTF">2015-07-16T15:40:30Z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2011-04-04T00:00:00Z</vt:filetime>
  </property>
  <property fmtid="{D5CDD505-2E9C-101B-9397-08002B2CF9AE}" pid="3" name="Creator">
    <vt:lpwstr>Microsoft Word - ПБУ 23</vt:lpwstr>
  </property>
  <property fmtid="{D5CDD505-2E9C-101B-9397-08002B2CF9AE}" pid="4" name="LastSaved">
    <vt:filetime>2015-07-16T00:00:00Z</vt:filetime>
  </property>
</Properties>
</file>