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A003D6">
      <w:pPr>
        <w:pStyle w:val="af3"/>
        <w:spacing w:line="276" w:lineRule="auto"/>
        <w:jc w:val="center"/>
      </w:pPr>
    </w:p>
    <w:p w:rsidR="00813FAF" w:rsidRPr="000C041C" w:rsidRDefault="00813FAF" w:rsidP="00813FAF">
      <w:pPr>
        <w:pStyle w:val="af3"/>
        <w:spacing w:line="276" w:lineRule="auto"/>
        <w:ind w:left="0"/>
        <w:jc w:val="center"/>
      </w:pPr>
    </w:p>
    <w:p w:rsidR="00813FAF" w:rsidRPr="000C041C" w:rsidRDefault="00813FAF" w:rsidP="00813FAF">
      <w:pPr>
        <w:pStyle w:val="af3"/>
        <w:spacing w:line="276" w:lineRule="auto"/>
        <w:ind w:left="0"/>
        <w:jc w:val="center"/>
      </w:pPr>
    </w:p>
    <w:p w:rsidR="00813FAF" w:rsidRPr="000C041C" w:rsidRDefault="00813FAF" w:rsidP="00813FAF">
      <w:pPr>
        <w:pStyle w:val="af3"/>
        <w:spacing w:line="276" w:lineRule="auto"/>
        <w:ind w:left="0"/>
        <w:jc w:val="center"/>
      </w:pPr>
    </w:p>
    <w:p w:rsidR="00A003D6" w:rsidRPr="000C041C" w:rsidRDefault="00A003D6" w:rsidP="00813FAF">
      <w:pPr>
        <w:pStyle w:val="af3"/>
        <w:spacing w:line="276" w:lineRule="auto"/>
        <w:ind w:left="0"/>
        <w:jc w:val="center"/>
      </w:pPr>
      <w:r w:rsidRPr="000C041C">
        <w:t>ТРЕБОВАНИЯ</w:t>
      </w:r>
    </w:p>
    <w:p w:rsidR="00A003D6" w:rsidRPr="000C041C" w:rsidRDefault="00A003D6" w:rsidP="00A003D6">
      <w:pPr>
        <w:pStyle w:val="af3"/>
        <w:spacing w:line="276" w:lineRule="auto"/>
        <w:jc w:val="center"/>
        <w:rPr>
          <w:b/>
          <w:color w:val="000000"/>
        </w:rPr>
      </w:pPr>
    </w:p>
    <w:p w:rsidR="00A003D6" w:rsidRPr="000C041C" w:rsidRDefault="00E56963" w:rsidP="00A003D6">
      <w:pPr>
        <w:suppressAutoHyphens w:val="0"/>
        <w:jc w:val="center"/>
        <w:rPr>
          <w:kern w:val="28"/>
        </w:rPr>
      </w:pPr>
      <w:r w:rsidRPr="000C041C">
        <w:rPr>
          <w:kern w:val="28"/>
        </w:rPr>
        <w:t>к форматам передачи в электронном виде данных о размере и структуре нормативов затрат ведомственного 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A003D6" w:rsidRPr="000C041C">
        <w:rPr>
          <w:kern w:val="28"/>
        </w:rPr>
        <w:t>, 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</w:t>
      </w:r>
    </w:p>
    <w:p w:rsidR="00A003D6" w:rsidRPr="000C041C" w:rsidRDefault="00A003D6" w:rsidP="00A003D6">
      <w:pPr>
        <w:pStyle w:val="af3"/>
        <w:spacing w:line="276" w:lineRule="auto"/>
        <w:jc w:val="center"/>
        <w:rPr>
          <w:b/>
          <w:color w:val="000000"/>
        </w:rPr>
      </w:pPr>
    </w:p>
    <w:p w:rsidR="00A003D6" w:rsidRPr="000C041C" w:rsidRDefault="00A003D6" w:rsidP="00A003D6">
      <w:pPr>
        <w:pStyle w:val="af3"/>
        <w:spacing w:line="276" w:lineRule="auto"/>
        <w:jc w:val="center"/>
        <w:rPr>
          <w:b/>
          <w:color w:val="000000"/>
        </w:rPr>
      </w:pPr>
    </w:p>
    <w:p w:rsidR="00A003D6" w:rsidRDefault="00A003D6" w:rsidP="00A003D6">
      <w:pPr>
        <w:widowControl w:val="0"/>
        <w:ind w:left="-284"/>
        <w:jc w:val="center"/>
        <w:rPr>
          <w:snapToGrid w:val="0"/>
        </w:rPr>
      </w:pPr>
      <w:r w:rsidRPr="000C041C">
        <w:rPr>
          <w:snapToGrid w:val="0"/>
        </w:rPr>
        <w:t>версия 2015.0</w:t>
      </w:r>
      <w:r w:rsidR="00A84C7C" w:rsidRPr="000C041C">
        <w:rPr>
          <w:snapToGrid w:val="0"/>
        </w:rPr>
        <w:t>2</w:t>
      </w:r>
    </w:p>
    <w:p w:rsidR="00640308" w:rsidRPr="000C041C" w:rsidRDefault="00640308" w:rsidP="00A003D6">
      <w:pPr>
        <w:widowControl w:val="0"/>
        <w:ind w:left="-284"/>
        <w:jc w:val="center"/>
        <w:rPr>
          <w:snapToGrid w:val="0"/>
        </w:rPr>
      </w:pPr>
    </w:p>
    <w:p w:rsidR="000C041C" w:rsidRPr="00640308" w:rsidRDefault="000C041C">
      <w:pPr>
        <w:suppressAutoHyphens w:val="0"/>
        <w:rPr>
          <w:snapToGrid w:val="0"/>
        </w:rPr>
      </w:pPr>
      <w:r w:rsidRPr="00640308">
        <w:rPr>
          <w:snapToGrid w:val="0"/>
        </w:rPr>
        <w:br w:type="page"/>
      </w:r>
    </w:p>
    <w:p w:rsidR="00A003D6" w:rsidRDefault="000C041C" w:rsidP="000C041C">
      <w:pPr>
        <w:jc w:val="center"/>
      </w:pPr>
      <w:r w:rsidRPr="000C041C">
        <w:lastRenderedPageBreak/>
        <w:t xml:space="preserve">1. </w:t>
      </w:r>
      <w:r w:rsidR="00A003D6" w:rsidRPr="000C041C">
        <w:t>ОБЩИЕ ПОЛОЖЕНИЯ</w:t>
      </w:r>
    </w:p>
    <w:p w:rsidR="000C041C" w:rsidRPr="000C041C" w:rsidRDefault="000C041C" w:rsidP="000C041C">
      <w:pPr>
        <w:jc w:val="center"/>
        <w:rPr>
          <w:b/>
          <w:bCs/>
        </w:rPr>
      </w:pP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Настоящие Требования </w:t>
      </w:r>
      <w:r w:rsidR="00E56963" w:rsidRPr="000C041C">
        <w:rPr>
          <w:kern w:val="28"/>
        </w:rPr>
        <w:t>к форматам передачи в электронном виде данных о размере и структуре нормативов затрат ведомственного перечня государственных услуг и работ с учетом территориального и отраслевых корректирующих коэффициентов, в разрезе затрат по федеральным государственным учреждениям, формируемых главными распорядителями бюджетных средств</w:t>
      </w:r>
      <w:r w:rsidR="00A11CE4" w:rsidRPr="000C041C">
        <w:rPr>
          <w:kern w:val="28"/>
        </w:rPr>
        <w:t xml:space="preserve">, </w:t>
      </w:r>
      <w:r w:rsidRPr="000C041C">
        <w:rPr>
          <w:kern w:val="28"/>
        </w:rPr>
        <w:t>в модуль формирования государственных заданий на оказание государственных услуг (выполнения работ) государственной интегрированной информационной системы управления общественными финансами «Электронный бюджет» (далее – Модуль).</w:t>
      </w:r>
    </w:p>
    <w:p w:rsidR="00A003D6" w:rsidRPr="000C041C" w:rsidRDefault="00A003D6" w:rsidP="00A003D6">
      <w:pPr>
        <w:spacing w:line="276" w:lineRule="auto"/>
        <w:ind w:firstLine="708"/>
        <w:jc w:val="both"/>
        <w:rPr>
          <w:kern w:val="28"/>
        </w:rPr>
      </w:pPr>
      <w:r w:rsidRPr="000C041C">
        <w:rPr>
          <w:kern w:val="28"/>
        </w:rPr>
        <w:t>Запуск процедуры импорта происходит в результате действий пользователя в разделе «Реестр базовых нормативов затрат» Модуля.</w:t>
      </w:r>
    </w:p>
    <w:p w:rsidR="00A003D6" w:rsidRPr="000C041C" w:rsidRDefault="00A003D6" w:rsidP="00A003D6">
      <w:pPr>
        <w:spacing w:line="276" w:lineRule="auto"/>
        <w:ind w:firstLine="708"/>
        <w:jc w:val="both"/>
        <w:rPr>
          <w:kern w:val="28"/>
        </w:rPr>
      </w:pPr>
      <w:r w:rsidRPr="000C041C">
        <w:rPr>
          <w:kern w:val="28"/>
        </w:rPr>
        <w:t>Импорт сведений в Модуль осуществляется по следующему сценарию: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 xml:space="preserve">выполняется проверка соответствия сведений в импортируемом файле структуре и составу </w:t>
      </w:r>
      <w:proofErr w:type="spellStart"/>
      <w:r w:rsidRPr="000C041C">
        <w:rPr>
          <w:kern w:val="28"/>
        </w:rPr>
        <w:t>xml</w:t>
      </w:r>
      <w:proofErr w:type="spellEnd"/>
      <w:r w:rsidRPr="000C041C">
        <w:rPr>
          <w:kern w:val="28"/>
        </w:rPr>
        <w:t xml:space="preserve"> документа, указанным в Разделе 2;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 xml:space="preserve">выполняется проверка наличия в Модуле соответствующей реестровой записи </w:t>
      </w:r>
      <w:r w:rsidR="004F430E" w:rsidRPr="000C041C">
        <w:rPr>
          <w:kern w:val="28"/>
        </w:rPr>
        <w:t xml:space="preserve">ведомственного перечня </w:t>
      </w:r>
      <w:r w:rsidRPr="000C041C">
        <w:rPr>
          <w:kern w:val="28"/>
        </w:rPr>
        <w:t>государственных услуг (работ) данного ведомства;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>в случае отсутствия реестровой записи, запускается процесс создания новой записи;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>в случае наличия, выполняется проверка:</w:t>
      </w:r>
    </w:p>
    <w:p w:rsidR="00A003D6" w:rsidRPr="000C041C" w:rsidRDefault="00A003D6" w:rsidP="00A003D6">
      <w:pPr>
        <w:pStyle w:val="af3"/>
        <w:numPr>
          <w:ilvl w:val="1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 xml:space="preserve">если запись заведена федеральным органом государственной власти, осуществляющим функцию по выработке государственной политики и нормативно-правовому регулированию в установленных сферах деятельности, то в данную запись добавляются только сведения </w:t>
      </w:r>
      <w:r w:rsidR="00813FAF" w:rsidRPr="000C041C">
        <w:rPr>
          <w:kern w:val="28"/>
        </w:rPr>
        <w:t xml:space="preserve">о </w:t>
      </w:r>
      <w:r w:rsidRPr="000C041C">
        <w:rPr>
          <w:kern w:val="28"/>
        </w:rPr>
        <w:t>нормативных затрат</w:t>
      </w:r>
      <w:r w:rsidR="00813FAF" w:rsidRPr="000C041C">
        <w:rPr>
          <w:kern w:val="28"/>
        </w:rPr>
        <w:t>ах</w:t>
      </w:r>
      <w:r w:rsidRPr="000C041C">
        <w:rPr>
          <w:kern w:val="28"/>
        </w:rPr>
        <w:t xml:space="preserve"> по учреждениям;</w:t>
      </w:r>
    </w:p>
    <w:p w:rsidR="00A003D6" w:rsidRPr="000C041C" w:rsidRDefault="00A003D6" w:rsidP="00A003D6">
      <w:pPr>
        <w:pStyle w:val="af3"/>
        <w:numPr>
          <w:ilvl w:val="1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>если запись не заведена федеральным органом государственной власти, осуществляющим функцию по выработке государственной политики и нормативно-правовому регулированию в установленных сферах деятельности, то производится полная замена записи</w:t>
      </w:r>
      <w:r w:rsidR="00813FAF" w:rsidRPr="000C041C">
        <w:rPr>
          <w:kern w:val="28"/>
        </w:rPr>
        <w:t xml:space="preserve"> данного ведомства</w:t>
      </w:r>
      <w:r w:rsidRPr="000C041C">
        <w:rPr>
          <w:kern w:val="28"/>
        </w:rPr>
        <w:t>;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 xml:space="preserve">в случае успешного импорта сведений, Модуль выводит сообщение об успешном импорте и формирует файл-лог успешного приема. Файл-лог содержит количество принятых записей. </w:t>
      </w:r>
    </w:p>
    <w:p w:rsidR="00A003D6" w:rsidRPr="000C041C" w:rsidRDefault="00A003D6" w:rsidP="00A003D6">
      <w:pPr>
        <w:pStyle w:val="af3"/>
        <w:numPr>
          <w:ilvl w:val="0"/>
          <w:numId w:val="9"/>
        </w:numPr>
        <w:suppressAutoHyphens w:val="0"/>
        <w:spacing w:line="276" w:lineRule="auto"/>
        <w:jc w:val="both"/>
        <w:rPr>
          <w:kern w:val="28"/>
        </w:rPr>
      </w:pPr>
      <w:r w:rsidRPr="000C041C">
        <w:rPr>
          <w:kern w:val="28"/>
        </w:rPr>
        <w:t xml:space="preserve">если по какой-либо из операций возникла ошибка, Модуль выводит сообщение об неудачном импорте и формирует файл-лог с ошибками приема. Файл-лог содержит количество и описание несоответствия формату ошибочных записей. </w:t>
      </w:r>
    </w:p>
    <w:p w:rsidR="00A003D6" w:rsidRPr="000C041C" w:rsidRDefault="00A003D6" w:rsidP="00A003D6">
      <w:pPr>
        <w:ind w:firstLine="708"/>
        <w:jc w:val="both"/>
      </w:pPr>
    </w:p>
    <w:p w:rsidR="00640308" w:rsidRDefault="00640308">
      <w:pPr>
        <w:suppressAutoHyphens w:val="0"/>
      </w:pPr>
      <w:r>
        <w:br w:type="page"/>
      </w:r>
    </w:p>
    <w:p w:rsidR="00A003D6" w:rsidRPr="000C041C" w:rsidRDefault="000C041C" w:rsidP="000C041C">
      <w:pPr>
        <w:jc w:val="center"/>
        <w:rPr>
          <w:b/>
          <w:bCs/>
        </w:rPr>
      </w:pPr>
      <w:r w:rsidRPr="000C041C">
        <w:lastRenderedPageBreak/>
        <w:t xml:space="preserve">2. </w:t>
      </w:r>
      <w:r w:rsidR="00A003D6" w:rsidRPr="000C041C">
        <w:t>СТРУКТУРА И СОСТАВ XML-ДОКУМЕНТА</w:t>
      </w:r>
    </w:p>
    <w:p w:rsidR="000C041C" w:rsidRDefault="000C041C" w:rsidP="00A003D6">
      <w:pPr>
        <w:spacing w:line="276" w:lineRule="auto"/>
        <w:ind w:firstLine="708"/>
        <w:jc w:val="both"/>
      </w:pP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В XML-документе описывается пролог с указанием кодировки windows-1251: &lt;?</w:t>
      </w:r>
      <w:proofErr w:type="spellStart"/>
      <w:r w:rsidRPr="000C041C">
        <w:t>xml</w:t>
      </w:r>
      <w:proofErr w:type="spellEnd"/>
      <w:r w:rsidRPr="000C041C">
        <w:t xml:space="preserve"> </w:t>
      </w:r>
      <w:proofErr w:type="spellStart"/>
      <w:r w:rsidRPr="000C041C">
        <w:t>version</w:t>
      </w:r>
      <w:proofErr w:type="spellEnd"/>
      <w:r w:rsidRPr="000C041C">
        <w:t xml:space="preserve"> = «1.0» </w:t>
      </w:r>
      <w:proofErr w:type="spellStart"/>
      <w:r w:rsidRPr="000C041C">
        <w:t>encoding</w:t>
      </w:r>
      <w:proofErr w:type="spellEnd"/>
      <w:r w:rsidRPr="000C041C">
        <w:t xml:space="preserve"> = «windows-1251»?&gt;.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XML-документ состоит из строк, содержащих элементы и атрибуты, а также их значения. Реквизиты XML-документа могут быть элементами или атрибутами.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Элемент является составной частью XML-документа, представляющий собой некоторую законченную смысловую единицу. Элемент может содержать один или несколько вложенных элементов (атрибутов).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Атрибут представляет собой составную часть элемента, задающую его параметры.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В графе «Код элемента» записывается условное обозначение элемента сообщения.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В графе «Содержание элемента» записывается условное обозначение другого элемента, входящего в состав элемента.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В графе «Формат» для каждого атрибута указывается символ формата. Символы формата имеют следующее обозначения: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T – &lt;текст&gt;;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N – &lt;целочисленное&gt;;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L – &lt;логический&gt;;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D – &lt;дата&gt;, в формате: </w:t>
      </w:r>
      <w:proofErr w:type="spellStart"/>
      <w:r w:rsidRPr="000C041C">
        <w:t>yyyy</w:t>
      </w:r>
      <w:proofErr w:type="spellEnd"/>
      <w:r w:rsidRPr="000C041C">
        <w:t>-MM-</w:t>
      </w:r>
      <w:proofErr w:type="spellStart"/>
      <w:r w:rsidRPr="000C041C">
        <w:t>dd</w:t>
      </w:r>
      <w:proofErr w:type="spellEnd"/>
      <w:r w:rsidRPr="000C041C">
        <w:t xml:space="preserve">, где </w:t>
      </w:r>
      <w:proofErr w:type="spellStart"/>
      <w:r w:rsidRPr="000C041C">
        <w:t>yyyy</w:t>
      </w:r>
      <w:proofErr w:type="spellEnd"/>
      <w:r w:rsidRPr="000C041C">
        <w:t xml:space="preserve"> – год, MM – месяц, </w:t>
      </w:r>
      <w:proofErr w:type="spellStart"/>
      <w:r w:rsidRPr="000C041C">
        <w:t>dd</w:t>
      </w:r>
      <w:proofErr w:type="spellEnd"/>
      <w:r w:rsidRPr="000C041C">
        <w:t xml:space="preserve"> - день;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DT – &lt;дата-время&gt;, в формате: </w:t>
      </w:r>
      <w:proofErr w:type="spellStart"/>
      <w:r w:rsidRPr="000C041C">
        <w:t>yyyy-MM-</w:t>
      </w:r>
      <w:proofErr w:type="gramStart"/>
      <w:r w:rsidRPr="000C041C">
        <w:t>ddThh:mm</w:t>
      </w:r>
      <w:proofErr w:type="gramEnd"/>
      <w:r w:rsidRPr="000C041C">
        <w:t>:ss</w:t>
      </w:r>
      <w:proofErr w:type="spellEnd"/>
      <w:r w:rsidRPr="000C041C">
        <w:t xml:space="preserve">, где </w:t>
      </w:r>
      <w:proofErr w:type="spellStart"/>
      <w:r w:rsidRPr="000C041C">
        <w:t>yyyy</w:t>
      </w:r>
      <w:proofErr w:type="spellEnd"/>
      <w:r w:rsidRPr="000C041C">
        <w:t xml:space="preserve"> – год, MM – месяц, </w:t>
      </w:r>
      <w:proofErr w:type="spellStart"/>
      <w:r w:rsidRPr="000C041C">
        <w:t>dd</w:t>
      </w:r>
      <w:proofErr w:type="spellEnd"/>
      <w:r w:rsidRPr="000C041C">
        <w:t xml:space="preserve"> – день, T – разделитель даты и времени, </w:t>
      </w:r>
      <w:proofErr w:type="spellStart"/>
      <w:r w:rsidRPr="000C041C">
        <w:t>hh</w:t>
      </w:r>
      <w:proofErr w:type="spellEnd"/>
      <w:r w:rsidRPr="000C041C">
        <w:t xml:space="preserve"> – час, </w:t>
      </w:r>
      <w:proofErr w:type="spellStart"/>
      <w:r w:rsidRPr="000C041C">
        <w:t>mm</w:t>
      </w:r>
      <w:proofErr w:type="spellEnd"/>
      <w:r w:rsidRPr="000C041C">
        <w:t xml:space="preserve"> –минуты, </w:t>
      </w:r>
      <w:proofErr w:type="spellStart"/>
      <w:r w:rsidRPr="000C041C">
        <w:t>ss</w:t>
      </w:r>
      <w:proofErr w:type="spellEnd"/>
      <w:r w:rsidRPr="000C041C">
        <w:t xml:space="preserve"> – секунды;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C – &lt;сумма&gt; - вещественно</w:t>
      </w:r>
      <w:r w:rsidR="000C041C">
        <w:t xml:space="preserve">е число, данные представляются </w:t>
      </w:r>
      <w:r w:rsidRPr="000C041C">
        <w:t>с тремя знаками после запятой;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B – &lt;логический&gt;, в формате: 1 или 0; </w:t>
      </w:r>
      <w:proofErr w:type="spellStart"/>
      <w:r w:rsidRPr="000C041C">
        <w:t>true</w:t>
      </w:r>
      <w:proofErr w:type="spellEnd"/>
      <w:r w:rsidRPr="000C041C">
        <w:t xml:space="preserve"> или </w:t>
      </w:r>
      <w:proofErr w:type="spellStart"/>
      <w:r w:rsidRPr="000C041C">
        <w:t>false</w:t>
      </w:r>
      <w:proofErr w:type="spellEnd"/>
      <w:r w:rsidRPr="000C041C">
        <w:t>;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S – &lt;сложный тип&gt; – составной элемент, описывается отдельно.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В графе «Обязательность» указывается обязательность элемента: обозначения: O – &lt;обязательный&gt;; N – &lt;не </w:t>
      </w:r>
      <w:proofErr w:type="gramStart"/>
      <w:r w:rsidRPr="000C041C">
        <w:t>обязательный &gt;</w:t>
      </w:r>
      <w:proofErr w:type="gramEnd"/>
      <w:r w:rsidRPr="000C041C">
        <w:t>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Если атрибут имеет в рамках данного формата ограниченное количество возможных значений, то в графе «Дополнительная информация» указывается список этих значений.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 xml:space="preserve">XML-файл с данными отчетной формы должен иметь правильную структуру. Строки с данными не должны содержать специальные символы, определенные для формата XML (например, </w:t>
      </w:r>
      <w:proofErr w:type="gramStart"/>
      <w:r w:rsidRPr="000C041C">
        <w:t>знаки  «</w:t>
      </w:r>
      <w:proofErr w:type="gramEnd"/>
      <w:r w:rsidRPr="000C041C">
        <w:t>&lt;», «&gt;» , двойные кавычки и прочие).</w:t>
      </w:r>
    </w:p>
    <w:p w:rsidR="00A003D6" w:rsidRPr="000C041C" w:rsidRDefault="00A003D6" w:rsidP="00A003D6">
      <w:pPr>
        <w:spacing w:line="276" w:lineRule="auto"/>
        <w:ind w:firstLine="708"/>
        <w:jc w:val="both"/>
      </w:pPr>
      <w:r w:rsidRPr="000C041C">
        <w:t>В случае, если в строковое значение необходимо поместить специальный зарезервированный для XML символ, то необходимо заменить его на соответствующую кодовую XML-последовательность.</w:t>
      </w:r>
    </w:p>
    <w:p w:rsidR="00A003D6" w:rsidRPr="000C041C" w:rsidRDefault="00A003D6" w:rsidP="00A003D6">
      <w:pPr>
        <w:spacing w:line="276" w:lineRule="auto"/>
        <w:ind w:firstLine="708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7262"/>
      </w:tblGrid>
      <w:tr w:rsidR="00A003D6" w:rsidRPr="000C041C" w:rsidTr="00A003D6">
        <w:tc>
          <w:tcPr>
            <w:tcW w:w="1568" w:type="pct"/>
            <w:shd w:val="clear" w:color="auto" w:fill="auto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Зарезервированный</w:t>
            </w:r>
            <w:r w:rsidRPr="000C041C">
              <w:br/>
              <w:t>XML-символ</w:t>
            </w:r>
          </w:p>
        </w:tc>
        <w:tc>
          <w:tcPr>
            <w:tcW w:w="3432" w:type="pct"/>
            <w:shd w:val="clear" w:color="auto" w:fill="auto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Кодовая последовательность для замены в строковых константах</w:t>
            </w:r>
          </w:p>
        </w:tc>
      </w:tr>
      <w:tr w:rsidR="00A003D6" w:rsidRPr="000C041C" w:rsidTr="00A003D6">
        <w:tc>
          <w:tcPr>
            <w:tcW w:w="1568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&lt;</w:t>
            </w:r>
          </w:p>
        </w:tc>
        <w:tc>
          <w:tcPr>
            <w:tcW w:w="3432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  <w:proofErr w:type="spellStart"/>
            <w:r w:rsidRPr="000C041C">
              <w:t>lt</w:t>
            </w:r>
            <w:proofErr w:type="spellEnd"/>
            <w:r w:rsidRPr="000C041C">
              <w:t>;</w:t>
            </w:r>
          </w:p>
        </w:tc>
      </w:tr>
      <w:tr w:rsidR="00A003D6" w:rsidRPr="000C041C" w:rsidTr="00A003D6">
        <w:tc>
          <w:tcPr>
            <w:tcW w:w="1568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</w:p>
        </w:tc>
        <w:tc>
          <w:tcPr>
            <w:tcW w:w="3432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  <w:proofErr w:type="spellStart"/>
            <w:r w:rsidRPr="000C041C">
              <w:t>amp</w:t>
            </w:r>
            <w:proofErr w:type="spellEnd"/>
            <w:r w:rsidRPr="000C041C">
              <w:t>;</w:t>
            </w:r>
          </w:p>
        </w:tc>
      </w:tr>
      <w:tr w:rsidR="00A003D6" w:rsidRPr="000C041C" w:rsidTr="00A003D6">
        <w:tc>
          <w:tcPr>
            <w:tcW w:w="1568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&gt;</w:t>
            </w:r>
          </w:p>
        </w:tc>
        <w:tc>
          <w:tcPr>
            <w:tcW w:w="3432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  <w:proofErr w:type="spellStart"/>
            <w:r w:rsidRPr="000C041C">
              <w:t>gt</w:t>
            </w:r>
            <w:proofErr w:type="spellEnd"/>
            <w:r w:rsidRPr="000C041C">
              <w:t>;</w:t>
            </w:r>
          </w:p>
        </w:tc>
      </w:tr>
      <w:tr w:rsidR="00A003D6" w:rsidRPr="000C041C" w:rsidTr="00A003D6">
        <w:tc>
          <w:tcPr>
            <w:tcW w:w="1568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«</w:t>
            </w:r>
          </w:p>
        </w:tc>
        <w:tc>
          <w:tcPr>
            <w:tcW w:w="3432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  <w:proofErr w:type="spellStart"/>
            <w:r w:rsidRPr="000C041C">
              <w:t>quot</w:t>
            </w:r>
            <w:proofErr w:type="spellEnd"/>
            <w:r w:rsidRPr="000C041C">
              <w:t>;</w:t>
            </w:r>
          </w:p>
        </w:tc>
      </w:tr>
      <w:tr w:rsidR="00A003D6" w:rsidRPr="000C041C" w:rsidTr="00A003D6">
        <w:tc>
          <w:tcPr>
            <w:tcW w:w="1568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'</w:t>
            </w:r>
          </w:p>
        </w:tc>
        <w:tc>
          <w:tcPr>
            <w:tcW w:w="3432" w:type="pct"/>
          </w:tcPr>
          <w:p w:rsidR="00A003D6" w:rsidRPr="000C041C" w:rsidRDefault="00A003D6" w:rsidP="00A003D6">
            <w:pPr>
              <w:spacing w:line="276" w:lineRule="auto"/>
              <w:jc w:val="center"/>
            </w:pPr>
            <w:r w:rsidRPr="000C041C">
              <w:t>&amp;</w:t>
            </w:r>
            <w:proofErr w:type="spellStart"/>
            <w:r w:rsidRPr="000C041C">
              <w:t>apos</w:t>
            </w:r>
            <w:proofErr w:type="spellEnd"/>
            <w:r w:rsidRPr="000C041C">
              <w:t>;</w:t>
            </w:r>
          </w:p>
        </w:tc>
      </w:tr>
    </w:tbl>
    <w:p w:rsidR="00A003D6" w:rsidRPr="000C041C" w:rsidRDefault="00A003D6" w:rsidP="00A003D6">
      <w:pPr>
        <w:spacing w:line="276" w:lineRule="auto"/>
        <w:ind w:firstLine="708"/>
        <w:jc w:val="both"/>
      </w:pPr>
    </w:p>
    <w:p w:rsidR="00640308" w:rsidRDefault="00640308">
      <w:pPr>
        <w:suppressAutoHyphens w:val="0"/>
      </w:pPr>
      <w:r>
        <w:br w:type="page"/>
      </w:r>
    </w:p>
    <w:p w:rsidR="00A003D6" w:rsidRDefault="00A003D6" w:rsidP="000C041C">
      <w:pPr>
        <w:jc w:val="center"/>
      </w:pPr>
      <w:r w:rsidRPr="000C041C">
        <w:lastRenderedPageBreak/>
        <w:t>2.1. Описание XML-документа</w:t>
      </w:r>
      <w:bookmarkStart w:id="0" w:name="_GoBack"/>
      <w:bookmarkEnd w:id="0"/>
    </w:p>
    <w:p w:rsidR="000C041C" w:rsidRPr="000C041C" w:rsidRDefault="000C041C" w:rsidP="000C041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1093"/>
        <w:gridCol w:w="2131"/>
        <w:gridCol w:w="1680"/>
      </w:tblGrid>
      <w:tr w:rsidR="00355141" w:rsidRPr="000C041C" w:rsidTr="00640308">
        <w:trPr>
          <w:cantSplit/>
          <w:tblHeader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5141" w:rsidRPr="000C041C" w:rsidRDefault="00355141" w:rsidP="00355141">
            <w:pPr>
              <w:keepNext/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Элемент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5141" w:rsidRPr="000C041C" w:rsidRDefault="00355141" w:rsidP="00640308">
            <w:pPr>
              <w:keepNext/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Содержание элемента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5141" w:rsidRPr="000C041C" w:rsidRDefault="00355141" w:rsidP="00E564F5">
            <w:pPr>
              <w:keepNext/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Тип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5141" w:rsidRPr="000C041C" w:rsidRDefault="00355141" w:rsidP="00355141">
            <w:pPr>
              <w:keepNext/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Формат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5141" w:rsidRPr="000C041C" w:rsidRDefault="00355141" w:rsidP="00355141">
            <w:pPr>
              <w:keepNext/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5141" w:rsidRPr="000C041C" w:rsidRDefault="00355141" w:rsidP="00355141">
            <w:pPr>
              <w:keepNext/>
              <w:keepLines/>
              <w:jc w:val="center"/>
              <w:rPr>
                <w:b/>
                <w:color w:val="000000"/>
              </w:rPr>
            </w:pPr>
            <w:proofErr w:type="gramStart"/>
            <w:r w:rsidRPr="000C041C">
              <w:rPr>
                <w:b/>
                <w:color w:val="000000"/>
              </w:rPr>
              <w:t>Дополни</w:t>
            </w:r>
            <w:r w:rsidR="000C041C">
              <w:rPr>
                <w:b/>
                <w:color w:val="000000"/>
                <w:lang w:val="en-US"/>
              </w:rPr>
              <w:t xml:space="preserve">- </w:t>
            </w:r>
            <w:r w:rsidRPr="000C041C">
              <w:rPr>
                <w:b/>
                <w:color w:val="000000"/>
              </w:rPr>
              <w:t>тельная</w:t>
            </w:r>
            <w:proofErr w:type="gramEnd"/>
            <w:r w:rsidRPr="000C041C">
              <w:rPr>
                <w:b/>
                <w:color w:val="000000"/>
              </w:rPr>
              <w:t xml:space="preserve"> информация</w:t>
            </w:r>
          </w:p>
        </w:tc>
      </w:tr>
      <w:tr w:rsidR="00355141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jc w:val="center"/>
              <w:rPr>
                <w:b/>
                <w:color w:val="000000"/>
              </w:rPr>
            </w:pPr>
            <w:r w:rsidRPr="000C041C">
              <w:rPr>
                <w:b/>
              </w:rPr>
              <w:t>Базовые нормативы затрат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rPr>
                <w:b/>
                <w:lang w:val="en-US"/>
              </w:rPr>
            </w:pPr>
            <w:r w:rsidRPr="000C041C">
              <w:rPr>
                <w:b/>
                <w:lang w:val="en-US"/>
              </w:rPr>
              <w:t>BNZ_INF</w:t>
            </w:r>
            <w:r w:rsidRPr="000C041C">
              <w:rPr>
                <w:b/>
              </w:rPr>
              <w:t>_</w:t>
            </w:r>
            <w:r w:rsidRPr="000C041C">
              <w:rPr>
                <w:b/>
                <w:lang w:val="en-US"/>
              </w:rPr>
              <w:t>GRBS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/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Base_ 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84C7C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</w:t>
            </w:r>
            <w:r w:rsidR="00A84C7C" w:rsidRPr="000C041C">
              <w:rPr>
                <w:color w:val="000000"/>
              </w:rPr>
              <w:t>6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наименования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proofErr w:type="spellStart"/>
            <w:r w:rsidRPr="000C041C">
              <w:rPr>
                <w:lang w:val="en-US"/>
              </w:rPr>
              <w:t>Base_name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T(1-2000)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Наименование базовой услуги или работы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Volume</w:t>
            </w:r>
            <w:r w:rsidRPr="000C041C">
              <w:t>_</w:t>
            </w:r>
            <w:r w:rsidRPr="000C041C">
              <w:rPr>
                <w:lang w:val="en-US"/>
              </w:rPr>
              <w:t>indicator</w:t>
            </w:r>
            <w:r w:rsidRPr="000C041C">
              <w:t>_</w:t>
            </w:r>
            <w:r w:rsidRPr="000C041C">
              <w:rPr>
                <w:lang w:val="en-US"/>
              </w:rPr>
              <w:t>code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84C7C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</w:t>
            </w:r>
            <w:r w:rsidR="00A84C7C" w:rsidRPr="000C041C">
              <w:rPr>
                <w:color w:val="000000"/>
              </w:rPr>
              <w:t>3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Volume</w:t>
            </w:r>
            <w:r w:rsidRPr="000C041C">
              <w:t>_</w:t>
            </w:r>
            <w:r w:rsidRPr="000C041C">
              <w:rPr>
                <w:lang w:val="en-US"/>
              </w:rPr>
              <w:t>indicator</w:t>
            </w:r>
            <w:r w:rsidRPr="000C041C">
              <w:t>_</w:t>
            </w:r>
            <w:r w:rsidRPr="000C041C">
              <w:rPr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T(1-2000)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Наименование показателя объема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roofErr w:type="spellStart"/>
            <w:r w:rsidRPr="000C041C">
              <w:t>EffectiveFrom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jc w:val="center"/>
            </w:pPr>
            <w:bookmarkStart w:id="1" w:name="_Hlk393028246"/>
            <w:bookmarkStart w:id="2" w:name="_Hlk393028313"/>
            <w:bookmarkStart w:id="3" w:name="OLE_LINK6"/>
            <w:bookmarkStart w:id="4" w:name="OLE_LINK5"/>
            <w:bookmarkEnd w:id="1"/>
            <w:bookmarkEnd w:id="2"/>
            <w:bookmarkEnd w:id="3"/>
            <w:bookmarkEnd w:id="4"/>
            <w:r w:rsidRPr="000C041C"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bookmarkStart w:id="5" w:name="OLE_LINK68"/>
            <w:bookmarkStart w:id="6" w:name="OLE_LINK67"/>
            <w:bookmarkStart w:id="7" w:name="OLE_LINK59"/>
            <w:bookmarkStart w:id="8" w:name="OLE_LINK58"/>
            <w:bookmarkStart w:id="9" w:name="OLE_LINK57"/>
            <w:bookmarkEnd w:id="5"/>
            <w:bookmarkEnd w:id="6"/>
            <w:bookmarkEnd w:id="7"/>
            <w:bookmarkEnd w:id="8"/>
            <w:bookmarkEnd w:id="9"/>
            <w:r w:rsidRPr="000C041C">
              <w:rPr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Вступление в силу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roofErr w:type="spellStart"/>
            <w:r w:rsidRPr="000C041C">
              <w:t>EffectiveBefore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jc w:val="center"/>
            </w:pPr>
            <w:r w:rsidRPr="000C041C"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Окончание действия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proofErr w:type="spellStart"/>
            <w:r w:rsidRPr="000C041C">
              <w:t>inst_code</w:t>
            </w:r>
            <w:proofErr w:type="spellEnd"/>
            <w:r w:rsidRPr="000C041C">
              <w:t>_</w:t>
            </w:r>
            <w:proofErr w:type="spellStart"/>
            <w:r w:rsidRPr="000C041C">
              <w:rPr>
                <w:lang w:val="en-US"/>
              </w:rPr>
              <w:t>grbs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jc w:val="center"/>
            </w:pPr>
            <w:r w:rsidRPr="000C041C"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84C7C">
            <w:pPr>
              <w:rPr>
                <w:lang w:val="en-US"/>
              </w:rPr>
            </w:pPr>
            <w:r w:rsidRPr="000C041C">
              <w:rPr>
                <w:lang w:val="en-US"/>
              </w:rPr>
              <w:t>T(</w:t>
            </w:r>
            <w:r w:rsidR="00DD1121" w:rsidRPr="000C041C">
              <w:t>1</w:t>
            </w:r>
            <w:r w:rsidR="00A84C7C" w:rsidRPr="000C041C">
              <w:t>9</w:t>
            </w:r>
            <w:r w:rsidRPr="000C041C">
              <w:rPr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proofErr w:type="spellStart"/>
            <w:r w:rsidRPr="000C041C">
              <w:t>inst_name</w:t>
            </w:r>
            <w:proofErr w:type="spellEnd"/>
            <w:r w:rsidRPr="000C041C">
              <w:rPr>
                <w:lang w:val="en-US"/>
              </w:rPr>
              <w:t>_</w:t>
            </w:r>
            <w:proofErr w:type="spellStart"/>
            <w:r w:rsidRPr="000C041C">
              <w:rPr>
                <w:lang w:val="en-US"/>
              </w:rPr>
              <w:t>grbs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jc w:val="center"/>
            </w:pPr>
            <w:r w:rsidRPr="000C041C"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T</w:t>
            </w:r>
            <w:r w:rsidR="00A84C7C" w:rsidRPr="000C041C">
              <w:rPr>
                <w:color w:val="000000"/>
                <w:lang w:val="en-US"/>
              </w:rPr>
              <w:t>(1-2000)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r w:rsidRPr="000C041C">
              <w:t>Полное наименование</w:t>
            </w:r>
            <w:r w:rsidRPr="000C041C">
              <w:rPr>
                <w:lang w:val="en-US"/>
              </w:rPr>
              <w:t xml:space="preserve"> </w:t>
            </w:r>
            <w:r w:rsidRPr="000C041C">
              <w:t>учредителя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proofErr w:type="spellStart"/>
            <w:r w:rsidRPr="000C041C">
              <w:rPr>
                <w:lang w:val="en-US"/>
              </w:rPr>
              <w:t>bnz_values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E564F5">
            <w:pPr>
              <w:jc w:val="center"/>
              <w:rPr>
                <w:lang w:val="en-US"/>
              </w:rPr>
            </w:pPr>
            <w:r w:rsidRPr="000C041C">
              <w:rPr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r w:rsidRPr="000C041C">
              <w:rPr>
                <w:color w:val="000000"/>
              </w:rPr>
              <w:t>Значения базовых нормативов затрат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proofErr w:type="spellStart"/>
            <w:r w:rsidRPr="000C041C">
              <w:rPr>
                <w:lang w:val="en-US"/>
              </w:rPr>
              <w:t>Registry_records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A84C7C" w:rsidP="00E564F5">
            <w:pPr>
              <w:jc w:val="center"/>
            </w:pPr>
            <w:r w:rsidRPr="000C041C">
              <w:rPr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rPr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>
            <w:pPr>
              <w:rPr>
                <w:lang w:val="en-US"/>
              </w:rPr>
            </w:pPr>
            <w:r w:rsidRPr="000C041C">
              <w:t>Реестровые записи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564F5" w:rsidRPr="000C041C" w:rsidRDefault="00E564F5" w:rsidP="00A003D6"/>
        </w:tc>
      </w:tr>
      <w:tr w:rsidR="00355141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tabs>
                <w:tab w:val="left" w:pos="4500"/>
              </w:tabs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Значения базовых нормативов затрат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b/>
                <w:color w:val="000000"/>
              </w:rPr>
            </w:pPr>
            <w:proofErr w:type="spellStart"/>
            <w:r w:rsidRPr="000C041C">
              <w:rPr>
                <w:lang w:val="en-US"/>
              </w:rPr>
              <w:t>bnz_values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Insrns_Pmnt_Ot1_bnz_2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Insrns_Pmnt_Ot1_bnz_3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Othr_Pmnt_Ot1_bnz_2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Othr_Pmnt_Ot1_bnz_3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55141" w:rsidRPr="000C041C" w:rsidRDefault="00355141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Mz_bnz_1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Mz_bnz_2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Mz_bnz_3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Gsm_bnz_1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Gsm_bnz_2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Gsm_bnz_3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На горюче-смазочные материалы, потребляемые (используемые) в процессе оказания государственной услуги (выполнения работы</w:t>
            </w:r>
            <w:proofErr w:type="gramStart"/>
            <w:r w:rsidRPr="000C041C">
              <w:rPr>
                <w:color w:val="000000"/>
              </w:rPr>
              <w:t>),  за</w:t>
            </w:r>
            <w:proofErr w:type="gramEnd"/>
            <w:r w:rsidRPr="000C041C">
              <w:rPr>
                <w:color w:val="000000"/>
              </w:rPr>
              <w:t xml:space="preserve"> третий 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Inz_bnz_1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Inz_bnz_2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Inz_bnz_3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Ku_bnz_1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Ku_bnz_2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Ku_bnz_3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Sni_bnz_1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</w:t>
            </w:r>
            <w:proofErr w:type="gramStart"/>
            <w:r w:rsidRPr="000C041C">
              <w:rPr>
                <w:color w:val="000000"/>
              </w:rPr>
              <w:t>платежи)  за</w:t>
            </w:r>
            <w:proofErr w:type="gramEnd"/>
            <w:r w:rsidRPr="000C041C">
              <w:rPr>
                <w:color w:val="000000"/>
              </w:rPr>
              <w:t xml:space="preserve">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Sni_bnz_2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Sni_bnz_3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Socdi_bnz_1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Socdi_bnz_2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Socdi_bnz_3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Us_bnz_1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Us_bnz_2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Us_bnz_3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Tu_bnz_1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Tu_bnz_2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Tu_bnz_3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</w:t>
            </w:r>
            <w:r w:rsidRPr="000C041C">
              <w:rPr>
                <w:color w:val="000000"/>
              </w:rPr>
              <w:t xml:space="preserve"> _</w:t>
            </w:r>
            <w:r w:rsidRPr="000C041C">
              <w:rPr>
                <w:color w:val="00000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Insrns_Pmnt_Ot2_bnz_2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Insrns_Pmnt_Ot2_bnz_3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Othr_Pmnt_Ot2_bnz_2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Othr_Pmnt_Ot2_bnz_3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Pnz_bnz_1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Pnz_bnz_2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Pnz_bnz_3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A84C7C">
            <w:pPr>
              <w:keepLines/>
              <w:rPr>
                <w:color w:val="000000"/>
              </w:rPr>
            </w:pPr>
            <w:r w:rsidRPr="000C041C">
              <w:rPr>
                <w:lang w:val="en-US"/>
              </w:rPr>
              <w:t>T</w:t>
            </w:r>
            <w:r w:rsidRPr="000C041C">
              <w:rPr>
                <w:color w:val="000000"/>
                <w:lang w:val="en-US"/>
              </w:rPr>
              <w:t>(</w:t>
            </w:r>
            <w:r w:rsidRPr="000C041C">
              <w:rPr>
                <w:color w:val="000000"/>
              </w:rPr>
              <w:t>22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D76F82" w:rsidP="00D76F82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Код классификации расходов федерального бюджета, а также аналитический код курирующего департамента Министерства финансов Российской Федерации 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0D40CA" w:rsidP="000D40CA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классификации расходов федерального бюджета у</w:t>
            </w:r>
            <w:r w:rsidR="0040113C" w:rsidRPr="000C041C">
              <w:rPr>
                <w:color w:val="000000"/>
              </w:rPr>
              <w:t xml:space="preserve">казывается в соответствии с Приказом Минфина России от 01.07.2013 </w:t>
            </w:r>
            <w:r w:rsidRPr="000C041C">
              <w:rPr>
                <w:color w:val="000000"/>
              </w:rPr>
              <w:t xml:space="preserve">№ </w:t>
            </w:r>
            <w:r w:rsidR="0040113C" w:rsidRPr="000C041C">
              <w:rPr>
                <w:color w:val="000000"/>
              </w:rPr>
              <w:t xml:space="preserve">65н </w:t>
            </w:r>
            <w:r w:rsidRPr="000C041C">
              <w:rPr>
                <w:color w:val="000000"/>
              </w:rPr>
              <w:t xml:space="preserve">«Об утверждении Указаний о порядке применения бюджетной классификации Российской Федерации» </w:t>
            </w:r>
            <w:r w:rsidR="0040113C" w:rsidRPr="000C041C">
              <w:rPr>
                <w:color w:val="000000"/>
              </w:rPr>
              <w:t>(</w:t>
            </w:r>
            <w:r w:rsidRPr="000C041C">
              <w:rPr>
                <w:color w:val="000000"/>
              </w:rPr>
              <w:t xml:space="preserve">в </w:t>
            </w:r>
            <w:r w:rsidR="0040113C" w:rsidRPr="000C041C">
              <w:rPr>
                <w:color w:val="000000"/>
              </w:rPr>
              <w:t>ред.</w:t>
            </w:r>
            <w:r w:rsidRPr="000C041C">
              <w:rPr>
                <w:color w:val="000000"/>
              </w:rPr>
              <w:t xml:space="preserve"> Приказа Минфина России</w:t>
            </w:r>
            <w:r w:rsidR="0040113C" w:rsidRPr="000C041C">
              <w:rPr>
                <w:color w:val="000000"/>
              </w:rPr>
              <w:t xml:space="preserve"> от </w:t>
            </w:r>
            <w:r w:rsidRPr="000C041C">
              <w:rPr>
                <w:color w:val="000000"/>
              </w:rPr>
              <w:t>08</w:t>
            </w:r>
            <w:r w:rsidR="0040113C" w:rsidRPr="000C041C">
              <w:rPr>
                <w:color w:val="000000"/>
              </w:rPr>
              <w:t>.06.2015</w:t>
            </w:r>
            <w:r w:rsidRPr="000C041C">
              <w:rPr>
                <w:color w:val="000000"/>
              </w:rPr>
              <w:t xml:space="preserve"> № 90н</w:t>
            </w:r>
            <w:r w:rsidR="0040113C" w:rsidRPr="000C041C">
              <w:rPr>
                <w:color w:val="000000"/>
              </w:rPr>
              <w:t>)</w:t>
            </w:r>
          </w:p>
        </w:tc>
      </w:tr>
      <w:tr w:rsidR="00A84C7C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tabs>
                <w:tab w:val="left" w:pos="4260"/>
              </w:tabs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Реестровые записи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b/>
              </w:rPr>
            </w:pPr>
            <w:proofErr w:type="spellStart"/>
            <w:r w:rsidRPr="000C041C">
              <w:rPr>
                <w:b/>
                <w:lang w:val="en-US"/>
              </w:rPr>
              <w:t>Registry_records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lang w:val="en-US"/>
              </w:rPr>
              <w:t>Registry_record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Реестровая запись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b/>
                <w:lang w:val="en-US"/>
              </w:rPr>
            </w:pPr>
            <w:proofErr w:type="spellStart"/>
            <w:r w:rsidRPr="000C041C">
              <w:rPr>
                <w:b/>
                <w:lang w:val="en-US"/>
              </w:rPr>
              <w:t>Registry_record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RegNumber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A84C7C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</w:t>
            </w:r>
            <w:r w:rsidRPr="000C041C">
              <w:rPr>
                <w:color w:val="000000"/>
              </w:rPr>
              <w:t>23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Реестровый номер записи базового перечня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Bnz_coeff_values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Базовые нормативы затрат с учетом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Bnz_avrg_pmnt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Среднегодовой размер платы (</w:t>
            </w:r>
            <w:proofErr w:type="spellStart"/>
            <w:proofErr w:type="gramStart"/>
            <w:r w:rsidRPr="000C041C">
              <w:rPr>
                <w:color w:val="000000"/>
              </w:rPr>
              <w:t>цена,тариф</w:t>
            </w:r>
            <w:proofErr w:type="spellEnd"/>
            <w:proofErr w:type="gramEnd"/>
            <w:r w:rsidRPr="000C041C"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Dprtm_records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FF6829" w:rsidP="00D00685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Нормативные затраты учреждени</w:t>
            </w:r>
            <w:r w:rsidR="00D00685" w:rsidRPr="000C041C">
              <w:rPr>
                <w:color w:val="000000"/>
              </w:rPr>
              <w:t>й</w:t>
            </w:r>
            <w:r w:rsidRPr="000C041C">
              <w:rPr>
                <w:color w:val="000000"/>
              </w:rPr>
              <w:t xml:space="preserve"> с учетом </w:t>
            </w:r>
            <w:r w:rsidR="001A716B" w:rsidRPr="000C041C">
              <w:rPr>
                <w:color w:val="000000"/>
              </w:rPr>
              <w:t>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A84C7C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Базовые нормативы затрат с учетом отраслевых корректирующих коэффициентов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  <w:proofErr w:type="spellStart"/>
            <w:r w:rsidRPr="000C041C">
              <w:rPr>
                <w:color w:val="000000"/>
                <w:lang w:val="en-US"/>
              </w:rPr>
              <w:t>Bnz_coeff_values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D00685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D00685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D00685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84C7C" w:rsidRPr="000C041C" w:rsidRDefault="00A84C7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услуги (выполнения работы)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</w:t>
            </w:r>
            <w:proofErr w:type="gramStart"/>
            <w:r w:rsidRPr="000C041C">
              <w:rPr>
                <w:color w:val="000000"/>
              </w:rPr>
              <w:t>услуги  (</w:t>
            </w:r>
            <w:proofErr w:type="gramEnd"/>
            <w:r w:rsidRPr="000C041C">
              <w:rPr>
                <w:color w:val="000000"/>
              </w:rPr>
              <w:t xml:space="preserve">выполнения работы) 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единицы государственной услуги (выполнения </w:t>
            </w:r>
            <w:proofErr w:type="gramStart"/>
            <w:r w:rsidRPr="000C041C">
              <w:rPr>
                <w:color w:val="000000"/>
              </w:rPr>
              <w:t>работы)  с</w:t>
            </w:r>
            <w:proofErr w:type="gramEnd"/>
            <w:r w:rsidRPr="000C041C">
              <w:rPr>
                <w:color w:val="000000"/>
              </w:rPr>
              <w:t xml:space="preserve"> учетом срока полезного использования (в том числе затраты на арендные платежи) (МЗ и ОЦДИ) за третий 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  <w:p w:rsidR="0040113C" w:rsidRPr="000C041C" w:rsidRDefault="0040113C" w:rsidP="00355141">
            <w:pPr>
              <w:ind w:firstLine="708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(выполнением работы)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Not_Mltr_Pmnt_Ot2_Bnz_coeff_1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Not_Mltr_Pmnt_Ot2_Bnz_coeff_2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Not_Mltr_Pmnt_Ot2_Bnz_coeff_3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Othr_Pmnt_Ot2_Bnz_coeff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Othr_Pmnt_Ot2_Bnz_coeff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Othr_Pmnt_Ot2_Bnz_coeff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Pnz_Bnz_coeff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lang w:val="en-US"/>
              </w:rPr>
              <w:t>T</w:t>
            </w:r>
            <w:r w:rsidRPr="000C041C">
              <w:rPr>
                <w:color w:val="000000"/>
                <w:lang w:val="en-US"/>
              </w:rPr>
              <w:t>(</w:t>
            </w:r>
            <w:r w:rsidRPr="000C041C">
              <w:rPr>
                <w:color w:val="000000"/>
              </w:rPr>
              <w:t>22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D00685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0685" w:rsidRPr="000C041C" w:rsidRDefault="00D00685" w:rsidP="00D00685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40113C" w:rsidRPr="000C041C" w:rsidRDefault="0040113C" w:rsidP="0040113C">
            <w:pPr>
              <w:keepLines/>
              <w:rPr>
                <w:color w:val="000000"/>
              </w:rPr>
            </w:pPr>
          </w:p>
        </w:tc>
      </w:tr>
      <w:tr w:rsidR="0040113C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tabs>
                <w:tab w:val="left" w:pos="4125"/>
              </w:tabs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Среднегодовой размер платы (цена, тариф)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proofErr w:type="spellStart"/>
            <w:r w:rsidRPr="000C041C">
              <w:rPr>
                <w:color w:val="000000"/>
                <w:lang w:val="en-US"/>
              </w:rPr>
              <w:lastRenderedPageBreak/>
              <w:t>Bnz_avrg_pmnt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bnz_avrg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</w:t>
            </w:r>
            <w:proofErr w:type="gramStart"/>
            <w:r w:rsidRPr="000C041C">
              <w:rPr>
                <w:color w:val="000000"/>
              </w:rPr>
              <w:t>услуги  с</w:t>
            </w:r>
            <w:proofErr w:type="gramEnd"/>
            <w:r w:rsidRPr="000C041C">
              <w:rPr>
                <w:color w:val="000000"/>
              </w:rPr>
              <w:t xml:space="preserve">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запасов,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0C041C">
              <w:rPr>
                <w:color w:val="000000"/>
              </w:rPr>
              <w:t>услуги,  за</w:t>
            </w:r>
            <w:proofErr w:type="gramEnd"/>
            <w:r w:rsidRPr="000C041C">
              <w:rPr>
                <w:color w:val="000000"/>
              </w:rPr>
              <w:t xml:space="preserve">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0C041C">
              <w:rPr>
                <w:color w:val="000000"/>
              </w:rPr>
              <w:t>услуги,  за</w:t>
            </w:r>
            <w:proofErr w:type="gramEnd"/>
            <w:r w:rsidRPr="000C041C">
              <w:rPr>
                <w:color w:val="000000"/>
              </w:rPr>
              <w:t xml:space="preserve">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0C041C">
              <w:rPr>
                <w:color w:val="000000"/>
              </w:rPr>
              <w:t>услуги,  за</w:t>
            </w:r>
            <w:proofErr w:type="gramEnd"/>
            <w:r w:rsidRPr="000C041C">
              <w:rPr>
                <w:color w:val="000000"/>
              </w:rPr>
              <w:t xml:space="preserve"> третий 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113C" w:rsidRPr="000C041C" w:rsidRDefault="0040113C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4F430E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Othr_Pmnt_Ot2_Bnz_avrg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Pnz_Bnz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BE16FB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D00685" w:rsidP="00D00685">
            <w:pPr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Нормативные затраты учреждений с учетом территориального и отраслевых корректирующих коэффициентов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b/>
                <w:color w:val="000000"/>
              </w:rPr>
            </w:pPr>
            <w:proofErr w:type="spellStart"/>
            <w:r w:rsidRPr="000C041C">
              <w:rPr>
                <w:b/>
                <w:color w:val="000000"/>
                <w:lang w:val="en-US"/>
              </w:rPr>
              <w:t>Dprtm</w:t>
            </w:r>
            <w:proofErr w:type="spellEnd"/>
            <w:r w:rsidRPr="000C041C">
              <w:rPr>
                <w:b/>
                <w:color w:val="000000"/>
                <w:lang w:val="en-US"/>
              </w:rPr>
              <w:t xml:space="preserve"> _records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Dprtm_record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lang w:val="en-US"/>
              </w:rPr>
            </w:pPr>
            <w:r w:rsidRPr="000C041C">
              <w:rPr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D00685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Нормативные затраты учреждения с учетом территориального и отраслевых корректирующих коэффициентов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b/>
                <w:color w:val="000000"/>
                <w:lang w:val="en-US"/>
              </w:rPr>
            </w:pPr>
            <w:proofErr w:type="spellStart"/>
            <w:r w:rsidRPr="000C041C">
              <w:rPr>
                <w:b/>
                <w:color w:val="000000"/>
                <w:lang w:val="en-US"/>
              </w:rPr>
              <w:t>Dprtm_record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D00685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T(</w:t>
            </w:r>
            <w:r w:rsidR="00D00685" w:rsidRPr="000C041C">
              <w:rPr>
                <w:color w:val="000000"/>
              </w:rPr>
              <w:t>19</w:t>
            </w:r>
            <w:r w:rsidRPr="000C041C">
              <w:rPr>
                <w:color w:val="000000"/>
                <w:lang w:val="en-US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t>Код</w:t>
            </w:r>
            <w:r w:rsidRPr="000C041C">
              <w:rPr>
                <w:lang w:val="en-US"/>
              </w:rPr>
              <w:t xml:space="preserve"> </w:t>
            </w:r>
            <w:r w:rsidRPr="000C041C"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Принимает значение: ИНН (учреждения) + КПП (учреждения)</w:t>
            </w:r>
          </w:p>
          <w:p w:rsidR="00BE16FB" w:rsidRPr="000C041C" w:rsidRDefault="00BE16FB" w:rsidP="002B1B53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В случае, если учреждению еще не присвоено ИНН, то код учреждения принимает значение: ИНН (учредителя) + КПП (учредителя)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</w:t>
            </w:r>
            <w:proofErr w:type="spellEnd"/>
            <w:r w:rsidRPr="000C041C">
              <w:rPr>
                <w:color w:val="000000"/>
              </w:rPr>
              <w:t>_</w:t>
            </w:r>
            <w:r w:rsidRPr="000C041C">
              <w:rPr>
                <w:color w:val="000000"/>
                <w:lang w:val="en-US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D00685" w:rsidP="00355141">
            <w:pPr>
              <w:keepLines/>
              <w:rPr>
                <w:color w:val="000000"/>
                <w:lang w:val="en-US"/>
              </w:rPr>
            </w:pPr>
            <w:bookmarkStart w:id="10" w:name="__DdeLink__39048_1703042059"/>
            <w:bookmarkEnd w:id="10"/>
            <w:r w:rsidRPr="000C041C">
              <w:rPr>
                <w:color w:val="000000"/>
                <w:lang w:val="en-US"/>
              </w:rPr>
              <w:t>T(1-2000)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t xml:space="preserve">Полное </w:t>
            </w:r>
            <w:proofErr w:type="gramStart"/>
            <w:r w:rsidRPr="000C041C">
              <w:t>наименование</w:t>
            </w:r>
            <w:r w:rsidRPr="000C041C">
              <w:rPr>
                <w:lang w:val="en-US"/>
              </w:rPr>
              <w:t xml:space="preserve">  </w:t>
            </w:r>
            <w:r w:rsidRPr="000C041C">
              <w:t>учреждения</w:t>
            </w:r>
            <w:proofErr w:type="gram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Dprtm_inn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bookmarkStart w:id="11" w:name="__DdeLink__39050_1703042059"/>
            <w:bookmarkEnd w:id="11"/>
            <w:r w:rsidRPr="000C041C">
              <w:rPr>
                <w:color w:val="000000"/>
              </w:rPr>
              <w:t>Т(10)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t>ИНН</w:t>
            </w:r>
            <w:r w:rsidRPr="000C041C">
              <w:rPr>
                <w:lang w:val="en-US"/>
              </w:rPr>
              <w:t xml:space="preserve"> </w:t>
            </w:r>
            <w:r w:rsidRPr="000C041C">
              <w:t>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Dprtm_kpp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lang w:val="en-US"/>
              </w:rPr>
            </w:pPr>
            <w:r w:rsidRPr="000C041C">
              <w:rPr>
                <w:color w:val="000000"/>
              </w:rPr>
              <w:t>Т(</w:t>
            </w:r>
            <w:r w:rsidRPr="000C041C">
              <w:rPr>
                <w:color w:val="000000"/>
                <w:lang w:val="en-US"/>
              </w:rPr>
              <w:t>9</w:t>
            </w:r>
            <w:r w:rsidRPr="000C041C">
              <w:rPr>
                <w:color w:val="000000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КПП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</w:t>
            </w:r>
            <w:proofErr w:type="spellEnd"/>
            <w:r w:rsidRPr="000C041C">
              <w:rPr>
                <w:color w:val="000000"/>
              </w:rPr>
              <w:t>_</w:t>
            </w:r>
            <w:r w:rsidRPr="000C041C">
              <w:rPr>
                <w:color w:val="000000"/>
                <w:lang w:val="en-US"/>
              </w:rPr>
              <w:t>values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Нормативные затраты на учреждения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Dprtm_avrg_pmnt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Среднегодовой размер платы (цена,</w:t>
            </w:r>
            <w:r w:rsidR="00D00685" w:rsidRPr="000C041C">
              <w:rPr>
                <w:color w:val="000000"/>
              </w:rPr>
              <w:t xml:space="preserve"> </w:t>
            </w:r>
            <w:r w:rsidRPr="000C041C">
              <w:rPr>
                <w:color w:val="000000"/>
              </w:rPr>
              <w:t>тариф)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BE16FB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Нормативные затраты на учреждения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b/>
                <w:color w:val="000000"/>
              </w:rPr>
            </w:pPr>
            <w:proofErr w:type="spellStart"/>
            <w:r w:rsidRPr="000C041C">
              <w:rPr>
                <w:b/>
                <w:color w:val="000000"/>
                <w:lang w:val="en-US"/>
              </w:rPr>
              <w:t>Dprtm</w:t>
            </w:r>
            <w:proofErr w:type="spellEnd"/>
            <w:r w:rsidRPr="000C041C">
              <w:rPr>
                <w:b/>
                <w:color w:val="000000"/>
              </w:rPr>
              <w:t>_</w:t>
            </w:r>
            <w:r w:rsidRPr="000C041C">
              <w:rPr>
                <w:b/>
                <w:color w:val="000000"/>
                <w:lang w:val="en-US"/>
              </w:rPr>
              <w:t>values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16FB" w:rsidRPr="000C041C" w:rsidRDefault="00BE16FB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Mz_dprtm_val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(выполнения работы) с учетом срока полезного использования (в том числе затраты на арендные платежи) (МЗ и ОЦДИ)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  <w:p w:rsidR="00D01363" w:rsidRPr="000C041C" w:rsidRDefault="00D01363" w:rsidP="00355141">
            <w:pPr>
              <w:ind w:firstLine="708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 (выполнения работы),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Gsm_dprtm_val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На горюче-смазочные материалы, потребляемые (используемые) в процессе оказания государственной услуги (выполнения работы</w:t>
            </w:r>
            <w:proofErr w:type="gramStart"/>
            <w:r w:rsidRPr="000C041C">
              <w:rPr>
                <w:color w:val="000000"/>
              </w:rPr>
              <w:t>),  за</w:t>
            </w:r>
            <w:proofErr w:type="gramEnd"/>
            <w:r w:rsidRPr="000C041C">
              <w:rPr>
                <w:color w:val="000000"/>
              </w:rPr>
              <w:t xml:space="preserve"> третий 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 работы)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 работы)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Inz_dprtm_val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(выполнение работы)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</w:t>
            </w:r>
            <w:proofErr w:type="gramStart"/>
            <w:r w:rsidRPr="000C041C">
              <w:rPr>
                <w:color w:val="000000"/>
              </w:rPr>
              <w:t>платежи)  за</w:t>
            </w:r>
            <w:proofErr w:type="gramEnd"/>
            <w:r w:rsidRPr="000C041C">
              <w:rPr>
                <w:color w:val="000000"/>
              </w:rPr>
              <w:t xml:space="preserve">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Sni_dprtm_val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Socdi_dprtm_val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Us_dprtm_val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  <w:lang w:val="en-US"/>
              </w:rPr>
              <w:t>Tu_dprtm_val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Othr_Pmnt_Ot2_dprtm_val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Othr_Pmnt_Ot2_dprtm_val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Othr_Pmnt_Ot2_dprtm_val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Pnz_dprtm_val</w:t>
            </w:r>
            <w:proofErr w:type="spellEnd"/>
            <w:r w:rsidRPr="000C041C">
              <w:rPr>
                <w:color w:val="000000"/>
                <w:lang w:val="en-US"/>
              </w:rPr>
              <w:t xml:space="preserve">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proofErr w:type="spellStart"/>
            <w:r w:rsidRPr="000C041C">
              <w:rPr>
                <w:color w:val="000000"/>
                <w:lang w:val="en-US"/>
              </w:rPr>
              <w:t>Kbk_code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О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lang w:val="en-US"/>
              </w:rPr>
              <w:t>T</w:t>
            </w:r>
            <w:r w:rsidRPr="000C041C">
              <w:rPr>
                <w:color w:val="000000"/>
                <w:lang w:val="en-US"/>
              </w:rPr>
              <w:t>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F51551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классификации расходов федерального бюджета, а также аналитический код курирующего департамента Министерства финансов Российской Федерации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51551" w:rsidRPr="000C041C" w:rsidRDefault="00F51551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Код классификации расходов федерального бюджета указывается в соответствии с Приказом Минфина России от 01.07.2013 № 65н «Об утверждении Указаний о порядке применения бюджетной классификации Российской Федерации» (в ред. Приказа Минфина России от 08.06.2015 № 90н)</w:t>
            </w:r>
          </w:p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D01363" w:rsidRPr="000C041C" w:rsidTr="000C041C">
        <w:trPr>
          <w:cantSplit/>
        </w:trPr>
        <w:tc>
          <w:tcPr>
            <w:tcW w:w="106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b/>
                <w:color w:val="000000"/>
              </w:rPr>
            </w:pPr>
            <w:r w:rsidRPr="000C041C">
              <w:rPr>
                <w:b/>
                <w:color w:val="000000"/>
              </w:rPr>
              <w:t>Среднегодовой размер платы (</w:t>
            </w:r>
            <w:proofErr w:type="spellStart"/>
            <w:proofErr w:type="gramStart"/>
            <w:r w:rsidRPr="000C041C">
              <w:rPr>
                <w:b/>
                <w:color w:val="000000"/>
              </w:rPr>
              <w:t>цена,тариф</w:t>
            </w:r>
            <w:proofErr w:type="spellEnd"/>
            <w:proofErr w:type="gramEnd"/>
            <w:r w:rsidRPr="000C041C">
              <w:rPr>
                <w:b/>
                <w:color w:val="000000"/>
              </w:rPr>
              <w:t>)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proofErr w:type="spellStart"/>
            <w:r w:rsidRPr="000C041C">
              <w:rPr>
                <w:color w:val="000000"/>
                <w:lang w:val="en-US"/>
              </w:rPr>
              <w:t>Dprtm_avrg_pmnt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Not_Mltr_Pmnt_Ot1_Dprtm_avrg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Mltr_Pmnt_Ot1_Dprtm_avrg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Dpndt_Pmnt_Ot1_Dprtm_avrg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Insrns_Pmnt_Ot1_Dprtm_avrg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Othr_Pmnt_Ot1_Dprtm_avrg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(ОТ1)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01363" w:rsidRPr="000C041C" w:rsidRDefault="00D0136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Mz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 (МЗ и ОЦДИ)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услуги,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услуги,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Gsm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На горюче-смазочные материалы, потребляемые (используемые) в процессе оказания государственной </w:t>
            </w:r>
            <w:proofErr w:type="gramStart"/>
            <w:r w:rsidRPr="000C041C">
              <w:rPr>
                <w:color w:val="000000"/>
              </w:rPr>
              <w:t>услуги,  за</w:t>
            </w:r>
            <w:proofErr w:type="gramEnd"/>
            <w:r w:rsidRPr="000C041C">
              <w:rPr>
                <w:color w:val="000000"/>
              </w:rPr>
              <w:t xml:space="preserve"> третий 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>Значение горюче-смазочные материалы входи в состав затрат (МЗ и ОЦДИ), и не может превышать его значения</w:t>
            </w: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</w:t>
            </w:r>
            <w:proofErr w:type="gramStart"/>
            <w:r w:rsidRPr="000C041C">
              <w:rPr>
                <w:color w:val="000000"/>
              </w:rPr>
              <w:t>услуги  за</w:t>
            </w:r>
            <w:proofErr w:type="gramEnd"/>
            <w:r w:rsidRPr="000C041C">
              <w:rPr>
                <w:color w:val="000000"/>
              </w:rPr>
              <w:t xml:space="preserve">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</w:t>
            </w:r>
            <w:proofErr w:type="gramStart"/>
            <w:r w:rsidRPr="000C041C">
              <w:rPr>
                <w:color w:val="000000"/>
              </w:rPr>
              <w:t>услуги  за</w:t>
            </w:r>
            <w:proofErr w:type="gramEnd"/>
            <w:r w:rsidRPr="000C041C">
              <w:rPr>
                <w:color w:val="000000"/>
              </w:rPr>
              <w:t xml:space="preserve">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Inz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затраты, непосредственно связанные с оказанием государственной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Ku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коммунальные услуги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</w:t>
            </w:r>
            <w:proofErr w:type="gramStart"/>
            <w:r w:rsidRPr="000C041C">
              <w:rPr>
                <w:color w:val="000000"/>
              </w:rPr>
              <w:t>платежи)  за</w:t>
            </w:r>
            <w:proofErr w:type="gramEnd"/>
            <w:r w:rsidRPr="000C041C">
              <w:rPr>
                <w:color w:val="000000"/>
              </w:rPr>
              <w:t xml:space="preserve">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Sni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недвижимого имущества (в том числе затраты на арендные платежи)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Socdi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содержание объектов особо ценного движимого имущества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Us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услуг связи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Tu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приобретение транспортных услуг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F5155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Not_Mltr_Pmnt_Ot2_Dprtm_avrg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Оплата труда работников за исключением денежного довольствия военнослужащих и сотрудников, имеющих специальные звания за третий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Mltr_Pmnt_Ot2_Dprtm_avrg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Денежное довольствие военнослужащим и сотрудникам, имеющим специальные звания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Dpndt_Pmnt_Ot2_Dprtm_avrg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Выплаты,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Insrns_Pmnt_Ot2_Dprtm_avrg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Страховые взносы в государственные внебюджетные фонды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Othr_Pmnt_Ot2_Dprtm_avrg _1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Othr_Pmnt_Ot2_Dprtm_avrg _2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  <w:lang w:val="en-US"/>
              </w:rPr>
            </w:pPr>
            <w:r w:rsidRPr="000C041C">
              <w:rPr>
                <w:color w:val="000000"/>
                <w:lang w:val="en-US"/>
              </w:rPr>
              <w:t>Othr_Pmnt_Ot2_Dprtm_avrg _3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Иные расходы, не зависящие от размера оплаты труда работников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  <w:r w:rsidRPr="000C041C">
              <w:rPr>
                <w:color w:val="000000"/>
              </w:rPr>
              <w:t xml:space="preserve"> (ОТ2)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первый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второй год,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  <w:tr w:rsidR="000C041C" w:rsidRPr="000C041C" w:rsidTr="000C041C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proofErr w:type="spellStart"/>
            <w:r w:rsidRPr="000C041C">
              <w:rPr>
                <w:color w:val="000000"/>
              </w:rPr>
              <w:t>Pnz</w:t>
            </w:r>
            <w:proofErr w:type="spellEnd"/>
            <w:r w:rsidRPr="000C041C">
              <w:rPr>
                <w:color w:val="000000"/>
                <w:lang w:val="en-US"/>
              </w:rPr>
              <w:t>_</w:t>
            </w:r>
            <w:proofErr w:type="spellStart"/>
            <w:r w:rsidRPr="000C041C">
              <w:rPr>
                <w:color w:val="000000"/>
                <w:lang w:val="en-US"/>
              </w:rPr>
              <w:t>Dprtm_avrg</w:t>
            </w:r>
            <w:proofErr w:type="spellEnd"/>
            <w:r w:rsidRPr="000C041C">
              <w:rPr>
                <w:color w:val="000000"/>
                <w:lang w:val="en-US"/>
              </w:rPr>
              <w:t xml:space="preserve"> _</w:t>
            </w:r>
            <w:r w:rsidRPr="000C041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E564F5">
            <w:pPr>
              <w:keepLines/>
              <w:jc w:val="center"/>
              <w:rPr>
                <w:color w:val="000000"/>
              </w:rPr>
            </w:pPr>
            <w:r w:rsidRPr="000C041C">
              <w:rPr>
                <w:color w:val="000000"/>
              </w:rPr>
              <w:t>H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</w:pPr>
            <w:r w:rsidRPr="000C041C">
              <w:t>N(1-127)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  <w:r w:rsidRPr="000C041C">
              <w:rPr>
                <w:color w:val="000000"/>
              </w:rPr>
              <w:t xml:space="preserve">Затраты на прочие общехозяйственные нужды за </w:t>
            </w:r>
            <w:proofErr w:type="gramStart"/>
            <w:r w:rsidRPr="000C041C">
              <w:rPr>
                <w:color w:val="000000"/>
              </w:rPr>
              <w:t>третий  год</w:t>
            </w:r>
            <w:proofErr w:type="gramEnd"/>
            <w:r w:rsidRPr="000C041C">
              <w:rPr>
                <w:color w:val="000000"/>
              </w:rPr>
              <w:t xml:space="preserve">, </w:t>
            </w:r>
            <w:proofErr w:type="spellStart"/>
            <w:r w:rsidRPr="000C041C">
              <w:rPr>
                <w:color w:val="000000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71E23" w:rsidRPr="000C041C" w:rsidRDefault="00871E23" w:rsidP="00355141">
            <w:pPr>
              <w:keepLines/>
              <w:rPr>
                <w:color w:val="000000"/>
              </w:rPr>
            </w:pPr>
          </w:p>
        </w:tc>
      </w:tr>
    </w:tbl>
    <w:p w:rsidR="002C6763" w:rsidRPr="000C041C" w:rsidRDefault="002C6763">
      <w:pPr>
        <w:pStyle w:val="ac"/>
        <w:jc w:val="both"/>
      </w:pPr>
    </w:p>
    <w:sectPr w:rsidR="002C6763" w:rsidRPr="000C041C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40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3E10AF"/>
    <w:multiLevelType w:val="hybridMultilevel"/>
    <w:tmpl w:val="4F96C3F2"/>
    <w:lvl w:ilvl="0" w:tplc="188ACE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F54"/>
    <w:multiLevelType w:val="hybridMultilevel"/>
    <w:tmpl w:val="0A9E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0F3B"/>
    <w:multiLevelType w:val="hybridMultilevel"/>
    <w:tmpl w:val="07FA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5C"/>
    <w:multiLevelType w:val="hybridMultilevel"/>
    <w:tmpl w:val="50D6A3B2"/>
    <w:lvl w:ilvl="0" w:tplc="B560B9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26D84"/>
    <w:multiLevelType w:val="hybridMultilevel"/>
    <w:tmpl w:val="9326B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C64"/>
    <w:multiLevelType w:val="hybridMultilevel"/>
    <w:tmpl w:val="70F28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50267"/>
    <w:multiLevelType w:val="hybridMultilevel"/>
    <w:tmpl w:val="DB2A84A4"/>
    <w:lvl w:ilvl="0" w:tplc="83024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668EC"/>
    <w:multiLevelType w:val="hybridMultilevel"/>
    <w:tmpl w:val="0D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5219"/>
    <w:multiLevelType w:val="hybridMultilevel"/>
    <w:tmpl w:val="33D2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95"/>
    <w:rsid w:val="00022856"/>
    <w:rsid w:val="00034577"/>
    <w:rsid w:val="000371AB"/>
    <w:rsid w:val="00066C20"/>
    <w:rsid w:val="00074FE9"/>
    <w:rsid w:val="000A6834"/>
    <w:rsid w:val="000C041C"/>
    <w:rsid w:val="000C2184"/>
    <w:rsid w:val="000D1C41"/>
    <w:rsid w:val="000D40CA"/>
    <w:rsid w:val="00100118"/>
    <w:rsid w:val="001100C2"/>
    <w:rsid w:val="00117B30"/>
    <w:rsid w:val="00167A85"/>
    <w:rsid w:val="00170ECC"/>
    <w:rsid w:val="0017220D"/>
    <w:rsid w:val="001A276A"/>
    <w:rsid w:val="001A2858"/>
    <w:rsid w:val="001A2E19"/>
    <w:rsid w:val="001A716B"/>
    <w:rsid w:val="001B0756"/>
    <w:rsid w:val="001C5501"/>
    <w:rsid w:val="001E08E4"/>
    <w:rsid w:val="00202CE9"/>
    <w:rsid w:val="00276DC1"/>
    <w:rsid w:val="002B1B53"/>
    <w:rsid w:val="002C6763"/>
    <w:rsid w:val="002D6E90"/>
    <w:rsid w:val="00313C52"/>
    <w:rsid w:val="0031454E"/>
    <w:rsid w:val="00317330"/>
    <w:rsid w:val="00335F8D"/>
    <w:rsid w:val="00355141"/>
    <w:rsid w:val="003B5E5D"/>
    <w:rsid w:val="003E05D5"/>
    <w:rsid w:val="0040113C"/>
    <w:rsid w:val="004163EE"/>
    <w:rsid w:val="00432006"/>
    <w:rsid w:val="00432B00"/>
    <w:rsid w:val="00436C67"/>
    <w:rsid w:val="00445F17"/>
    <w:rsid w:val="004574A9"/>
    <w:rsid w:val="00493957"/>
    <w:rsid w:val="004C2A22"/>
    <w:rsid w:val="004D482F"/>
    <w:rsid w:val="004F430E"/>
    <w:rsid w:val="005005F6"/>
    <w:rsid w:val="00516400"/>
    <w:rsid w:val="00563BCB"/>
    <w:rsid w:val="00565525"/>
    <w:rsid w:val="005C5366"/>
    <w:rsid w:val="00621994"/>
    <w:rsid w:val="00631A94"/>
    <w:rsid w:val="00640308"/>
    <w:rsid w:val="006632B6"/>
    <w:rsid w:val="0069461C"/>
    <w:rsid w:val="006A7400"/>
    <w:rsid w:val="006D4C97"/>
    <w:rsid w:val="00704384"/>
    <w:rsid w:val="007A0BC7"/>
    <w:rsid w:val="007B28F9"/>
    <w:rsid w:val="007C37B5"/>
    <w:rsid w:val="00811F7D"/>
    <w:rsid w:val="00813FAF"/>
    <w:rsid w:val="00831123"/>
    <w:rsid w:val="008704B3"/>
    <w:rsid w:val="00871E23"/>
    <w:rsid w:val="00874BB2"/>
    <w:rsid w:val="008B12EB"/>
    <w:rsid w:val="008E3277"/>
    <w:rsid w:val="008F2A2E"/>
    <w:rsid w:val="009124FE"/>
    <w:rsid w:val="00915E00"/>
    <w:rsid w:val="009176B9"/>
    <w:rsid w:val="00930C70"/>
    <w:rsid w:val="00957C0E"/>
    <w:rsid w:val="009A04E0"/>
    <w:rsid w:val="009A40E0"/>
    <w:rsid w:val="009C4C4E"/>
    <w:rsid w:val="00A003D6"/>
    <w:rsid w:val="00A04C95"/>
    <w:rsid w:val="00A11CE4"/>
    <w:rsid w:val="00A42E55"/>
    <w:rsid w:val="00A4742E"/>
    <w:rsid w:val="00A84C7C"/>
    <w:rsid w:val="00AB58E4"/>
    <w:rsid w:val="00AE0DAC"/>
    <w:rsid w:val="00AE75DD"/>
    <w:rsid w:val="00AF7F3E"/>
    <w:rsid w:val="00B20811"/>
    <w:rsid w:val="00B22B8A"/>
    <w:rsid w:val="00B41E33"/>
    <w:rsid w:val="00B53741"/>
    <w:rsid w:val="00B713A2"/>
    <w:rsid w:val="00BA74AE"/>
    <w:rsid w:val="00BB74DC"/>
    <w:rsid w:val="00BC7774"/>
    <w:rsid w:val="00BE1699"/>
    <w:rsid w:val="00BE16FB"/>
    <w:rsid w:val="00C13469"/>
    <w:rsid w:val="00C27557"/>
    <w:rsid w:val="00C45B44"/>
    <w:rsid w:val="00C97830"/>
    <w:rsid w:val="00CF4F2A"/>
    <w:rsid w:val="00D00685"/>
    <w:rsid w:val="00D01363"/>
    <w:rsid w:val="00D16C5B"/>
    <w:rsid w:val="00D20DDC"/>
    <w:rsid w:val="00D342F8"/>
    <w:rsid w:val="00D67BD7"/>
    <w:rsid w:val="00D76F82"/>
    <w:rsid w:val="00D93A6B"/>
    <w:rsid w:val="00DA19CC"/>
    <w:rsid w:val="00DD028D"/>
    <w:rsid w:val="00DD1121"/>
    <w:rsid w:val="00E033C9"/>
    <w:rsid w:val="00E20334"/>
    <w:rsid w:val="00E204E8"/>
    <w:rsid w:val="00E21A79"/>
    <w:rsid w:val="00E37AA8"/>
    <w:rsid w:val="00E42F52"/>
    <w:rsid w:val="00E564F5"/>
    <w:rsid w:val="00E56963"/>
    <w:rsid w:val="00E57AA9"/>
    <w:rsid w:val="00ED7FD0"/>
    <w:rsid w:val="00F51551"/>
    <w:rsid w:val="00F7715B"/>
    <w:rsid w:val="00F853E0"/>
    <w:rsid w:val="00FA495C"/>
    <w:rsid w:val="00FB4746"/>
    <w:rsid w:val="00FC32F4"/>
    <w:rsid w:val="00FC7C47"/>
    <w:rsid w:val="00FE6497"/>
    <w:rsid w:val="00FE7E32"/>
    <w:rsid w:val="00FF682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A1C3-1C05-49B2-BA73-6A0F05F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1D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E27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qFormat/>
    <w:rsid w:val="002E27AC"/>
    <w:rPr>
      <w:b/>
      <w:bCs/>
      <w:smallCaps/>
      <w:spacing w:val="5"/>
    </w:rPr>
  </w:style>
  <w:style w:type="character" w:customStyle="1" w:styleId="10">
    <w:name w:val="Заголовок 1 Знак"/>
    <w:basedOn w:val="a1"/>
    <w:link w:val="1"/>
    <w:rsid w:val="002E27AC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Текст сноски Знак"/>
    <w:basedOn w:val="a1"/>
    <w:rsid w:val="008A2FC3"/>
  </w:style>
  <w:style w:type="character" w:styleId="a6">
    <w:name w:val="footnote reference"/>
    <w:basedOn w:val="a1"/>
    <w:unhideWhenUsed/>
    <w:rsid w:val="008A2FC3"/>
    <w:rPr>
      <w:vertAlign w:val="superscript"/>
    </w:rPr>
  </w:style>
  <w:style w:type="character" w:customStyle="1" w:styleId="a7">
    <w:name w:val="Текст выноски Знак"/>
    <w:basedOn w:val="a1"/>
    <w:rsid w:val="001214B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1"/>
    <w:rsid w:val="00E07585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rsid w:val="00E9162B"/>
    <w:rPr>
      <w:sz w:val="16"/>
      <w:szCs w:val="16"/>
    </w:rPr>
  </w:style>
  <w:style w:type="character" w:customStyle="1" w:styleId="aa">
    <w:name w:val="Текст примечания Знак"/>
    <w:basedOn w:val="a1"/>
    <w:rsid w:val="00E9162B"/>
  </w:style>
  <w:style w:type="character" w:customStyle="1" w:styleId="ab">
    <w:name w:val="Тема примечания Знак"/>
    <w:basedOn w:val="aa"/>
    <w:rsid w:val="00E9162B"/>
    <w:rPr>
      <w:b/>
      <w:bCs/>
    </w:rPr>
  </w:style>
  <w:style w:type="character" w:customStyle="1" w:styleId="-">
    <w:name w:val="Интернет-ссылка"/>
    <w:basedOn w:val="a1"/>
    <w:unhideWhenUsed/>
    <w:rsid w:val="00865FF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a0">
    <w:name w:val="Заголовок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link w:val="ad"/>
    <w:pPr>
      <w:spacing w:after="140" w:line="288" w:lineRule="auto"/>
    </w:pPr>
  </w:style>
  <w:style w:type="paragraph" w:styleId="ae">
    <w:name w:val="List"/>
    <w:basedOn w:val="ac"/>
    <w:rPr>
      <w:rFonts w:cs="FreeSans"/>
    </w:rPr>
  </w:style>
  <w:style w:type="paragraph" w:styleId="af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pPr>
      <w:suppressLineNumbers/>
    </w:pPr>
    <w:rPr>
      <w:rFonts w:cs="FreeSans"/>
    </w:rPr>
  </w:style>
  <w:style w:type="paragraph" w:styleId="af1">
    <w:name w:val="caption"/>
    <w:basedOn w:val="a"/>
    <w:unhideWhenUsed/>
    <w:qFormat/>
    <w:rsid w:val="00B22BFC"/>
    <w:pPr>
      <w:spacing w:after="200"/>
    </w:pPr>
    <w:rPr>
      <w:b/>
      <w:bCs/>
      <w:color w:val="4F81BD"/>
      <w:sz w:val="18"/>
      <w:szCs w:val="18"/>
    </w:rPr>
  </w:style>
  <w:style w:type="paragraph" w:styleId="af2">
    <w:name w:val="footnote text"/>
    <w:basedOn w:val="a"/>
    <w:unhideWhenUsed/>
    <w:rsid w:val="008A2FC3"/>
    <w:rPr>
      <w:sz w:val="20"/>
      <w:szCs w:val="20"/>
    </w:rPr>
  </w:style>
  <w:style w:type="paragraph" w:styleId="af3">
    <w:name w:val="List Paragraph"/>
    <w:basedOn w:val="a"/>
    <w:link w:val="af4"/>
    <w:uiPriority w:val="34"/>
    <w:qFormat/>
    <w:rsid w:val="00C136CC"/>
    <w:pPr>
      <w:ind w:left="720"/>
      <w:contextualSpacing/>
    </w:pPr>
  </w:style>
  <w:style w:type="paragraph" w:styleId="af5">
    <w:name w:val="Balloon Text"/>
    <w:basedOn w:val="a"/>
    <w:rsid w:val="001214BD"/>
    <w:rPr>
      <w:rFonts w:ascii="Tahoma" w:hAnsi="Tahoma" w:cs="Tahoma"/>
      <w:sz w:val="16"/>
      <w:szCs w:val="16"/>
    </w:rPr>
  </w:style>
  <w:style w:type="paragraph" w:styleId="af6">
    <w:name w:val="Document Map"/>
    <w:basedOn w:val="a"/>
    <w:rsid w:val="00E07585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E9162B"/>
    <w:rPr>
      <w:sz w:val="20"/>
      <w:szCs w:val="20"/>
    </w:rPr>
  </w:style>
  <w:style w:type="paragraph" w:styleId="af8">
    <w:name w:val="annotation subject"/>
    <w:basedOn w:val="af7"/>
    <w:rsid w:val="00E9162B"/>
    <w:rPr>
      <w:b/>
      <w:bCs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</w:style>
  <w:style w:type="paragraph" w:styleId="afb">
    <w:name w:val="Block Text"/>
    <w:basedOn w:val="a"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  <w:style w:type="table" w:styleId="afe">
    <w:name w:val="Table Grid"/>
    <w:basedOn w:val="a2"/>
    <w:rsid w:val="0024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1"/>
    <w:uiPriority w:val="99"/>
    <w:unhideWhenUsed/>
    <w:rsid w:val="00D342F8"/>
    <w:rPr>
      <w:color w:val="0000FF" w:themeColor="hyperlink"/>
      <w:u w:val="single"/>
    </w:rPr>
  </w:style>
  <w:style w:type="character" w:customStyle="1" w:styleId="ad">
    <w:name w:val="Основной текст Знак"/>
    <w:basedOn w:val="a1"/>
    <w:link w:val="ac"/>
    <w:rsid w:val="00202CE9"/>
    <w:rPr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AE75DD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7774"/>
    <w:pPr>
      <w:tabs>
        <w:tab w:val="left" w:pos="440"/>
        <w:tab w:val="right" w:leader="dot" w:pos="10456"/>
      </w:tabs>
      <w:spacing w:after="100"/>
      <w:jc w:val="both"/>
    </w:pPr>
  </w:style>
  <w:style w:type="character" w:customStyle="1" w:styleId="af4">
    <w:name w:val="Абзац списка Знак"/>
    <w:link w:val="af3"/>
    <w:uiPriority w:val="34"/>
    <w:rsid w:val="00037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CCC-D51B-4816-A8DD-0211C1FA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53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plotka</dc:creator>
  <cp:lastModifiedBy>Климова Маргарита Александровна</cp:lastModifiedBy>
  <cp:revision>18</cp:revision>
  <cp:lastPrinted>2014-05-25T15:26:00Z</cp:lastPrinted>
  <dcterms:created xsi:type="dcterms:W3CDTF">2015-07-16T10:40:00Z</dcterms:created>
  <dcterms:modified xsi:type="dcterms:W3CDTF">2015-07-23T15:13:00Z</dcterms:modified>
  <dc:language>ru-RU</dc:language>
</cp:coreProperties>
</file>