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 xml:space="preserve">№ </w:t>
      </w:r>
      <w:r w:rsidRPr="002C76D9">
        <w:rPr>
          <w:rFonts w:cs="Times New Roman"/>
          <w:sz w:val="24"/>
          <w:szCs w:val="24"/>
          <w:lang w:val="ru-RU"/>
        </w:rPr>
        <w:t>03-11-</w:t>
      </w:r>
      <w:r w:rsidRPr="002C76D9">
        <w:rPr>
          <w:sz w:val="24"/>
          <w:szCs w:val="24"/>
          <w:lang w:val="ru-RU"/>
        </w:rPr>
        <w:t>11/17105 от</w:t>
      </w:r>
      <w:r w:rsidRPr="002C76D9">
        <w:rPr>
          <w:spacing w:val="-19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27.03.2015</w:t>
      </w:r>
    </w:p>
    <w:p w:rsidR="00FC07C0" w:rsidRPr="002C76D9" w:rsidRDefault="00FC07C0" w:rsidP="002C76D9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>Департамент налоговой и таможенно</w:t>
      </w:r>
      <w:r w:rsidRPr="002C76D9">
        <w:rPr>
          <w:sz w:val="24"/>
          <w:szCs w:val="24"/>
          <w:lang w:val="ru-RU"/>
        </w:rPr>
        <w:t>-</w:t>
      </w:r>
      <w:r w:rsidRPr="002C76D9">
        <w:rPr>
          <w:sz w:val="24"/>
          <w:szCs w:val="24"/>
          <w:lang w:val="ru-RU"/>
        </w:rPr>
        <w:t>тарифной политики</w:t>
      </w:r>
      <w:r w:rsidRPr="002C76D9">
        <w:rPr>
          <w:spacing w:val="3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рассмотрел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Ваше обращение от 17 февраля 2015 года о порядке применения</w:t>
      </w:r>
      <w:r w:rsidRPr="002C76D9">
        <w:rPr>
          <w:spacing w:val="27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упрощенной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системы налогообложения индивидуальным предпринимателем и</w:t>
      </w:r>
      <w:r w:rsidRPr="002C76D9">
        <w:rPr>
          <w:spacing w:val="35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на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основании информации, изложенной в обращении, сообщает</w:t>
      </w:r>
      <w:r w:rsidRPr="002C76D9">
        <w:rPr>
          <w:spacing w:val="-20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следующее.</w:t>
      </w: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 xml:space="preserve">В соответствии с </w:t>
      </w:r>
      <w:r w:rsidRPr="002C76D9">
        <w:rPr>
          <w:sz w:val="24"/>
          <w:szCs w:val="24"/>
          <w:lang w:val="ru-RU"/>
        </w:rPr>
        <w:t>частью 1 статьи 5</w:t>
      </w:r>
      <w:r w:rsidRPr="002C76D9">
        <w:rPr>
          <w:sz w:val="24"/>
          <w:szCs w:val="24"/>
          <w:lang w:val="ru-RU"/>
        </w:rPr>
        <w:t xml:space="preserve"> Федерального закона</w:t>
      </w:r>
      <w:r w:rsidRPr="002C76D9">
        <w:rPr>
          <w:sz w:val="24"/>
          <w:szCs w:val="24"/>
          <w:lang w:val="ru-RU"/>
        </w:rPr>
        <w:t xml:space="preserve"> от 24 июля</w:t>
      </w:r>
      <w:r w:rsidRPr="002C76D9">
        <w:rPr>
          <w:spacing w:val="27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2009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года № 212</w:t>
      </w:r>
      <w:r w:rsidRPr="002C76D9">
        <w:rPr>
          <w:rFonts w:cs="Times New Roman"/>
          <w:sz w:val="24"/>
          <w:szCs w:val="24"/>
          <w:lang w:val="ru-RU"/>
        </w:rPr>
        <w:t>-</w:t>
      </w:r>
      <w:r w:rsidRPr="002C76D9">
        <w:rPr>
          <w:sz w:val="24"/>
          <w:szCs w:val="24"/>
          <w:lang w:val="ru-RU"/>
        </w:rPr>
        <w:t>ФЗ «О страховых взносах в Пенсионный фонд</w:t>
      </w:r>
      <w:r w:rsidRPr="002C76D9">
        <w:rPr>
          <w:spacing w:val="15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Российской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Федерации, Фонд социального страхования Российской</w:t>
      </w:r>
      <w:r w:rsidRPr="002C76D9">
        <w:rPr>
          <w:spacing w:val="43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Федерации,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 xml:space="preserve">Федеральный фонд обязательного медицинского страхования» (далее </w:t>
      </w:r>
      <w:r w:rsidRPr="002C76D9">
        <w:rPr>
          <w:rFonts w:cs="Times New Roman"/>
          <w:sz w:val="24"/>
          <w:szCs w:val="24"/>
          <w:lang w:val="ru-RU"/>
        </w:rPr>
        <w:t>-</w:t>
      </w:r>
      <w:r w:rsid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Закон</w:t>
      </w:r>
      <w:r w:rsidR="002C76D9"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 xml:space="preserve">№ </w:t>
      </w:r>
      <w:r w:rsidRPr="002C76D9">
        <w:rPr>
          <w:rFonts w:cs="Times New Roman"/>
          <w:sz w:val="24"/>
          <w:szCs w:val="24"/>
          <w:lang w:val="ru-RU"/>
        </w:rPr>
        <w:t>212-</w:t>
      </w:r>
      <w:r w:rsidRPr="002C76D9">
        <w:rPr>
          <w:sz w:val="24"/>
          <w:szCs w:val="24"/>
          <w:lang w:val="ru-RU"/>
        </w:rPr>
        <w:t>ФЗ) плательщиками страховых взнос</w:t>
      </w:r>
      <w:r w:rsidRPr="002C76D9">
        <w:rPr>
          <w:sz w:val="24"/>
          <w:szCs w:val="24"/>
          <w:lang w:val="ru-RU"/>
        </w:rPr>
        <w:t>ов признаются</w:t>
      </w:r>
      <w:r w:rsidRPr="002C76D9">
        <w:rPr>
          <w:spacing w:val="-17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индивидуальные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предприниматели, как производящие выплаты и иные</w:t>
      </w:r>
      <w:r w:rsidRPr="002C76D9">
        <w:rPr>
          <w:spacing w:val="16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вознаграждения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физическим лицам, так и не производящие указанных</w:t>
      </w:r>
      <w:r w:rsidRPr="002C76D9">
        <w:rPr>
          <w:spacing w:val="-16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выплат.</w:t>
      </w: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>При этом с выплат и иных вознаграждений, производимых</w:t>
      </w:r>
      <w:r w:rsidRPr="002C76D9">
        <w:rPr>
          <w:spacing w:val="-1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физическим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лицам, страховые взносы уплачиваются</w:t>
      </w:r>
      <w:r w:rsidRPr="002C76D9">
        <w:rPr>
          <w:spacing w:val="22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индивидуальными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 xml:space="preserve">предпринимателями по тарифам, установленным </w:t>
      </w:r>
      <w:hyperlink r:id="rId5">
        <w:r w:rsidRPr="002C76D9">
          <w:rPr>
            <w:sz w:val="24"/>
            <w:szCs w:val="24"/>
            <w:lang w:val="ru-RU"/>
          </w:rPr>
          <w:t>Законом</w:t>
        </w:r>
      </w:hyperlink>
      <w:r w:rsidRPr="002C76D9">
        <w:rPr>
          <w:sz w:val="24"/>
          <w:szCs w:val="24"/>
          <w:lang w:val="ru-RU"/>
        </w:rPr>
        <w:t xml:space="preserve"> №</w:t>
      </w:r>
      <w:r w:rsidRPr="002C76D9">
        <w:rPr>
          <w:spacing w:val="-18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212-</w:t>
      </w:r>
      <w:r w:rsidRPr="002C76D9">
        <w:rPr>
          <w:sz w:val="24"/>
          <w:szCs w:val="24"/>
          <w:lang w:val="ru-RU"/>
        </w:rPr>
        <w:t>ФЗ.</w:t>
      </w: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>Учитывая изложенное, индивидуальный предприниматель,</w:t>
      </w:r>
      <w:r w:rsidRPr="002C76D9">
        <w:rPr>
          <w:spacing w:val="5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производящи</w:t>
      </w:r>
      <w:r w:rsidRPr="002C76D9">
        <w:rPr>
          <w:sz w:val="24"/>
          <w:szCs w:val="24"/>
          <w:lang w:val="ru-RU"/>
        </w:rPr>
        <w:t>й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выплаты и иные вознаграждения физическим лицам, осуществляет</w:t>
      </w:r>
      <w:r w:rsidRPr="002C76D9">
        <w:rPr>
          <w:spacing w:val="58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уплату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страховых взносов с указанных выплат, а также уплачивает страховые</w:t>
      </w:r>
      <w:r w:rsidRPr="002C76D9">
        <w:rPr>
          <w:spacing w:val="23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взносы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за себя в фиксированном</w:t>
      </w:r>
      <w:r w:rsidRPr="002C76D9">
        <w:rPr>
          <w:spacing w:val="-8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размере.</w:t>
      </w: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 xml:space="preserve">В соответствии с </w:t>
      </w:r>
      <w:r w:rsidRPr="002C76D9">
        <w:rPr>
          <w:sz w:val="24"/>
          <w:szCs w:val="24"/>
          <w:lang w:val="ru-RU"/>
        </w:rPr>
        <w:t xml:space="preserve">подпунктом 7 пункта 1 статьи </w:t>
      </w:r>
      <w:r w:rsidRPr="002C76D9">
        <w:rPr>
          <w:sz w:val="24"/>
          <w:szCs w:val="24"/>
          <w:lang w:val="ru-RU"/>
        </w:rPr>
        <w:t>346</w:t>
      </w:r>
      <w:r w:rsidR="002C76D9" w:rsidRPr="002C76D9">
        <w:rPr>
          <w:sz w:val="24"/>
          <w:szCs w:val="24"/>
          <w:vertAlign w:val="superscript"/>
          <w:lang w:val="ru-RU"/>
        </w:rPr>
        <w:t>16</w:t>
      </w:r>
      <w:r w:rsidR="002C76D9"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Налогового</w:t>
      </w:r>
      <w:r w:rsidRPr="002C76D9">
        <w:rPr>
          <w:spacing w:val="17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кодекса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Российской</w:t>
      </w:r>
      <w:r w:rsid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Федерации</w:t>
      </w:r>
      <w:r w:rsid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налогоплательщики,</w:t>
      </w:r>
      <w:r w:rsid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применяющие</w:t>
      </w:r>
      <w:r w:rsid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упрощенную</w:t>
      </w:r>
      <w:r w:rsidRPr="00B3231E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систему налогообложения с объектом налогообложения в виде</w:t>
      </w:r>
      <w:r w:rsidRPr="002C76D9">
        <w:rPr>
          <w:spacing w:val="3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д</w:t>
      </w:r>
      <w:r w:rsidRPr="002C76D9">
        <w:rPr>
          <w:sz w:val="24"/>
          <w:szCs w:val="24"/>
          <w:lang w:val="ru-RU"/>
        </w:rPr>
        <w:t>оходов,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уменьшенных на величину расходов, при определении налоговой</w:t>
      </w:r>
      <w:r w:rsidRPr="002C76D9">
        <w:rPr>
          <w:spacing w:val="59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базы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уменьшают полученные доходы на расходы в виде страховых взносов</w:t>
      </w:r>
      <w:r w:rsidRPr="002C76D9">
        <w:rPr>
          <w:spacing w:val="3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на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обязательное пенсионное страхование, обязательное социальное</w:t>
      </w:r>
      <w:r w:rsidRPr="002C76D9">
        <w:rPr>
          <w:spacing w:val="-29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страхование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 xml:space="preserve">на случай временной нетрудоспособности и в </w:t>
      </w:r>
      <w:r w:rsidRPr="002C76D9">
        <w:rPr>
          <w:sz w:val="24"/>
          <w:szCs w:val="24"/>
          <w:lang w:val="ru-RU"/>
        </w:rPr>
        <w:t>связи с</w:t>
      </w:r>
      <w:r w:rsidRPr="002C76D9">
        <w:rPr>
          <w:spacing w:val="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материнством,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обязательное медицинское страхование и обязательное</w:t>
      </w:r>
      <w:r w:rsidRPr="002C76D9">
        <w:rPr>
          <w:spacing w:val="13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социальное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страхование от несчастных случаев на производстве и</w:t>
      </w:r>
      <w:r w:rsidRPr="002C76D9">
        <w:rPr>
          <w:spacing w:val="46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профессиональных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заболеваний, производимые в соответствии с законодательством</w:t>
      </w:r>
      <w:r w:rsidRPr="002C76D9">
        <w:rPr>
          <w:spacing w:val="28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Российской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Федерации.</w:t>
      </w: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 xml:space="preserve">Таким образом, налогоплательщики </w:t>
      </w:r>
      <w:r w:rsidRPr="002C76D9">
        <w:rPr>
          <w:sz w:val="24"/>
          <w:szCs w:val="24"/>
          <w:lang w:val="ru-RU"/>
        </w:rPr>
        <w:t xml:space="preserve">- </w:t>
      </w:r>
      <w:r w:rsidRPr="002C76D9">
        <w:rPr>
          <w:sz w:val="24"/>
          <w:szCs w:val="24"/>
          <w:lang w:val="ru-RU"/>
        </w:rPr>
        <w:t>индивидуальные</w:t>
      </w:r>
      <w:r w:rsidRPr="002C76D9">
        <w:rPr>
          <w:spacing w:val="16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предприниматели,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применяющие упрощенную систему налогообложения и выбравшие</w:t>
      </w:r>
      <w:r w:rsid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качестве объекта налогообложения доходы, уменьшенные на</w:t>
      </w:r>
      <w:r w:rsidRPr="002C76D9">
        <w:rPr>
          <w:spacing w:val="27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величину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расходов, вправе уменьшить полученные доходы не только на</w:t>
      </w:r>
      <w:r w:rsidRPr="002C76D9">
        <w:rPr>
          <w:spacing w:val="50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сумм</w:t>
      </w:r>
      <w:r w:rsidRPr="002C76D9">
        <w:rPr>
          <w:sz w:val="24"/>
          <w:szCs w:val="24"/>
          <w:lang w:val="ru-RU"/>
        </w:rPr>
        <w:t>у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страховых взносов, уплачиваемых за страхование своих работников, но и</w:t>
      </w:r>
      <w:r w:rsidRPr="002C76D9">
        <w:rPr>
          <w:spacing w:val="20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на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сумму страховых взносов, уплачиваемых за себя в виде</w:t>
      </w:r>
      <w:r w:rsidRPr="002C76D9">
        <w:rPr>
          <w:spacing w:val="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фиксированного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платежа.</w:t>
      </w:r>
    </w:p>
    <w:p w:rsid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 xml:space="preserve">Одновременно сообщаем, что в соответствии с </w:t>
      </w:r>
      <w:r w:rsidRPr="002C76D9">
        <w:rPr>
          <w:sz w:val="24"/>
          <w:szCs w:val="24"/>
          <w:lang w:val="ru-RU"/>
        </w:rPr>
        <w:t xml:space="preserve">частью </w:t>
      </w:r>
      <w:r w:rsidRPr="002C76D9">
        <w:rPr>
          <w:sz w:val="24"/>
          <w:szCs w:val="24"/>
          <w:lang w:val="ru-RU"/>
        </w:rPr>
        <w:t xml:space="preserve">1 статьи </w:t>
      </w:r>
      <w:r w:rsidRPr="002C76D9">
        <w:rPr>
          <w:sz w:val="24"/>
          <w:szCs w:val="24"/>
          <w:lang w:val="ru-RU"/>
        </w:rPr>
        <w:t>14</w:t>
      </w:r>
      <w:r w:rsid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Закона</w:t>
      </w:r>
      <w:r w:rsidR="002C76D9"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 xml:space="preserve">№ </w:t>
      </w:r>
      <w:r w:rsidRPr="002C76D9">
        <w:rPr>
          <w:rFonts w:cs="Times New Roman"/>
          <w:sz w:val="24"/>
          <w:szCs w:val="24"/>
          <w:lang w:val="ru-RU"/>
        </w:rPr>
        <w:t>212-</w:t>
      </w:r>
      <w:r w:rsidRPr="002C76D9">
        <w:rPr>
          <w:sz w:val="24"/>
          <w:szCs w:val="24"/>
          <w:lang w:val="ru-RU"/>
        </w:rPr>
        <w:t>ФЗ индивидуальные предприниматели, не производящие выплат</w:t>
      </w:r>
      <w:r w:rsidRPr="002C76D9">
        <w:rPr>
          <w:spacing w:val="60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и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иных вознаграждений физическим лицам, уплачивают страховые взносы</w:t>
      </w:r>
      <w:r w:rsidRPr="002C76D9">
        <w:rPr>
          <w:spacing w:val="15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Пенсионный фонд Российско</w:t>
      </w:r>
      <w:r w:rsidRPr="002C76D9">
        <w:rPr>
          <w:sz w:val="24"/>
          <w:szCs w:val="24"/>
          <w:lang w:val="ru-RU"/>
        </w:rPr>
        <w:t>й Федерации и Федеральный фонд</w:t>
      </w:r>
      <w:r w:rsidRPr="002C76D9">
        <w:rPr>
          <w:spacing w:val="1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обязательного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медицинского страхования в фиксированных</w:t>
      </w:r>
      <w:r w:rsidRPr="002C76D9">
        <w:rPr>
          <w:spacing w:val="-22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размерах.</w:t>
      </w: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</w:rPr>
      </w:pPr>
      <w:r w:rsidRPr="002C76D9">
        <w:rPr>
          <w:sz w:val="24"/>
          <w:szCs w:val="24"/>
          <w:lang w:val="ru-RU"/>
        </w:rPr>
        <w:t>Размер страховых взносов, уплачиваемых указанными</w:t>
      </w:r>
      <w:r w:rsidRPr="002C76D9">
        <w:rPr>
          <w:spacing w:val="35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индивидуальными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 xml:space="preserve">предпринимателями, определяется в порядке, установленном </w:t>
      </w:r>
      <w:hyperlink r:id="rId6">
        <w:r w:rsidRPr="002C76D9">
          <w:rPr>
            <w:sz w:val="24"/>
            <w:szCs w:val="24"/>
            <w:lang w:val="ru-RU"/>
          </w:rPr>
          <w:t>частью</w:t>
        </w:r>
        <w:r w:rsidR="002C76D9">
          <w:rPr>
            <w:sz w:val="24"/>
            <w:szCs w:val="24"/>
            <w:lang w:val="ru-RU"/>
          </w:rPr>
          <w:t xml:space="preserve"> </w:t>
        </w:r>
        <w:r w:rsidRPr="002C76D9">
          <w:rPr>
            <w:rFonts w:cs="Times New Roman"/>
            <w:spacing w:val="-2"/>
            <w:sz w:val="24"/>
            <w:szCs w:val="24"/>
          </w:rPr>
          <w:t>1.1</w:t>
        </w:r>
      </w:hyperlink>
      <w:r w:rsidRPr="002C76D9">
        <w:rPr>
          <w:rFonts w:cs="Times New Roman"/>
          <w:sz w:val="24"/>
          <w:szCs w:val="24"/>
        </w:rPr>
        <w:t xml:space="preserve"> </w:t>
      </w:r>
      <w:proofErr w:type="spellStart"/>
      <w:r w:rsidRPr="002C76D9">
        <w:rPr>
          <w:sz w:val="24"/>
          <w:szCs w:val="24"/>
        </w:rPr>
        <w:t>ста</w:t>
      </w:r>
      <w:bookmarkStart w:id="0" w:name="_GoBack"/>
      <w:bookmarkEnd w:id="0"/>
      <w:r w:rsidRPr="002C76D9">
        <w:rPr>
          <w:sz w:val="24"/>
          <w:szCs w:val="24"/>
        </w:rPr>
        <w:t>тьи</w:t>
      </w:r>
      <w:proofErr w:type="spellEnd"/>
      <w:r w:rsidRPr="002C76D9">
        <w:rPr>
          <w:sz w:val="24"/>
          <w:szCs w:val="24"/>
        </w:rPr>
        <w:t xml:space="preserve"> </w:t>
      </w:r>
      <w:r w:rsidRPr="002C76D9">
        <w:rPr>
          <w:rFonts w:cs="Times New Roman"/>
          <w:sz w:val="24"/>
          <w:szCs w:val="24"/>
        </w:rPr>
        <w:t>14</w:t>
      </w:r>
      <w:r w:rsidRPr="002C76D9">
        <w:rPr>
          <w:rFonts w:cs="Times New Roman"/>
          <w:sz w:val="24"/>
          <w:szCs w:val="24"/>
        </w:rPr>
        <w:t xml:space="preserve"> </w:t>
      </w:r>
      <w:proofErr w:type="spellStart"/>
      <w:r w:rsidRPr="002C76D9">
        <w:rPr>
          <w:sz w:val="24"/>
          <w:szCs w:val="24"/>
        </w:rPr>
        <w:t>Закона</w:t>
      </w:r>
      <w:proofErr w:type="spellEnd"/>
      <w:r w:rsidRPr="002C76D9">
        <w:rPr>
          <w:sz w:val="24"/>
          <w:szCs w:val="24"/>
        </w:rPr>
        <w:t xml:space="preserve"> №</w:t>
      </w:r>
      <w:r w:rsidRPr="002C76D9">
        <w:rPr>
          <w:spacing w:val="-10"/>
          <w:sz w:val="24"/>
          <w:szCs w:val="24"/>
        </w:rPr>
        <w:t xml:space="preserve"> </w:t>
      </w:r>
      <w:r w:rsidRPr="002C76D9">
        <w:rPr>
          <w:rFonts w:cs="Times New Roman"/>
          <w:sz w:val="24"/>
          <w:szCs w:val="24"/>
        </w:rPr>
        <w:t>212-</w:t>
      </w:r>
      <w:r w:rsidRPr="002C76D9">
        <w:rPr>
          <w:sz w:val="24"/>
          <w:szCs w:val="24"/>
        </w:rPr>
        <w:t>ФЗ:</w:t>
      </w:r>
    </w:p>
    <w:p w:rsidR="00FC07C0" w:rsidRPr="002C76D9" w:rsidRDefault="00B3231E" w:rsidP="00B3231E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  <w:lang w:val="ru-RU"/>
        </w:rPr>
      </w:pPr>
      <w:r w:rsidRPr="002C76D9">
        <w:rPr>
          <w:rFonts w:cs="Times New Roman"/>
          <w:sz w:val="24"/>
          <w:szCs w:val="24"/>
          <w:lang w:val="ru-RU"/>
        </w:rPr>
        <w:t>в случае, если величина дохода плательщика страховых взносов</w:t>
      </w:r>
      <w:r w:rsidRPr="002C76D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за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расчетный</w:t>
      </w:r>
      <w:r w:rsidRPr="002C76D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период</w:t>
      </w:r>
      <w:r w:rsidRPr="002C76D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не</w:t>
      </w:r>
      <w:r w:rsidRPr="002C76D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превышает</w:t>
      </w:r>
      <w:r w:rsidRPr="002C76D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300</w:t>
      </w:r>
      <w:r w:rsidRPr="002C76D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000</w:t>
      </w:r>
      <w:r w:rsidRPr="002C76D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руб.,</w:t>
      </w:r>
      <w:r w:rsidRPr="002C76D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-</w:t>
      </w:r>
      <w:r w:rsidRPr="002C76D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в</w:t>
      </w:r>
      <w:r w:rsidRPr="002C76D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фиксированном</w:t>
      </w:r>
      <w:r w:rsidRPr="002C76D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размере,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определяемом как произведение минимального размера оплаты</w:t>
      </w:r>
      <w:r w:rsidRPr="002C76D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труда,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установленного федеральным законом на начало финансового года,</w:t>
      </w:r>
      <w:r w:rsidRPr="002C76D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за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который уплачиваются страховые взносы, и тарифа страховых взносов</w:t>
      </w:r>
      <w:r w:rsidRPr="002C76D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в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 xml:space="preserve">Пенсионный фонд Российской Федерации, установленного </w:t>
      </w:r>
      <w:hyperlink r:id="rId7">
        <w:r w:rsidRPr="002C76D9">
          <w:rPr>
            <w:rFonts w:cs="Times New Roman"/>
            <w:sz w:val="24"/>
            <w:szCs w:val="24"/>
            <w:lang w:val="ru-RU"/>
          </w:rPr>
          <w:t>пунктом 1 части</w:t>
        </w:r>
        <w:r w:rsidRPr="002C76D9">
          <w:rPr>
            <w:rFonts w:cs="Times New Roman"/>
            <w:spacing w:val="64"/>
            <w:sz w:val="24"/>
            <w:szCs w:val="24"/>
            <w:lang w:val="ru-RU"/>
          </w:rPr>
          <w:t xml:space="preserve"> </w:t>
        </w:r>
        <w:r w:rsidRPr="002C76D9">
          <w:rPr>
            <w:rFonts w:cs="Times New Roman"/>
            <w:sz w:val="24"/>
            <w:szCs w:val="24"/>
            <w:lang w:val="ru-RU"/>
          </w:rPr>
          <w:t>2</w:t>
        </w:r>
      </w:hyperlink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статьи 12</w:t>
      </w:r>
      <w:r w:rsidRPr="002C76D9">
        <w:rPr>
          <w:rFonts w:cs="Times New Roman"/>
          <w:sz w:val="24"/>
          <w:szCs w:val="24"/>
          <w:lang w:val="ru-RU"/>
        </w:rPr>
        <w:t xml:space="preserve"> Закона № 212-ФЗ, увеличенное в 12</w:t>
      </w:r>
      <w:r w:rsidRPr="002C76D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раз;</w:t>
      </w:r>
    </w:p>
    <w:p w:rsidR="00FC07C0" w:rsidRPr="002C76D9" w:rsidRDefault="00B3231E" w:rsidP="00B3231E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  <w:lang w:val="ru-RU"/>
        </w:rPr>
      </w:pPr>
      <w:r w:rsidRPr="002C76D9">
        <w:rPr>
          <w:rFonts w:cs="Times New Roman"/>
          <w:sz w:val="24"/>
          <w:szCs w:val="24"/>
          <w:lang w:val="ru-RU"/>
        </w:rPr>
        <w:t>в случае, если величина дохода плательщика страховых взносов</w:t>
      </w:r>
      <w:r w:rsidRPr="002C76D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за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 xml:space="preserve">расчетный период превышает 300 000 руб., - </w:t>
      </w:r>
      <w:r w:rsidRPr="002C76D9">
        <w:rPr>
          <w:rFonts w:cs="Times New Roman"/>
          <w:sz w:val="24"/>
          <w:szCs w:val="24"/>
          <w:lang w:val="ru-RU"/>
        </w:rPr>
        <w:t>в фиксированном</w:t>
      </w:r>
      <w:r w:rsidRPr="002C76D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размере,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определяемом как произведение минимального размера оплаты</w:t>
      </w:r>
      <w:r w:rsidRPr="002C76D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труда,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установленного федеральным законом на начало финансового года,</w:t>
      </w:r>
      <w:r w:rsidRPr="002C76D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за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который уплачиваются страховые взносы, и тарифа страховых взносов</w:t>
      </w:r>
      <w:r w:rsidRPr="002C76D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в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Пенсионный фонд Российской Федер</w:t>
      </w:r>
      <w:r w:rsidRPr="002C76D9">
        <w:rPr>
          <w:rFonts w:cs="Times New Roman"/>
          <w:sz w:val="24"/>
          <w:szCs w:val="24"/>
          <w:lang w:val="ru-RU"/>
        </w:rPr>
        <w:t xml:space="preserve">ации, установленного </w:t>
      </w:r>
      <w:hyperlink r:id="rId8">
        <w:r w:rsidRPr="002C76D9">
          <w:rPr>
            <w:rFonts w:cs="Times New Roman"/>
            <w:sz w:val="24"/>
            <w:szCs w:val="24"/>
            <w:lang w:val="ru-RU"/>
          </w:rPr>
          <w:t>пунктом 1 части</w:t>
        </w:r>
        <w:r w:rsidRPr="002C76D9">
          <w:rPr>
            <w:rFonts w:cs="Times New Roman"/>
            <w:spacing w:val="64"/>
            <w:sz w:val="24"/>
            <w:szCs w:val="24"/>
            <w:lang w:val="ru-RU"/>
          </w:rPr>
          <w:t xml:space="preserve"> </w:t>
        </w:r>
        <w:r w:rsidRPr="002C76D9">
          <w:rPr>
            <w:rFonts w:cs="Times New Roman"/>
            <w:sz w:val="24"/>
            <w:szCs w:val="24"/>
            <w:lang w:val="ru-RU"/>
          </w:rPr>
          <w:t>2</w:t>
        </w:r>
      </w:hyperlink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статьи 12</w:t>
      </w:r>
      <w:r w:rsidRPr="002C76D9">
        <w:rPr>
          <w:rFonts w:cs="Times New Roman"/>
          <w:sz w:val="24"/>
          <w:szCs w:val="24"/>
          <w:lang w:val="ru-RU"/>
        </w:rPr>
        <w:t xml:space="preserve"> Закона № 212-ФЗ, увеличенное в 12 раз, плюс 1,0</w:t>
      </w:r>
      <w:r w:rsid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процента</w:t>
      </w:r>
      <w:r w:rsid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от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суммы дохода плательщика страховых взносов, превышающего 300 000</w:t>
      </w:r>
      <w:r w:rsid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руб.</w:t>
      </w:r>
      <w:r w:rsidRPr="002C76D9">
        <w:rPr>
          <w:rFonts w:cs="Times New Roman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за расчетный</w:t>
      </w:r>
      <w:r w:rsidRPr="002C76D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C76D9">
        <w:rPr>
          <w:rFonts w:cs="Times New Roman"/>
          <w:sz w:val="24"/>
          <w:szCs w:val="24"/>
          <w:lang w:val="ru-RU"/>
        </w:rPr>
        <w:t>период.</w:t>
      </w: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>Таким</w:t>
      </w:r>
      <w:r w:rsidRPr="002C76D9">
        <w:rPr>
          <w:spacing w:val="5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образом,</w:t>
      </w:r>
      <w:r w:rsidRPr="002C76D9">
        <w:rPr>
          <w:spacing w:val="5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указанный</w:t>
      </w:r>
      <w:r w:rsidRPr="002C76D9">
        <w:rPr>
          <w:spacing w:val="52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порядок</w:t>
      </w:r>
      <w:r w:rsidRPr="002C76D9">
        <w:rPr>
          <w:spacing w:val="5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расчета</w:t>
      </w:r>
      <w:r w:rsidRPr="002C76D9">
        <w:rPr>
          <w:spacing w:val="55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размера</w:t>
      </w:r>
      <w:r w:rsidRPr="002C76D9">
        <w:rPr>
          <w:spacing w:val="52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страховых</w:t>
      </w:r>
      <w:r w:rsidRPr="002C76D9">
        <w:rPr>
          <w:spacing w:val="54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взносов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lastRenderedPageBreak/>
        <w:t>(фиксированных платежей) относится только к</w:t>
      </w:r>
      <w:r w:rsidRPr="002C76D9">
        <w:rPr>
          <w:spacing w:val="2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индивидуальным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предпринимателям, не производящим выплат и иных</w:t>
      </w:r>
      <w:r w:rsidRPr="002C76D9">
        <w:rPr>
          <w:spacing w:val="1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вознаграждений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физическим</w:t>
      </w:r>
      <w:r w:rsidRPr="002C76D9">
        <w:rPr>
          <w:spacing w:val="-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лицам.</w:t>
      </w: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>Одновременно сообщаем, что настоящее письмо Департамента</w:t>
      </w:r>
      <w:r w:rsidRPr="002C76D9">
        <w:rPr>
          <w:spacing w:val="33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не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содержит правовых норм</w:t>
      </w:r>
      <w:r w:rsidRPr="002C76D9">
        <w:rPr>
          <w:sz w:val="24"/>
          <w:szCs w:val="24"/>
          <w:lang w:val="ru-RU"/>
        </w:rPr>
        <w:t>, не конкретизирует нормативные предписания и</w:t>
      </w:r>
      <w:r w:rsidRPr="002C76D9">
        <w:rPr>
          <w:spacing w:val="22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не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является нормативным правовым актом. Письменные разъяснения</w:t>
      </w:r>
      <w:r w:rsidRPr="002C76D9">
        <w:rPr>
          <w:spacing w:val="60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Минфина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России</w:t>
      </w:r>
      <w:r w:rsidRPr="002C76D9">
        <w:rPr>
          <w:spacing w:val="47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по</w:t>
      </w:r>
      <w:r w:rsidRPr="002C76D9">
        <w:rPr>
          <w:spacing w:val="47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вопросам</w:t>
      </w:r>
      <w:r w:rsidRPr="002C76D9">
        <w:rPr>
          <w:spacing w:val="46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применения</w:t>
      </w:r>
      <w:r w:rsidRPr="002C76D9">
        <w:rPr>
          <w:spacing w:val="47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законодательства</w:t>
      </w:r>
      <w:r w:rsidRPr="002C76D9">
        <w:rPr>
          <w:spacing w:val="46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Российской</w:t>
      </w:r>
      <w:r w:rsidRPr="002C76D9">
        <w:rPr>
          <w:spacing w:val="47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Федерации</w:t>
      </w:r>
      <w:r w:rsidRPr="002C76D9">
        <w:rPr>
          <w:spacing w:val="44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о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налогах и сборах имеют информационно</w:t>
      </w:r>
      <w:r w:rsidRPr="002C76D9">
        <w:rPr>
          <w:sz w:val="24"/>
          <w:szCs w:val="24"/>
          <w:lang w:val="ru-RU"/>
        </w:rPr>
        <w:t>-</w:t>
      </w:r>
      <w:r w:rsidRPr="002C76D9">
        <w:rPr>
          <w:sz w:val="24"/>
          <w:szCs w:val="24"/>
          <w:lang w:val="ru-RU"/>
        </w:rPr>
        <w:t>разъяснительный характер и</w:t>
      </w:r>
      <w:r w:rsidRPr="002C76D9">
        <w:rPr>
          <w:spacing w:val="2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не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пр</w:t>
      </w:r>
      <w:r w:rsidRPr="002C76D9">
        <w:rPr>
          <w:sz w:val="24"/>
          <w:szCs w:val="24"/>
          <w:lang w:val="ru-RU"/>
        </w:rPr>
        <w:t>епятствуют налогоплательщикам руководствоваться</w:t>
      </w:r>
      <w:r w:rsidRPr="002C76D9">
        <w:rPr>
          <w:spacing w:val="4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нормами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законодательства Российской Федерации о налогах и сборах в</w:t>
      </w:r>
      <w:r w:rsidRPr="002C76D9">
        <w:rPr>
          <w:spacing w:val="34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понимании,</w:t>
      </w:r>
      <w:r w:rsidRPr="002C76D9">
        <w:rPr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отличающемся от трактовки, изложенной в настоящем</w:t>
      </w:r>
      <w:r w:rsidRPr="002C76D9">
        <w:rPr>
          <w:spacing w:val="-19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письме.</w:t>
      </w:r>
    </w:p>
    <w:p w:rsidR="00FC07C0" w:rsidRPr="002C76D9" w:rsidRDefault="00FC07C0" w:rsidP="002C76D9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FC07C0" w:rsidRPr="002C76D9" w:rsidRDefault="00FC07C0" w:rsidP="002C76D9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FC07C0" w:rsidRPr="002C76D9" w:rsidRDefault="00B3231E" w:rsidP="002C76D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C76D9">
        <w:rPr>
          <w:sz w:val="24"/>
          <w:szCs w:val="24"/>
          <w:lang w:val="ru-RU"/>
        </w:rPr>
        <w:t>Заместитель директора</w:t>
      </w:r>
      <w:r w:rsidRPr="002C76D9">
        <w:rPr>
          <w:spacing w:val="-11"/>
          <w:sz w:val="24"/>
          <w:szCs w:val="24"/>
          <w:lang w:val="ru-RU"/>
        </w:rPr>
        <w:t xml:space="preserve"> </w:t>
      </w:r>
      <w:r w:rsidRPr="002C76D9">
        <w:rPr>
          <w:sz w:val="24"/>
          <w:szCs w:val="24"/>
          <w:lang w:val="ru-RU"/>
        </w:rPr>
        <w:t>Департамента</w:t>
      </w:r>
      <w:r w:rsidRPr="002C76D9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2C76D9">
        <w:rPr>
          <w:sz w:val="24"/>
          <w:szCs w:val="24"/>
          <w:lang w:val="ru-RU"/>
        </w:rPr>
        <w:t>Р.А. Саакян</w:t>
      </w:r>
    </w:p>
    <w:sectPr w:rsidR="00FC07C0" w:rsidRPr="002C76D9">
      <w:pgSz w:w="11910" w:h="16840"/>
      <w:pgMar w:top="118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46B"/>
    <w:multiLevelType w:val="hybridMultilevel"/>
    <w:tmpl w:val="10921984"/>
    <w:lvl w:ilvl="0" w:tplc="30E065C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A7D37A2"/>
    <w:multiLevelType w:val="hybridMultilevel"/>
    <w:tmpl w:val="F41C8D4A"/>
    <w:lvl w:ilvl="0" w:tplc="BE2C481E">
      <w:start w:val="1"/>
      <w:numFmt w:val="decimal"/>
      <w:lvlText w:val="%1)"/>
      <w:lvlJc w:val="left"/>
      <w:pPr>
        <w:ind w:left="102" w:hanging="377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B3E3BA2">
      <w:start w:val="1"/>
      <w:numFmt w:val="bullet"/>
      <w:lvlText w:val="•"/>
      <w:lvlJc w:val="left"/>
      <w:pPr>
        <w:ind w:left="1060" w:hanging="377"/>
      </w:pPr>
      <w:rPr>
        <w:rFonts w:hint="default"/>
      </w:rPr>
    </w:lvl>
    <w:lvl w:ilvl="2" w:tplc="1CB2619A">
      <w:start w:val="1"/>
      <w:numFmt w:val="bullet"/>
      <w:lvlText w:val="•"/>
      <w:lvlJc w:val="left"/>
      <w:pPr>
        <w:ind w:left="2021" w:hanging="377"/>
      </w:pPr>
      <w:rPr>
        <w:rFonts w:hint="default"/>
      </w:rPr>
    </w:lvl>
    <w:lvl w:ilvl="3" w:tplc="E80EFD00">
      <w:start w:val="1"/>
      <w:numFmt w:val="bullet"/>
      <w:lvlText w:val="•"/>
      <w:lvlJc w:val="left"/>
      <w:pPr>
        <w:ind w:left="2981" w:hanging="377"/>
      </w:pPr>
      <w:rPr>
        <w:rFonts w:hint="default"/>
      </w:rPr>
    </w:lvl>
    <w:lvl w:ilvl="4" w:tplc="89A06234">
      <w:start w:val="1"/>
      <w:numFmt w:val="bullet"/>
      <w:lvlText w:val="•"/>
      <w:lvlJc w:val="left"/>
      <w:pPr>
        <w:ind w:left="3942" w:hanging="377"/>
      </w:pPr>
      <w:rPr>
        <w:rFonts w:hint="default"/>
      </w:rPr>
    </w:lvl>
    <w:lvl w:ilvl="5" w:tplc="D1E02536">
      <w:start w:val="1"/>
      <w:numFmt w:val="bullet"/>
      <w:lvlText w:val="•"/>
      <w:lvlJc w:val="left"/>
      <w:pPr>
        <w:ind w:left="4903" w:hanging="377"/>
      </w:pPr>
      <w:rPr>
        <w:rFonts w:hint="default"/>
      </w:rPr>
    </w:lvl>
    <w:lvl w:ilvl="6" w:tplc="EB92D560">
      <w:start w:val="1"/>
      <w:numFmt w:val="bullet"/>
      <w:lvlText w:val="•"/>
      <w:lvlJc w:val="left"/>
      <w:pPr>
        <w:ind w:left="5863" w:hanging="377"/>
      </w:pPr>
      <w:rPr>
        <w:rFonts w:hint="default"/>
      </w:rPr>
    </w:lvl>
    <w:lvl w:ilvl="7" w:tplc="3F82C76C">
      <w:start w:val="1"/>
      <w:numFmt w:val="bullet"/>
      <w:lvlText w:val="•"/>
      <w:lvlJc w:val="left"/>
      <w:pPr>
        <w:ind w:left="6824" w:hanging="377"/>
      </w:pPr>
      <w:rPr>
        <w:rFonts w:hint="default"/>
      </w:rPr>
    </w:lvl>
    <w:lvl w:ilvl="8" w:tplc="051E9EA4">
      <w:start w:val="1"/>
      <w:numFmt w:val="bullet"/>
      <w:lvlText w:val="•"/>
      <w:lvlJc w:val="left"/>
      <w:pPr>
        <w:ind w:left="7785" w:hanging="3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07C0"/>
    <w:rsid w:val="002C76D9"/>
    <w:rsid w:val="00B3231E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4488-577C-41C6-BE3E-4CB3AE0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814B65E4DAE11D03607A3E329FDCEDD8983D841666FEC3A75100388365C6C6AE1EA739406DD558DQ3t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814B65E4DAE11D03607A3E329FDCEDD8983D841666FEC3A75100388365C6C6AE1EA739406DD558DQ3t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814B65E4DAE11D03607A3E329FDCEDD8983D841666FEC3A75100388365C6C6AE1EA739606QDtFL" TargetMode="External"/><Relationship Id="rId5" Type="http://schemas.openxmlformats.org/officeDocument/2006/relationships/hyperlink" Target="consultantplus://offline/ref%3D50987A9C51F7DB0DCABBED9BC3F5CA55315DE62335952518063F5DDC27u5D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 МАРИЯ СЕРГЕЕВНА</dc:creator>
  <cp:lastModifiedBy>Климова Маргарита Александровна</cp:lastModifiedBy>
  <cp:revision>2</cp:revision>
  <dcterms:created xsi:type="dcterms:W3CDTF">2015-07-16T11:53:00Z</dcterms:created>
  <dcterms:modified xsi:type="dcterms:W3CDTF">2015-07-16T11:30:00Z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