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21.07.2014 №</w:t>
      </w:r>
      <w:r w:rsidRPr="000F1C80">
        <w:rPr>
          <w:spacing w:val="-1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03-07-</w:t>
      </w:r>
      <w:r w:rsidRPr="000F1C80">
        <w:rPr>
          <w:sz w:val="24"/>
          <w:szCs w:val="24"/>
          <w:lang w:val="ru-RU"/>
        </w:rPr>
        <w:t>РЗ/35574</w:t>
      </w:r>
    </w:p>
    <w:p w:rsidR="009B6767" w:rsidRPr="000F1C80" w:rsidRDefault="009B67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Департамент налоговой и таможенно</w:t>
      </w:r>
      <w:r w:rsidRPr="000F1C80">
        <w:rPr>
          <w:sz w:val="24"/>
          <w:szCs w:val="24"/>
          <w:lang w:val="ru-RU"/>
        </w:rPr>
        <w:t>-</w:t>
      </w:r>
      <w:r w:rsidRPr="000F1C80">
        <w:rPr>
          <w:sz w:val="24"/>
          <w:szCs w:val="24"/>
          <w:lang w:val="ru-RU"/>
        </w:rPr>
        <w:t>тарифной политики</w:t>
      </w:r>
      <w:r w:rsidRPr="000F1C80">
        <w:rPr>
          <w:spacing w:val="-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рассмотрел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ваше письмо по вопросу уплаты акцизов в случае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обнаружения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недостачи при приемке этилового спирта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</w:t>
      </w:r>
      <w:r w:rsidRPr="000F1C80">
        <w:rPr>
          <w:spacing w:val="-1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сообщает</w:t>
      </w:r>
      <w:r w:rsidRPr="000F1C80">
        <w:rPr>
          <w:sz w:val="24"/>
          <w:szCs w:val="24"/>
          <w:lang w:val="ru-RU"/>
        </w:rPr>
        <w:t>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Как установлено пунктом 8 статьи 194 Налогового</w:t>
      </w:r>
      <w:r w:rsidRPr="000F1C80">
        <w:rPr>
          <w:spacing w:val="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кодекса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Российской Федерации (далее – Кодекс), обязанность по</w:t>
      </w:r>
      <w:r w:rsidRPr="000F1C80">
        <w:rPr>
          <w:spacing w:val="5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уплате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авансового платежа акциза по алкогольной и (или)</w:t>
      </w:r>
      <w:r w:rsidRPr="000F1C80">
        <w:rPr>
          <w:spacing w:val="2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подакцизной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спиртосодержащей продукции возлагается на производителей</w:t>
      </w:r>
      <w:r w:rsidRPr="000F1C80">
        <w:rPr>
          <w:spacing w:val="7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указанной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 xml:space="preserve">продукции. </w:t>
      </w:r>
      <w:r w:rsidRPr="000F1C80">
        <w:rPr>
          <w:sz w:val="24"/>
          <w:szCs w:val="24"/>
          <w:lang w:val="ru-RU"/>
        </w:rPr>
        <w:t>При этом сумма авансового платежа определяется исходя</w:t>
      </w:r>
      <w:r w:rsidRPr="000F1C80">
        <w:rPr>
          <w:spacing w:val="5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из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объема закупаемого этилового спирта (в литрах безводного спирта)</w:t>
      </w:r>
      <w:r w:rsidRPr="000F1C80">
        <w:rPr>
          <w:spacing w:val="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ставки акциза, установленной в отношении алкогольной</w:t>
      </w:r>
      <w:r w:rsidRPr="000F1C80">
        <w:rPr>
          <w:spacing w:val="1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или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спиртосодержащей продукции, которая будет произведена из</w:t>
      </w:r>
      <w:r w:rsidRPr="000F1C80">
        <w:rPr>
          <w:spacing w:val="4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этого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спирта. Налогоплательщик обязан уплатить акциз до закупки этилового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 xml:space="preserve">спирта в срок, установленный пунктом </w:t>
      </w:r>
      <w:r w:rsidRPr="000F1C80">
        <w:rPr>
          <w:sz w:val="24"/>
          <w:szCs w:val="24"/>
          <w:lang w:val="ru-RU"/>
        </w:rPr>
        <w:t xml:space="preserve">6 </w:t>
      </w:r>
      <w:r w:rsidRPr="000F1C80">
        <w:rPr>
          <w:sz w:val="24"/>
          <w:szCs w:val="24"/>
          <w:lang w:val="ru-RU"/>
        </w:rPr>
        <w:t>статьи 204 Кодекса</w:t>
      </w:r>
      <w:r w:rsidRPr="000F1C80">
        <w:rPr>
          <w:sz w:val="24"/>
          <w:szCs w:val="24"/>
          <w:lang w:val="ru-RU"/>
        </w:rPr>
        <w:t>,</w:t>
      </w:r>
      <w:r w:rsidRPr="000F1C80">
        <w:rPr>
          <w:spacing w:val="15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либо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представить в налоговый орган банковскую гарантию об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освобождении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от уплаты авансового платежа акциза в срок, установленный</w:t>
      </w:r>
      <w:r w:rsidRPr="000F1C80">
        <w:rPr>
          <w:sz w:val="24"/>
          <w:szCs w:val="24"/>
          <w:lang w:val="ru-RU"/>
        </w:rPr>
        <w:t xml:space="preserve"> пунктом</w:t>
      </w:r>
      <w:r w:rsidRPr="000F1C80">
        <w:rPr>
          <w:spacing w:val="43"/>
          <w:sz w:val="24"/>
          <w:szCs w:val="24"/>
          <w:lang w:val="ru-RU"/>
        </w:rPr>
        <w:t xml:space="preserve"> </w:t>
      </w:r>
      <w:r w:rsidRPr="000F1C80">
        <w:rPr>
          <w:spacing w:val="3"/>
          <w:sz w:val="24"/>
          <w:szCs w:val="24"/>
          <w:lang w:val="ru-RU"/>
        </w:rPr>
        <w:t>1</w:t>
      </w:r>
      <w:r w:rsidRPr="000F1C80">
        <w:rPr>
          <w:spacing w:val="3"/>
          <w:sz w:val="24"/>
          <w:szCs w:val="24"/>
          <w:lang w:val="ru-RU"/>
        </w:rPr>
        <w:t>4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данной</w:t>
      </w:r>
      <w:r w:rsidRPr="000F1C80">
        <w:rPr>
          <w:spacing w:val="-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статьи.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На основании статьи 193 Кодекса этиловый</w:t>
      </w:r>
      <w:r w:rsidRPr="000F1C80">
        <w:rPr>
          <w:spacing w:val="3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налогоплательщикам</w:t>
      </w:r>
      <w:r w:rsidRPr="000F1C80">
        <w:rPr>
          <w:sz w:val="24"/>
          <w:szCs w:val="24"/>
          <w:lang w:val="ru-RU"/>
        </w:rPr>
        <w:t xml:space="preserve">, </w:t>
      </w:r>
      <w:r w:rsidRPr="000F1C80">
        <w:rPr>
          <w:sz w:val="24"/>
          <w:szCs w:val="24"/>
          <w:lang w:val="ru-RU"/>
        </w:rPr>
        <w:t>уплатившим авансовый платеж акциза</w:t>
      </w:r>
      <w:r w:rsidRPr="000F1C80">
        <w:rPr>
          <w:spacing w:val="5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или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предоставившим банковскую гарантию в целях освобождения от</w:t>
      </w:r>
      <w:r w:rsidRPr="000F1C80">
        <w:rPr>
          <w:spacing w:val="2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уплаты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указанного платежа</w:t>
      </w:r>
      <w:r w:rsidRPr="000F1C80">
        <w:rPr>
          <w:sz w:val="24"/>
          <w:szCs w:val="24"/>
          <w:lang w:val="ru-RU"/>
        </w:rPr>
        <w:t xml:space="preserve">, </w:t>
      </w:r>
      <w:r w:rsidRPr="000F1C80">
        <w:rPr>
          <w:sz w:val="24"/>
          <w:szCs w:val="24"/>
          <w:lang w:val="ru-RU"/>
        </w:rPr>
        <w:t>реализуется производителем указанного</w:t>
      </w:r>
      <w:r w:rsidRPr="000F1C80">
        <w:rPr>
          <w:sz w:val="24"/>
          <w:szCs w:val="24"/>
          <w:lang w:val="ru-RU"/>
        </w:rPr>
        <w:t xml:space="preserve"> спирта</w:t>
      </w:r>
      <w:r w:rsidRPr="000F1C80">
        <w:rPr>
          <w:spacing w:val="3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ставке акциза в размере 0</w:t>
      </w:r>
      <w:r w:rsidRPr="000F1C80">
        <w:rPr>
          <w:spacing w:val="-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рублей</w:t>
      </w:r>
      <w:r w:rsidRPr="000F1C80">
        <w:rPr>
          <w:sz w:val="24"/>
          <w:szCs w:val="24"/>
          <w:lang w:val="ru-RU"/>
        </w:rPr>
        <w:t>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Как следует из указанного письма, в связи с утратой</w:t>
      </w:r>
      <w:r w:rsidRPr="000F1C80">
        <w:rPr>
          <w:spacing w:val="3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сырья</w:t>
      </w:r>
      <w:r w:rsidRPr="000F1C80">
        <w:rPr>
          <w:sz w:val="24"/>
          <w:szCs w:val="24"/>
          <w:lang w:val="ru-RU"/>
        </w:rPr>
        <w:t>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предназначенного для производства алкогольной (или</w:t>
      </w:r>
      <w:r w:rsidRPr="000F1C80">
        <w:rPr>
          <w:spacing w:val="1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подакцизной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спиртосодержащей) продукции, покупатель этилового спирта не</w:t>
      </w:r>
      <w:r w:rsidRPr="000F1C80">
        <w:rPr>
          <w:spacing w:val="37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имеет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возможности осуществить производство и реализацию алкогольной</w:t>
      </w:r>
      <w:r w:rsidRPr="000F1C80">
        <w:rPr>
          <w:spacing w:val="3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или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спиртосодержащей</w:t>
      </w:r>
      <w:r w:rsidRPr="000F1C80">
        <w:rPr>
          <w:spacing w:val="-1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продукции.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В связи с этим покупатель этилового спирта, допустивший</w:t>
      </w:r>
      <w:r w:rsidRPr="000F1C80">
        <w:rPr>
          <w:spacing w:val="6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его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потерю, как производитель алкогольной или спиртосодержащей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продукции, в качестве сырья для которой пре</w:t>
      </w:r>
      <w:r w:rsidRPr="000F1C80">
        <w:rPr>
          <w:sz w:val="24"/>
          <w:szCs w:val="24"/>
          <w:lang w:val="ru-RU"/>
        </w:rPr>
        <w:t>дназначался</w:t>
      </w:r>
      <w:r w:rsidRPr="000F1C80">
        <w:rPr>
          <w:spacing w:val="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утерянный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спирт, рассматриваться не может. Соответственно, обязанность по</w:t>
      </w:r>
      <w:r w:rsidRPr="000F1C80">
        <w:rPr>
          <w:spacing w:val="4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уплате</w:t>
      </w:r>
      <w:r w:rsidR="000F1C80"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(предоставлении банковской гарантии об освобождении от</w:t>
      </w:r>
      <w:r w:rsidRPr="000F1C80">
        <w:rPr>
          <w:spacing w:val="2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уплаты)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авансового платежа акциза на таких покупателей этилового спирта</w:t>
      </w:r>
      <w:r w:rsidRPr="000F1C80">
        <w:rPr>
          <w:spacing w:val="3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не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распространяется.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Статьей 193 Кодекса в отношении этилового спирта,</w:t>
      </w:r>
      <w:r w:rsidRPr="000F1C80">
        <w:rPr>
          <w:spacing w:val="2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реализуемого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лицам, не уплачивающим авансовый платеж акциза в 2014</w:t>
      </w:r>
      <w:r w:rsidRPr="000F1C80">
        <w:rPr>
          <w:spacing w:val="1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году</w:t>
      </w:r>
      <w:r w:rsidRPr="000F1C80">
        <w:rPr>
          <w:sz w:val="24"/>
          <w:szCs w:val="24"/>
          <w:lang w:val="ru-RU"/>
        </w:rPr>
        <w:t>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установлена ставка акциза в размере 74 рубля за 1 литр</w:t>
      </w:r>
      <w:r w:rsidRPr="000F1C80">
        <w:rPr>
          <w:spacing w:val="2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безводного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спирта.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Учитывая изложенное, в случае потерь этил</w:t>
      </w:r>
      <w:r w:rsidRPr="000F1C80">
        <w:rPr>
          <w:sz w:val="24"/>
          <w:szCs w:val="24"/>
          <w:lang w:val="ru-RU"/>
        </w:rPr>
        <w:t>ового спирта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продавцу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 покупателю спирта рекомендуется произвести перерасчет акциза</w:t>
      </w:r>
      <w:r w:rsidRPr="000F1C80">
        <w:rPr>
          <w:spacing w:val="3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части объема утраченного спирта, исходя из указанной ставки</w:t>
      </w:r>
      <w:r w:rsidRPr="000F1C80">
        <w:rPr>
          <w:spacing w:val="-2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акциза.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В этих целях налогоплательщику следует произвести</w:t>
      </w:r>
      <w:r w:rsidRPr="000F1C80">
        <w:rPr>
          <w:spacing w:val="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доплату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поставщику спирта суммы акциза, исчисленно</w:t>
      </w:r>
      <w:r w:rsidRPr="000F1C80">
        <w:rPr>
          <w:sz w:val="24"/>
          <w:szCs w:val="24"/>
          <w:lang w:val="ru-RU"/>
        </w:rPr>
        <w:t>й, исходя из</w:t>
      </w:r>
      <w:r w:rsidRPr="000F1C80">
        <w:rPr>
          <w:spacing w:val="4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объема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утраченного спирта и ставки акциза, установленной статьей 193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Кодекса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 отношении этилового спирта, реализуемого организациям,</w:t>
      </w:r>
      <w:r w:rsidRPr="000F1C80">
        <w:rPr>
          <w:spacing w:val="48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не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являющимся производителями алкогольной (или</w:t>
      </w:r>
      <w:r w:rsidRPr="000F1C80">
        <w:rPr>
          <w:spacing w:val="2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подакцизной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спиртосодержащей)</w:t>
      </w:r>
      <w:r w:rsidRPr="000F1C80">
        <w:rPr>
          <w:spacing w:val="-1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продукции.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При этом покупателю спирта также рекомендуется представить</w:t>
      </w:r>
      <w:r w:rsidRPr="000F1C80">
        <w:rPr>
          <w:spacing w:val="6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налоговый</w:t>
      </w:r>
      <w:r w:rsidRPr="000F1C80">
        <w:rPr>
          <w:spacing w:val="-8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орган:</w:t>
      </w:r>
    </w:p>
    <w:p w:rsidR="009B6767" w:rsidRPr="000F1C80" w:rsidRDefault="000F1C80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 xml:space="preserve">- </w:t>
      </w:r>
      <w:r w:rsidR="00897567" w:rsidRPr="000F1C80">
        <w:rPr>
          <w:sz w:val="24"/>
          <w:szCs w:val="24"/>
          <w:lang w:val="ru-RU"/>
        </w:rPr>
        <w:t>подписанный руководителем, главным бухгалтером и</w:t>
      </w:r>
      <w:r w:rsidR="00897567" w:rsidRPr="000F1C80">
        <w:rPr>
          <w:spacing w:val="-17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материально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ответственным лицом, осуществившим приемку закупленного</w:t>
      </w:r>
      <w:r w:rsidR="00897567" w:rsidRPr="000F1C80">
        <w:rPr>
          <w:spacing w:val="3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спирта,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документ (акт), устанавливающий и подтверждающий</w:t>
      </w:r>
      <w:r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фак</w:t>
      </w:r>
      <w:r w:rsidR="00897567" w:rsidRPr="000F1C80">
        <w:rPr>
          <w:sz w:val="24"/>
          <w:szCs w:val="24"/>
          <w:lang w:val="ru-RU"/>
        </w:rPr>
        <w:t>тический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объем потерь спирта сверх норм его естественной</w:t>
      </w:r>
      <w:r w:rsidR="00897567" w:rsidRPr="000F1C80">
        <w:rPr>
          <w:spacing w:val="-7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убыли;</w:t>
      </w:r>
    </w:p>
    <w:p w:rsidR="009B6767" w:rsidRPr="000F1C80" w:rsidRDefault="000F1C80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 xml:space="preserve">- </w:t>
      </w:r>
      <w:r w:rsidR="00897567" w:rsidRPr="000F1C80">
        <w:rPr>
          <w:sz w:val="24"/>
          <w:szCs w:val="24"/>
          <w:lang w:val="ru-RU"/>
        </w:rPr>
        <w:t>копию платежного документа, подтверждающего</w:t>
      </w:r>
      <w:r w:rsidR="00897567" w:rsidRPr="000F1C80">
        <w:rPr>
          <w:spacing w:val="54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уплату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покупателем спирта суммы акциза, исчисленной исходя из объема</w:t>
      </w:r>
      <w:r w:rsidR="00897567" w:rsidRPr="000F1C80">
        <w:rPr>
          <w:spacing w:val="5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потерь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закупленного спирта, и ставки акциза, установленной статьей</w:t>
      </w:r>
      <w:r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193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Кодекса</w:t>
      </w:r>
      <w:r w:rsidR="00897567" w:rsidRPr="000F1C80">
        <w:rPr>
          <w:sz w:val="24"/>
          <w:szCs w:val="24"/>
          <w:lang w:val="ru-RU"/>
        </w:rPr>
        <w:t xml:space="preserve"> в отношении этилового спирта, реализуемого организациям,</w:t>
      </w:r>
      <w:r w:rsidR="00897567" w:rsidRPr="000F1C80">
        <w:rPr>
          <w:spacing w:val="-31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не</w:t>
      </w:r>
      <w:r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являющимся производителями алкогольной (или</w:t>
      </w:r>
      <w:r w:rsidR="00897567" w:rsidRPr="000F1C80">
        <w:rPr>
          <w:spacing w:val="1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подакцизной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спиртосодержащей)</w:t>
      </w:r>
      <w:r w:rsidR="00897567" w:rsidRPr="000F1C80">
        <w:rPr>
          <w:spacing w:val="-15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продукции;</w:t>
      </w:r>
    </w:p>
    <w:p w:rsidR="009B6767" w:rsidRPr="000F1C80" w:rsidRDefault="000F1C80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 xml:space="preserve">- </w:t>
      </w:r>
      <w:r w:rsidR="00897567" w:rsidRPr="000F1C80">
        <w:rPr>
          <w:sz w:val="24"/>
          <w:szCs w:val="24"/>
          <w:lang w:val="ru-RU"/>
        </w:rPr>
        <w:t>копии</w:t>
      </w:r>
      <w:r w:rsidR="00897567" w:rsidRPr="000F1C80">
        <w:rPr>
          <w:spacing w:val="3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писем</w:t>
      </w:r>
      <w:r w:rsidR="00897567" w:rsidRPr="000F1C80">
        <w:rPr>
          <w:spacing w:val="35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в</w:t>
      </w:r>
      <w:r w:rsidR="00897567" w:rsidRPr="000F1C80">
        <w:rPr>
          <w:spacing w:val="35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адрес</w:t>
      </w:r>
      <w:r w:rsidR="00897567" w:rsidRPr="000F1C80">
        <w:rPr>
          <w:spacing w:val="33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поставщика</w:t>
      </w:r>
      <w:r w:rsidR="00897567" w:rsidRPr="000F1C80">
        <w:rPr>
          <w:spacing w:val="3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спирта</w:t>
      </w:r>
      <w:r w:rsidR="00897567" w:rsidRPr="000F1C80">
        <w:rPr>
          <w:spacing w:val="35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и</w:t>
      </w:r>
      <w:r w:rsidR="00897567" w:rsidRPr="000F1C80">
        <w:rPr>
          <w:spacing w:val="33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налогового</w:t>
      </w:r>
      <w:r w:rsidR="00897567" w:rsidRPr="000F1C80">
        <w:rPr>
          <w:spacing w:val="36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органа</w:t>
      </w:r>
      <w:r w:rsidR="00897567" w:rsidRPr="000F1C80">
        <w:rPr>
          <w:spacing w:val="33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по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месту учета этого поставщика, уведомляющих о сумме и</w:t>
      </w:r>
      <w:r w:rsidR="00897567" w:rsidRPr="000F1C80">
        <w:rPr>
          <w:spacing w:val="35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причине</w:t>
      </w:r>
      <w:r w:rsidR="00897567" w:rsidRPr="000F1C80">
        <w:rPr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произведенной доплаты</w:t>
      </w:r>
      <w:r w:rsidR="00897567" w:rsidRPr="000F1C80">
        <w:rPr>
          <w:spacing w:val="-1"/>
          <w:sz w:val="24"/>
          <w:szCs w:val="24"/>
          <w:lang w:val="ru-RU"/>
        </w:rPr>
        <w:t xml:space="preserve"> </w:t>
      </w:r>
      <w:r w:rsidR="00897567" w:rsidRPr="000F1C80">
        <w:rPr>
          <w:sz w:val="24"/>
          <w:szCs w:val="24"/>
          <w:lang w:val="ru-RU"/>
        </w:rPr>
        <w:t>акциза.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lastRenderedPageBreak/>
        <w:t>В случае представления указанных документов покупатель</w:t>
      </w:r>
      <w:r w:rsidRPr="000F1C80">
        <w:rPr>
          <w:spacing w:val="67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спирта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имеет право аннулировать первичное извещение об уплате (или</w:t>
      </w:r>
      <w:r w:rsidRPr="000F1C80">
        <w:rPr>
          <w:spacing w:val="48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об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освобождении от уплаты) авансового плате</w:t>
      </w:r>
      <w:r w:rsidRPr="000F1C80">
        <w:rPr>
          <w:sz w:val="24"/>
          <w:szCs w:val="24"/>
          <w:lang w:val="ru-RU"/>
        </w:rPr>
        <w:t>жа акциза,</w:t>
      </w:r>
      <w:r w:rsidRPr="000F1C80">
        <w:rPr>
          <w:spacing w:val="2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руководствуясь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положениями пункта 20 статьи 204 Кодекса, предусмотренными</w:t>
      </w:r>
      <w:r w:rsidRPr="000F1C80">
        <w:rPr>
          <w:spacing w:val="5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для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случаев закупки этилового спирта в меньшем объеме по сравнению</w:t>
      </w:r>
      <w:r w:rsidRPr="000F1C80">
        <w:rPr>
          <w:spacing w:val="4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указанным в первоначально представленном</w:t>
      </w:r>
      <w:r w:rsidRPr="000F1C80">
        <w:rPr>
          <w:spacing w:val="-1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извещении.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Кроме того, в случае исполнения</w:t>
      </w:r>
      <w:r w:rsidRPr="000F1C80">
        <w:rPr>
          <w:spacing w:val="6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налогоплательщиком,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представившим извещение об освобождении от уплаты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авансового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платежа акциза, обязанности по уплате акциза по алкогольной</w:t>
      </w:r>
      <w:r w:rsidRPr="000F1C80">
        <w:rPr>
          <w:spacing w:val="5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продукции,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произведенной из фактически полученного объема спирта,</w:t>
      </w:r>
      <w:r w:rsidRPr="000F1C80">
        <w:rPr>
          <w:spacing w:val="5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налоговый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орган</w:t>
      </w:r>
      <w:r w:rsidRPr="000F1C80">
        <w:rPr>
          <w:spacing w:val="5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обязан</w:t>
      </w:r>
      <w:r w:rsidRPr="000F1C80">
        <w:rPr>
          <w:spacing w:val="5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направить</w:t>
      </w:r>
      <w:r w:rsidRPr="000F1C80">
        <w:rPr>
          <w:spacing w:val="5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</w:t>
      </w:r>
      <w:r w:rsidRPr="000F1C80">
        <w:rPr>
          <w:spacing w:val="5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банк,</w:t>
      </w:r>
      <w:r w:rsidRPr="000F1C80">
        <w:rPr>
          <w:spacing w:val="5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выдавши</w:t>
      </w:r>
      <w:r w:rsidRPr="000F1C80">
        <w:rPr>
          <w:sz w:val="24"/>
          <w:szCs w:val="24"/>
          <w:lang w:val="ru-RU"/>
        </w:rPr>
        <w:t>й</w:t>
      </w:r>
      <w:r w:rsidRPr="000F1C80">
        <w:rPr>
          <w:spacing w:val="5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гарантию,</w:t>
      </w:r>
      <w:r w:rsidRPr="000F1C80">
        <w:rPr>
          <w:spacing w:val="51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уведомление</w:t>
      </w:r>
      <w:r w:rsidRPr="000F1C80">
        <w:rPr>
          <w:spacing w:val="5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</w:t>
      </w:r>
      <w:r w:rsidRPr="000F1C80">
        <w:rPr>
          <w:spacing w:val="5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его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освобождении от обязательств по этой гарантии в порядке,</w:t>
      </w:r>
      <w:r w:rsidRPr="000F1C80">
        <w:rPr>
          <w:spacing w:val="7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установленном</w:t>
      </w:r>
      <w:hyperlink r:id="rId7">
        <w:r w:rsidRP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подпунктом</w:t>
        </w:r>
        <w:r w:rsid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2</w:t>
        </w:r>
        <w:r w:rsid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пункта</w:t>
        </w:r>
        <w:r w:rsid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12</w:t>
        </w:r>
        <w:r w:rsid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статьи</w:t>
        </w:r>
        <w:r w:rsidR="000F1C80">
          <w:rPr>
            <w:sz w:val="24"/>
            <w:szCs w:val="24"/>
            <w:lang w:val="ru-RU"/>
          </w:rPr>
          <w:t xml:space="preserve"> </w:t>
        </w:r>
        <w:r w:rsidRPr="000F1C80">
          <w:rPr>
            <w:sz w:val="24"/>
            <w:szCs w:val="24"/>
            <w:lang w:val="ru-RU"/>
          </w:rPr>
          <w:t>204</w:t>
        </w:r>
      </w:hyperlink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Кодекса</w:t>
      </w:r>
      <w:r w:rsidRPr="000F1C80">
        <w:rPr>
          <w:sz w:val="24"/>
          <w:szCs w:val="24"/>
          <w:lang w:val="ru-RU"/>
        </w:rPr>
        <w:t>.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При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этом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сумма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акциза,</w:t>
      </w:r>
      <w:r w:rsidR="000F1C80"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уплаченная поставщику и приходящаяся на утраченные объемы спирта,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вычетам, предусмотренным пунктом 2 статьи 200 Кодекса, не</w:t>
      </w:r>
      <w:r w:rsidRPr="000F1C80">
        <w:rPr>
          <w:spacing w:val="-15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подлежит.</w:t>
      </w: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0F1C80">
        <w:rPr>
          <w:sz w:val="24"/>
          <w:szCs w:val="24"/>
          <w:lang w:val="ru-RU"/>
        </w:rPr>
        <w:t>Одновременно сообщается, что настоящее письмо не</w:t>
      </w:r>
      <w:r w:rsidRPr="000F1C80">
        <w:rPr>
          <w:spacing w:val="60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содержит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правовых норм или общих правил, конкретизирующих</w:t>
      </w:r>
      <w:r w:rsidRPr="000F1C80">
        <w:rPr>
          <w:spacing w:val="18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нормативные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предписания, и не является нормативным правовым актом. В</w:t>
      </w:r>
      <w:r w:rsidRPr="000F1C80">
        <w:rPr>
          <w:spacing w:val="5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соответствии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с письмом Минфина России от 7 августа 2007 г. №</w:t>
      </w:r>
      <w:r w:rsidRPr="000F1C80">
        <w:rPr>
          <w:spacing w:val="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03</w:t>
      </w:r>
      <w:r w:rsidRPr="000F1C80">
        <w:rPr>
          <w:sz w:val="24"/>
          <w:szCs w:val="24"/>
          <w:lang w:val="ru-RU"/>
        </w:rPr>
        <w:t>-02-07/2-138</w:t>
      </w:r>
      <w:r w:rsidRPr="000F1C80">
        <w:rPr>
          <w:spacing w:val="-2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направляемое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письмо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имеет</w:t>
      </w:r>
      <w:r w:rsid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информационно</w:t>
      </w:r>
      <w:r w:rsidRPr="000F1C80">
        <w:rPr>
          <w:sz w:val="24"/>
          <w:szCs w:val="24"/>
          <w:lang w:val="ru-RU"/>
        </w:rPr>
        <w:t>-</w:t>
      </w:r>
      <w:r w:rsidRPr="000F1C80">
        <w:rPr>
          <w:sz w:val="24"/>
          <w:szCs w:val="24"/>
          <w:lang w:val="ru-RU"/>
        </w:rPr>
        <w:t>разъяснительный</w:t>
      </w:r>
      <w:r w:rsidRPr="000F1C80">
        <w:rPr>
          <w:spacing w:val="3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характер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 вопросам применения законодательства Российской Федерации</w:t>
      </w:r>
      <w:r w:rsidRPr="000F1C80">
        <w:rPr>
          <w:spacing w:val="49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налогах и сборах и не препятствует налоговым</w:t>
      </w:r>
      <w:r w:rsidRPr="000F1C80">
        <w:rPr>
          <w:spacing w:val="16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органам</w:t>
      </w:r>
      <w:r w:rsidRPr="000F1C80">
        <w:rPr>
          <w:sz w:val="24"/>
          <w:szCs w:val="24"/>
          <w:lang w:val="ru-RU"/>
        </w:rPr>
        <w:t>,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налогоп</w:t>
      </w:r>
      <w:r w:rsidRPr="000F1C80">
        <w:rPr>
          <w:sz w:val="24"/>
          <w:szCs w:val="24"/>
          <w:lang w:val="ru-RU"/>
        </w:rPr>
        <w:t>лательщикам, плательщикам сборов и налоговым</w:t>
      </w:r>
      <w:r w:rsidRPr="000F1C80">
        <w:rPr>
          <w:spacing w:val="34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агентам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0F1C80">
        <w:rPr>
          <w:spacing w:val="2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в</w:t>
      </w:r>
      <w:r w:rsidRPr="000F1C80">
        <w:rPr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понимании, отличающемся от трактовки, изложенной в настоящем</w:t>
      </w:r>
      <w:r w:rsidRPr="000F1C80">
        <w:rPr>
          <w:spacing w:val="-23"/>
          <w:sz w:val="24"/>
          <w:szCs w:val="24"/>
          <w:lang w:val="ru-RU"/>
        </w:rPr>
        <w:t xml:space="preserve"> </w:t>
      </w:r>
      <w:r w:rsidRPr="000F1C80">
        <w:rPr>
          <w:sz w:val="24"/>
          <w:szCs w:val="24"/>
          <w:lang w:val="ru-RU"/>
        </w:rPr>
        <w:t>письме.</w:t>
      </w:r>
    </w:p>
    <w:p w:rsidR="009B6767" w:rsidRPr="000F1C80" w:rsidRDefault="009B67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9B6767" w:rsidRPr="000F1C80" w:rsidRDefault="009B6767" w:rsidP="000F1C80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9B6767" w:rsidRPr="000F1C80" w:rsidRDefault="00897567" w:rsidP="000F1C80">
      <w:pPr>
        <w:pStyle w:val="a3"/>
        <w:ind w:left="0" w:firstLine="680"/>
        <w:jc w:val="both"/>
        <w:rPr>
          <w:sz w:val="24"/>
          <w:szCs w:val="24"/>
        </w:rPr>
      </w:pPr>
      <w:r w:rsidRPr="000F1C80">
        <w:rPr>
          <w:sz w:val="24"/>
          <w:szCs w:val="24"/>
        </w:rPr>
        <w:t>Директор</w:t>
      </w:r>
      <w:r w:rsidRPr="000F1C80">
        <w:rPr>
          <w:spacing w:val="-6"/>
          <w:sz w:val="24"/>
          <w:szCs w:val="24"/>
        </w:rPr>
        <w:t xml:space="preserve"> </w:t>
      </w:r>
      <w:r w:rsidRPr="000F1C80">
        <w:rPr>
          <w:sz w:val="24"/>
          <w:szCs w:val="24"/>
        </w:rPr>
        <w:t>Департамента</w:t>
      </w:r>
      <w:r w:rsidRP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r w:rsidR="000F1C80">
        <w:rPr>
          <w:sz w:val="24"/>
          <w:szCs w:val="24"/>
        </w:rPr>
        <w:tab/>
      </w:r>
      <w:bookmarkStart w:id="0" w:name="_GoBack"/>
      <w:bookmarkEnd w:id="0"/>
      <w:r w:rsidRPr="000F1C80">
        <w:rPr>
          <w:sz w:val="24"/>
          <w:szCs w:val="24"/>
        </w:rPr>
        <w:t>И.В. Трунин</w:t>
      </w:r>
    </w:p>
    <w:sectPr w:rsidR="009B6767" w:rsidRPr="000F1C80" w:rsidSect="000F1C80">
      <w:headerReference w:type="default" r:id="rId8"/>
      <w:pgSz w:w="11910" w:h="16840"/>
      <w:pgMar w:top="1440" w:right="1080" w:bottom="1440" w:left="1080" w:header="73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67" w:rsidRDefault="00897567">
      <w:r>
        <w:separator/>
      </w:r>
    </w:p>
  </w:endnote>
  <w:endnote w:type="continuationSeparator" w:id="0">
    <w:p w:rsidR="00897567" w:rsidRDefault="0089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67" w:rsidRDefault="00897567">
      <w:r>
        <w:separator/>
      </w:r>
    </w:p>
  </w:footnote>
  <w:footnote w:type="continuationSeparator" w:id="0">
    <w:p w:rsidR="00897567" w:rsidRDefault="0089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67" w:rsidRDefault="009B676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326E4"/>
    <w:multiLevelType w:val="hybridMultilevel"/>
    <w:tmpl w:val="6BAE66F2"/>
    <w:lvl w:ilvl="0" w:tplc="B9EC1A36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93ED6A8">
      <w:start w:val="1"/>
      <w:numFmt w:val="bullet"/>
      <w:lvlText w:val="•"/>
      <w:lvlJc w:val="left"/>
      <w:pPr>
        <w:ind w:left="1018" w:hanging="164"/>
      </w:pPr>
      <w:rPr>
        <w:rFonts w:hint="default"/>
      </w:rPr>
    </w:lvl>
    <w:lvl w:ilvl="2" w:tplc="982A1C12">
      <w:start w:val="1"/>
      <w:numFmt w:val="bullet"/>
      <w:lvlText w:val="•"/>
      <w:lvlJc w:val="left"/>
      <w:pPr>
        <w:ind w:left="1937" w:hanging="164"/>
      </w:pPr>
      <w:rPr>
        <w:rFonts w:hint="default"/>
      </w:rPr>
    </w:lvl>
    <w:lvl w:ilvl="3" w:tplc="44D04208">
      <w:start w:val="1"/>
      <w:numFmt w:val="bullet"/>
      <w:lvlText w:val="•"/>
      <w:lvlJc w:val="left"/>
      <w:pPr>
        <w:ind w:left="2855" w:hanging="164"/>
      </w:pPr>
      <w:rPr>
        <w:rFonts w:hint="default"/>
      </w:rPr>
    </w:lvl>
    <w:lvl w:ilvl="4" w:tplc="9CBEB252">
      <w:start w:val="1"/>
      <w:numFmt w:val="bullet"/>
      <w:lvlText w:val="•"/>
      <w:lvlJc w:val="left"/>
      <w:pPr>
        <w:ind w:left="3774" w:hanging="164"/>
      </w:pPr>
      <w:rPr>
        <w:rFonts w:hint="default"/>
      </w:rPr>
    </w:lvl>
    <w:lvl w:ilvl="5" w:tplc="708AC926">
      <w:start w:val="1"/>
      <w:numFmt w:val="bullet"/>
      <w:lvlText w:val="•"/>
      <w:lvlJc w:val="left"/>
      <w:pPr>
        <w:ind w:left="4693" w:hanging="164"/>
      </w:pPr>
      <w:rPr>
        <w:rFonts w:hint="default"/>
      </w:rPr>
    </w:lvl>
    <w:lvl w:ilvl="6" w:tplc="56243F26">
      <w:start w:val="1"/>
      <w:numFmt w:val="bullet"/>
      <w:lvlText w:val="•"/>
      <w:lvlJc w:val="left"/>
      <w:pPr>
        <w:ind w:left="5611" w:hanging="164"/>
      </w:pPr>
      <w:rPr>
        <w:rFonts w:hint="default"/>
      </w:rPr>
    </w:lvl>
    <w:lvl w:ilvl="7" w:tplc="1A78ADD4">
      <w:start w:val="1"/>
      <w:numFmt w:val="bullet"/>
      <w:lvlText w:val="•"/>
      <w:lvlJc w:val="left"/>
      <w:pPr>
        <w:ind w:left="6530" w:hanging="164"/>
      </w:pPr>
      <w:rPr>
        <w:rFonts w:hint="default"/>
      </w:rPr>
    </w:lvl>
    <w:lvl w:ilvl="8" w:tplc="4528A1FE">
      <w:start w:val="1"/>
      <w:numFmt w:val="bullet"/>
      <w:lvlText w:val="•"/>
      <w:lvlJc w:val="left"/>
      <w:pPr>
        <w:ind w:left="744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6767"/>
    <w:rsid w:val="000F1C80"/>
    <w:rsid w:val="00897567"/>
    <w:rsid w:val="009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DB902-3622-4D4C-BBBE-60A1124A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1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C80"/>
  </w:style>
  <w:style w:type="paragraph" w:styleId="a7">
    <w:name w:val="footer"/>
    <w:basedOn w:val="a"/>
    <w:link w:val="a8"/>
    <w:uiPriority w:val="99"/>
    <w:unhideWhenUsed/>
    <w:rsid w:val="000F1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7CE67AED6F0B2AC5F0046D772E85B686FF5A7BABADAADA166DF822C92F20B31CD22C7F30A0ABA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СИЛОНОВА ВАЛЕРИЯ ВЯЧЕСЛАВОВНА</dc:creator>
  <cp:lastModifiedBy>Климова Маргарита Александровна</cp:lastModifiedBy>
  <cp:revision>2</cp:revision>
  <dcterms:created xsi:type="dcterms:W3CDTF">2015-07-15T11:53:00Z</dcterms:created>
  <dcterms:modified xsi:type="dcterms:W3CDTF">2015-07-15T10:58:00Z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