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64" w:rsidRPr="001C3F71" w:rsidRDefault="001C3F71" w:rsidP="001C3F71">
      <w:pPr>
        <w:pStyle w:val="a3"/>
        <w:spacing w:before="0"/>
        <w:ind w:left="0" w:firstLine="680"/>
        <w:jc w:val="both"/>
        <w:rPr>
          <w:sz w:val="24"/>
          <w:szCs w:val="24"/>
          <w:lang w:val="ru-RU"/>
        </w:rPr>
      </w:pPr>
      <w:r w:rsidRPr="001C3F71">
        <w:rPr>
          <w:sz w:val="24"/>
          <w:szCs w:val="24"/>
          <w:lang w:val="ru-RU"/>
        </w:rPr>
        <w:t>№ 03</w:t>
      </w:r>
      <w:r w:rsidRPr="001C3F71">
        <w:rPr>
          <w:rFonts w:cs="Times New Roman"/>
          <w:sz w:val="24"/>
          <w:szCs w:val="24"/>
          <w:lang w:val="ru-RU"/>
        </w:rPr>
        <w:t>-06-</w:t>
      </w:r>
      <w:r w:rsidRPr="001C3F71">
        <w:rPr>
          <w:sz w:val="24"/>
          <w:szCs w:val="24"/>
          <w:lang w:val="ru-RU"/>
        </w:rPr>
        <w:t>РЗ/20679 от</w:t>
      </w:r>
      <w:r w:rsidRPr="001C3F71">
        <w:rPr>
          <w:spacing w:val="-17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30.04.2014</w:t>
      </w:r>
    </w:p>
    <w:p w:rsidR="003C2B64" w:rsidRPr="001C3F71" w:rsidRDefault="003C2B64" w:rsidP="001C3F71">
      <w:pPr>
        <w:pStyle w:val="a3"/>
        <w:spacing w:before="0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3C2B64" w:rsidRPr="001C3F71" w:rsidRDefault="001C3F71" w:rsidP="001C3F71">
      <w:pPr>
        <w:pStyle w:val="a3"/>
        <w:spacing w:before="0"/>
        <w:ind w:left="0" w:firstLine="680"/>
        <w:jc w:val="both"/>
        <w:rPr>
          <w:sz w:val="24"/>
          <w:szCs w:val="24"/>
          <w:lang w:val="ru-RU"/>
        </w:rPr>
      </w:pPr>
      <w:r w:rsidRPr="001C3F71">
        <w:rPr>
          <w:sz w:val="24"/>
          <w:szCs w:val="24"/>
          <w:lang w:val="ru-RU"/>
        </w:rPr>
        <w:t>Департамент налоговой и таможенно</w:t>
      </w:r>
      <w:r w:rsidRPr="001C3F71">
        <w:rPr>
          <w:sz w:val="24"/>
          <w:szCs w:val="24"/>
          <w:lang w:val="ru-RU"/>
        </w:rPr>
        <w:t>-</w:t>
      </w:r>
      <w:r w:rsidRPr="001C3F71">
        <w:rPr>
          <w:sz w:val="24"/>
          <w:szCs w:val="24"/>
          <w:lang w:val="ru-RU"/>
        </w:rPr>
        <w:t>тарифной политики</w:t>
      </w:r>
      <w:r w:rsidRPr="001C3F71">
        <w:rPr>
          <w:spacing w:val="48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рассмотрел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письмо по вопросу применения норм главы 26 Налогового кодекса</w:t>
      </w:r>
      <w:r w:rsidRPr="001C3F71">
        <w:rPr>
          <w:spacing w:val="27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Российской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Федерации при добыче углеводородного сырья и сообщает</w:t>
      </w:r>
      <w:r w:rsidRPr="001C3F71">
        <w:rPr>
          <w:spacing w:val="-20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следующее.</w:t>
      </w:r>
    </w:p>
    <w:p w:rsidR="003C2B64" w:rsidRPr="001C3F71" w:rsidRDefault="001C3F71" w:rsidP="001C3F71">
      <w:pPr>
        <w:pStyle w:val="a3"/>
        <w:spacing w:before="0"/>
        <w:ind w:left="0" w:firstLine="680"/>
        <w:jc w:val="both"/>
        <w:rPr>
          <w:sz w:val="24"/>
          <w:szCs w:val="24"/>
          <w:lang w:val="ru-RU"/>
        </w:rPr>
      </w:pPr>
      <w:r w:rsidRPr="001C3F71">
        <w:rPr>
          <w:sz w:val="24"/>
          <w:szCs w:val="24"/>
          <w:lang w:val="ru-RU"/>
        </w:rPr>
        <w:t>Статьей</w:t>
      </w:r>
      <w:r w:rsidRPr="001C3F71">
        <w:rPr>
          <w:spacing w:val="46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11</w:t>
      </w:r>
      <w:r w:rsidRPr="001C3F71">
        <w:rPr>
          <w:spacing w:val="46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Закона</w:t>
      </w:r>
      <w:r w:rsidRPr="001C3F71">
        <w:rPr>
          <w:spacing w:val="45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Российской</w:t>
      </w:r>
      <w:r w:rsidRPr="001C3F71">
        <w:rPr>
          <w:spacing w:val="45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Федерации</w:t>
      </w:r>
      <w:r w:rsidRPr="001C3F71">
        <w:rPr>
          <w:spacing w:val="45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от</w:t>
      </w:r>
      <w:r w:rsidRPr="001C3F71">
        <w:rPr>
          <w:spacing w:val="45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21.02.1992</w:t>
      </w:r>
      <w:r w:rsidRPr="001C3F71">
        <w:rPr>
          <w:spacing w:val="43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№</w:t>
      </w:r>
      <w:r w:rsidRPr="001C3F71">
        <w:rPr>
          <w:spacing w:val="45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2395</w:t>
      </w:r>
      <w:r w:rsidRPr="001C3F71">
        <w:rPr>
          <w:rFonts w:cs="Times New Roman"/>
          <w:sz w:val="24"/>
          <w:szCs w:val="24"/>
          <w:lang w:val="ru-RU"/>
        </w:rPr>
        <w:t>-</w:t>
      </w:r>
      <w:r w:rsidRPr="001C3F71">
        <w:rPr>
          <w:sz w:val="24"/>
          <w:szCs w:val="24"/>
          <w:lang w:val="ru-RU"/>
        </w:rPr>
        <w:t>1</w:t>
      </w:r>
      <w:r w:rsidRPr="001C3F71">
        <w:rPr>
          <w:spacing w:val="46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«О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недрах»</w:t>
      </w:r>
      <w:r w:rsidRPr="001C3F71">
        <w:rPr>
          <w:spacing w:val="33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(далее</w:t>
      </w:r>
      <w:r w:rsidRPr="001C3F71">
        <w:rPr>
          <w:spacing w:val="30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–</w:t>
      </w:r>
      <w:r w:rsidRPr="001C3F71">
        <w:rPr>
          <w:spacing w:val="34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Закон</w:t>
      </w:r>
      <w:r w:rsidRPr="001C3F71">
        <w:rPr>
          <w:rFonts w:cs="Times New Roman"/>
          <w:sz w:val="24"/>
          <w:szCs w:val="24"/>
          <w:lang w:val="ru-RU"/>
        </w:rPr>
        <w:t>)</w:t>
      </w:r>
      <w:r w:rsidRPr="001C3F7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установлено,</w:t>
      </w:r>
      <w:r w:rsidRPr="001C3F71">
        <w:rPr>
          <w:spacing w:val="32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что</w:t>
      </w:r>
      <w:r w:rsidRPr="001C3F71">
        <w:rPr>
          <w:spacing w:val="34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предоставление</w:t>
      </w:r>
      <w:r w:rsidRPr="001C3F71">
        <w:rPr>
          <w:spacing w:val="33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недр</w:t>
      </w:r>
      <w:r w:rsidRPr="001C3F71">
        <w:rPr>
          <w:spacing w:val="34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в</w:t>
      </w:r>
      <w:r w:rsidRPr="001C3F71">
        <w:rPr>
          <w:spacing w:val="32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пользование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оформляется специальным государственным разрешением в виде</w:t>
      </w:r>
      <w:r w:rsidRPr="001C3F71">
        <w:rPr>
          <w:spacing w:val="45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лицензии,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которая</w:t>
      </w:r>
      <w:r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удостоверяет</w:t>
      </w:r>
      <w:r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право</w:t>
      </w:r>
      <w:r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пользования</w:t>
      </w:r>
      <w:r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участком</w:t>
      </w:r>
      <w:r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недр</w:t>
      </w:r>
      <w:r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в</w:t>
      </w:r>
      <w:r w:rsidRPr="001C3F71">
        <w:rPr>
          <w:spacing w:val="58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 xml:space="preserve">определенных </w:t>
      </w:r>
      <w:r w:rsidRPr="001C3F71">
        <w:rPr>
          <w:sz w:val="24"/>
          <w:szCs w:val="24"/>
          <w:lang w:val="ru-RU"/>
        </w:rPr>
        <w:t>границах</w:t>
      </w:r>
      <w:r w:rsidRPr="001C3F71">
        <w:rPr>
          <w:spacing w:val="47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в</w:t>
      </w:r>
      <w:r w:rsidRPr="001C3F71">
        <w:rPr>
          <w:spacing w:val="46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соответствии</w:t>
      </w:r>
      <w:r w:rsidRPr="001C3F71">
        <w:rPr>
          <w:spacing w:val="45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с</w:t>
      </w:r>
      <w:r w:rsidRPr="001C3F71">
        <w:rPr>
          <w:spacing w:val="46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указанной</w:t>
      </w:r>
      <w:r w:rsidRPr="001C3F71">
        <w:rPr>
          <w:spacing w:val="44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в</w:t>
      </w:r>
      <w:r w:rsidRPr="001C3F71">
        <w:rPr>
          <w:spacing w:val="46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ней</w:t>
      </w:r>
      <w:r w:rsidRPr="001C3F71">
        <w:rPr>
          <w:spacing w:val="47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целью</w:t>
      </w:r>
      <w:r w:rsidRPr="001C3F71">
        <w:rPr>
          <w:spacing w:val="45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в</w:t>
      </w:r>
      <w:r w:rsidRPr="001C3F71">
        <w:rPr>
          <w:spacing w:val="46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течение</w:t>
      </w:r>
      <w:r w:rsidRPr="001C3F71">
        <w:rPr>
          <w:spacing w:val="44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установленного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срока при соблюдении владельцем заранее оговоренных</w:t>
      </w:r>
      <w:r w:rsidRPr="001C3F71">
        <w:rPr>
          <w:spacing w:val="-22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условий.</w:t>
      </w:r>
    </w:p>
    <w:p w:rsidR="003C2B64" w:rsidRPr="001C3F71" w:rsidRDefault="001C3F71" w:rsidP="001C3F71">
      <w:pPr>
        <w:pStyle w:val="a3"/>
        <w:spacing w:before="0"/>
        <w:ind w:left="0" w:firstLine="680"/>
        <w:jc w:val="both"/>
        <w:rPr>
          <w:sz w:val="24"/>
          <w:szCs w:val="24"/>
          <w:lang w:val="ru-RU"/>
        </w:rPr>
      </w:pPr>
      <w:r w:rsidRPr="001C3F71">
        <w:rPr>
          <w:sz w:val="24"/>
          <w:szCs w:val="24"/>
          <w:lang w:val="ru-RU"/>
        </w:rPr>
        <w:t>При этом допускается предоставление лиценз</w:t>
      </w:r>
      <w:r w:rsidRPr="001C3F71">
        <w:rPr>
          <w:sz w:val="24"/>
          <w:szCs w:val="24"/>
          <w:lang w:val="ru-RU"/>
        </w:rPr>
        <w:t>ий на несколько</w:t>
      </w:r>
      <w:r w:rsidRPr="001C3F71">
        <w:rPr>
          <w:spacing w:val="58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видов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пользования</w:t>
      </w:r>
      <w:r w:rsidRPr="001C3F71">
        <w:rPr>
          <w:spacing w:val="-7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недрами.</w:t>
      </w:r>
    </w:p>
    <w:p w:rsidR="003C2B64" w:rsidRPr="001C3F71" w:rsidRDefault="001C3F71" w:rsidP="001C3F71">
      <w:pPr>
        <w:pStyle w:val="a3"/>
        <w:spacing w:before="0"/>
        <w:ind w:left="0" w:firstLine="680"/>
        <w:jc w:val="both"/>
        <w:rPr>
          <w:sz w:val="24"/>
          <w:szCs w:val="24"/>
          <w:lang w:val="ru-RU"/>
        </w:rPr>
      </w:pPr>
      <w:r w:rsidRPr="001C3F71">
        <w:rPr>
          <w:sz w:val="24"/>
          <w:szCs w:val="24"/>
          <w:lang w:val="ru-RU"/>
        </w:rPr>
        <w:t>На основании статьи 12 Закона в лицензии на право</w:t>
      </w:r>
      <w:r w:rsidRPr="001C3F71">
        <w:rPr>
          <w:spacing w:val="41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пользования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недрами отражаются пространственные границы участка</w:t>
      </w:r>
      <w:r w:rsidRPr="001C3F71">
        <w:rPr>
          <w:spacing w:val="13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недр,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предоставляемого в</w:t>
      </w:r>
      <w:r w:rsidRPr="001C3F71">
        <w:rPr>
          <w:spacing w:val="-11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пользование.</w:t>
      </w:r>
    </w:p>
    <w:p w:rsidR="003C2B64" w:rsidRPr="001C3F71" w:rsidRDefault="001C3F71" w:rsidP="001C3F71">
      <w:pPr>
        <w:pStyle w:val="a3"/>
        <w:spacing w:before="0"/>
        <w:ind w:left="0" w:firstLine="680"/>
        <w:jc w:val="both"/>
        <w:rPr>
          <w:sz w:val="24"/>
          <w:szCs w:val="24"/>
          <w:lang w:val="ru-RU"/>
        </w:rPr>
      </w:pPr>
      <w:r w:rsidRPr="001C3F71">
        <w:rPr>
          <w:sz w:val="24"/>
          <w:szCs w:val="24"/>
          <w:lang w:val="ru-RU"/>
        </w:rPr>
        <w:t>В соответствии со статьей 17.1 Закона, если вновь</w:t>
      </w:r>
      <w:r w:rsidRPr="001C3F71">
        <w:rPr>
          <w:spacing w:val="54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созданное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ю</w:t>
      </w:r>
      <w:r w:rsidRPr="001C3F71">
        <w:rPr>
          <w:sz w:val="24"/>
          <w:szCs w:val="24"/>
          <w:lang w:val="ru-RU"/>
        </w:rPr>
        <w:t>ридическое лицо намерено продолжать деятельность в соответствии</w:t>
      </w:r>
      <w:r w:rsidRPr="001C3F71">
        <w:rPr>
          <w:spacing w:val="65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с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лицензией на пользование участком недр, предоставленной</w:t>
      </w:r>
      <w:r w:rsidRPr="001C3F71">
        <w:rPr>
          <w:spacing w:val="60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прежнему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пользователю недр, право пользования участком недр переходит к</w:t>
      </w:r>
      <w:r w:rsidRPr="001C3F71">
        <w:rPr>
          <w:spacing w:val="61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этому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субъекту предпринимательской деятельности. При этом лице</w:t>
      </w:r>
      <w:r w:rsidRPr="001C3F71">
        <w:rPr>
          <w:sz w:val="24"/>
          <w:szCs w:val="24"/>
          <w:lang w:val="ru-RU"/>
        </w:rPr>
        <w:t>нзия</w:t>
      </w:r>
      <w:r w:rsidRPr="001C3F71">
        <w:rPr>
          <w:spacing w:val="10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на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пользование участком недр подлежит переоформлению без пересмотра</w:t>
      </w:r>
      <w:r w:rsidRPr="001C3F71">
        <w:rPr>
          <w:spacing w:val="-19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условий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пользования участком недр, установленных прежней</w:t>
      </w:r>
      <w:r w:rsidRPr="001C3F71">
        <w:rPr>
          <w:spacing w:val="-18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лицензией.</w:t>
      </w:r>
    </w:p>
    <w:p w:rsidR="003C2B64" w:rsidRPr="001C3F71" w:rsidRDefault="001C3F71" w:rsidP="001C3F71">
      <w:pPr>
        <w:pStyle w:val="a3"/>
        <w:spacing w:before="0"/>
        <w:ind w:left="0" w:firstLine="680"/>
        <w:jc w:val="both"/>
        <w:rPr>
          <w:sz w:val="24"/>
          <w:szCs w:val="24"/>
          <w:lang w:val="ru-RU"/>
        </w:rPr>
      </w:pPr>
      <w:r w:rsidRPr="001C3F71">
        <w:rPr>
          <w:sz w:val="24"/>
          <w:szCs w:val="24"/>
          <w:lang w:val="ru-RU"/>
        </w:rPr>
        <w:t>Таким образом, вновь созданная организация вправе использовать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данные государственного баланса нефти организации предыдущего</w:t>
      </w:r>
      <w:r w:rsidRPr="001C3F71">
        <w:rPr>
          <w:spacing w:val="36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владельца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лицензии по вышеуказанным месторождениям для определения</w:t>
      </w:r>
      <w:r w:rsidRPr="001C3F71">
        <w:rPr>
          <w:spacing w:val="63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размера</w:t>
      </w:r>
      <w:r w:rsidRPr="001C3F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коэффициента Кв</w:t>
      </w:r>
      <w:r w:rsidRPr="001C3F71">
        <w:rPr>
          <w:sz w:val="24"/>
          <w:szCs w:val="24"/>
          <w:lang w:val="ru-RU"/>
        </w:rPr>
        <w:t>.</w:t>
      </w:r>
    </w:p>
    <w:p w:rsidR="003C2B64" w:rsidRPr="001C3F71" w:rsidRDefault="001C3F71" w:rsidP="001C3F71">
      <w:pPr>
        <w:pStyle w:val="a3"/>
        <w:spacing w:before="0"/>
        <w:ind w:left="0" w:firstLine="680"/>
        <w:jc w:val="both"/>
        <w:rPr>
          <w:sz w:val="24"/>
          <w:szCs w:val="24"/>
          <w:lang w:val="ru-RU"/>
        </w:rPr>
      </w:pPr>
      <w:r w:rsidRPr="001C3F71">
        <w:rPr>
          <w:sz w:val="24"/>
          <w:szCs w:val="24"/>
          <w:lang w:val="ru-RU"/>
        </w:rPr>
        <w:t>Кроме того, согласно пункту 5 Постановления</w:t>
      </w:r>
      <w:r w:rsidRPr="001C3F71">
        <w:rPr>
          <w:spacing w:val="6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Правительства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Российской Федерации от 29.12.2001 № 921 «Об</w:t>
      </w:r>
      <w:r w:rsidRPr="001C3F71">
        <w:rPr>
          <w:sz w:val="24"/>
          <w:szCs w:val="24"/>
          <w:lang w:val="ru-RU"/>
        </w:rPr>
        <w:t xml:space="preserve"> утверждении</w:t>
      </w:r>
      <w:r w:rsidRPr="001C3F71">
        <w:rPr>
          <w:spacing w:val="29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Правил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утверждения нормативов потерь полезных ископаемых при</w:t>
      </w:r>
      <w:r w:rsidRPr="001C3F71">
        <w:rPr>
          <w:spacing w:val="25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добыче,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технологически связанных с принятой схемой и технологией</w:t>
      </w:r>
      <w:r w:rsidRPr="001C3F71">
        <w:rPr>
          <w:spacing w:val="31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разработки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месторождения», нормативы потерь углеводородного сырья</w:t>
      </w:r>
      <w:r w:rsidRPr="001C3F71">
        <w:rPr>
          <w:spacing w:val="46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ежегодно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утверждаются</w:t>
      </w:r>
      <w:r w:rsidRPr="001C3F71">
        <w:rPr>
          <w:spacing w:val="35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Минэнерго</w:t>
      </w:r>
      <w:r w:rsidRPr="001C3F71">
        <w:rPr>
          <w:spacing w:val="35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России</w:t>
      </w:r>
      <w:r w:rsidRPr="001C3F71">
        <w:rPr>
          <w:spacing w:val="35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по</w:t>
      </w:r>
      <w:r w:rsidRPr="001C3F71">
        <w:rPr>
          <w:spacing w:val="37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согласова</w:t>
      </w:r>
      <w:r w:rsidRPr="001C3F71">
        <w:rPr>
          <w:sz w:val="24"/>
          <w:szCs w:val="24"/>
          <w:lang w:val="ru-RU"/>
        </w:rPr>
        <w:t>нию</w:t>
      </w:r>
      <w:r w:rsidRPr="001C3F71">
        <w:rPr>
          <w:spacing w:val="36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с</w:t>
      </w:r>
      <w:r w:rsidRPr="001C3F71">
        <w:rPr>
          <w:spacing w:val="34"/>
          <w:sz w:val="24"/>
          <w:szCs w:val="24"/>
          <w:lang w:val="ru-RU"/>
        </w:rPr>
        <w:t xml:space="preserve"> </w:t>
      </w:r>
      <w:proofErr w:type="spellStart"/>
      <w:r w:rsidRPr="001C3F71">
        <w:rPr>
          <w:sz w:val="24"/>
          <w:szCs w:val="24"/>
          <w:lang w:val="ru-RU"/>
        </w:rPr>
        <w:t>Роснедрами</w:t>
      </w:r>
      <w:proofErr w:type="spellEnd"/>
      <w:r w:rsidRPr="001C3F71">
        <w:rPr>
          <w:spacing w:val="35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по</w:t>
      </w:r>
      <w:r w:rsidRPr="001C3F71">
        <w:rPr>
          <w:spacing w:val="35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каждому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конкретному месту образования</w:t>
      </w:r>
      <w:r w:rsidRPr="001C3F71">
        <w:rPr>
          <w:spacing w:val="-12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потерь.</w:t>
      </w:r>
    </w:p>
    <w:p w:rsidR="003C2B64" w:rsidRPr="001C3F71" w:rsidRDefault="001C3F71" w:rsidP="001C3F71">
      <w:pPr>
        <w:pStyle w:val="a3"/>
        <w:spacing w:before="0"/>
        <w:ind w:left="0" w:firstLine="680"/>
        <w:jc w:val="both"/>
        <w:rPr>
          <w:sz w:val="24"/>
          <w:szCs w:val="24"/>
          <w:lang w:val="ru-RU"/>
        </w:rPr>
      </w:pPr>
      <w:r w:rsidRPr="001C3F71">
        <w:rPr>
          <w:sz w:val="24"/>
          <w:szCs w:val="24"/>
          <w:lang w:val="ru-RU"/>
        </w:rPr>
        <w:t>Исходя из изложенного, вновь созданная организация вправе</w:t>
      </w:r>
      <w:r w:rsidRPr="001C3F71">
        <w:rPr>
          <w:spacing w:val="61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применять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нормативы потерь, утвержденные в установленном порядке, после</w:t>
      </w:r>
      <w:r w:rsidRPr="001C3F71">
        <w:rPr>
          <w:spacing w:val="-30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получения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лицензии на пользование конкретным участком недр и</w:t>
      </w:r>
      <w:r w:rsidRPr="001C3F71">
        <w:rPr>
          <w:spacing w:val="40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внесения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соответствующих изменений в приказ Минэнерго России об</w:t>
      </w:r>
      <w:r w:rsidRPr="001C3F71">
        <w:rPr>
          <w:spacing w:val="1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утверждении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нормативов</w:t>
      </w:r>
      <w:r w:rsidRPr="001C3F71">
        <w:rPr>
          <w:spacing w:val="-5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потерь.</w:t>
      </w:r>
    </w:p>
    <w:p w:rsidR="003C2B64" w:rsidRPr="001C3F71" w:rsidRDefault="001C3F71" w:rsidP="001C3F71">
      <w:pPr>
        <w:pStyle w:val="a3"/>
        <w:spacing w:before="0"/>
        <w:ind w:left="0" w:firstLine="680"/>
        <w:jc w:val="both"/>
        <w:rPr>
          <w:sz w:val="24"/>
          <w:szCs w:val="24"/>
          <w:lang w:val="ru-RU"/>
        </w:rPr>
      </w:pPr>
      <w:r w:rsidRPr="001C3F71">
        <w:rPr>
          <w:sz w:val="24"/>
          <w:szCs w:val="24"/>
          <w:lang w:val="ru-RU"/>
        </w:rPr>
        <w:t>Одновременно сообщается, что настоящее письмо Департамента</w:t>
      </w:r>
      <w:r w:rsidRPr="001C3F71">
        <w:rPr>
          <w:spacing w:val="64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не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содержит</w:t>
      </w:r>
      <w:r w:rsidRPr="001C3F71">
        <w:rPr>
          <w:spacing w:val="42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правовых</w:t>
      </w:r>
      <w:r w:rsidRPr="001C3F71">
        <w:rPr>
          <w:spacing w:val="43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норм,</w:t>
      </w:r>
      <w:r w:rsidRPr="001C3F71">
        <w:rPr>
          <w:spacing w:val="43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не</w:t>
      </w:r>
      <w:r w:rsidRPr="001C3F71">
        <w:rPr>
          <w:spacing w:val="44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конкретизирует</w:t>
      </w:r>
      <w:r w:rsidRPr="001C3F71">
        <w:rPr>
          <w:spacing w:val="44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нормативные</w:t>
      </w:r>
      <w:r w:rsidRPr="001C3F71">
        <w:rPr>
          <w:spacing w:val="44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предписания</w:t>
      </w:r>
      <w:r w:rsidRPr="001C3F71">
        <w:rPr>
          <w:spacing w:val="42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и</w:t>
      </w:r>
      <w:r w:rsidRPr="001C3F71">
        <w:rPr>
          <w:spacing w:val="44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не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является</w:t>
      </w:r>
      <w:r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нормативным</w:t>
      </w:r>
      <w:r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правовым</w:t>
      </w:r>
      <w:r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актом.</w:t>
      </w:r>
      <w:r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Письменные</w:t>
      </w:r>
      <w:r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разъяснения</w:t>
      </w:r>
      <w:r w:rsidRPr="001C3F71">
        <w:rPr>
          <w:spacing w:val="41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 xml:space="preserve">Минфина </w:t>
      </w:r>
      <w:r w:rsidRPr="001C3F71">
        <w:rPr>
          <w:sz w:val="24"/>
          <w:szCs w:val="24"/>
          <w:lang w:val="ru-RU"/>
        </w:rPr>
        <w:t>России по вопросам применения законодательства Российской Федерации</w:t>
      </w:r>
      <w:r w:rsidRPr="001C3F71">
        <w:rPr>
          <w:spacing w:val="27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о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налогах и сборах имеют информационно</w:t>
      </w:r>
      <w:r w:rsidRPr="001C3F71">
        <w:rPr>
          <w:sz w:val="24"/>
          <w:szCs w:val="24"/>
          <w:lang w:val="ru-RU"/>
        </w:rPr>
        <w:t>-</w:t>
      </w:r>
      <w:r w:rsidRPr="001C3F71">
        <w:rPr>
          <w:sz w:val="24"/>
          <w:szCs w:val="24"/>
          <w:lang w:val="ru-RU"/>
        </w:rPr>
        <w:t>разъяснительный характер и</w:t>
      </w:r>
      <w:r w:rsidRPr="001C3F71">
        <w:rPr>
          <w:spacing w:val="-1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не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препятствуют налогоплательщикам руководствоваться</w:t>
      </w:r>
      <w:r w:rsidRPr="001C3F71">
        <w:rPr>
          <w:spacing w:val="54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нормами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законодательства Российской Федерации о налогах и сборах в</w:t>
      </w:r>
      <w:r w:rsidRPr="001C3F71">
        <w:rPr>
          <w:spacing w:val="12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понимании,</w:t>
      </w:r>
      <w:r w:rsidRPr="001C3F71">
        <w:rPr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отличающемся от трактовки, изложенной в настоящем</w:t>
      </w:r>
      <w:r w:rsidRPr="001C3F71">
        <w:rPr>
          <w:spacing w:val="-19"/>
          <w:sz w:val="24"/>
          <w:szCs w:val="24"/>
          <w:lang w:val="ru-RU"/>
        </w:rPr>
        <w:t xml:space="preserve"> </w:t>
      </w:r>
      <w:r w:rsidRPr="001C3F71">
        <w:rPr>
          <w:sz w:val="24"/>
          <w:szCs w:val="24"/>
          <w:lang w:val="ru-RU"/>
        </w:rPr>
        <w:t>письме.</w:t>
      </w:r>
    </w:p>
    <w:p w:rsidR="003C2B64" w:rsidRPr="001C3F71" w:rsidRDefault="003C2B64" w:rsidP="001C3F71">
      <w:pPr>
        <w:pStyle w:val="a3"/>
        <w:spacing w:before="0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3C2B64" w:rsidRPr="001C3F71" w:rsidRDefault="003C2B64" w:rsidP="001C3F71">
      <w:pPr>
        <w:pStyle w:val="a3"/>
        <w:spacing w:before="0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3C2B64" w:rsidRPr="001C3F71" w:rsidRDefault="001C3F71" w:rsidP="001C3F71">
      <w:pPr>
        <w:pStyle w:val="a3"/>
        <w:spacing w:before="0"/>
        <w:ind w:left="0" w:firstLine="680"/>
        <w:jc w:val="both"/>
        <w:rPr>
          <w:sz w:val="24"/>
          <w:szCs w:val="24"/>
        </w:rPr>
      </w:pPr>
      <w:proofErr w:type="spellStart"/>
      <w:r w:rsidRPr="001C3F71">
        <w:rPr>
          <w:sz w:val="24"/>
          <w:szCs w:val="24"/>
        </w:rPr>
        <w:t>Директор</w:t>
      </w:r>
      <w:proofErr w:type="spellEnd"/>
      <w:r w:rsidRPr="001C3F71">
        <w:rPr>
          <w:spacing w:val="-6"/>
          <w:sz w:val="24"/>
          <w:szCs w:val="24"/>
        </w:rPr>
        <w:t xml:space="preserve"> </w:t>
      </w:r>
      <w:proofErr w:type="spellStart"/>
      <w:r w:rsidRPr="001C3F71">
        <w:rPr>
          <w:sz w:val="24"/>
          <w:szCs w:val="24"/>
        </w:rPr>
        <w:t>Департамента</w:t>
      </w:r>
      <w:proofErr w:type="spellEnd"/>
      <w:r w:rsidRPr="001C3F7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1C3F71">
        <w:rPr>
          <w:sz w:val="24"/>
          <w:szCs w:val="24"/>
        </w:rPr>
        <w:t>И.В.</w:t>
      </w:r>
      <w:r w:rsidRPr="001C3F71">
        <w:rPr>
          <w:spacing w:val="-3"/>
          <w:sz w:val="24"/>
          <w:szCs w:val="24"/>
        </w:rPr>
        <w:t xml:space="preserve"> </w:t>
      </w:r>
      <w:proofErr w:type="spellStart"/>
      <w:r w:rsidRPr="001C3F71">
        <w:rPr>
          <w:sz w:val="24"/>
          <w:szCs w:val="24"/>
        </w:rPr>
        <w:t>Трунин</w:t>
      </w:r>
      <w:proofErr w:type="spellEnd"/>
    </w:p>
    <w:sectPr w:rsidR="003C2B64" w:rsidRPr="001C3F71" w:rsidSect="001C3F71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2B64"/>
    <w:rsid w:val="001C3F71"/>
    <w:rsid w:val="003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3A8F1-88A3-4F79-9FB3-AB4DF1D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0" w:firstLine="85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9921</dc:creator>
  <cp:lastModifiedBy>Климова Маргарита Александровна</cp:lastModifiedBy>
  <cp:revision>2</cp:revision>
  <dcterms:created xsi:type="dcterms:W3CDTF">2015-07-15T09:36:00Z</dcterms:created>
  <dcterms:modified xsi:type="dcterms:W3CDTF">2015-07-15T08:53:00Z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