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25" w:rsidRPr="00BD72DA" w:rsidRDefault="00BD72DA" w:rsidP="00BD72DA">
      <w:pPr>
        <w:pStyle w:val="a3"/>
        <w:ind w:left="0" w:firstLine="680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от 03.09.2014 №</w:t>
      </w:r>
      <w:r w:rsidRPr="00BD72DA">
        <w:rPr>
          <w:spacing w:val="-13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03</w:t>
      </w:r>
      <w:r w:rsidRPr="00BD72DA">
        <w:rPr>
          <w:sz w:val="24"/>
          <w:szCs w:val="24"/>
          <w:lang w:val="ru-RU"/>
        </w:rPr>
        <w:t>-05-</w:t>
      </w:r>
      <w:r w:rsidRPr="00BD72DA">
        <w:rPr>
          <w:sz w:val="24"/>
          <w:szCs w:val="24"/>
          <w:lang w:val="ru-RU"/>
        </w:rPr>
        <w:t>РЗ/44085</w:t>
      </w:r>
    </w:p>
    <w:p w:rsidR="00991325" w:rsidRPr="00BD72DA" w:rsidRDefault="00991325" w:rsidP="00BD72DA">
      <w:pPr>
        <w:pStyle w:val="a3"/>
        <w:ind w:left="0" w:firstLine="680"/>
        <w:rPr>
          <w:sz w:val="24"/>
          <w:szCs w:val="24"/>
          <w:lang w:val="ru-RU"/>
        </w:rPr>
      </w:pPr>
    </w:p>
    <w:p w:rsidR="00991325" w:rsidRPr="00BD72DA" w:rsidRDefault="00BD72DA" w:rsidP="00BD72D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Департамент налоговой и таможенно</w:t>
      </w:r>
      <w:r w:rsidRPr="00BD72DA">
        <w:rPr>
          <w:sz w:val="24"/>
          <w:szCs w:val="24"/>
          <w:lang w:val="ru-RU"/>
        </w:rPr>
        <w:t>-</w:t>
      </w:r>
      <w:r w:rsidRPr="00BD72DA">
        <w:rPr>
          <w:sz w:val="24"/>
          <w:szCs w:val="24"/>
          <w:lang w:val="ru-RU"/>
        </w:rPr>
        <w:t>тарифной политики рассмотрел</w:t>
      </w:r>
      <w:r w:rsidRPr="00BD72DA">
        <w:rPr>
          <w:spacing w:val="59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Ваше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обращение, поступившее из Адми</w:t>
      </w:r>
      <w:r>
        <w:rPr>
          <w:sz w:val="24"/>
          <w:szCs w:val="24"/>
          <w:lang w:val="ru-RU"/>
        </w:rPr>
        <w:t>нистрации Президента Российской</w:t>
      </w:r>
      <w:r w:rsidRPr="00BD72DA">
        <w:rPr>
          <w:spacing w:val="11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Федерации</w:t>
      </w:r>
      <w:r w:rsidRPr="00BD72DA">
        <w:rPr>
          <w:sz w:val="24"/>
          <w:szCs w:val="24"/>
          <w:lang w:val="ru-RU"/>
        </w:rPr>
        <w:t>,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и сообщает</w:t>
      </w:r>
      <w:r w:rsidRPr="00BD72DA">
        <w:rPr>
          <w:spacing w:val="-4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следующее.</w:t>
      </w:r>
    </w:p>
    <w:p w:rsidR="00991325" w:rsidRPr="00BD72DA" w:rsidRDefault="00BD72DA" w:rsidP="00BD72D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Согласно статье 14 Налогового кодекса Российской Федерации (далее</w:t>
      </w:r>
      <w:r w:rsidRPr="00BD72DA">
        <w:rPr>
          <w:spacing w:val="62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–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Кодекс) транспортный налог является региональным налогом, формирующим</w:t>
      </w:r>
      <w:r w:rsidRPr="00BD72DA">
        <w:rPr>
          <w:spacing w:val="4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значительной степени доходную базу региональных и местных бюджетов, и</w:t>
      </w:r>
      <w:r w:rsidRPr="00BD72DA">
        <w:rPr>
          <w:spacing w:val="-16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федеральный бюджет не зачисляется. Данный на</w:t>
      </w:r>
      <w:r w:rsidRPr="00BD72DA">
        <w:rPr>
          <w:sz w:val="24"/>
          <w:szCs w:val="24"/>
          <w:lang w:val="ru-RU"/>
        </w:rPr>
        <w:t>лог устанавливается Кодексом</w:t>
      </w:r>
      <w:r w:rsidRPr="00BD72DA">
        <w:rPr>
          <w:spacing w:val="11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и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законами субъектов Российской Федерации о налоге, вводится в действие</w:t>
      </w:r>
      <w:r w:rsidRPr="00BD72DA">
        <w:rPr>
          <w:spacing w:val="46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соответствии</w:t>
      </w:r>
      <w:r w:rsidRPr="00BD72DA">
        <w:rPr>
          <w:spacing w:val="30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с</w:t>
      </w:r>
      <w:r w:rsidRPr="00BD72DA">
        <w:rPr>
          <w:spacing w:val="2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Кодексом</w:t>
      </w:r>
      <w:r w:rsidRPr="00BD72DA">
        <w:rPr>
          <w:spacing w:val="29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законами</w:t>
      </w:r>
      <w:r w:rsidRPr="00BD72DA">
        <w:rPr>
          <w:spacing w:val="30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субъектов</w:t>
      </w:r>
      <w:r w:rsidRPr="00BD72DA">
        <w:rPr>
          <w:spacing w:val="29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Российской</w:t>
      </w:r>
      <w:r w:rsidRPr="00BD72DA">
        <w:rPr>
          <w:spacing w:val="27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Федерации</w:t>
      </w:r>
      <w:r w:rsidRPr="00BD72DA">
        <w:rPr>
          <w:spacing w:val="2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о</w:t>
      </w:r>
      <w:r w:rsidRPr="00BD72DA">
        <w:rPr>
          <w:spacing w:val="2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налоге</w:t>
      </w:r>
      <w:r w:rsidRPr="00BD72DA">
        <w:rPr>
          <w:spacing w:val="2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и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обязателен к уплате на территории соответствующего субъекта</w:t>
      </w:r>
      <w:r w:rsidRPr="00BD72DA">
        <w:rPr>
          <w:spacing w:val="5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Российской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Федерации.</w:t>
      </w:r>
    </w:p>
    <w:p w:rsidR="00991325" w:rsidRPr="00BD72DA" w:rsidRDefault="00BD72DA" w:rsidP="00BD72D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Транспортный налог входит в систему имущественных налогов,</w:t>
      </w:r>
      <w:r w:rsidRPr="00BD72DA">
        <w:rPr>
          <w:spacing w:val="16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взимаемых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вне зависимости от факта использования данного</w:t>
      </w:r>
      <w:r w:rsidRPr="00BD72DA">
        <w:rPr>
          <w:spacing w:val="-17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имущества.</w:t>
      </w:r>
    </w:p>
    <w:p w:rsidR="00991325" w:rsidRPr="00BD72DA" w:rsidRDefault="00BD72DA" w:rsidP="00BD72D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Вводя транспортный налог, законодательные (представительные)</w:t>
      </w:r>
      <w:r w:rsidRPr="00BD72DA">
        <w:rPr>
          <w:spacing w:val="2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органы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субъекта Российской Федерации определяют ставку на</w:t>
      </w:r>
      <w:r w:rsidRPr="00BD72DA">
        <w:rPr>
          <w:sz w:val="24"/>
          <w:szCs w:val="24"/>
          <w:lang w:val="ru-RU"/>
        </w:rPr>
        <w:t>лога в</w:t>
      </w:r>
      <w:r w:rsidRPr="00BD72DA">
        <w:rPr>
          <w:spacing w:val="13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пределах,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установленных Кодексом, порядок и сроки его</w:t>
      </w:r>
      <w:r w:rsidRPr="00BD72DA">
        <w:rPr>
          <w:spacing w:val="-13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уплаты.</w:t>
      </w:r>
    </w:p>
    <w:p w:rsidR="00991325" w:rsidRPr="00BD72DA" w:rsidRDefault="00BD72DA" w:rsidP="00BD72D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Так, налоговые ставки, установленные в пункте 1 статьи 361 Кодекса,</w:t>
      </w:r>
      <w:r w:rsidRPr="00BD72DA">
        <w:rPr>
          <w:spacing w:val="22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могут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быть увеличены (уменьшены) законами субъектов Российской Федерации, но</w:t>
      </w:r>
      <w:r w:rsidRPr="00BD72DA">
        <w:rPr>
          <w:spacing w:val="63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не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более</w:t>
      </w:r>
      <w:r w:rsidRPr="00BD72DA">
        <w:rPr>
          <w:spacing w:val="3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чем</w:t>
      </w:r>
      <w:r w:rsidRPr="00BD72DA">
        <w:rPr>
          <w:spacing w:val="3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</w:t>
      </w:r>
      <w:r w:rsidRPr="00BD72DA">
        <w:rPr>
          <w:spacing w:val="37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десять</w:t>
      </w:r>
      <w:r w:rsidRPr="00BD72DA">
        <w:rPr>
          <w:spacing w:val="37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раз.</w:t>
      </w:r>
      <w:r w:rsidRPr="00BD72DA">
        <w:rPr>
          <w:spacing w:val="36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Указанное</w:t>
      </w:r>
      <w:r w:rsidRPr="00BD72DA">
        <w:rPr>
          <w:spacing w:val="3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огран</w:t>
      </w:r>
      <w:r w:rsidRPr="00BD72DA">
        <w:rPr>
          <w:sz w:val="24"/>
          <w:szCs w:val="24"/>
          <w:lang w:val="ru-RU"/>
        </w:rPr>
        <w:t>ичение</w:t>
      </w:r>
      <w:r w:rsidRPr="00BD72DA">
        <w:rPr>
          <w:spacing w:val="35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размера</w:t>
      </w:r>
      <w:r w:rsidRPr="00BD72DA">
        <w:rPr>
          <w:spacing w:val="3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уменьшения</w:t>
      </w:r>
      <w:r w:rsidRPr="00BD72DA">
        <w:rPr>
          <w:spacing w:val="47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налоговых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ставок законами субъектов Российской Федерации не применяется в</w:t>
      </w:r>
      <w:r w:rsidRPr="00BD72DA">
        <w:rPr>
          <w:spacing w:val="32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отношении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автомобилей легковых с мощностью двигателя (с каждой лошадиной силы) до</w:t>
      </w:r>
      <w:r w:rsidRPr="00BD72DA">
        <w:rPr>
          <w:spacing w:val="-25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150</w:t>
      </w:r>
      <w:r w:rsidRPr="00BD72DA">
        <w:rPr>
          <w:sz w:val="24"/>
          <w:szCs w:val="24"/>
          <w:lang w:val="ru-RU"/>
        </w:rPr>
        <w:t xml:space="preserve"> </w:t>
      </w:r>
      <w:proofErr w:type="spellStart"/>
      <w:r w:rsidRPr="00BD72DA">
        <w:rPr>
          <w:sz w:val="24"/>
          <w:szCs w:val="24"/>
          <w:lang w:val="ru-RU"/>
        </w:rPr>
        <w:t>л.с</w:t>
      </w:r>
      <w:proofErr w:type="spellEnd"/>
      <w:r w:rsidRPr="00BD72DA">
        <w:rPr>
          <w:sz w:val="24"/>
          <w:szCs w:val="24"/>
          <w:lang w:val="ru-RU"/>
        </w:rPr>
        <w:t>. (до 110,33 кВт)</w:t>
      </w:r>
      <w:r w:rsidRPr="00BD72DA">
        <w:rPr>
          <w:spacing w:val="-6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включительно.</w:t>
      </w:r>
    </w:p>
    <w:p w:rsidR="00991325" w:rsidRPr="00BD72DA" w:rsidRDefault="00BD72DA" w:rsidP="00BD72D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При этом допускается установление д</w:t>
      </w:r>
      <w:r w:rsidRPr="00BD72DA">
        <w:rPr>
          <w:sz w:val="24"/>
          <w:szCs w:val="24"/>
          <w:lang w:val="ru-RU"/>
        </w:rPr>
        <w:t xml:space="preserve">ифференцированных </w:t>
      </w:r>
      <w:r w:rsidRPr="00BD72DA">
        <w:rPr>
          <w:sz w:val="24"/>
          <w:szCs w:val="24"/>
          <w:lang w:val="ru-RU"/>
        </w:rPr>
        <w:t>налоговых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ставок</w:t>
      </w:r>
      <w:r w:rsidRPr="00BD72DA">
        <w:rPr>
          <w:spacing w:val="39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</w:t>
      </w:r>
      <w:r w:rsidRPr="00BD72DA">
        <w:rPr>
          <w:spacing w:val="37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отношении</w:t>
      </w:r>
      <w:r w:rsidRPr="00BD72DA">
        <w:rPr>
          <w:spacing w:val="41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каждой</w:t>
      </w:r>
      <w:r w:rsidRPr="00BD72DA">
        <w:rPr>
          <w:spacing w:val="3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категории</w:t>
      </w:r>
      <w:r w:rsidRPr="00BD72DA">
        <w:rPr>
          <w:spacing w:val="41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транспортных</w:t>
      </w:r>
      <w:r w:rsidRPr="00BD72DA">
        <w:rPr>
          <w:spacing w:val="39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средств,</w:t>
      </w:r>
      <w:r w:rsidRPr="00BD72DA">
        <w:rPr>
          <w:spacing w:val="39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а</w:t>
      </w:r>
      <w:r w:rsidRPr="00BD72DA">
        <w:rPr>
          <w:spacing w:val="3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также</w:t>
      </w:r>
      <w:r w:rsidRPr="00BD72DA">
        <w:rPr>
          <w:spacing w:val="3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с</w:t>
      </w:r>
      <w:r w:rsidRPr="00BD72DA">
        <w:rPr>
          <w:spacing w:val="40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учетом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количества лет, прошедших с года выпуска транспортных средств, и (или)</w:t>
      </w:r>
      <w:r w:rsidRPr="00BD72DA">
        <w:rPr>
          <w:spacing w:val="-23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их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экологического</w:t>
      </w:r>
      <w:r w:rsidRPr="00BD72DA">
        <w:rPr>
          <w:spacing w:val="-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класса.</w:t>
      </w:r>
      <w:bookmarkStart w:id="0" w:name="_GoBack"/>
      <w:bookmarkEnd w:id="0"/>
    </w:p>
    <w:p w:rsidR="00991325" w:rsidRPr="00BD72DA" w:rsidRDefault="00BD72DA" w:rsidP="00BD72D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Статьей 356 Кодекса определено, что при установлении</w:t>
      </w:r>
      <w:r w:rsidRPr="00BD72DA">
        <w:rPr>
          <w:spacing w:val="5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транспортного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налога законами субъектов Российской Федерации могут</w:t>
      </w:r>
      <w:r w:rsidRPr="00BD72DA">
        <w:rPr>
          <w:spacing w:val="2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предусматриваться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налоговые льготы и основания для их использования</w:t>
      </w:r>
      <w:r w:rsidRPr="00BD72DA">
        <w:rPr>
          <w:spacing w:val="-24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налогоплательщиком.</w:t>
      </w:r>
    </w:p>
    <w:p w:rsidR="00991325" w:rsidRPr="00BD72DA" w:rsidRDefault="00BD72DA" w:rsidP="00BD72D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Таким</w:t>
      </w:r>
      <w:r w:rsidRPr="00BD72DA">
        <w:rPr>
          <w:spacing w:val="51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образом,</w:t>
      </w:r>
      <w:r w:rsidRPr="00BD72DA">
        <w:rPr>
          <w:spacing w:val="51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вопросы</w:t>
      </w:r>
      <w:r w:rsidRPr="00BD72DA">
        <w:rPr>
          <w:spacing w:val="51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о</w:t>
      </w:r>
      <w:r w:rsidRPr="00BD72DA">
        <w:rPr>
          <w:spacing w:val="54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введении</w:t>
      </w:r>
      <w:r w:rsidRPr="00BD72DA">
        <w:rPr>
          <w:spacing w:val="51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транспортного</w:t>
      </w:r>
      <w:r w:rsidRPr="00BD72DA">
        <w:rPr>
          <w:spacing w:val="52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налога,</w:t>
      </w:r>
      <w:r w:rsidRPr="00BD72DA">
        <w:rPr>
          <w:spacing w:val="53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установлении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размера налоговой ставки, а такж</w:t>
      </w:r>
      <w:r w:rsidRPr="00BD72DA">
        <w:rPr>
          <w:sz w:val="24"/>
          <w:szCs w:val="24"/>
          <w:lang w:val="ru-RU"/>
        </w:rPr>
        <w:t>е установлении налоговых льгот для</w:t>
      </w:r>
      <w:r w:rsidRPr="00BD72DA">
        <w:rPr>
          <w:spacing w:val="30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отдельных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категорий налогоплательщиков находятся в компетенции</w:t>
      </w:r>
      <w:r w:rsidRPr="00BD72DA">
        <w:rPr>
          <w:spacing w:val="22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законодательных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(представительных) органов субъектов Российской</w:t>
      </w:r>
      <w:r w:rsidRPr="00BD72DA">
        <w:rPr>
          <w:spacing w:val="-26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Федерации.</w:t>
      </w:r>
    </w:p>
    <w:p w:rsidR="00991325" w:rsidRPr="00BD72DA" w:rsidRDefault="00BD72DA" w:rsidP="00BD72D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В соответствии с Бюджетным кодексом Российской</w:t>
      </w:r>
      <w:r w:rsidRPr="00BD72DA">
        <w:rPr>
          <w:spacing w:val="12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Федерации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 xml:space="preserve">транспортный налог наряду </w:t>
      </w:r>
      <w:r w:rsidRPr="00BD72DA">
        <w:rPr>
          <w:sz w:val="24"/>
          <w:szCs w:val="24"/>
          <w:lang w:val="ru-RU"/>
        </w:rPr>
        <w:t>с акцизами на нефтепродукты является одним</w:t>
      </w:r>
      <w:r w:rsidRPr="00BD72DA">
        <w:rPr>
          <w:spacing w:val="16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из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источников формирования дорожных</w:t>
      </w:r>
      <w:r w:rsidRPr="00BD72DA">
        <w:rPr>
          <w:spacing w:val="-20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фондов.</w:t>
      </w:r>
    </w:p>
    <w:p w:rsidR="00991325" w:rsidRPr="00BD72DA" w:rsidRDefault="00BD72DA" w:rsidP="00BD72D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В случае отмены транспортного налога в целях возмещения</w:t>
      </w:r>
      <w:r w:rsidRPr="00BD72DA">
        <w:rPr>
          <w:spacing w:val="13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бюджетных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 xml:space="preserve">потерь потребуется повысить ставки акцизов на нефтепродукты не менее, </w:t>
      </w:r>
      <w:r>
        <w:rPr>
          <w:sz w:val="24"/>
          <w:szCs w:val="24"/>
          <w:lang w:val="ru-RU"/>
        </w:rPr>
        <w:t xml:space="preserve">чем </w:t>
      </w:r>
      <w:r w:rsidRPr="00BD72DA">
        <w:rPr>
          <w:sz w:val="24"/>
          <w:szCs w:val="24"/>
          <w:lang w:val="ru-RU"/>
        </w:rPr>
        <w:t xml:space="preserve">в </w:t>
      </w:r>
      <w:r w:rsidRPr="00BD72DA">
        <w:rPr>
          <w:sz w:val="24"/>
          <w:szCs w:val="24"/>
          <w:lang w:val="ru-RU"/>
        </w:rPr>
        <w:t>два раза, что в свою очередь, приведет к значительному росту цен практически</w:t>
      </w:r>
      <w:r w:rsidRPr="00BD72DA">
        <w:rPr>
          <w:spacing w:val="53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на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все</w:t>
      </w:r>
      <w:r w:rsidRPr="00BD72DA">
        <w:rPr>
          <w:spacing w:val="-1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товары.</w:t>
      </w:r>
    </w:p>
    <w:p w:rsidR="00991325" w:rsidRPr="00BD72DA" w:rsidRDefault="00BD72DA" w:rsidP="00BD72D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Одновременно сообщается, что Государственной Думой</w:t>
      </w:r>
      <w:r w:rsidRPr="00BD72DA">
        <w:rPr>
          <w:spacing w:val="20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Федерального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Собрания Российской Федерации 4 июня 2010 года в первом чтении рассмотрен</w:t>
      </w:r>
      <w:r w:rsidRPr="00BD72DA">
        <w:rPr>
          <w:spacing w:val="25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и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отклонен проект федераль</w:t>
      </w:r>
      <w:r w:rsidRPr="00BD72DA">
        <w:rPr>
          <w:sz w:val="24"/>
          <w:szCs w:val="24"/>
          <w:lang w:val="ru-RU"/>
        </w:rPr>
        <w:t>ного закона № 325571</w:t>
      </w:r>
      <w:r w:rsidRPr="00BD72DA">
        <w:rPr>
          <w:sz w:val="24"/>
          <w:szCs w:val="24"/>
          <w:lang w:val="ru-RU"/>
        </w:rPr>
        <w:t>-</w:t>
      </w:r>
      <w:r w:rsidRPr="00BD72DA">
        <w:rPr>
          <w:sz w:val="24"/>
          <w:szCs w:val="24"/>
          <w:lang w:val="ru-RU"/>
        </w:rPr>
        <w:t>5 «О внесении изменений</w:t>
      </w:r>
      <w:r w:rsidRPr="00BD72DA">
        <w:rPr>
          <w:spacing w:val="63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и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дополнений в статьи 357</w:t>
      </w:r>
      <w:r w:rsidRPr="00BD72DA">
        <w:rPr>
          <w:sz w:val="24"/>
          <w:szCs w:val="24"/>
          <w:lang w:val="ru-RU"/>
        </w:rPr>
        <w:t>-</w:t>
      </w:r>
      <w:r w:rsidRPr="00BD72DA">
        <w:rPr>
          <w:sz w:val="24"/>
          <w:szCs w:val="24"/>
          <w:lang w:val="ru-RU"/>
        </w:rPr>
        <w:t>363 части второй Налогового кодекса</w:t>
      </w:r>
      <w:r w:rsidRPr="00BD72DA">
        <w:rPr>
          <w:spacing w:val="28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Российской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Федерации», которым предусматривалось включение суммы</w:t>
      </w:r>
      <w:r w:rsidRPr="00BD72DA">
        <w:rPr>
          <w:spacing w:val="67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транспортного</w:t>
      </w:r>
      <w:r w:rsidRPr="00BD72DA">
        <w:rPr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 xml:space="preserve">налога в стоимость бензина (постановление Государственной Думы от </w:t>
      </w:r>
      <w:r w:rsidRPr="00BD72DA">
        <w:rPr>
          <w:sz w:val="24"/>
          <w:szCs w:val="24"/>
          <w:lang w:val="ru-RU"/>
        </w:rPr>
        <w:t>04.</w:t>
      </w:r>
      <w:r w:rsidRPr="00BD72DA">
        <w:rPr>
          <w:sz w:val="24"/>
          <w:szCs w:val="24"/>
          <w:lang w:val="ru-RU"/>
        </w:rPr>
        <w:t xml:space="preserve">06.2010 </w:t>
      </w:r>
      <w:r w:rsidRPr="00BD72DA">
        <w:rPr>
          <w:sz w:val="24"/>
          <w:szCs w:val="24"/>
          <w:lang w:val="ru-RU"/>
        </w:rPr>
        <w:t>№</w:t>
      </w:r>
      <w:r w:rsidRPr="00BD72DA">
        <w:rPr>
          <w:spacing w:val="-3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3738</w:t>
      </w:r>
      <w:r w:rsidRPr="00BD72DA">
        <w:rPr>
          <w:sz w:val="24"/>
          <w:szCs w:val="24"/>
          <w:lang w:val="ru-RU"/>
        </w:rPr>
        <w:t>-</w:t>
      </w:r>
      <w:r w:rsidRPr="00BD72DA">
        <w:rPr>
          <w:sz w:val="24"/>
          <w:szCs w:val="24"/>
          <w:lang w:val="ru-RU"/>
        </w:rPr>
        <w:t>5ГД).</w:t>
      </w:r>
    </w:p>
    <w:p w:rsidR="00991325" w:rsidRPr="00BD72DA" w:rsidRDefault="00991325" w:rsidP="00BD72DA">
      <w:pPr>
        <w:pStyle w:val="a3"/>
        <w:ind w:left="0" w:firstLine="680"/>
        <w:rPr>
          <w:sz w:val="24"/>
          <w:szCs w:val="24"/>
          <w:lang w:val="ru-RU"/>
        </w:rPr>
      </w:pPr>
    </w:p>
    <w:p w:rsidR="00991325" w:rsidRPr="00BD72DA" w:rsidRDefault="00991325" w:rsidP="00BD72DA">
      <w:pPr>
        <w:pStyle w:val="a3"/>
        <w:ind w:left="0" w:firstLine="680"/>
        <w:rPr>
          <w:sz w:val="24"/>
          <w:szCs w:val="24"/>
          <w:lang w:val="ru-RU"/>
        </w:rPr>
      </w:pPr>
    </w:p>
    <w:p w:rsidR="00991325" w:rsidRPr="00BD72DA" w:rsidRDefault="00BD72DA" w:rsidP="00BD72DA">
      <w:pPr>
        <w:pStyle w:val="a3"/>
        <w:ind w:left="0" w:firstLine="680"/>
        <w:rPr>
          <w:sz w:val="24"/>
          <w:szCs w:val="24"/>
          <w:lang w:val="ru-RU"/>
        </w:rPr>
      </w:pPr>
      <w:r w:rsidRPr="00BD72DA">
        <w:rPr>
          <w:sz w:val="24"/>
          <w:szCs w:val="24"/>
          <w:lang w:val="ru-RU"/>
        </w:rPr>
        <w:t>Директор</w:t>
      </w:r>
      <w:r w:rsidRPr="00BD72DA">
        <w:rPr>
          <w:spacing w:val="-5"/>
          <w:sz w:val="24"/>
          <w:szCs w:val="24"/>
          <w:lang w:val="ru-RU"/>
        </w:rPr>
        <w:t xml:space="preserve"> </w:t>
      </w:r>
      <w:r w:rsidRPr="00BD72DA">
        <w:rPr>
          <w:sz w:val="24"/>
          <w:szCs w:val="24"/>
          <w:lang w:val="ru-RU"/>
        </w:rPr>
        <w:t>Департамента</w:t>
      </w:r>
      <w:r w:rsidRPr="00BD72D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 w:rsidRPr="00BD72DA">
        <w:rPr>
          <w:sz w:val="24"/>
          <w:szCs w:val="24"/>
          <w:lang w:val="ru-RU"/>
        </w:rPr>
        <w:t>И.В.Трунин</w:t>
      </w:r>
      <w:proofErr w:type="spellEnd"/>
    </w:p>
    <w:sectPr w:rsidR="00991325" w:rsidRPr="00BD72DA">
      <w:pgSz w:w="11910" w:h="16840"/>
      <w:pgMar w:top="6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1325"/>
    <w:rsid w:val="00991325"/>
    <w:rsid w:val="00B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9894C-2ED7-4240-8D46-1C8D6C10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СКОБАРЫХИНА ТАТЬЯНА ВАЛЕНТИНОВНА</dc:creator>
  <cp:lastModifiedBy>Климова Маргарита Александровна</cp:lastModifiedBy>
  <cp:revision>2</cp:revision>
  <dcterms:created xsi:type="dcterms:W3CDTF">2015-07-15T09:13:00Z</dcterms:created>
  <dcterms:modified xsi:type="dcterms:W3CDTF">2015-07-15T08:22:00Z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