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A4" w:rsidRDefault="004D2FA4" w:rsidP="004D2FA4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Авторская статья директора Департамента налоговой и таможенно-тарифной политики </w:t>
      </w:r>
      <w:proofErr w:type="spellStart"/>
      <w:r>
        <w:rPr>
          <w:b/>
          <w:bCs/>
          <w:i/>
          <w:iCs/>
          <w:sz w:val="24"/>
          <w:szCs w:val="24"/>
        </w:rPr>
        <w:t>Трунина</w:t>
      </w:r>
      <w:proofErr w:type="spellEnd"/>
      <w:r>
        <w:rPr>
          <w:b/>
          <w:bCs/>
          <w:i/>
          <w:iCs/>
          <w:sz w:val="24"/>
          <w:szCs w:val="24"/>
        </w:rPr>
        <w:t xml:space="preserve"> И.В. RBC </w:t>
      </w:r>
      <w:proofErr w:type="spellStart"/>
      <w:r>
        <w:rPr>
          <w:b/>
          <w:bCs/>
          <w:i/>
          <w:iCs/>
          <w:sz w:val="24"/>
          <w:szCs w:val="24"/>
        </w:rPr>
        <w:t>Daily</w:t>
      </w:r>
      <w:proofErr w:type="spellEnd"/>
      <w:r>
        <w:rPr>
          <w:b/>
          <w:bCs/>
          <w:i/>
          <w:iCs/>
          <w:color w:val="1F497D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от 13 марта 2015 г. «Кто выигрывает от налогового маневра»</w:t>
      </w:r>
    </w:p>
    <w:p w:rsidR="004D2FA4" w:rsidRDefault="004D2FA4" w:rsidP="004D2FA4">
      <w:pPr>
        <w:rPr>
          <w:b/>
          <w:bCs/>
          <w:i/>
          <w:iCs/>
          <w:color w:val="1F497D"/>
        </w:rPr>
      </w:pPr>
    </w:p>
    <w:p w:rsidR="004D2FA4" w:rsidRDefault="004D2FA4" w:rsidP="004D2FA4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Кто выигрывает от налогового маневра </w:t>
      </w:r>
      <w:bookmarkEnd w:id="0"/>
    </w:p>
    <w:p w:rsidR="004D2FA4" w:rsidRDefault="004D2FA4" w:rsidP="004D2FA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 2015 года в России начался «налоговый маневр». Расчеты Минфина показывают, что это очень своевременная мера. Маневр и снижает зависимость бюджета от цен на нефть, и смягчает эффект от их падения для нефтяной отрасли.</w:t>
      </w:r>
    </w:p>
    <w:p w:rsidR="004D2FA4" w:rsidRDefault="004D2FA4" w:rsidP="004D2FA4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Зачем потребовался налоговый маневр</w:t>
      </w:r>
    </w:p>
    <w:p w:rsidR="004D2FA4" w:rsidRDefault="004D2FA4" w:rsidP="004D2FA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Тот факт, что динамика экономического развития нашей страны во многом определяется состоянием её нефтегазового сектора, стал объективной реальностью еще в 1970-х. Это заставляет правительство уделять повышенное внимание регулированию этого сектора.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Одновременно это существенно увеличивает «цену» принимаемых государством решений для отрасли и бюджетной системы страны – однажды череда ошибок и неправильных решений в подходах к управлению нефтегазовой отраслью уже привела к драматическим событиям в новейшей истории (см. книгу Егора Гайдара «Гибель империи.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Уроки для современной России»).</w:t>
      </w:r>
      <w:proofErr w:type="gramEnd"/>
    </w:p>
    <w:p w:rsidR="004D2FA4" w:rsidRDefault="004D2FA4" w:rsidP="004D2FA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Последние несколько лет в России проводится реформа налогообложения в нефтяной сфере. В разные периоды времени декларировались различные цели этой реформы, она имеет множество составных частей, стратегических и тактических задач. Однако ее основной среднесрочный вектор – это снижение ставок экспортной пошлины на нефть, их постепенное выравнивание со ставками экспортной пошлины на темные и, в некоторой степени, светлые нефтепродукты, а также повышение ставок налога на добычу полезных ископаемых. Реализация именно этого вектора реформы в законах, принятых в 2013-2014 годах, получила название налогового маневра. И именно его обсуждение возобновилось в последние дни в прессе и в профессиональном сообществе.</w:t>
      </w:r>
    </w:p>
    <w:p w:rsidR="004D2FA4" w:rsidRDefault="004D2FA4" w:rsidP="004D2FA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Однако представляется, что критика этого маневра, которая начала звучать со стороны нефтяных компаний, а также некоторых политических сил, в период, когда с начала введения в действие изменений не прошло и одного месяца, не имеет под собой почти никаких экономических оснований. Более того, реформа, по предварительным оценкам, не только была оптимальной в тех условиях, в которых она принималась. Как это ни странно на фоне многих других мер, реализованных в прошлом году, она выглядит оптимальной и в новых условиях, поскольку позволяет менее болезненно адаптироваться к резкому падению мировых цен 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нефть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производителям нефти, так и бюджету, не создавая дополнительных проблем для внутреннего рынка нефтепродуктов.</w:t>
      </w:r>
    </w:p>
    <w:p w:rsidR="004D2FA4" w:rsidRDefault="004D2FA4" w:rsidP="004D2FA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 этом проблемы отрасли – как краткосрочные, с операционным денежным потоком, так и долгосрочные, с инвестициями в новые проекты, – имеют опосредованное отношение к «налоговому маневру». Нефтяники в целом выигрывают от налогового маневра, бюджет теряет меньше, чем мог бы потерять в иных налоговых условиях, а дополнительных факторов повышения цен на бензин не наблюдается.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Напомню, что в соответствии с параметрами «большого налогового маневра» предельная ставка экспортной пошлины на нефть должна снизиться с 59% в 2014 году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30% в 2017 году. Базовая ставка НДПИ на нефть при этом растет с 493 рублей за тонну в 2014 году до 919 рублей в 2017 году. Одновременно увеличиваются ставки экспортных пошлин на нефтепродукты и снижаются ставки акцизов на моторные топлива.</w:t>
      </w:r>
    </w:p>
    <w:p w:rsidR="004D2FA4" w:rsidRDefault="004D2FA4" w:rsidP="004D2FA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Очень важно подчеркнуть, что и без «налогового маневра» нефтяную отрасль в 2015 году ждали очень серьезные изменения – в соответствии с решениями, принятыми правительством еще в августе 2011 года, ставка экспортной пошлины на темные нефтепродукты с 2015 года увеличивалась в полтора раза и становилась равной ставке пошлины на нефть. Одновременно с увеличением ставки предполагалось, что за три последующих года нефтеперерабатывающая отрасль подвергнется комплексной модернизации, в результате чего удельный выход темных нефтепродуктов из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перерабатываемой нефти существенно снизится (с 35-40% до 20-25%). Повышение пошлины на мазут в таких условиях не приводило бы к нагрузке на технологически продвинутые компании и одновременно поставило бы крест на функционировании полутора сотен маленьких заводов, чья экономика базировалась лишь на отменяемой разнице в экспортных пошлинах.</w:t>
      </w:r>
    </w:p>
    <w:p w:rsidR="004D2FA4" w:rsidRDefault="004D2FA4" w:rsidP="004D2FA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Уже в начале прошлого года было очевидно, что комплексную модернизацию отрасли к началу 2015 года завершить не удастся. В результате рост пошлины привел бы к неминуемому сокращению объемов переработки нефти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немодернизированных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заводах, а это, в свою очередь, грозило локальными дефицитами нефтепродуктов и ростом цен на них. Проблема была в том, что дополнительные доходы от роста пошлины (более 340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млрд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рублей в условиях цен на нефть и курса рубля к доллару, предусмотренных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макропрогнозом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первой половины 2014 года) уже несколько лет как были предусмотрены при среднесрочном бюджетном планировании на 2015 и последующие годы.</w:t>
      </w:r>
    </w:p>
    <w:p w:rsidR="004D2FA4" w:rsidRDefault="004D2FA4" w:rsidP="004D2FA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Поэтому простой отказ от повышения пошлины означал бы либо рост бюджетного дефицита на соответствующую величину, либо необходимость поиска источников замещения выпадающих доходов. В этой связи любые оценки бюджетного эффекта от «налогового маневра» необходимо проводить в сравнении с условиями 2015 года, то есть введением 100-процентной экспортной пошлины на темные нефтепродукты.</w:t>
      </w:r>
    </w:p>
    <w:p w:rsidR="004D2FA4" w:rsidRDefault="004D2FA4" w:rsidP="004D2FA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Принятые решения о реформе налогового и таможенно-тарифного регулирования в нефтяной отрасли – тот самый налоговый маневр – не только растягивали повышение пошлины на темные нефтепродукты во времени (выравнивание ставок теперь предстоит с 2017 года), но и приводили к уменьшению размера выпадающих доходов от этого шага: в соответствии с бюджетным прогнозом, составленным до падения цен на нефть, «цена маневра» для бюджета, то есть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том числе и цена отказа от 100-процентной пошлины на мазут, оценивалась нами в размере около 140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млрд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рублей в 2015 году. Предполагалось, что остаток (около 200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млрд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рублей) заплатят потребители нефти и нефтепродуктов в России и странах Евразийского экономического союза за счет роста цен на них, а нефтяная отрасль даже получит бонус в виде роста доходности добычи нефти и отсрочку, необходимую для завершения модернизации НПЗ.</w:t>
      </w:r>
    </w:p>
    <w:p w:rsidR="004D2FA4" w:rsidRDefault="004D2FA4" w:rsidP="004D2FA4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Что происходит при низких ценах на нефть</w:t>
      </w:r>
    </w:p>
    <w:p w:rsidR="004D2FA4" w:rsidRDefault="004D2FA4" w:rsidP="004D2FA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Однако формулы ставок экспортной пошлины и НДПИ, которые рассчитываются в зависимости от цен на нефть, отличаются друг от друга, их радикального пересмотра налоговый маневр не предполагал. При снижении цен на нефть экспортная пошлина снижается быстрее, а НДПИ – медленнее. При переносе нагрузки с пошлины на НДПИ «точка перегиба», то есть цена, при которой маржинальное снижение экспортной пошлины в условиях маневра перестает в абсолютном выражении перекрывать снижение НДПИ, составляет около $72 за баррель. Впрочем, эта особенность шкалы ставок не была секретом ни от кого при обсуждении маневра, но в тот момент все самые пессимистичные прогнозы цен на нефть большинства участников дискуссии как раз и заканчивались где-то в окрестности этого значения.</w:t>
      </w:r>
    </w:p>
    <w:p w:rsidR="004D2FA4" w:rsidRDefault="004D2FA4" w:rsidP="004D2FA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при низких ценах на нефть (от $40 до $60 за баррель) налоговый маневр приводит к относительному увеличению доходов бюджета, причем не только по сравнению с условиями 2014 года, но и в сопоставлении с условиями 100-процентной пошлины на мазут. Так, если бы мы не проводили маневр, а ввели запланированную 100-процентную пошлину на темные нефтепродукты, то при цене в $50 за баррель доходы бюджета оказались бы ниже аналогичных в условиях маневра почти на 6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млрд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рублей. Сравните со 140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млрд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рублей дополнительных доходов от выравнивания пошлин на нефть и мазут в условиях цены $100 за баррель – положительный эффект для бюджета, рассчитанный таким образом, достигает почти 150 млрд рублей в год.</w:t>
      </w:r>
    </w:p>
    <w:p w:rsidR="004D2FA4" w:rsidRDefault="004D2FA4" w:rsidP="004D2FA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Впрочем, тот факт, что маневр сам по себе не должен привести к бюджетным потерям, лишь слабое утешение. Налогообложение нефтяной отрасли в России устроено таким образом, что в условиях высоких цен бюджет забирает себе основную долю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дополнительной выручки нефтяников. Но и при снижении нефтяных цен потери также несет в первую очередь бюджет. При снижении в 2015 году средней цены нефти со $100 до $50 за баррель выпадающие доходы бюджета только от нефтяных налогов, по нашим оценкам, могут составить около 2,1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трлн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рублей, а при более серьезном падении цены, до $40 в среднем за год, доходы бюджета могут снизиться уже на 3,1 трлн рублей, что составляет 14% и 21% запланированных доходов федерального бюджета соответственно.</w:t>
      </w:r>
    </w:p>
    <w:p w:rsidR="004D2FA4" w:rsidRDefault="004D2FA4" w:rsidP="004D2FA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Почему налоговый маневр смягчает положение нефтяников</w:t>
      </w:r>
    </w:p>
    <w:p w:rsidR="004D2FA4" w:rsidRDefault="004D2FA4" w:rsidP="004D2FA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 ни парадоксально, именно эта особенность современной российской налоговой системы, на жесткость которой нефтяники жаловались на протяжении всего периода ее существования, существенно смягчает негативный эффект падения цен для отрасли. В силу отмеченного выше несоответствия формул расчета ставок разных налогов на разных диапазонах цен маневр по-разному влияет на доходность добычи нефти. В низком ценовом диапазоне (от $40 до $60) доходность нефтедобычи действительно несколько снижается, если рассчитывать ее в долларах. По оценкам,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недополученная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EBITDA отрасли колеблется от $0,5 до $1 на баррель при цене нефти $60 и $40 соответственно.</w:t>
      </w:r>
    </w:p>
    <w:p w:rsidR="004D2FA4" w:rsidRDefault="004D2FA4" w:rsidP="004D2FA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Тем не менее, в условиях плавающего курса рубля снижение стоимостных объемов экспорта в силу падения нефтяных цен приводит к девальвации рубля. В результате денежный поток отрасли, выраженный в рублях (EBITDA за вычетом капитальных расходов на поддержание текущей добычи), по нашим оценкам, по мере снижения цены на нефть оказывается выше (на 30-40%), чем при цене нефти $100 за баррель.</w:t>
      </w:r>
    </w:p>
    <w:p w:rsidR="004D2FA4" w:rsidRDefault="004D2FA4" w:rsidP="004D2FA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Такой эффект обусловлен тем, что основная часть капитальных и операционных затрат в отрасли номинирована в рублях. Девальвация рубля не приводит к одномоментному пропорциональному росту этих расходов в долларах, так как по большей части они состоят из рублевых затрат на электроэнергию, амортизации оборудования, зарплат и отчислений на социальное страхование. Доля расходных материалов в затратах может составлять 15-20%, поэтому даже удвоение их стоимости приводит к росту совокупных затрат на те же 15-20%. Такой рост затрат полностью компенсируется отмеченным выше ростом рублевого денежного потока.</w:t>
      </w:r>
    </w:p>
    <w:p w:rsidR="004D2FA4" w:rsidRDefault="004D2FA4" w:rsidP="004D2FA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Поэтому налоговый маневр в условиях снижения цен на нефть не приводит к реализации системных рисков в секторе нефтедобычи в среднесрочном периоде (1-2 года), а отрасль вместе с тем располагает достаточными финансовыми ресурсами для поддержания добычи на текущем уровне.</w:t>
      </w:r>
    </w:p>
    <w:p w:rsidR="004D2FA4" w:rsidRDefault="004D2FA4" w:rsidP="004D2FA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Этот вывод очень важен – в краткосрочном периоде основная часть рублевых потерь от снижения нефтяных цен приходится на федеральный бюджет. Помимо прочего, именно это обстоятельство – главное обоснование выбранной модели формирования резервных стабилизационных фондов и оно же отлично объясняет, почему средства этих фондов нецелесообразно тратить на поддержку нефтегазовой отрасли в периоды низких цен.</w:t>
      </w:r>
    </w:p>
    <w:p w:rsidR="004D2FA4" w:rsidRDefault="004D2FA4" w:rsidP="004D2FA4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Что произойдет с ценами на бензин</w:t>
      </w:r>
    </w:p>
    <w:p w:rsidR="004D2FA4" w:rsidRDefault="004D2FA4" w:rsidP="004D2FA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Цена, которую каждый из нас платит за бензин, – наиболее заметный широкой публике параметр происходящих изменений. При разработке параметров реформы власти согласились с тем, что в соответствии с существовавшим на тот момент макроэкономическим прогнозом инкрементальный (то есть обусловленный только маневром, при прочих равных условиях) рост цен на топливо на внутреннем рынке может составить до 3 рублей на литр в год. В условиях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равнодоходности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поставок нефтепродуктов на экспорт и на внутренний рынок внутренняя цена во многом определяется ставкой экспортной пошлины – чем ниже пошлина, тем ближе внутренняя цена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экспортной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, то есть тем она выше.</w:t>
      </w:r>
    </w:p>
    <w:p w:rsidR="004D2FA4" w:rsidRDefault="004D2FA4" w:rsidP="004D2FA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Наши оценки показывают, что при низких ценах на нефть налоговый маневр реализует еще и оптимальный сценарий регулирования для цен внутреннего рынка.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 крайней мере, с точки зрения массового потребителя сценарий маневра оказывается лучше, чем два других – налоговые условия 2014 года и установленные до маневра налоговые параметры с учетом полшины на мазут на уровне 100% от нефтяной с 2015 года.</w:t>
      </w:r>
      <w:proofErr w:type="gramEnd"/>
    </w:p>
    <w:p w:rsidR="004D2FA4" w:rsidRDefault="004D2FA4" w:rsidP="004D2FA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Дело в том, что для предотвращения чрезмерного роста цен в рамках маневра были существенно снижены фиксированные, не зависящие от нефтяных цен, рублевые ставки акциза на моторное топливо (бензин и дизельное топливо). В условиях низких цен на нефть маржинальное снижение ставок экспортных пошлин на это топливо в абсолютном выражении даже с учетом девальвации рубля оказалось меньше снижения ставок акциза, что обеспечивает минимальное давление на цены внутреннего рынка по сравнению с другими сценариями.</w:t>
      </w:r>
    </w:p>
    <w:p w:rsidR="004D2FA4" w:rsidRDefault="004D2FA4" w:rsidP="004D2FA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Аналогичные выводы можно сделать и для сектора нефтепереработки: показатель EBITDA этого сектора в условиях свободного ценообразования устойчив к уровню цен на нефть, а условия функционирования сектора в 2015 году оказываются лучше, чем при введении 100-процентной пошлины на мазут. Ведь цены на внутреннем рынке меняются вслед за ценой экспортной альтернативы, операционные затраты номинированы в рублях, а доля расходов на уплату пошлин в выручке снижается по мере снижения цены нефти.</w:t>
      </w:r>
    </w:p>
    <w:p w:rsidR="004D2FA4" w:rsidRDefault="004D2FA4" w:rsidP="004D2FA4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Налоговый маневр и «ножницы Кудрина»</w:t>
      </w:r>
    </w:p>
    <w:p w:rsidR="004D2FA4" w:rsidRDefault="004D2FA4" w:rsidP="004D2FA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Таким образом, предварительный анализ эффектов «налогового маневра» в условиях новой экономической ситуации в России показывает практически полное отсутствие краткосрочных системных рисков в нефтяной отрасли, которые были бы обусловлены этой реформой. Более того, именно бюджет принимает на себя основной удар в виде падения доходов от снижения нефтяных цен, во многом сглаживая негативные шоки для экономических условий нефтедобычи.</w:t>
      </w:r>
    </w:p>
    <w:p w:rsidR="004D2FA4" w:rsidRDefault="004D2FA4" w:rsidP="004D2FA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Резкое снижение операционной доходности в секторе нефтедобычи в декабре 2014 – январе 2015 года, вызванное т.н. «ножницами Кудрина» – запаздыванием изменения ставок экспортной пошлины на нефть и нефтепродукты по сравнению с текущей ценой на нефть, – не носит системного характера. При стабилизации цены нефти или её росте операционная доходность нефтяников выйдет на стабильный показатель, который, как мы уже отмечали выше, в рублевом выражении даже превысит ожидаемое значение при цене нефти в $100 за баррель. При этом рост цен на бензин должен остаться в пределах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запланированного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D2FA4" w:rsidRDefault="004D2FA4" w:rsidP="004D2FA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этих условиях небольшое перераспределение доходов в пользу бюджета, вызванное конструкцией налоговых ставок, не приводит к снижению рублевого денежного потока в отрасли. В условиях кризиса практически все остальные сектора российской экономики могут только позавидовать такой ситуации. И если посмотреть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на те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проблемы, с которыми начинают сейчас сталкиваться эти остальные сектора в условиях кризиса, то ответ на вопрос о том, необходимо ли отменять налоговый маневр и дополнительно поддерживать нефтяную отрасль за счет новых налоговых льгот, однозначный – нет.</w:t>
      </w:r>
    </w:p>
    <w:sectPr w:rsidR="004D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A4"/>
    <w:rsid w:val="00255087"/>
    <w:rsid w:val="004D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A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A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СТАТКЕВИЧ ДАРЬЯ ИГОРЕВНА</dc:creator>
  <cp:lastModifiedBy>СТАТКЕВИЧ ДАРЬЯ ИГОРЕВНА</cp:lastModifiedBy>
  <cp:revision>1</cp:revision>
  <dcterms:created xsi:type="dcterms:W3CDTF">2015-06-19T13:05:00Z</dcterms:created>
  <dcterms:modified xsi:type="dcterms:W3CDTF">2015-06-19T13:07:00Z</dcterms:modified>
</cp:coreProperties>
</file>