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8E" w:rsidRDefault="00742F8E" w:rsidP="00B82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10DCC" w:rsidRDefault="00742F8E" w:rsidP="00B82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FB13CA">
        <w:rPr>
          <w:rFonts w:ascii="Times New Roman" w:hAnsi="Times New Roman" w:cs="Times New Roman"/>
          <w:b/>
          <w:sz w:val="28"/>
          <w:szCs w:val="28"/>
        </w:rPr>
        <w:t xml:space="preserve">, знание которых необходимо для исполнения должностных обязанностей по </w:t>
      </w:r>
      <w:r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910DCC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служебной деятельности</w:t>
      </w:r>
      <w:r w:rsidR="00910D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42F8E" w:rsidRDefault="00742F8E" w:rsidP="00B82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«Регулирование экономики, деятельности хозяйствующих субъектов и предпринимательства»</w:t>
      </w:r>
      <w:r w:rsidR="00666EB4">
        <w:rPr>
          <w:rFonts w:ascii="Times New Roman" w:hAnsi="Times New Roman" w:cs="Times New Roman"/>
          <w:b/>
          <w:sz w:val="28"/>
          <w:szCs w:val="28"/>
        </w:rPr>
        <w:t>, «Регулирование бюджетной системы и бюджетной политики», «</w:t>
      </w:r>
      <w:r w:rsidR="00AE14BB">
        <w:rPr>
          <w:rFonts w:ascii="Times New Roman" w:hAnsi="Times New Roman" w:cs="Times New Roman"/>
          <w:b/>
          <w:sz w:val="28"/>
          <w:szCs w:val="28"/>
        </w:rPr>
        <w:t>Финансы, финансовая деятельность и финансовые рынки</w:t>
      </w:r>
      <w:r w:rsidR="00666EB4">
        <w:rPr>
          <w:rFonts w:ascii="Times New Roman" w:hAnsi="Times New Roman" w:cs="Times New Roman"/>
          <w:b/>
          <w:sz w:val="28"/>
          <w:szCs w:val="28"/>
        </w:rPr>
        <w:t>»</w:t>
      </w:r>
    </w:p>
    <w:p w:rsidR="005752DA" w:rsidRDefault="005752DA" w:rsidP="00B82A87">
      <w:pPr>
        <w:spacing w:after="0" w:line="360" w:lineRule="auto"/>
      </w:pPr>
    </w:p>
    <w:p w:rsidR="00742F8E" w:rsidRDefault="00742F8E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2A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081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31.07.1998 № 145-ФЗ. </w:t>
      </w:r>
    </w:p>
    <w:p w:rsidR="00A16786" w:rsidRDefault="00A16786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Налоговый кодекс Российской Федерации часть первая от 31.07.1998 </w:t>
      </w:r>
      <w:r>
        <w:rPr>
          <w:rFonts w:ascii="Times New Roman" w:hAnsi="Times New Roman" w:cs="Times New Roman"/>
          <w:sz w:val="28"/>
          <w:szCs w:val="28"/>
        </w:rPr>
        <w:br/>
        <w:t>№ 146-ФЗ.</w:t>
      </w:r>
    </w:p>
    <w:p w:rsidR="00A16786" w:rsidRDefault="00A16786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3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часть вторая от 05.08.2000 </w:t>
      </w:r>
      <w:r>
        <w:rPr>
          <w:rFonts w:ascii="Times New Roman" w:hAnsi="Times New Roman" w:cs="Times New Roman"/>
          <w:sz w:val="28"/>
          <w:szCs w:val="28"/>
        </w:rPr>
        <w:br/>
        <w:t>№ 117-ФЗ.</w:t>
      </w:r>
    </w:p>
    <w:p w:rsidR="00742F8E" w:rsidRDefault="00B82A87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F8E">
        <w:rPr>
          <w:rFonts w:ascii="Times New Roman" w:hAnsi="Times New Roman" w:cs="Times New Roman"/>
          <w:sz w:val="28"/>
          <w:szCs w:val="28"/>
        </w:rPr>
        <w:t>.</w:t>
      </w:r>
      <w:r w:rsidR="00E26E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F8E">
        <w:rPr>
          <w:rFonts w:ascii="Times New Roman" w:hAnsi="Times New Roman" w:cs="Times New Roman"/>
          <w:sz w:val="28"/>
          <w:szCs w:val="28"/>
        </w:rPr>
        <w:t xml:space="preserve"> Федеральный закон «О федеральном бюджете на текущий год и на плановый период».</w:t>
      </w:r>
    </w:p>
    <w:p w:rsidR="000F0344" w:rsidRDefault="00B82A87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F8E">
        <w:rPr>
          <w:rFonts w:ascii="Times New Roman" w:hAnsi="Times New Roman" w:cs="Times New Roman"/>
          <w:sz w:val="28"/>
          <w:szCs w:val="28"/>
        </w:rPr>
        <w:t>.</w:t>
      </w:r>
      <w:r w:rsidR="00E26E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F8E">
        <w:rPr>
          <w:rFonts w:ascii="Times New Roman" w:hAnsi="Times New Roman" w:cs="Times New Roman"/>
          <w:sz w:val="28"/>
          <w:szCs w:val="28"/>
        </w:rPr>
        <w:t xml:space="preserve"> </w:t>
      </w:r>
      <w:r w:rsidR="000F0344">
        <w:rPr>
          <w:rFonts w:ascii="Times New Roman" w:hAnsi="Times New Roman" w:cs="Times New Roman"/>
          <w:sz w:val="28"/>
          <w:szCs w:val="28"/>
        </w:rPr>
        <w:t>Федеральный закон от 10.07.2002 № 86-ФЗ «О Центральном банке Российской Федерации (Банке России)».</w:t>
      </w:r>
    </w:p>
    <w:p w:rsidR="00666EB4" w:rsidRDefault="00666EB4" w:rsidP="00666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6E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0344">
        <w:rPr>
          <w:rFonts w:ascii="Times New Roman" w:hAnsi="Times New Roman" w:cs="Times New Roman"/>
          <w:sz w:val="28"/>
          <w:szCs w:val="28"/>
        </w:rPr>
        <w:t>Федеральный закон «О стратегическом планировании в Российской Федерации» от 28.06.2014 № 172-ФЗ.</w:t>
      </w:r>
    </w:p>
    <w:p w:rsidR="00666EB4" w:rsidRDefault="00A16786" w:rsidP="00666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6E03">
        <w:rPr>
          <w:rFonts w:ascii="Times New Roman" w:hAnsi="Times New Roman" w:cs="Times New Roman"/>
          <w:sz w:val="28"/>
          <w:szCs w:val="28"/>
        </w:rPr>
        <w:t>7</w:t>
      </w:r>
      <w:r w:rsidR="00666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11.05.2006 </w:t>
      </w:r>
      <w:r>
        <w:rPr>
          <w:rFonts w:ascii="Times New Roman" w:hAnsi="Times New Roman" w:cs="Times New Roman"/>
          <w:sz w:val="28"/>
          <w:szCs w:val="28"/>
        </w:rPr>
        <w:br/>
        <w:t xml:space="preserve">№ 281 «Об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бюджета». </w:t>
      </w:r>
    </w:p>
    <w:p w:rsidR="00666EB4" w:rsidRDefault="00666EB4" w:rsidP="00666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6E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78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29.12.2007 </w:t>
      </w:r>
      <w:r w:rsidR="00A16786">
        <w:rPr>
          <w:rFonts w:ascii="Times New Roman" w:hAnsi="Times New Roman" w:cs="Times New Roman"/>
          <w:sz w:val="28"/>
          <w:szCs w:val="28"/>
        </w:rPr>
        <w:br/>
        <w:t xml:space="preserve">№ 995 «О порядке осуществления федеральными органами государственной власти,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</w:t>
      </w:r>
      <w:r w:rsidR="00A16786">
        <w:rPr>
          <w:rFonts w:ascii="Times New Roman" w:hAnsi="Times New Roman" w:cs="Times New Roman"/>
          <w:sz w:val="28"/>
          <w:szCs w:val="28"/>
        </w:rPr>
        <w:lastRenderedPageBreak/>
        <w:t>бюджетных полномочий главных администраторов доходов бюджетов бюджетной системы Российской Федерации».</w:t>
      </w:r>
    </w:p>
    <w:p w:rsidR="00122F26" w:rsidRDefault="00A16786" w:rsidP="00666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6E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29.12.2007 </w:t>
      </w:r>
      <w:r>
        <w:rPr>
          <w:rFonts w:ascii="Times New Roman" w:hAnsi="Times New Roman" w:cs="Times New Roman"/>
          <w:sz w:val="28"/>
          <w:szCs w:val="28"/>
        </w:rPr>
        <w:br/>
        <w:t>№ 1010 «О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период»</w:t>
      </w:r>
      <w:r w:rsidR="00122F26">
        <w:rPr>
          <w:rFonts w:ascii="Times New Roman" w:hAnsi="Times New Roman" w:cs="Times New Roman"/>
          <w:sz w:val="28"/>
          <w:szCs w:val="28"/>
        </w:rPr>
        <w:t>.</w:t>
      </w:r>
    </w:p>
    <w:p w:rsidR="00CD30F2" w:rsidRDefault="00CD30F2" w:rsidP="00CD30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Распоряжение Правительства Российской Федерации от 17.11.2008 </w:t>
      </w:r>
      <w:r>
        <w:rPr>
          <w:rFonts w:ascii="Times New Roman" w:hAnsi="Times New Roman" w:cs="Times New Roman"/>
          <w:sz w:val="28"/>
          <w:szCs w:val="28"/>
        </w:rPr>
        <w:br/>
        <w:t xml:space="preserve">№ 1662-р о концепции долгосрочного социально-экономического развития Российской Федерации на период 2020». </w:t>
      </w:r>
    </w:p>
    <w:p w:rsidR="00666EB4" w:rsidRDefault="00666EB4" w:rsidP="00666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D30F2">
        <w:rPr>
          <w:rFonts w:ascii="Times New Roman" w:hAnsi="Times New Roman" w:cs="Times New Roman"/>
          <w:sz w:val="28"/>
          <w:szCs w:val="28"/>
        </w:rPr>
        <w:t>1. Приказ Министерства ф</w:t>
      </w:r>
      <w:r>
        <w:rPr>
          <w:rFonts w:ascii="Times New Roman" w:hAnsi="Times New Roman" w:cs="Times New Roman"/>
          <w:sz w:val="28"/>
          <w:szCs w:val="28"/>
        </w:rPr>
        <w:t>инансов Российской Федерации от 07.11.2006 № 139н «Об организации работы по составлению ежеквартальной и годовой бюджетной отчетности об исполнении федерального бюджета, консолидированного бюджета Российской Федерации и бюджетов государственных внебюджетных фондов».</w:t>
      </w:r>
    </w:p>
    <w:p w:rsidR="00A16786" w:rsidRDefault="000F0344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810F1">
        <w:rPr>
          <w:rFonts w:ascii="Times New Roman" w:hAnsi="Times New Roman" w:cs="Times New Roman"/>
          <w:sz w:val="28"/>
          <w:szCs w:val="28"/>
        </w:rPr>
        <w:t>2</w:t>
      </w:r>
      <w:r w:rsidR="00A16786">
        <w:rPr>
          <w:rFonts w:ascii="Times New Roman" w:hAnsi="Times New Roman" w:cs="Times New Roman"/>
          <w:sz w:val="28"/>
          <w:szCs w:val="28"/>
        </w:rPr>
        <w:t>. «Послание Президента Российской Федерации Федеральному Собранию Российской Федерации».</w:t>
      </w:r>
    </w:p>
    <w:p w:rsidR="00CD30F2" w:rsidRDefault="00CD30F2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«Основные направления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 год и плановый период».</w:t>
      </w:r>
    </w:p>
    <w:p w:rsidR="00CD30F2" w:rsidRDefault="00CD30F2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«Основные направления денежно-кредитной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 год и плановый период».</w:t>
      </w:r>
    </w:p>
    <w:p w:rsidR="00CD30F2" w:rsidRDefault="00CD30F2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«Основные направления деятельности Правительства Российской Федерации на период до 2018 года».</w:t>
      </w:r>
    </w:p>
    <w:p w:rsidR="00A16786" w:rsidRDefault="000F0344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D30F2">
        <w:rPr>
          <w:rFonts w:ascii="Times New Roman" w:hAnsi="Times New Roman" w:cs="Times New Roman"/>
          <w:sz w:val="28"/>
          <w:szCs w:val="28"/>
        </w:rPr>
        <w:t>6</w:t>
      </w:r>
      <w:r w:rsidR="00A16786">
        <w:rPr>
          <w:rFonts w:ascii="Times New Roman" w:hAnsi="Times New Roman" w:cs="Times New Roman"/>
          <w:sz w:val="28"/>
          <w:szCs w:val="28"/>
        </w:rPr>
        <w:t>. «Основные направления налоговой политики на текущий год и плановый период».</w:t>
      </w:r>
    </w:p>
    <w:p w:rsidR="00A16786" w:rsidRDefault="000F0344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D30F2">
        <w:rPr>
          <w:rFonts w:ascii="Times New Roman" w:hAnsi="Times New Roman" w:cs="Times New Roman"/>
          <w:sz w:val="28"/>
          <w:szCs w:val="28"/>
        </w:rPr>
        <w:t>7</w:t>
      </w:r>
      <w:r w:rsidR="00A16786">
        <w:rPr>
          <w:rFonts w:ascii="Times New Roman" w:hAnsi="Times New Roman" w:cs="Times New Roman"/>
          <w:sz w:val="28"/>
          <w:szCs w:val="28"/>
        </w:rPr>
        <w:t xml:space="preserve">. «Основные направления таможенно-тарифной </w:t>
      </w:r>
      <w:proofErr w:type="gramStart"/>
      <w:r w:rsidR="00A16786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A16786">
        <w:rPr>
          <w:rFonts w:ascii="Times New Roman" w:hAnsi="Times New Roman" w:cs="Times New Roman"/>
          <w:sz w:val="28"/>
          <w:szCs w:val="28"/>
        </w:rPr>
        <w:t xml:space="preserve"> текущий год и плановый период».</w:t>
      </w:r>
    </w:p>
    <w:p w:rsidR="00CD30F2" w:rsidRDefault="00CD30F2" w:rsidP="00CD30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«Прогноз долгосрочного социально-экономического развития Российской Федерации на период до 2030 года».</w:t>
      </w:r>
    </w:p>
    <w:p w:rsidR="00CD30F2" w:rsidRDefault="00CD30F2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86" w:rsidRDefault="000F0344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CD30F2">
        <w:rPr>
          <w:rFonts w:ascii="Times New Roman" w:hAnsi="Times New Roman" w:cs="Times New Roman"/>
          <w:sz w:val="28"/>
          <w:szCs w:val="28"/>
        </w:rPr>
        <w:t>9</w:t>
      </w:r>
      <w:r w:rsidR="00A16786">
        <w:rPr>
          <w:rFonts w:ascii="Times New Roman" w:hAnsi="Times New Roman" w:cs="Times New Roman"/>
          <w:sz w:val="28"/>
          <w:szCs w:val="28"/>
        </w:rPr>
        <w:t>. «Прогноз социально-экономического развития на текущий год и на плановый период».</w:t>
      </w:r>
    </w:p>
    <w:p w:rsidR="00CD30F2" w:rsidRDefault="00CD30F2" w:rsidP="00CD30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Иные нормативно-правовые акты, регулирующие вопросы в сфере общественных финансов.</w:t>
      </w:r>
    </w:p>
    <w:p w:rsidR="00CD30F2" w:rsidRDefault="00CD30F2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 Иные нормативно-правовые акты, регулирующие вопросы долгосрочного бюджетного планирования.</w:t>
      </w:r>
    </w:p>
    <w:p w:rsidR="00CD30F2" w:rsidRDefault="00CD30F2" w:rsidP="00A16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 Иные нормативно-правовые акты, регулирующие вопросы долгосрочного развития экономики.</w:t>
      </w:r>
    </w:p>
    <w:p w:rsidR="00666EB4" w:rsidRDefault="00666EB4" w:rsidP="00666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6E03">
        <w:rPr>
          <w:rFonts w:ascii="Times New Roman" w:hAnsi="Times New Roman" w:cs="Times New Roman"/>
          <w:sz w:val="28"/>
          <w:szCs w:val="28"/>
        </w:rPr>
        <w:t>2</w:t>
      </w:r>
      <w:r w:rsidR="00CD30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Иные нормативно-правовые акты, регулирующие вопросы прогнозирования доходов федерального бюджета.</w:t>
      </w:r>
    </w:p>
    <w:p w:rsidR="00666EB4" w:rsidRDefault="00666EB4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4" w:rsidRDefault="00666EB4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4" w:rsidRDefault="00666EB4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4" w:rsidRDefault="00666EB4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4" w:rsidRDefault="00666EB4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4" w:rsidRDefault="00666EB4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4" w:rsidRDefault="00666EB4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4" w:rsidRDefault="00666EB4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4" w:rsidRDefault="00666EB4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4" w:rsidRDefault="00666EB4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6C" w:rsidRDefault="00DC056C" w:rsidP="00B82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7BE3"/>
    <w:multiLevelType w:val="hybridMultilevel"/>
    <w:tmpl w:val="E5347F0E"/>
    <w:lvl w:ilvl="0" w:tplc="A16A0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71530"/>
    <w:multiLevelType w:val="hybridMultilevel"/>
    <w:tmpl w:val="CE82C984"/>
    <w:lvl w:ilvl="0" w:tplc="77F09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8E"/>
    <w:rsid w:val="000F0344"/>
    <w:rsid w:val="00122F26"/>
    <w:rsid w:val="001943ED"/>
    <w:rsid w:val="002234E6"/>
    <w:rsid w:val="002E4B4D"/>
    <w:rsid w:val="003F6097"/>
    <w:rsid w:val="00444760"/>
    <w:rsid w:val="004909D2"/>
    <w:rsid w:val="004C466D"/>
    <w:rsid w:val="0052461A"/>
    <w:rsid w:val="005752DA"/>
    <w:rsid w:val="0064568D"/>
    <w:rsid w:val="00666EB4"/>
    <w:rsid w:val="006810F1"/>
    <w:rsid w:val="00742F8E"/>
    <w:rsid w:val="00783196"/>
    <w:rsid w:val="0081681E"/>
    <w:rsid w:val="0086478C"/>
    <w:rsid w:val="00910DCC"/>
    <w:rsid w:val="00914DCC"/>
    <w:rsid w:val="00956773"/>
    <w:rsid w:val="009A0AE9"/>
    <w:rsid w:val="00A01F7D"/>
    <w:rsid w:val="00A16786"/>
    <w:rsid w:val="00AE14BB"/>
    <w:rsid w:val="00B82A87"/>
    <w:rsid w:val="00C00F01"/>
    <w:rsid w:val="00C96656"/>
    <w:rsid w:val="00CD30F2"/>
    <w:rsid w:val="00D03043"/>
    <w:rsid w:val="00DC056C"/>
    <w:rsid w:val="00E26E03"/>
    <w:rsid w:val="00E53899"/>
    <w:rsid w:val="00E56873"/>
    <w:rsid w:val="00E574C6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6"/>
    <w:pPr>
      <w:ind w:left="720"/>
      <w:contextualSpacing/>
    </w:pPr>
  </w:style>
  <w:style w:type="character" w:customStyle="1" w:styleId="CharStyle20">
    <w:name w:val="Char Style 20"/>
    <w:basedOn w:val="a0"/>
    <w:uiPriority w:val="99"/>
    <w:rsid w:val="002234E6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locked/>
    <w:rsid w:val="00E574C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E574C6"/>
    <w:pPr>
      <w:widowControl w:val="0"/>
      <w:shd w:val="clear" w:color="auto" w:fill="FFFFFF"/>
      <w:spacing w:before="60" w:after="36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6"/>
    <w:pPr>
      <w:ind w:left="720"/>
      <w:contextualSpacing/>
    </w:pPr>
  </w:style>
  <w:style w:type="character" w:customStyle="1" w:styleId="CharStyle20">
    <w:name w:val="Char Style 20"/>
    <w:basedOn w:val="a0"/>
    <w:uiPriority w:val="99"/>
    <w:rsid w:val="002234E6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locked/>
    <w:rsid w:val="00E574C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E574C6"/>
    <w:pPr>
      <w:widowControl w:val="0"/>
      <w:shd w:val="clear" w:color="auto" w:fill="FFFFFF"/>
      <w:spacing w:before="60" w:after="36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КОРНЕЕВА ВЕРА ВИКТОРОВНА</cp:lastModifiedBy>
  <cp:revision>3</cp:revision>
  <cp:lastPrinted>2015-01-21T14:09:00Z</cp:lastPrinted>
  <dcterms:created xsi:type="dcterms:W3CDTF">2015-02-16T13:53:00Z</dcterms:created>
  <dcterms:modified xsi:type="dcterms:W3CDTF">2015-02-16T13:53:00Z</dcterms:modified>
</cp:coreProperties>
</file>