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F82DAB">
        <w:rPr>
          <w:rFonts w:ascii="Times New Roman" w:hAnsi="Times New Roman" w:cs="Times New Roman"/>
          <w:b/>
          <w:bCs/>
          <w:sz w:val="24"/>
          <w:szCs w:val="24"/>
        </w:rPr>
        <w:t>ПРАВИТЕЛЬСТВО РОССИЙСКОЙ ФЕДЕРАЦИИ</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ПОСТАНОВЛЕНИЕ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от 5 ноября 2013 г. N 991</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О ПОРЯДКЕ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ПРОВЕДЕНИЯ ОЦЕНКИ ЦЕЛЕСООБРАЗНОСТИ ФИНАНСИРОВАНИЯ</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ИНВЕСТИЦИОННЫХ ПРОЕКТОВ ЗА СЧЕТ СРЕДСТВ ФОНДА НАЦИОНАЛЬНОГО</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БЛАГОСОСТОЯНИЯ И (ИЛИ) ПЕНСИОННЫХ НАКОПЛЕНИЙ, НАХОДЯЩИХСЯ</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В ДОВЕРИТЕЛЬНОМ УПРАВЛЕНИИ ГОСУДАРСТВЕННОЙ УПРАВЛЯЮЩЕЙ</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КОМПАНИИ, НА ВОЗВРАТНОЙ ОСНОВЕ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 xml:space="preserve"> </w:t>
      </w:r>
      <w:r w:rsidR="00376B96" w:rsidRPr="00F82DAB">
        <w:rPr>
          <w:rFonts w:ascii="Times New Roman" w:hAnsi="Times New Roman" w:cs="Times New Roman"/>
          <w:sz w:val="24"/>
          <w:szCs w:val="24"/>
        </w:rPr>
        <w:t>(</w:t>
      </w:r>
      <w:bookmarkStart w:id="1" w:name="_GoBack"/>
      <w:r w:rsidR="00376B96" w:rsidRPr="00F82DAB">
        <w:rPr>
          <w:rFonts w:ascii="Times New Roman" w:hAnsi="Times New Roman" w:cs="Times New Roman"/>
          <w:sz w:val="24"/>
          <w:szCs w:val="24"/>
        </w:rPr>
        <w:t xml:space="preserve">в ред. </w:t>
      </w:r>
      <w:hyperlink r:id="rId7" w:history="1">
        <w:r w:rsidRPr="00F82DAB">
          <w:rPr>
            <w:rFonts w:ascii="Times New Roman" w:hAnsi="Times New Roman" w:cs="Times New Roman"/>
            <w:sz w:val="24"/>
            <w:szCs w:val="24"/>
          </w:rPr>
          <w:t>п</w:t>
        </w:r>
        <w:r w:rsidR="00376B96" w:rsidRPr="00F82DAB">
          <w:rPr>
            <w:rFonts w:ascii="Times New Roman" w:hAnsi="Times New Roman" w:cs="Times New Roman"/>
            <w:sz w:val="24"/>
            <w:szCs w:val="24"/>
          </w:rPr>
          <w:t>остановления</w:t>
        </w:r>
      </w:hyperlink>
      <w:r w:rsidR="00376B96" w:rsidRPr="00F82DAB">
        <w:rPr>
          <w:rFonts w:ascii="Times New Roman" w:hAnsi="Times New Roman" w:cs="Times New Roman"/>
          <w:sz w:val="24"/>
          <w:szCs w:val="24"/>
        </w:rPr>
        <w:t xml:space="preserve"> Правительства РФ от 31.10.2014 N 1133</w:t>
      </w:r>
      <w:bookmarkEnd w:id="1"/>
      <w:r w:rsidR="00376B96"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Правительство Российской Федерации постановляет:</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1. Утвердить прилагаемые </w:t>
      </w:r>
      <w:hyperlink w:anchor="Par36" w:history="1">
        <w:r w:rsidRPr="00F82DAB">
          <w:rPr>
            <w:rFonts w:ascii="Times New Roman" w:hAnsi="Times New Roman" w:cs="Times New Roman"/>
            <w:sz w:val="24"/>
            <w:szCs w:val="24"/>
          </w:rPr>
          <w:t>Правила</w:t>
        </w:r>
      </w:hyperlink>
      <w:r w:rsidRPr="00F82DAB">
        <w:rPr>
          <w:rFonts w:ascii="Times New Roman" w:hAnsi="Times New Roman" w:cs="Times New Roman"/>
          <w:sz w:val="24"/>
          <w:szCs w:val="24"/>
        </w:rPr>
        <w:t xml:space="preserve"> проведения оценки целесообразности финансирования инвестиционных проектов за счет средств Фонда национального благосостояния и (или) </w:t>
      </w:r>
      <w:hyperlink r:id="rId8" w:history="1">
        <w:r w:rsidRPr="00F82DAB">
          <w:rPr>
            <w:rFonts w:ascii="Times New Roman" w:hAnsi="Times New Roman" w:cs="Times New Roman"/>
            <w:sz w:val="24"/>
            <w:szCs w:val="24"/>
          </w:rPr>
          <w:t>пенсионных накоплений</w:t>
        </w:r>
      </w:hyperlink>
      <w:r w:rsidRPr="00F82DAB">
        <w:rPr>
          <w:rFonts w:ascii="Times New Roman" w:hAnsi="Times New Roman" w:cs="Times New Roman"/>
          <w:sz w:val="24"/>
          <w:szCs w:val="24"/>
        </w:rPr>
        <w:t>, находящихся в доверительном управлении государственной управляющей компании, на возвратной основе.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 </w:t>
      </w:r>
      <w:proofErr w:type="gramStart"/>
      <w:r w:rsidRPr="00F82DAB">
        <w:rPr>
          <w:rFonts w:ascii="Times New Roman" w:hAnsi="Times New Roman" w:cs="Times New Roman"/>
          <w:sz w:val="24"/>
          <w:szCs w:val="24"/>
        </w:rPr>
        <w:t xml:space="preserve">Министерству экономического развития Российской Федерации в месячный срок с даты вступления в силу настоящего постановления утвердить </w:t>
      </w:r>
      <w:hyperlink r:id="rId9" w:history="1">
        <w:r w:rsidRPr="00F82DAB">
          <w:rPr>
            <w:rFonts w:ascii="Times New Roman" w:hAnsi="Times New Roman" w:cs="Times New Roman"/>
            <w:sz w:val="24"/>
            <w:szCs w:val="24"/>
          </w:rPr>
          <w:t>методические указания</w:t>
        </w:r>
      </w:hyperlink>
      <w:r w:rsidRPr="00F82DAB">
        <w:rPr>
          <w:rFonts w:ascii="Times New Roman" w:hAnsi="Times New Roman" w:cs="Times New Roman"/>
          <w:sz w:val="24"/>
          <w:szCs w:val="24"/>
        </w:rPr>
        <w:t xml:space="preserve"> по подготовке стратегического и комплексного обоснований инвестиционного проекта, а также по оценке инвестиционных проектов, претендующих на финансирование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roofErr w:type="gramEnd"/>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 Министерству экономического развития Российской Федерации по согласованию </w:t>
      </w:r>
      <w:proofErr w:type="gramStart"/>
      <w:r w:rsidRPr="00F82DAB">
        <w:rPr>
          <w:rFonts w:ascii="Times New Roman" w:hAnsi="Times New Roman" w:cs="Times New Roman"/>
          <w:sz w:val="24"/>
          <w:szCs w:val="24"/>
        </w:rPr>
        <w:t>с</w:t>
      </w:r>
      <w:proofErr w:type="gramEnd"/>
      <w:r w:rsidRPr="00F82DAB">
        <w:rPr>
          <w:rFonts w:ascii="Times New Roman" w:hAnsi="Times New Roman" w:cs="Times New Roman"/>
          <w:sz w:val="24"/>
          <w:szCs w:val="24"/>
        </w:rPr>
        <w:t xml:space="preserve"> Министерством финансов Российской Федерации в 2-месячный срок </w:t>
      </w:r>
      <w:proofErr w:type="gramStart"/>
      <w:r w:rsidRPr="00F82DAB">
        <w:rPr>
          <w:rFonts w:ascii="Times New Roman" w:hAnsi="Times New Roman" w:cs="Times New Roman"/>
          <w:sz w:val="24"/>
          <w:szCs w:val="24"/>
        </w:rPr>
        <w:t>с даты вступления</w:t>
      </w:r>
      <w:proofErr w:type="gramEnd"/>
      <w:r w:rsidRPr="00F82DAB">
        <w:rPr>
          <w:rFonts w:ascii="Times New Roman" w:hAnsi="Times New Roman" w:cs="Times New Roman"/>
          <w:sz w:val="24"/>
          <w:szCs w:val="24"/>
        </w:rPr>
        <w:t xml:space="preserve"> в силу настоящего постановления утвердить </w:t>
      </w:r>
      <w:hyperlink r:id="rId10" w:history="1">
        <w:r w:rsidRPr="00F82DAB">
          <w:rPr>
            <w:rFonts w:ascii="Times New Roman" w:hAnsi="Times New Roman" w:cs="Times New Roman"/>
            <w:sz w:val="24"/>
            <w:szCs w:val="24"/>
          </w:rPr>
          <w:t>порядок</w:t>
        </w:r>
      </w:hyperlink>
      <w:r w:rsidRPr="00F82DAB">
        <w:rPr>
          <w:rFonts w:ascii="Times New Roman" w:hAnsi="Times New Roman" w:cs="Times New Roman"/>
          <w:sz w:val="24"/>
          <w:szCs w:val="24"/>
        </w:rPr>
        <w:t xml:space="preserve"> ведения государственного реестра инвестиционных проектов, финансируемых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4. </w:t>
      </w:r>
      <w:hyperlink w:anchor="Par36" w:history="1">
        <w:r w:rsidRPr="00F82DAB">
          <w:rPr>
            <w:rFonts w:ascii="Times New Roman" w:hAnsi="Times New Roman" w:cs="Times New Roman"/>
            <w:sz w:val="24"/>
            <w:szCs w:val="24"/>
          </w:rPr>
          <w:t>Правила</w:t>
        </w:r>
      </w:hyperlink>
      <w:r w:rsidRPr="00F82DAB">
        <w:rPr>
          <w:rFonts w:ascii="Times New Roman" w:hAnsi="Times New Roman" w:cs="Times New Roman"/>
          <w:sz w:val="24"/>
          <w:szCs w:val="24"/>
        </w:rPr>
        <w:t xml:space="preserve">, утвержденные настоящим постановлением, не распространяются на самоокупаемые инфраструктурные проекты, предусмотренные </w:t>
      </w:r>
      <w:hyperlink r:id="rId11" w:history="1">
        <w:r w:rsidRPr="00F82DAB">
          <w:rPr>
            <w:rFonts w:ascii="Times New Roman" w:hAnsi="Times New Roman" w:cs="Times New Roman"/>
            <w:sz w:val="24"/>
            <w:szCs w:val="24"/>
          </w:rPr>
          <w:t>пунктами 1</w:t>
        </w:r>
      </w:hyperlink>
      <w:r w:rsidRPr="00F82DAB">
        <w:rPr>
          <w:rFonts w:ascii="Times New Roman" w:hAnsi="Times New Roman" w:cs="Times New Roman"/>
          <w:sz w:val="24"/>
          <w:szCs w:val="24"/>
        </w:rPr>
        <w:t xml:space="preserve"> и </w:t>
      </w:r>
      <w:hyperlink r:id="rId12" w:history="1">
        <w:r w:rsidRPr="00F82DAB">
          <w:rPr>
            <w:rFonts w:ascii="Times New Roman" w:hAnsi="Times New Roman" w:cs="Times New Roman"/>
            <w:sz w:val="24"/>
            <w:szCs w:val="24"/>
          </w:rPr>
          <w:t>2</w:t>
        </w:r>
      </w:hyperlink>
      <w:r w:rsidRPr="00F82DAB">
        <w:rPr>
          <w:rFonts w:ascii="Times New Roman" w:hAnsi="Times New Roman" w:cs="Times New Roman"/>
          <w:sz w:val="24"/>
          <w:szCs w:val="24"/>
        </w:rPr>
        <w:t xml:space="preserve"> перечня, утвержденного распоряжением Правительства Российской Федерации от 5 ноября 2013 г. N 2044-р.</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Председатель Правительства</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Российской Федерации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Д.МЕДВЕДЕВ</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F82DAB" w:rsidRPr="00F82DAB" w:rsidRDefault="00F82DAB">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31"/>
      <w:bookmarkEnd w:id="2"/>
      <w:r w:rsidRPr="00F82DAB">
        <w:rPr>
          <w:rFonts w:ascii="Times New Roman" w:hAnsi="Times New Roman" w:cs="Times New Roman"/>
          <w:sz w:val="24"/>
          <w:szCs w:val="24"/>
        </w:rPr>
        <w:lastRenderedPageBreak/>
        <w:t>Утверждены</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постановлением Правительства</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Российской Федерации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от 5 ноября 2013 г. N 991</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6"/>
      <w:bookmarkEnd w:id="3"/>
      <w:r w:rsidRPr="00F82DAB">
        <w:rPr>
          <w:rFonts w:ascii="Times New Roman" w:hAnsi="Times New Roman" w:cs="Times New Roman"/>
          <w:b/>
          <w:bCs/>
          <w:sz w:val="24"/>
          <w:szCs w:val="24"/>
        </w:rPr>
        <w:t>ПРАВИЛА</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ПРОВЕДЕНИЯ ОЦЕНКИ ЦЕЛЕСООБРАЗНОСТИ ФИНАНСИРОВАНИЯ</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ИНВЕСТИЦИОННЫХ ПРОЕКТОВ ЗА СЧЕТ СРЕДСТВ ФОНДА НАЦИОНАЛЬНОГО</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БЛАГОСОСТОЯНИЯ И (ИЛИ) ПЕНСИОННЫХ НАКОПЛЕНИЙ, НАХОДЯЩИХСЯ</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В ДОВЕРИТЕЛЬНОМ УПРАВЛЕНИИ ГОСУДАРСТВЕННОЙ УПРАВЛЯЮЩЕЙ</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b/>
          <w:bCs/>
          <w:sz w:val="24"/>
          <w:szCs w:val="24"/>
        </w:rPr>
      </w:pPr>
      <w:r w:rsidRPr="00F82DAB">
        <w:rPr>
          <w:rFonts w:ascii="Times New Roman" w:hAnsi="Times New Roman" w:cs="Times New Roman"/>
          <w:b/>
          <w:bCs/>
          <w:sz w:val="24"/>
          <w:szCs w:val="24"/>
        </w:rPr>
        <w:t>КОМПАНИИ, НА ВОЗВРАТНОЙ ОСНОВЕ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 xml:space="preserve"> </w:t>
      </w:r>
      <w:r w:rsidR="00376B96" w:rsidRPr="00F82DAB">
        <w:rPr>
          <w:rFonts w:ascii="Times New Roman" w:hAnsi="Times New Roman" w:cs="Times New Roman"/>
          <w:sz w:val="24"/>
          <w:szCs w:val="24"/>
        </w:rPr>
        <w:t xml:space="preserve">(в ред. </w:t>
      </w:r>
      <w:hyperlink r:id="rId13" w:history="1">
        <w:r w:rsidRPr="00F82DAB">
          <w:rPr>
            <w:rFonts w:ascii="Times New Roman" w:hAnsi="Times New Roman" w:cs="Times New Roman"/>
            <w:sz w:val="24"/>
            <w:szCs w:val="24"/>
          </w:rPr>
          <w:t>п</w:t>
        </w:r>
        <w:r w:rsidR="00376B96" w:rsidRPr="00F82DAB">
          <w:rPr>
            <w:rFonts w:ascii="Times New Roman" w:hAnsi="Times New Roman" w:cs="Times New Roman"/>
            <w:sz w:val="24"/>
            <w:szCs w:val="24"/>
          </w:rPr>
          <w:t>остановления</w:t>
        </w:r>
      </w:hyperlink>
      <w:r w:rsidR="00376B96" w:rsidRPr="00F82DAB">
        <w:rPr>
          <w:rFonts w:ascii="Times New Roman" w:hAnsi="Times New Roman" w:cs="Times New Roman"/>
          <w:sz w:val="24"/>
          <w:szCs w:val="24"/>
        </w:rPr>
        <w:t xml:space="preserve"> Правительства РФ от 31.10.2014 N 1133)</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1. </w:t>
      </w:r>
      <w:proofErr w:type="gramStart"/>
      <w:r w:rsidRPr="00F82DAB">
        <w:rPr>
          <w:rFonts w:ascii="Times New Roman" w:hAnsi="Times New Roman" w:cs="Times New Roman"/>
          <w:sz w:val="24"/>
          <w:szCs w:val="24"/>
        </w:rPr>
        <w:t>Настоящие Правила определяют порядок проведения оценки целесообразности финансирования инвестиционных проектов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(далее - пенсионные накопления), на возвратной основе при условии вложения в проект собственных средств инициатора и (или) привлеченного инициатором коммерческого финансирования в размере не менее 15 процентов общей стоимости проекта.</w:t>
      </w:r>
      <w:proofErr w:type="gramEnd"/>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 Утратил силу. </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3. Термины, используемые в настоящих Правилах, означают следующее: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"инвестиционный проект" - комплекс мероприятий, содержащий обоснование экономической целесообразности, объема и сроков осуществления инвестиционных затрат и их последующего возмещения;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"комплексный инвестиционный проект" - инвестиционный проект, состоящий из нескольких взаимосвязанных инвестиционных проектов, в рассмотрении которого требуется участие нескольких федеральных органов исполнительной власти;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"инициатор инвестиционного проекта" - российское юридическое лицо, претендующее на получение средств Фонда национального благосостояния и (или) пенсионных накоплений на возвратной основе в целях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"паспорт инвестиционного проекта" - документ, содержащий основную информацию о технических и финансово-экономических параметрах инвестиционного проекта, участниках инвестиционного проекта, принимаемых ими обязательствах и результатах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"срок реализации инвестиционного проекта" - период разработки и утверждения необходимой документации инвестиционного проекта и период строительства и эксплуатации объектов в рамках реализации проекта, предусматривающий возврат средств Фонда национального благосостояния и (или) пенсионных накоплений, а также поступление дохода от инвестирования указанных средств;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"уполномоченный орган"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 которой относится отрасль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4. Настоящие Правила применяются к инвестиционным проектам, находящимся на этапе планирования или реализации.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5. </w:t>
      </w:r>
      <w:proofErr w:type="gramStart"/>
      <w:r w:rsidRPr="00F82DAB">
        <w:rPr>
          <w:rFonts w:ascii="Times New Roman" w:hAnsi="Times New Roman" w:cs="Times New Roman"/>
          <w:sz w:val="24"/>
          <w:szCs w:val="24"/>
        </w:rPr>
        <w:t xml:space="preserve">Оценка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 осуществляется на основании результатов оценки стратегического и комплексного обоснований инвестиционного проекта, а в отношении самоокупаемого инфраструктурного проекта, предусмотренного </w:t>
      </w:r>
      <w:hyperlink r:id="rId14" w:history="1">
        <w:r w:rsidRPr="00F82DAB">
          <w:rPr>
            <w:rFonts w:ascii="Times New Roman" w:hAnsi="Times New Roman" w:cs="Times New Roman"/>
            <w:sz w:val="24"/>
            <w:szCs w:val="24"/>
          </w:rPr>
          <w:t>пунктом 3</w:t>
        </w:r>
      </w:hyperlink>
      <w:r w:rsidRPr="00F82DAB">
        <w:rPr>
          <w:rFonts w:ascii="Times New Roman" w:hAnsi="Times New Roman" w:cs="Times New Roman"/>
          <w:sz w:val="24"/>
          <w:szCs w:val="24"/>
        </w:rPr>
        <w:t xml:space="preserve"> перечня, утвержденного распоряжением </w:t>
      </w:r>
      <w:r w:rsidRPr="00F82DAB">
        <w:rPr>
          <w:rFonts w:ascii="Times New Roman" w:hAnsi="Times New Roman" w:cs="Times New Roman"/>
          <w:sz w:val="24"/>
          <w:szCs w:val="24"/>
        </w:rPr>
        <w:lastRenderedPageBreak/>
        <w:t xml:space="preserve">Правительства Российской Федерации от 5 ноября 2013 г. N 2044-р, - комплексного обоснования инвестиционного проекта, подготовленных в соответствии с </w:t>
      </w:r>
      <w:hyperlink r:id="rId15" w:history="1">
        <w:r w:rsidRPr="00F82DAB">
          <w:rPr>
            <w:rFonts w:ascii="Times New Roman" w:hAnsi="Times New Roman" w:cs="Times New Roman"/>
            <w:sz w:val="24"/>
            <w:szCs w:val="24"/>
          </w:rPr>
          <w:t>методическими</w:t>
        </w:r>
        <w:proofErr w:type="gramEnd"/>
        <w:r w:rsidRPr="00F82DAB">
          <w:rPr>
            <w:rFonts w:ascii="Times New Roman" w:hAnsi="Times New Roman" w:cs="Times New Roman"/>
            <w:sz w:val="24"/>
            <w:szCs w:val="24"/>
          </w:rPr>
          <w:t xml:space="preserve"> указаниями</w:t>
        </w:r>
      </w:hyperlink>
      <w:r w:rsidRPr="00F82DAB">
        <w:rPr>
          <w:rFonts w:ascii="Times New Roman" w:hAnsi="Times New Roman" w:cs="Times New Roman"/>
          <w:sz w:val="24"/>
          <w:szCs w:val="24"/>
        </w:rPr>
        <w:t xml:space="preserve"> по подготовке стратегического и комплексного обоснований инвестиционного проекта, а также по оценке инвестиционных проектов, претендующих на финансирование за счет средств Фонда национального благосостояния и (или) пенсионных накоплений на возвратной основе, утвержденными Министерством экономического развития Российской Федерации (далее - методические указания).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6. </w:t>
      </w:r>
      <w:proofErr w:type="gramStart"/>
      <w:r w:rsidRPr="00F82DAB">
        <w:rPr>
          <w:rFonts w:ascii="Times New Roman" w:hAnsi="Times New Roman" w:cs="Times New Roman"/>
          <w:sz w:val="24"/>
          <w:szCs w:val="24"/>
        </w:rPr>
        <w:t xml:space="preserve">Оценка стратегического и комплексного обоснований инвестиционного проекта, а также ведение реестра инвестиционных проектов, получивших положительное заключение о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 (далее - заключение о целесообразности финансирования инвестиционного проекта), осуществляются Министерством экономического развития Российской Федерации в установленном им </w:t>
      </w:r>
      <w:hyperlink r:id="rId16" w:history="1">
        <w:r w:rsidRPr="00F82DAB">
          <w:rPr>
            <w:rFonts w:ascii="Times New Roman" w:hAnsi="Times New Roman" w:cs="Times New Roman"/>
            <w:sz w:val="24"/>
            <w:szCs w:val="24"/>
          </w:rPr>
          <w:t>порядке</w:t>
        </w:r>
      </w:hyperlink>
      <w:r w:rsidRPr="00F82DAB">
        <w:rPr>
          <w:rFonts w:ascii="Times New Roman" w:hAnsi="Times New Roman" w:cs="Times New Roman"/>
          <w:sz w:val="24"/>
          <w:szCs w:val="24"/>
        </w:rPr>
        <w:t>.</w:t>
      </w:r>
      <w:proofErr w:type="gramEnd"/>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7. Оценка целесообразности финансирования за счет средств Фонда национального благосостояния инвестиционного проекта, в отношении которого наблюдательным советом общества с ограниченной ответственностью "Управляющая компания Российский Фонд Прямых Инвестиций" принято решение о </w:t>
      </w:r>
      <w:proofErr w:type="spellStart"/>
      <w:r w:rsidRPr="00F82DAB">
        <w:rPr>
          <w:rFonts w:ascii="Times New Roman" w:hAnsi="Times New Roman" w:cs="Times New Roman"/>
          <w:sz w:val="24"/>
          <w:szCs w:val="24"/>
        </w:rPr>
        <w:t>софинансировании</w:t>
      </w:r>
      <w:proofErr w:type="spellEnd"/>
      <w:r w:rsidRPr="00F82DAB">
        <w:rPr>
          <w:rFonts w:ascii="Times New Roman" w:hAnsi="Times New Roman" w:cs="Times New Roman"/>
          <w:sz w:val="24"/>
          <w:szCs w:val="24"/>
        </w:rPr>
        <w:t xml:space="preserve">, осуществляется в соответствии с </w:t>
      </w:r>
      <w:hyperlink w:anchor="Par129" w:history="1">
        <w:r w:rsidRPr="00F82DAB">
          <w:rPr>
            <w:rFonts w:ascii="Times New Roman" w:hAnsi="Times New Roman" w:cs="Times New Roman"/>
            <w:sz w:val="24"/>
            <w:szCs w:val="24"/>
          </w:rPr>
          <w:t>пунктами 43</w:t>
        </w:r>
      </w:hyperlink>
      <w:r w:rsidRPr="00F82DAB">
        <w:rPr>
          <w:rFonts w:ascii="Times New Roman" w:hAnsi="Times New Roman" w:cs="Times New Roman"/>
          <w:sz w:val="24"/>
          <w:szCs w:val="24"/>
        </w:rPr>
        <w:t xml:space="preserve"> и </w:t>
      </w:r>
      <w:hyperlink w:anchor="Par131" w:history="1">
        <w:r w:rsidRPr="00F82DAB">
          <w:rPr>
            <w:rFonts w:ascii="Times New Roman" w:hAnsi="Times New Roman" w:cs="Times New Roman"/>
            <w:sz w:val="24"/>
            <w:szCs w:val="24"/>
          </w:rPr>
          <w:t>44</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8. Разработка стратегического и комплексного обоснований инвестиционного проекта, а в отношении самоокупаемого инфраструктурного проекта, предусмотренного </w:t>
      </w:r>
      <w:hyperlink r:id="rId17" w:history="1">
        <w:r w:rsidRPr="00F82DAB">
          <w:rPr>
            <w:rFonts w:ascii="Times New Roman" w:hAnsi="Times New Roman" w:cs="Times New Roman"/>
            <w:sz w:val="24"/>
            <w:szCs w:val="24"/>
          </w:rPr>
          <w:t>пунктом 3</w:t>
        </w:r>
      </w:hyperlink>
      <w:r w:rsidRPr="00F82DAB">
        <w:rPr>
          <w:rFonts w:ascii="Times New Roman" w:hAnsi="Times New Roman" w:cs="Times New Roman"/>
          <w:sz w:val="24"/>
          <w:szCs w:val="24"/>
        </w:rPr>
        <w:t xml:space="preserve"> перечня, утвержденного распоряжением Правительства Российской Федерации от 5 ноября 2013 г. N 2044-р, - комплексного обоснования инвестиционного проекта осуществляется инициатором инвестиционного проекта в соответствии с методическими указаниями.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9. Инициатор инвестиционного проекта направляет стратегическое обоснование инвестиционного проекта в уполномоченный орган.</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случае если инвестиционный проект является комплексным, инициатор инвестиционного проекта направляет стратегическое обоснование инвестиционного проекта в Правительство Российской Федерации, которое в срок не более 10 дней определяет уполномоченный орган и иные заинтересованные федеральные органы исполнительной власти.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4"/>
      <w:bookmarkEnd w:id="4"/>
      <w:r w:rsidRPr="00F82DAB">
        <w:rPr>
          <w:rFonts w:ascii="Times New Roman" w:hAnsi="Times New Roman" w:cs="Times New Roman"/>
          <w:sz w:val="24"/>
          <w:szCs w:val="24"/>
        </w:rPr>
        <w:t xml:space="preserve">10. </w:t>
      </w:r>
      <w:proofErr w:type="gramStart"/>
      <w:r w:rsidRPr="00F82DAB">
        <w:rPr>
          <w:rFonts w:ascii="Times New Roman" w:hAnsi="Times New Roman" w:cs="Times New Roman"/>
          <w:sz w:val="24"/>
          <w:szCs w:val="24"/>
        </w:rPr>
        <w:t xml:space="preserve">Для проведения проверки стратегического обоснования инвестиционного проекта инициатор инвестиционного проекта представляет в уполномоченный орган паспорт инвестиционного проекта по форме согласно </w:t>
      </w:r>
      <w:hyperlink w:anchor="Par148" w:history="1">
        <w:r w:rsidRPr="00F82DAB">
          <w:rPr>
            <w:rFonts w:ascii="Times New Roman" w:hAnsi="Times New Roman" w:cs="Times New Roman"/>
            <w:sz w:val="24"/>
            <w:szCs w:val="24"/>
          </w:rPr>
          <w:t>приложению N 1</w:t>
        </w:r>
      </w:hyperlink>
      <w:r w:rsidRPr="00F82DAB">
        <w:rPr>
          <w:rFonts w:ascii="Times New Roman" w:hAnsi="Times New Roman" w:cs="Times New Roman"/>
          <w:sz w:val="24"/>
          <w:szCs w:val="24"/>
        </w:rPr>
        <w:t xml:space="preserve">, заполненный в соответствии с </w:t>
      </w:r>
      <w:hyperlink r:id="rId18" w:history="1">
        <w:r w:rsidRPr="00F82DAB">
          <w:rPr>
            <w:rFonts w:ascii="Times New Roman" w:hAnsi="Times New Roman" w:cs="Times New Roman"/>
            <w:sz w:val="24"/>
            <w:szCs w:val="24"/>
          </w:rPr>
          <w:t>методическими указаниями</w:t>
        </w:r>
      </w:hyperlink>
      <w:r w:rsidRPr="00F82DAB">
        <w:rPr>
          <w:rFonts w:ascii="Times New Roman" w:hAnsi="Times New Roman" w:cs="Times New Roman"/>
          <w:sz w:val="24"/>
          <w:szCs w:val="24"/>
        </w:rPr>
        <w:t>, и пояснительную записку, содержащую обоснование стратегической значимости инвестиционного проекта, описание потенциальных ограничений для успешной реализации инвестиционного проекта, включая ограничения, связанные с рынком сбыта продукции, качеством технической проработки инвестиционного проекта, организационной проработкой</w:t>
      </w:r>
      <w:proofErr w:type="gramEnd"/>
      <w:r w:rsidRPr="00F82DAB">
        <w:rPr>
          <w:rFonts w:ascii="Times New Roman" w:hAnsi="Times New Roman" w:cs="Times New Roman"/>
          <w:sz w:val="24"/>
          <w:szCs w:val="24"/>
        </w:rPr>
        <w:t xml:space="preserve"> инвестиционного проекта и его управлением, ресурсной базой инвестиционного проекта, а также альтернативные варианты реализации инвестиционного проекта (далее - пояснительная записка).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11. Основанием для отказа уполномоченного органа в принятии документов для проведения проверки стратегического обоснования инвестиционного проекта является несоответствие документов, предусмотренных </w:t>
      </w:r>
      <w:hyperlink w:anchor="Par64" w:history="1">
        <w:r w:rsidRPr="00F82DAB">
          <w:rPr>
            <w:rFonts w:ascii="Times New Roman" w:hAnsi="Times New Roman" w:cs="Times New Roman"/>
            <w:sz w:val="24"/>
            <w:szCs w:val="24"/>
          </w:rPr>
          <w:t>пунктом 10</w:t>
        </w:r>
      </w:hyperlink>
      <w:r w:rsidRPr="00F82DAB">
        <w:rPr>
          <w:rFonts w:ascii="Times New Roman" w:hAnsi="Times New Roman" w:cs="Times New Roman"/>
          <w:sz w:val="24"/>
          <w:szCs w:val="24"/>
        </w:rPr>
        <w:t xml:space="preserve"> настоящих Правил, </w:t>
      </w:r>
      <w:hyperlink r:id="rId19" w:history="1">
        <w:r w:rsidRPr="00F82DAB">
          <w:rPr>
            <w:rFonts w:ascii="Times New Roman" w:hAnsi="Times New Roman" w:cs="Times New Roman"/>
            <w:sz w:val="24"/>
            <w:szCs w:val="24"/>
          </w:rPr>
          <w:t>методическим указаниям</w:t>
        </w:r>
      </w:hyperlink>
      <w:r w:rsidRPr="00F82DAB">
        <w:rPr>
          <w:rFonts w:ascii="Times New Roman" w:hAnsi="Times New Roman" w:cs="Times New Roman"/>
          <w:sz w:val="24"/>
          <w:szCs w:val="24"/>
        </w:rPr>
        <w:t>. В этом случае уполномоченный орган возвращает представленные документы инициатору инвестиционного проекта в срок не более 5 дней.</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12. В случае доработки паспорта инвестиционного проекта и пояснительной записки инициатор инвестиционного проекта повторно направляет их в уполномоченный орган в установленном порядке.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13. Уполномоченный орган проводит проверку стратегического обоснования инвестиционного проекта в следующих целях:</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а) определение точности и полноты заполнения представленных документов в </w:t>
      </w:r>
      <w:r w:rsidRPr="00F82DAB">
        <w:rPr>
          <w:rFonts w:ascii="Times New Roman" w:hAnsi="Times New Roman" w:cs="Times New Roman"/>
          <w:sz w:val="24"/>
          <w:szCs w:val="24"/>
        </w:rPr>
        <w:lastRenderedPageBreak/>
        <w:t xml:space="preserve">соответствии с </w:t>
      </w:r>
      <w:hyperlink r:id="rId20" w:history="1">
        <w:r w:rsidRPr="00F82DAB">
          <w:rPr>
            <w:rFonts w:ascii="Times New Roman" w:hAnsi="Times New Roman" w:cs="Times New Roman"/>
            <w:sz w:val="24"/>
            <w:szCs w:val="24"/>
          </w:rPr>
          <w:t>методическими указаниями</w:t>
        </w:r>
      </w:hyperlink>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оценка стратегической значимости инвестиционного проекта и соответствия инвестиционного проекта утвержденным отраслевым государственным программам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14. По итогам проведения проверки стратегического обоснования инвестиционного проекта уполномоченным органом подготавливается заключение о стратегической значимости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1"/>
      <w:bookmarkEnd w:id="5"/>
      <w:r w:rsidRPr="00F82DAB">
        <w:rPr>
          <w:rFonts w:ascii="Times New Roman" w:hAnsi="Times New Roman" w:cs="Times New Roman"/>
          <w:sz w:val="24"/>
          <w:szCs w:val="24"/>
        </w:rPr>
        <w:t xml:space="preserve">15. </w:t>
      </w:r>
      <w:proofErr w:type="gramStart"/>
      <w:r w:rsidRPr="00F82DAB">
        <w:rPr>
          <w:rFonts w:ascii="Times New Roman" w:hAnsi="Times New Roman" w:cs="Times New Roman"/>
          <w:sz w:val="24"/>
          <w:szCs w:val="24"/>
        </w:rPr>
        <w:t xml:space="preserve">Уполномоченный орган направляет документы, предусмотренные </w:t>
      </w:r>
      <w:hyperlink w:anchor="Par64" w:history="1">
        <w:r w:rsidRPr="00F82DAB">
          <w:rPr>
            <w:rFonts w:ascii="Times New Roman" w:hAnsi="Times New Roman" w:cs="Times New Roman"/>
            <w:sz w:val="24"/>
            <w:szCs w:val="24"/>
          </w:rPr>
          <w:t>пунктом 10</w:t>
        </w:r>
      </w:hyperlink>
      <w:r w:rsidRPr="00F82DAB">
        <w:rPr>
          <w:rFonts w:ascii="Times New Roman" w:hAnsi="Times New Roman" w:cs="Times New Roman"/>
          <w:sz w:val="24"/>
          <w:szCs w:val="24"/>
        </w:rPr>
        <w:t xml:space="preserve"> настоящих Правил, с приложением заключения о стратегической значимости инвестиционного проекта для проведения оценки стратегического обоснования инвестиционного проекта в Министерство экономического развития Российской Федерации в срок не более 20 дней со дня представления инициатором инвестиционного проекта в уполномоченный орган паспорта инвестиционного проекта и пояснительной записки.</w:t>
      </w:r>
      <w:proofErr w:type="gramEnd"/>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Документы, направляемые в Министерство экономического развития Российской Федерации, подписываются руководителем уполномоченного органа или его заместителем, уполномоченным руководителем.</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16. Министерство экономического развития Российской Федерации проводит оценку стратегического обоснования инвестиционного проекта в срок не более 15 дней со дня поступления от уполномоченного органа документов, предусмотренных </w:t>
      </w:r>
      <w:hyperlink w:anchor="Par71" w:history="1">
        <w:r w:rsidRPr="00F82DAB">
          <w:rPr>
            <w:rFonts w:ascii="Times New Roman" w:hAnsi="Times New Roman" w:cs="Times New Roman"/>
            <w:sz w:val="24"/>
            <w:szCs w:val="24"/>
          </w:rPr>
          <w:t>пунктом 15</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17. Основаниями для отказа Министерства экономического развития Российской Федерации в принятии документов для проведения оценки стратегического обоснования инвестиционного проекта являются: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а) представление документов, предусмотренных </w:t>
      </w:r>
      <w:hyperlink w:anchor="Par71" w:history="1">
        <w:r w:rsidRPr="00F82DAB">
          <w:rPr>
            <w:rFonts w:ascii="Times New Roman" w:hAnsi="Times New Roman" w:cs="Times New Roman"/>
            <w:sz w:val="24"/>
            <w:szCs w:val="24"/>
          </w:rPr>
          <w:t>пунктом 15</w:t>
        </w:r>
      </w:hyperlink>
      <w:r w:rsidRPr="00F82DAB">
        <w:rPr>
          <w:rFonts w:ascii="Times New Roman" w:hAnsi="Times New Roman" w:cs="Times New Roman"/>
          <w:sz w:val="24"/>
          <w:szCs w:val="24"/>
        </w:rPr>
        <w:t xml:space="preserve"> настоящих Правил, не в полном объеме;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б) несоответствие стратегического обоснования инвестиционного проекта требованиям, указанным в </w:t>
      </w:r>
      <w:hyperlink r:id="rId21" w:history="1">
        <w:r w:rsidRPr="00F82DAB">
          <w:rPr>
            <w:rFonts w:ascii="Times New Roman" w:hAnsi="Times New Roman" w:cs="Times New Roman"/>
            <w:sz w:val="24"/>
            <w:szCs w:val="24"/>
          </w:rPr>
          <w:t>методических указаниях</w:t>
        </w:r>
      </w:hyperlink>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18. Министерство экономического развития Российской Федерации возвращает представленные документы в уполномоченный орган с указанием оснований их возврата в срок не более 10 дней со дня поступления от уполномоченного органа документов, предусмотренных </w:t>
      </w:r>
      <w:hyperlink w:anchor="Par71" w:history="1">
        <w:r w:rsidRPr="00F82DAB">
          <w:rPr>
            <w:rFonts w:ascii="Times New Roman" w:hAnsi="Times New Roman" w:cs="Times New Roman"/>
            <w:sz w:val="24"/>
            <w:szCs w:val="24"/>
          </w:rPr>
          <w:t>пунктом 15</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19. Оценка стратегического обоснования инвестиционного проекта состоит из анализа: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вклада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наличия следующих потенциальных ограничений для успешной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ограничения, связанные с рынком сбыта продукции;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ограничения, связанные с качеством технической проработки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ограничения, связанные с организационной проработкой инвестиционного проекта и его управлением;</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ограничения, связанные с ресурсной базой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20. В случае если Министерство экономического развития Российской Федерации запрашивает у инициатора инвестиционного проекта дополнительные обосновывающие материалы для проведения оценки стратегического обоснования инвестиционного проекта (с указанием срока предоставления таких материалов), срок проведения такой оценки подлежит приостановлению до момента представления запрашиваемых материалов.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21. Заключение Министерства экономического развития Российской Федерации о результатах оценки стратегического обоснования инвестиционного проекта направляется уполномоченному органу.</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22. Уполномоченный орган в 3-дневный срок со дня </w:t>
      </w:r>
      <w:proofErr w:type="gramStart"/>
      <w:r w:rsidRPr="00F82DAB">
        <w:rPr>
          <w:rFonts w:ascii="Times New Roman" w:hAnsi="Times New Roman" w:cs="Times New Roman"/>
          <w:sz w:val="24"/>
          <w:szCs w:val="24"/>
        </w:rPr>
        <w:t xml:space="preserve">получения заключения </w:t>
      </w:r>
      <w:r w:rsidRPr="00F82DAB">
        <w:rPr>
          <w:rFonts w:ascii="Times New Roman" w:hAnsi="Times New Roman" w:cs="Times New Roman"/>
          <w:sz w:val="24"/>
          <w:szCs w:val="24"/>
        </w:rPr>
        <w:lastRenderedPageBreak/>
        <w:t>Министерства экономического развития Российской Федерации</w:t>
      </w:r>
      <w:proofErr w:type="gramEnd"/>
      <w:r w:rsidRPr="00F82DAB">
        <w:rPr>
          <w:rFonts w:ascii="Times New Roman" w:hAnsi="Times New Roman" w:cs="Times New Roman"/>
          <w:sz w:val="24"/>
          <w:szCs w:val="24"/>
        </w:rPr>
        <w:t xml:space="preserve"> уведомляет инициатора инвестиционного проекта о результатах оценки стратегического обоснования инвестиционного проекта с целью дальнейшей разработки комплексного обоснования инвестиционного проекта или доработки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Инициатор инвестиционного проекта повторно направляет в уполномоченный орган доработанное стратегическое обоснование инвестиционного проекта с учетом замечаний Министерства экономического развития Российской Федерации для проведения повторной оценки стратегического обоснования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23. Срок представления комплексного обоснования инвестиционного проекта составляет не более 6 месяцев со дня </w:t>
      </w:r>
      <w:proofErr w:type="gramStart"/>
      <w:r w:rsidRPr="00F82DAB">
        <w:rPr>
          <w:rFonts w:ascii="Times New Roman" w:hAnsi="Times New Roman" w:cs="Times New Roman"/>
          <w:sz w:val="24"/>
          <w:szCs w:val="24"/>
        </w:rPr>
        <w:t>представления положительного заключения Министерства экономического развития Российской Федерации</w:t>
      </w:r>
      <w:proofErr w:type="gramEnd"/>
      <w:r w:rsidRPr="00F82DAB">
        <w:rPr>
          <w:rFonts w:ascii="Times New Roman" w:hAnsi="Times New Roman" w:cs="Times New Roman"/>
          <w:sz w:val="24"/>
          <w:szCs w:val="24"/>
        </w:rPr>
        <w:t xml:space="preserve"> об оценке стратегического обоснования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0"/>
      <w:bookmarkEnd w:id="6"/>
      <w:r w:rsidRPr="00F82DAB">
        <w:rPr>
          <w:rFonts w:ascii="Times New Roman" w:hAnsi="Times New Roman" w:cs="Times New Roman"/>
          <w:sz w:val="24"/>
          <w:szCs w:val="24"/>
        </w:rPr>
        <w:t>24. Для проведения проверки комплексного обоснования инвестиционного проекта инициатор инвестиционного проекта представляет в уполномоченный орган следующие документы:</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бизнес-план;</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финансовая модель;</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независимое заключение о проведении технологического аудита инвестиционного проекта, включающее заключение относительно технологической реализуемости инвестиционного проекта, подтверждение капитальных затрат и заключение относительно экологической безопасности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г) маркетинговое исследование;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предложения от поставщиков оборудования и подрядчиков (при наличии).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25. Уполномоченный орган проводит проверку комплексного обоснования инвестиционного проекта в целях определения точности и полноты заполнения представленных документов в соответствии с </w:t>
      </w:r>
      <w:hyperlink r:id="rId22" w:history="1">
        <w:r w:rsidRPr="00F82DAB">
          <w:rPr>
            <w:rFonts w:ascii="Times New Roman" w:hAnsi="Times New Roman" w:cs="Times New Roman"/>
            <w:sz w:val="24"/>
            <w:szCs w:val="24"/>
          </w:rPr>
          <w:t>методическими указаниями</w:t>
        </w:r>
      </w:hyperlink>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26. Основанием для отказа уполномоченного органа в принятии документов для проведения проверки комплексного обоснования инвестиционного проекта является несоответствие документов, предусмотренных </w:t>
      </w:r>
      <w:hyperlink w:anchor="Par90" w:history="1">
        <w:r w:rsidRPr="00F82DAB">
          <w:rPr>
            <w:rFonts w:ascii="Times New Roman" w:hAnsi="Times New Roman" w:cs="Times New Roman"/>
            <w:sz w:val="24"/>
            <w:szCs w:val="24"/>
          </w:rPr>
          <w:t>пунктом 24</w:t>
        </w:r>
      </w:hyperlink>
      <w:r w:rsidRPr="00F82DAB">
        <w:rPr>
          <w:rFonts w:ascii="Times New Roman" w:hAnsi="Times New Roman" w:cs="Times New Roman"/>
          <w:sz w:val="24"/>
          <w:szCs w:val="24"/>
        </w:rPr>
        <w:t xml:space="preserve"> настоящих Правил, </w:t>
      </w:r>
      <w:hyperlink r:id="rId23" w:history="1">
        <w:r w:rsidRPr="00F82DAB">
          <w:rPr>
            <w:rFonts w:ascii="Times New Roman" w:hAnsi="Times New Roman" w:cs="Times New Roman"/>
            <w:sz w:val="24"/>
            <w:szCs w:val="24"/>
          </w:rPr>
          <w:t>методическим указаниям</w:t>
        </w:r>
      </w:hyperlink>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В этом случае уполномоченный орган возвращает представленные документы инициатору инвестиционного проекта в срок не более 10 дней со дня поступления от инициатора проекта документов, предусмотренных </w:t>
      </w:r>
      <w:hyperlink w:anchor="Par90" w:history="1">
        <w:r w:rsidRPr="00F82DAB">
          <w:rPr>
            <w:rFonts w:ascii="Times New Roman" w:hAnsi="Times New Roman" w:cs="Times New Roman"/>
            <w:sz w:val="24"/>
            <w:szCs w:val="24"/>
          </w:rPr>
          <w:t>пунктом 24</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27. Срок проведения проверки комплексного обоснования инвестиционного проекта уполномоченным органом составляет не более 20 дней со дня представления документов, предусмотренных </w:t>
      </w:r>
      <w:hyperlink w:anchor="Par90" w:history="1">
        <w:r w:rsidRPr="00F82DAB">
          <w:rPr>
            <w:rFonts w:ascii="Times New Roman" w:hAnsi="Times New Roman" w:cs="Times New Roman"/>
            <w:sz w:val="24"/>
            <w:szCs w:val="24"/>
          </w:rPr>
          <w:t>пунктом 24</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0"/>
      <w:bookmarkEnd w:id="7"/>
      <w:r w:rsidRPr="00F82DAB">
        <w:rPr>
          <w:rFonts w:ascii="Times New Roman" w:hAnsi="Times New Roman" w:cs="Times New Roman"/>
          <w:sz w:val="24"/>
          <w:szCs w:val="24"/>
        </w:rPr>
        <w:t xml:space="preserve">28. Уполномоченный орган направляет документы, предусмотренные </w:t>
      </w:r>
      <w:hyperlink w:anchor="Par90" w:history="1">
        <w:r w:rsidRPr="00F82DAB">
          <w:rPr>
            <w:rFonts w:ascii="Times New Roman" w:hAnsi="Times New Roman" w:cs="Times New Roman"/>
            <w:sz w:val="24"/>
            <w:szCs w:val="24"/>
          </w:rPr>
          <w:t>пунктом 24</w:t>
        </w:r>
      </w:hyperlink>
      <w:r w:rsidRPr="00F82DAB">
        <w:rPr>
          <w:rFonts w:ascii="Times New Roman" w:hAnsi="Times New Roman" w:cs="Times New Roman"/>
          <w:sz w:val="24"/>
          <w:szCs w:val="24"/>
        </w:rPr>
        <w:t xml:space="preserve"> настоящих Правил, для проведения оценки комплексного обоснования инвестиционного проекта в Министерство экономического развития Российской Федерации и Министерство финансов Российской Федерации. Направляемые документы подписываются руководителем уполномоченного органа или его заместителем, уполномоченным руководителем.</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29. Министерство экономического развития Российской Федерации и Министерство финансов Российской Федерации проводят оценку комплексного обоснования инвестиционного проекта в срок не более 20 дней со дня поступления от уполномоченного органа документов, предусмотренных </w:t>
      </w:r>
      <w:hyperlink w:anchor="Par100" w:history="1">
        <w:r w:rsidRPr="00F82DAB">
          <w:rPr>
            <w:rFonts w:ascii="Times New Roman" w:hAnsi="Times New Roman" w:cs="Times New Roman"/>
            <w:sz w:val="24"/>
            <w:szCs w:val="24"/>
          </w:rPr>
          <w:t>пунктом 28</w:t>
        </w:r>
      </w:hyperlink>
      <w:r w:rsidRPr="00F82DAB">
        <w:rPr>
          <w:rFonts w:ascii="Times New Roman" w:hAnsi="Times New Roman" w:cs="Times New Roman"/>
          <w:sz w:val="24"/>
          <w:szCs w:val="24"/>
        </w:rPr>
        <w:t xml:space="preserve"> настоящих Правил.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При проведении оценки комплексного обоснования инвестиционного проекта Министерство экономического развития Российской Федерации привлекает внешнего консультанта.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30. Оценка комплексного обоснования инвестиционного проекта включает в себя: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оценку коммерческой эффективности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оценку кредитной устойчивости инициатора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социально-экономическую оценку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lastRenderedPageBreak/>
        <w:t xml:space="preserve">г) оценку </w:t>
      </w:r>
      <w:proofErr w:type="gramStart"/>
      <w:r w:rsidRPr="00F82DAB">
        <w:rPr>
          <w:rFonts w:ascii="Times New Roman" w:hAnsi="Times New Roman" w:cs="Times New Roman"/>
          <w:sz w:val="24"/>
          <w:szCs w:val="24"/>
        </w:rPr>
        <w:t>эффективности использования средств Фонда национального благосостояния</w:t>
      </w:r>
      <w:proofErr w:type="gramEnd"/>
      <w:r w:rsidRPr="00F82DAB">
        <w:rPr>
          <w:rFonts w:ascii="Times New Roman" w:hAnsi="Times New Roman" w:cs="Times New Roman"/>
          <w:sz w:val="24"/>
          <w:szCs w:val="24"/>
        </w:rPr>
        <w:t xml:space="preserve"> и (или) пенсионных накоплений при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оценку рисков реализации инвестиционного проекта, а также финансово-экономических и бюджетных последствий его реализации.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31. В случае если Министерство экономического развития Российской Федерации запрашивает у инициатора инвестиционного проекта дополнительные обосновывающие материалы для проведения оценки комплексного обоснования инвестиционного проекта (с указанием срока представления таких материалов), срок проведения оценки комплексного обоснования инвестиционного проекта подлежит приостановлению до момента представления запрашиваемых материалов.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32. Основанием для отказа Министерства экономического развития Российской Федерации в принятии документов для проведения оценки комплексного обоснования инвестиционного проекта является представление документов, предусмотренных </w:t>
      </w:r>
      <w:hyperlink w:anchor="Par100" w:history="1">
        <w:r w:rsidRPr="00F82DAB">
          <w:rPr>
            <w:rFonts w:ascii="Times New Roman" w:hAnsi="Times New Roman" w:cs="Times New Roman"/>
            <w:sz w:val="24"/>
            <w:szCs w:val="24"/>
          </w:rPr>
          <w:t>пунктом 28</w:t>
        </w:r>
      </w:hyperlink>
      <w:r w:rsidRPr="00F82DAB">
        <w:rPr>
          <w:rFonts w:ascii="Times New Roman" w:hAnsi="Times New Roman" w:cs="Times New Roman"/>
          <w:sz w:val="24"/>
          <w:szCs w:val="24"/>
        </w:rPr>
        <w:t xml:space="preserve"> настоящих Правил, не в полном объеме.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этом случае Министерство экономического развития Российской Федерации возвращает представленные документы в уполномоченный орган с указанием оснований их возврата в срок не более 10 дней.</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33. Министерство финансов Российской Федерации в срок не более 10 дней со дня получения документов, предусмотренных </w:t>
      </w:r>
      <w:hyperlink w:anchor="Par100" w:history="1">
        <w:r w:rsidRPr="00F82DAB">
          <w:rPr>
            <w:rFonts w:ascii="Times New Roman" w:hAnsi="Times New Roman" w:cs="Times New Roman"/>
            <w:sz w:val="24"/>
            <w:szCs w:val="24"/>
          </w:rPr>
          <w:t>пунктом 28</w:t>
        </w:r>
      </w:hyperlink>
      <w:r w:rsidRPr="00F82DAB">
        <w:rPr>
          <w:rFonts w:ascii="Times New Roman" w:hAnsi="Times New Roman" w:cs="Times New Roman"/>
          <w:sz w:val="24"/>
          <w:szCs w:val="24"/>
        </w:rPr>
        <w:t xml:space="preserve"> настоящих Правил, направляет в Министерство экономического развития Российской Федерации позицию по вопросу финансовой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34. </w:t>
      </w:r>
      <w:proofErr w:type="gramStart"/>
      <w:r w:rsidRPr="00F82DAB">
        <w:rPr>
          <w:rFonts w:ascii="Times New Roman" w:hAnsi="Times New Roman" w:cs="Times New Roman"/>
          <w:sz w:val="24"/>
          <w:szCs w:val="24"/>
        </w:rPr>
        <w:t xml:space="preserve">В случае принятия решения об экономической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 по итогам оценки комплексного обоснования инвестиционного проекта Министерство экономического развития Российской Федерации направляет в Министерство финансов Российской Федерации в срок не более 20 дней со дня поступления от уполномоченного органа документов, предусмотренных </w:t>
      </w:r>
      <w:hyperlink w:anchor="Par100" w:history="1">
        <w:r w:rsidRPr="00F82DAB">
          <w:rPr>
            <w:rFonts w:ascii="Times New Roman" w:hAnsi="Times New Roman" w:cs="Times New Roman"/>
            <w:sz w:val="24"/>
            <w:szCs w:val="24"/>
          </w:rPr>
          <w:t>пунктом 28</w:t>
        </w:r>
      </w:hyperlink>
      <w:r w:rsidRPr="00F82DAB">
        <w:rPr>
          <w:rFonts w:ascii="Times New Roman" w:hAnsi="Times New Roman" w:cs="Times New Roman"/>
          <w:sz w:val="24"/>
          <w:szCs w:val="24"/>
        </w:rPr>
        <w:t xml:space="preserve"> настоящих Правил, проект</w:t>
      </w:r>
      <w:proofErr w:type="gramEnd"/>
      <w:r w:rsidRPr="00F82DAB">
        <w:rPr>
          <w:rFonts w:ascii="Times New Roman" w:hAnsi="Times New Roman" w:cs="Times New Roman"/>
          <w:sz w:val="24"/>
          <w:szCs w:val="24"/>
        </w:rPr>
        <w:t xml:space="preserve"> совместного заключения Министерства экономического развития Российской Федерации и Министерства финансов Российской Федерации о целесообразности финансирования инвестиционного проекта по форме согласно </w:t>
      </w:r>
      <w:hyperlink w:anchor="Par189" w:history="1">
        <w:r w:rsidRPr="00F82DAB">
          <w:rPr>
            <w:rFonts w:ascii="Times New Roman" w:hAnsi="Times New Roman" w:cs="Times New Roman"/>
            <w:sz w:val="24"/>
            <w:szCs w:val="24"/>
          </w:rPr>
          <w:t>приложению N 2</w:t>
        </w:r>
      </w:hyperlink>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В случае принятия решения об экономической целесообразности финансирования инвестиционного проекта с </w:t>
      </w:r>
      <w:proofErr w:type="gramStart"/>
      <w:r w:rsidRPr="00F82DAB">
        <w:rPr>
          <w:rFonts w:ascii="Times New Roman" w:hAnsi="Times New Roman" w:cs="Times New Roman"/>
          <w:sz w:val="24"/>
          <w:szCs w:val="24"/>
        </w:rPr>
        <w:t>привлечением</w:t>
      </w:r>
      <w:proofErr w:type="gramEnd"/>
      <w:r w:rsidRPr="00F82DAB">
        <w:rPr>
          <w:rFonts w:ascii="Times New Roman" w:hAnsi="Times New Roman" w:cs="Times New Roman"/>
          <w:sz w:val="24"/>
          <w:szCs w:val="24"/>
        </w:rPr>
        <w:t xml:space="preserve"> в том числе средств пенсионных накоплений на возвратной основе по итогам оценки комплексного обоснования инвестиционного проекта Министерство экономического развития Российской Федерации направляет проект заключения о целесообразности финансирования инвестиционного проекта в государственную управляющую компанию в срок не более 20 дней со дня его поступления от уполномоченного органа.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5"/>
      <w:bookmarkEnd w:id="8"/>
      <w:r w:rsidRPr="00F82DAB">
        <w:rPr>
          <w:rFonts w:ascii="Times New Roman" w:hAnsi="Times New Roman" w:cs="Times New Roman"/>
          <w:sz w:val="24"/>
          <w:szCs w:val="24"/>
        </w:rPr>
        <w:t xml:space="preserve">35. Министерство финансов Российской Федерации в срок не более 15 дней со дня поступления от Министерства экономического развития Российской Федерации проекта заключения о целесообразности финансирования инвестиционного проекта направляет в Министерство экономического развития Российской Федерации для включения в сводное заключение о целесообразности финансирования инвестиционного проекта заключение о целесообразности финансирования инвестиционного проекта, </w:t>
      </w:r>
      <w:proofErr w:type="gramStart"/>
      <w:r w:rsidRPr="00F82DAB">
        <w:rPr>
          <w:rFonts w:ascii="Times New Roman" w:hAnsi="Times New Roman" w:cs="Times New Roman"/>
          <w:sz w:val="24"/>
          <w:szCs w:val="24"/>
        </w:rPr>
        <w:t>включающее</w:t>
      </w:r>
      <w:proofErr w:type="gramEnd"/>
      <w:r w:rsidRPr="00F82DAB">
        <w:rPr>
          <w:rFonts w:ascii="Times New Roman" w:hAnsi="Times New Roman" w:cs="Times New Roman"/>
          <w:sz w:val="24"/>
          <w:szCs w:val="24"/>
        </w:rPr>
        <w:t xml:space="preserve"> в том числе сведения о возможности финансирования инвестиционного проекта за </w:t>
      </w:r>
      <w:proofErr w:type="gramStart"/>
      <w:r w:rsidRPr="00F82DAB">
        <w:rPr>
          <w:rFonts w:ascii="Times New Roman" w:hAnsi="Times New Roman" w:cs="Times New Roman"/>
          <w:sz w:val="24"/>
          <w:szCs w:val="24"/>
        </w:rPr>
        <w:t xml:space="preserve">счет средств Фонда национального благосостояния с указанием возможной схемы и источников финансирования, предельного объема средств Фонда национального благосостояния, которые могут быть инвестированы в целях реализации инвестиционного проекта, срока их размещения, минимально допустимой доходности размещения средств в инвестиционный проект, видов ценных бумаг, выпускаемых для финансирования инвестиционного проекта, и их основных параметров, или мотивированный отказ в предоставлении средств Фонда </w:t>
      </w:r>
      <w:r w:rsidRPr="00F82DAB">
        <w:rPr>
          <w:rFonts w:ascii="Times New Roman" w:hAnsi="Times New Roman" w:cs="Times New Roman"/>
          <w:sz w:val="24"/>
          <w:szCs w:val="24"/>
        </w:rPr>
        <w:lastRenderedPageBreak/>
        <w:t>национального благосостояния на</w:t>
      </w:r>
      <w:proofErr w:type="gramEnd"/>
      <w:r w:rsidRPr="00F82DAB">
        <w:rPr>
          <w:rFonts w:ascii="Times New Roman" w:hAnsi="Times New Roman" w:cs="Times New Roman"/>
          <w:sz w:val="24"/>
          <w:szCs w:val="24"/>
        </w:rPr>
        <w:t xml:space="preserve"> возвратной основе с целью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AB">
        <w:rPr>
          <w:rFonts w:ascii="Times New Roman" w:hAnsi="Times New Roman" w:cs="Times New Roman"/>
          <w:sz w:val="24"/>
          <w:szCs w:val="24"/>
        </w:rPr>
        <w:t>Государственная управляющая компания в срок не более 15 дней со дня поступления от Министерства экономического развития Российской Федерации проекта заключения о целесообразности финансирования инвестиционного проекта направляет в Министерство экономического развития Российской Федерации для включения в заключение о целесообразности финансирования инвестиционного проекта сведения о возможности финансирования инвестиционного проекта за счет средств пенсионных накоплений с указанием предельного объема средств пенсионных накоплений, которые</w:t>
      </w:r>
      <w:proofErr w:type="gramEnd"/>
      <w:r w:rsidRPr="00F82DAB">
        <w:rPr>
          <w:rFonts w:ascii="Times New Roman" w:hAnsi="Times New Roman" w:cs="Times New Roman"/>
          <w:sz w:val="24"/>
          <w:szCs w:val="24"/>
        </w:rPr>
        <w:t xml:space="preserve"> </w:t>
      </w:r>
      <w:proofErr w:type="gramStart"/>
      <w:r w:rsidRPr="00F82DAB">
        <w:rPr>
          <w:rFonts w:ascii="Times New Roman" w:hAnsi="Times New Roman" w:cs="Times New Roman"/>
          <w:sz w:val="24"/>
          <w:szCs w:val="24"/>
        </w:rPr>
        <w:t>могут быть инвестированы в целях реализации инвестиционного проекта, максимального срока их размещения, минимально допустимой доходности размещения средств в инвестиционный проект, видов ценных бумаг, выпускаемых для финансирования инвестиционного проекта, и их основных параметров, требований к облигациям, выпускаемым для финансирования инвестиционного проекта, а также с указанием срока, в течение которого эти сведения могут применяться для расчета объема привлечения средств пенсионных накоплений для</w:t>
      </w:r>
      <w:proofErr w:type="gramEnd"/>
      <w:r w:rsidRPr="00F82DAB">
        <w:rPr>
          <w:rFonts w:ascii="Times New Roman" w:hAnsi="Times New Roman" w:cs="Times New Roman"/>
          <w:sz w:val="24"/>
          <w:szCs w:val="24"/>
        </w:rPr>
        <w:t xml:space="preserve"> финансирования инвестиционного проекта, или мотивированный отказ в предоставлении средств пенсионных накоплений на возвратной основе с целью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17"/>
      <w:bookmarkEnd w:id="9"/>
      <w:r w:rsidRPr="00F82DAB">
        <w:rPr>
          <w:rFonts w:ascii="Times New Roman" w:hAnsi="Times New Roman" w:cs="Times New Roman"/>
          <w:sz w:val="24"/>
          <w:szCs w:val="24"/>
        </w:rPr>
        <w:t xml:space="preserve">36. </w:t>
      </w:r>
      <w:proofErr w:type="gramStart"/>
      <w:r w:rsidRPr="00F82DAB">
        <w:rPr>
          <w:rFonts w:ascii="Times New Roman" w:hAnsi="Times New Roman" w:cs="Times New Roman"/>
          <w:sz w:val="24"/>
          <w:szCs w:val="24"/>
        </w:rPr>
        <w:t xml:space="preserve">В случае положительного решения Министерства финансов Российской Федерации о возможности финансирования инвестиционного проекта за счет средств Фонда национального благосостояния и (или) государственной управляющей компании Министерство экономического развития Российской Федерации готовит и в течение 2 рабочих дней со дня поступления от Министерства финансов Российской Федерации и (или) государственной управляющей компании сведений, указанных в </w:t>
      </w:r>
      <w:hyperlink w:anchor="Par115" w:history="1">
        <w:r w:rsidRPr="00F82DAB">
          <w:rPr>
            <w:rFonts w:ascii="Times New Roman" w:hAnsi="Times New Roman" w:cs="Times New Roman"/>
            <w:sz w:val="24"/>
            <w:szCs w:val="24"/>
          </w:rPr>
          <w:t>пункте 35</w:t>
        </w:r>
      </w:hyperlink>
      <w:r w:rsidRPr="00F82DAB">
        <w:rPr>
          <w:rFonts w:ascii="Times New Roman" w:hAnsi="Times New Roman" w:cs="Times New Roman"/>
          <w:sz w:val="24"/>
          <w:szCs w:val="24"/>
        </w:rPr>
        <w:t xml:space="preserve"> настоящих Правил, направляет в Министерство финансов</w:t>
      </w:r>
      <w:proofErr w:type="gramEnd"/>
      <w:r w:rsidRPr="00F82DAB">
        <w:rPr>
          <w:rFonts w:ascii="Times New Roman" w:hAnsi="Times New Roman" w:cs="Times New Roman"/>
          <w:sz w:val="24"/>
          <w:szCs w:val="24"/>
        </w:rPr>
        <w:t xml:space="preserve"> Российской Федерации заключение о целесообразности финансирования инвестиционного проекта, содержащее сведения, представленные Министерством финансов Российской Федерации и (или) государственной управляющей компанией в соответствии с </w:t>
      </w:r>
      <w:hyperlink w:anchor="Par115" w:history="1">
        <w:r w:rsidRPr="00F82DAB">
          <w:rPr>
            <w:rFonts w:ascii="Times New Roman" w:hAnsi="Times New Roman" w:cs="Times New Roman"/>
            <w:sz w:val="24"/>
            <w:szCs w:val="24"/>
          </w:rPr>
          <w:t>пунктом 35</w:t>
        </w:r>
      </w:hyperlink>
      <w:r w:rsidRPr="00F82DAB">
        <w:rPr>
          <w:rFonts w:ascii="Times New Roman" w:hAnsi="Times New Roman" w:cs="Times New Roman"/>
          <w:sz w:val="24"/>
          <w:szCs w:val="24"/>
        </w:rPr>
        <w:t xml:space="preserve"> настоящих Правил. Министерство финансов Российской Федерации в течение 2 рабочих дней со дня получения от Министерства экономического развития Российской Федерации заключения о целесообразности финансирования инвестиционного проекта согласовывает и направляет его в Министерство экономического развития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Заключение о целесообразности финансирования инвестиционного проекта подписывается Министром экономического развития Российской Федерации и Министром финансов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37. Министерство экономического развития Российской Федерации направляет оформленное в соответствии с </w:t>
      </w:r>
      <w:hyperlink w:anchor="Par117" w:history="1">
        <w:r w:rsidRPr="00F82DAB">
          <w:rPr>
            <w:rFonts w:ascii="Times New Roman" w:hAnsi="Times New Roman" w:cs="Times New Roman"/>
            <w:sz w:val="24"/>
            <w:szCs w:val="24"/>
          </w:rPr>
          <w:t>пунктом 36</w:t>
        </w:r>
      </w:hyperlink>
      <w:r w:rsidRPr="00F82DAB">
        <w:rPr>
          <w:rFonts w:ascii="Times New Roman" w:hAnsi="Times New Roman" w:cs="Times New Roman"/>
          <w:sz w:val="24"/>
          <w:szCs w:val="24"/>
        </w:rPr>
        <w:t xml:space="preserve"> настоящих Правил заключение о целесообразности финансирования инвестиционного проекта в уполномоченный орган в срок не более 2 рабочих дней со дня его поступления из Министерства финансов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Уполномоченный орган в срок не более 3 дней со дня получения заключения о целесообразности финансирования инвестиционного проекта уведомляет инициатора инвестиционного проекта о результатах оценки комплексного обоснования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38. </w:t>
      </w:r>
      <w:proofErr w:type="gramStart"/>
      <w:r w:rsidRPr="00F82DAB">
        <w:rPr>
          <w:rFonts w:ascii="Times New Roman" w:hAnsi="Times New Roman" w:cs="Times New Roman"/>
          <w:sz w:val="24"/>
          <w:szCs w:val="24"/>
        </w:rPr>
        <w:t xml:space="preserve">В случае получения положительного заключения о целесообразности финансирования инвестиционного проекта уполномоченный орган разрабатывает и в месячный срок вносит в установленном порядке в Правительство Российской Федерации проект акта об утверждении перечня самоокупаемых инфраструктурных проектов (внесении изменений в перечень), предусматривающий утверждение паспорта инвестиционного проекта, одобренного к финансированию за счет средств Фонда национального благосостояния, согласно </w:t>
      </w:r>
      <w:hyperlink w:anchor="Par403" w:history="1">
        <w:r w:rsidRPr="00F82DAB">
          <w:rPr>
            <w:rFonts w:ascii="Times New Roman" w:hAnsi="Times New Roman" w:cs="Times New Roman"/>
            <w:sz w:val="24"/>
            <w:szCs w:val="24"/>
          </w:rPr>
          <w:t>приложению N 3</w:t>
        </w:r>
      </w:hyperlink>
      <w:r w:rsidRPr="00F82DAB">
        <w:rPr>
          <w:rFonts w:ascii="Times New Roman" w:hAnsi="Times New Roman" w:cs="Times New Roman"/>
          <w:sz w:val="24"/>
          <w:szCs w:val="24"/>
        </w:rPr>
        <w:t>, подготовленный на основании заключения о</w:t>
      </w:r>
      <w:proofErr w:type="gramEnd"/>
      <w:r w:rsidRPr="00F82DAB">
        <w:rPr>
          <w:rFonts w:ascii="Times New Roman" w:hAnsi="Times New Roman" w:cs="Times New Roman"/>
          <w:sz w:val="24"/>
          <w:szCs w:val="24"/>
        </w:rPr>
        <w:t xml:space="preserve"> целесообразности финансирования инвестиционного проекта. Указанный проект акта </w:t>
      </w:r>
      <w:r w:rsidRPr="00F82DAB">
        <w:rPr>
          <w:rFonts w:ascii="Times New Roman" w:hAnsi="Times New Roman" w:cs="Times New Roman"/>
          <w:sz w:val="24"/>
          <w:szCs w:val="24"/>
        </w:rPr>
        <w:lastRenderedPageBreak/>
        <w:t xml:space="preserve">вносится в Правительство Российской Федерации с приложением заключения о целесообразности финансирования инвестиционного проекта. Проект акта должен предусматривать наделение уполномоченного органа полномочиями по осуществлению </w:t>
      </w:r>
      <w:proofErr w:type="gramStart"/>
      <w:r w:rsidRPr="00F82DAB">
        <w:rPr>
          <w:rFonts w:ascii="Times New Roman" w:hAnsi="Times New Roman" w:cs="Times New Roman"/>
          <w:sz w:val="24"/>
          <w:szCs w:val="24"/>
        </w:rPr>
        <w:t>контроля за</w:t>
      </w:r>
      <w:proofErr w:type="gramEnd"/>
      <w:r w:rsidRPr="00F82DAB">
        <w:rPr>
          <w:rFonts w:ascii="Times New Roman" w:hAnsi="Times New Roman" w:cs="Times New Roman"/>
          <w:sz w:val="24"/>
          <w:szCs w:val="24"/>
        </w:rPr>
        <w:t xml:space="preserve"> реализацией инвестиционного проекта и целевым использованием средств Фонда национального благосостояния, привлекаемых для его финансирования.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Уполномоченный орган в течение 5 рабочих дней уведомляет государственную управляющую компанию </w:t>
      </w:r>
      <w:proofErr w:type="gramStart"/>
      <w:r w:rsidRPr="00F82DAB">
        <w:rPr>
          <w:rFonts w:ascii="Times New Roman" w:hAnsi="Times New Roman" w:cs="Times New Roman"/>
          <w:sz w:val="24"/>
          <w:szCs w:val="24"/>
        </w:rPr>
        <w:t>о принятии положительного решения о целесообразности финансирования инвестиционного проекта за счет средств пенсионных накоплений на возвратной основе с целью</w:t>
      </w:r>
      <w:proofErr w:type="gramEnd"/>
      <w:r w:rsidRPr="00F82DAB">
        <w:rPr>
          <w:rFonts w:ascii="Times New Roman" w:hAnsi="Times New Roman" w:cs="Times New Roman"/>
          <w:sz w:val="24"/>
          <w:szCs w:val="24"/>
        </w:rPr>
        <w:t xml:space="preserve">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3"/>
      <w:bookmarkEnd w:id="10"/>
      <w:r w:rsidRPr="00F82DAB">
        <w:rPr>
          <w:rFonts w:ascii="Times New Roman" w:hAnsi="Times New Roman" w:cs="Times New Roman"/>
          <w:sz w:val="24"/>
          <w:szCs w:val="24"/>
        </w:rPr>
        <w:t xml:space="preserve">39. </w:t>
      </w:r>
      <w:proofErr w:type="gramStart"/>
      <w:r w:rsidRPr="00F82DAB">
        <w:rPr>
          <w:rFonts w:ascii="Times New Roman" w:hAnsi="Times New Roman" w:cs="Times New Roman"/>
          <w:sz w:val="24"/>
          <w:szCs w:val="24"/>
        </w:rPr>
        <w:t xml:space="preserve">В случае принятия отрицательного решения по вопросу финансовой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 по итогам оценки комплексного обоснования инвестиционного проекта Министерство экономического развития Российской Федерации в срок не более 20 дней со дня поступления от уполномоченного органа документов, предусмотренных </w:t>
      </w:r>
      <w:hyperlink w:anchor="Par100" w:history="1">
        <w:r w:rsidRPr="00F82DAB">
          <w:rPr>
            <w:rFonts w:ascii="Times New Roman" w:hAnsi="Times New Roman" w:cs="Times New Roman"/>
            <w:sz w:val="24"/>
            <w:szCs w:val="24"/>
          </w:rPr>
          <w:t>пунктом 28</w:t>
        </w:r>
      </w:hyperlink>
      <w:r w:rsidRPr="00F82DAB">
        <w:rPr>
          <w:rFonts w:ascii="Times New Roman" w:hAnsi="Times New Roman" w:cs="Times New Roman"/>
          <w:sz w:val="24"/>
          <w:szCs w:val="24"/>
        </w:rPr>
        <w:t xml:space="preserve"> настоящих Правил, уведомляет уполномоченный орган о необходимости</w:t>
      </w:r>
      <w:proofErr w:type="gramEnd"/>
      <w:r w:rsidRPr="00F82DAB">
        <w:rPr>
          <w:rFonts w:ascii="Times New Roman" w:hAnsi="Times New Roman" w:cs="Times New Roman"/>
          <w:sz w:val="24"/>
          <w:szCs w:val="24"/>
        </w:rPr>
        <w:t xml:space="preserve"> доработки инвестиционного проекта с учетом замечаний Министерства экономического развития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AB">
        <w:rPr>
          <w:rFonts w:ascii="Times New Roman" w:hAnsi="Times New Roman" w:cs="Times New Roman"/>
          <w:sz w:val="24"/>
          <w:szCs w:val="24"/>
        </w:rPr>
        <w:t>В случае принятия Министерством финансов Российской Федерации отрицательного решения о возможности финансирования инвестиционного проекта за счет средств Фонда национального благосостояния и (или) принятия государственной управляющей компанией отрицательного решения о возможности финансирования инвестиционного проекта за счет средств пенсионных накоплений на возвратной основе Министерство экономического развития Российской Федерации в срок не более 3 календарных дней со дня его получения уведомляет уполномоченный орган</w:t>
      </w:r>
      <w:proofErr w:type="gramEnd"/>
      <w:r w:rsidRPr="00F82DAB">
        <w:rPr>
          <w:rFonts w:ascii="Times New Roman" w:hAnsi="Times New Roman" w:cs="Times New Roman"/>
          <w:sz w:val="24"/>
          <w:szCs w:val="24"/>
        </w:rPr>
        <w:t xml:space="preserve"> (копия уведомления направляется в Министерство финансов Российской Федерации) о необходимости доработки инвестиционного проекта с учетом замечаний Министерства финансов Российской Федерации и (или) государственной управляющей компании.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40. В случае доработки комплексного обоснования инвестиционного проекта инициатор инвестиционного проекта повторно направляет его в уполномоченный орган для проведения его повторной оценки.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Проведение оценки комплексного обоснования одного инвестиционного проекта более 2 раз не допускается.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41. </w:t>
      </w:r>
      <w:proofErr w:type="gramStart"/>
      <w:r w:rsidRPr="00F82DAB">
        <w:rPr>
          <w:rFonts w:ascii="Times New Roman" w:hAnsi="Times New Roman" w:cs="Times New Roman"/>
          <w:sz w:val="24"/>
          <w:szCs w:val="24"/>
        </w:rPr>
        <w:t xml:space="preserve">В случае принятия повторного отрицательного решения по вопросу экономической целесообразности финансирования инвестиционного проекта за счет средств Фонда национального благосостояния и (или) пенсионных накоплений на возвратной основе по итогам оценки комплексного обоснования инвестиционного проекта в соответствии с </w:t>
      </w:r>
      <w:hyperlink w:anchor="Par123" w:history="1">
        <w:r w:rsidRPr="00F82DAB">
          <w:rPr>
            <w:rFonts w:ascii="Times New Roman" w:hAnsi="Times New Roman" w:cs="Times New Roman"/>
            <w:sz w:val="24"/>
            <w:szCs w:val="24"/>
          </w:rPr>
          <w:t>пунктом 39</w:t>
        </w:r>
      </w:hyperlink>
      <w:r w:rsidRPr="00F82DAB">
        <w:rPr>
          <w:rFonts w:ascii="Times New Roman" w:hAnsi="Times New Roman" w:cs="Times New Roman"/>
          <w:sz w:val="24"/>
          <w:szCs w:val="24"/>
        </w:rPr>
        <w:t xml:space="preserve"> настоящих Правил Министерство экономического развития Российской Федерации направляет в Правительство Российской Федерации доклад о нецелесообразности реализации инвестиционного проекта за счет средств Фонда</w:t>
      </w:r>
      <w:proofErr w:type="gramEnd"/>
      <w:r w:rsidRPr="00F82DAB">
        <w:rPr>
          <w:rFonts w:ascii="Times New Roman" w:hAnsi="Times New Roman" w:cs="Times New Roman"/>
          <w:sz w:val="24"/>
          <w:szCs w:val="24"/>
        </w:rPr>
        <w:t xml:space="preserve"> национального благосостояния и (или) пенсионных накоплений на возвратной основе.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42. </w:t>
      </w:r>
      <w:proofErr w:type="gramStart"/>
      <w:r w:rsidRPr="00F82DAB">
        <w:rPr>
          <w:rFonts w:ascii="Times New Roman" w:hAnsi="Times New Roman" w:cs="Times New Roman"/>
          <w:sz w:val="24"/>
          <w:szCs w:val="24"/>
        </w:rPr>
        <w:t>В случае принятия Министерством финансов Российской Федерации повторного отрицательного решения о возможности финансирования инвестиционного проекта за счет средств Фонда национального благосостояния и (или) принятия государственной управляющей компанией повторного отрицательного решения о возможности финансирования инвестиционного проекта за счет средств пенсионных накоплений на возвратной основе в Правительство Российской Федерации представляется совместный доклад Министерства финансов Российской Федерации и Министерства экономического развития Российской Федерации.</w:t>
      </w:r>
      <w:proofErr w:type="gramEnd"/>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9"/>
      <w:bookmarkEnd w:id="11"/>
      <w:r w:rsidRPr="00F82DAB">
        <w:rPr>
          <w:rFonts w:ascii="Times New Roman" w:hAnsi="Times New Roman" w:cs="Times New Roman"/>
          <w:sz w:val="24"/>
          <w:szCs w:val="24"/>
        </w:rPr>
        <w:t xml:space="preserve">43. Оценка целесообразности финансирования инвестиционного проекта с участием общества с ограниченной ответственностью "Управляющая компания Российский Фонд Прямых Инвестиций" за счет средств Фонда национального благосостояния проводится обществом с ограниченной ответственностью "Управляющая компания Российский Фонд </w:t>
      </w:r>
      <w:r w:rsidRPr="00F82DAB">
        <w:rPr>
          <w:rFonts w:ascii="Times New Roman" w:hAnsi="Times New Roman" w:cs="Times New Roman"/>
          <w:sz w:val="24"/>
          <w:szCs w:val="24"/>
        </w:rPr>
        <w:lastRenderedPageBreak/>
        <w:t>Прямых Инвестиций".</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 xml:space="preserve">Результатом оценки целесообразности финансирования инвестиционного проекта с участием общества с ограниченной ответственностью "Управляющая компания Российский Фонд Прямых Инвестиций" за счет средств Фонда национального благосостояния является решение наблюдательного совета общества с ограниченной ответственностью "Управляющая компания Российский Фонд Прямых Инвестиций" о </w:t>
      </w:r>
      <w:proofErr w:type="spellStart"/>
      <w:r w:rsidRPr="00F82DAB">
        <w:rPr>
          <w:rFonts w:ascii="Times New Roman" w:hAnsi="Times New Roman" w:cs="Times New Roman"/>
          <w:sz w:val="24"/>
          <w:szCs w:val="24"/>
        </w:rPr>
        <w:t>софинансировании</w:t>
      </w:r>
      <w:proofErr w:type="spellEnd"/>
      <w:r w:rsidRPr="00F82DAB">
        <w:rPr>
          <w:rFonts w:ascii="Times New Roman" w:hAnsi="Times New Roman" w:cs="Times New Roman"/>
          <w:sz w:val="24"/>
          <w:szCs w:val="24"/>
        </w:rPr>
        <w:t xml:space="preserve"> этого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1"/>
      <w:bookmarkEnd w:id="12"/>
      <w:r w:rsidRPr="00F82DAB">
        <w:rPr>
          <w:rFonts w:ascii="Times New Roman" w:hAnsi="Times New Roman" w:cs="Times New Roman"/>
          <w:sz w:val="24"/>
          <w:szCs w:val="24"/>
        </w:rPr>
        <w:t xml:space="preserve">44. </w:t>
      </w:r>
      <w:proofErr w:type="gramStart"/>
      <w:r w:rsidRPr="00F82DAB">
        <w:rPr>
          <w:rFonts w:ascii="Times New Roman" w:hAnsi="Times New Roman" w:cs="Times New Roman"/>
          <w:sz w:val="24"/>
          <w:szCs w:val="24"/>
        </w:rPr>
        <w:t xml:space="preserve">Министерство экономического развития Российской Федерации в месячный срок со дня поступления протокола заседания наблюдательного совета общества с ограниченной ответственностью "Управляющая компания Российский Фонд Прямых Инвестиций" по вопросу </w:t>
      </w:r>
      <w:proofErr w:type="spellStart"/>
      <w:r w:rsidRPr="00F82DAB">
        <w:rPr>
          <w:rFonts w:ascii="Times New Roman" w:hAnsi="Times New Roman" w:cs="Times New Roman"/>
          <w:sz w:val="24"/>
          <w:szCs w:val="24"/>
        </w:rPr>
        <w:t>софинансирования</w:t>
      </w:r>
      <w:proofErr w:type="spellEnd"/>
      <w:r w:rsidRPr="00F82DAB">
        <w:rPr>
          <w:rFonts w:ascii="Times New Roman" w:hAnsi="Times New Roman" w:cs="Times New Roman"/>
          <w:sz w:val="24"/>
          <w:szCs w:val="24"/>
        </w:rPr>
        <w:t xml:space="preserve"> обществом с ограниченной ответственностью "Управляющая компания Российский Фонд Прямых Инвестиций" инвестиционного проекта с проектом составленного в соответствии с </w:t>
      </w:r>
      <w:hyperlink w:anchor="Par403" w:history="1">
        <w:r w:rsidRPr="00F82DAB">
          <w:rPr>
            <w:rFonts w:ascii="Times New Roman" w:hAnsi="Times New Roman" w:cs="Times New Roman"/>
            <w:sz w:val="24"/>
            <w:szCs w:val="24"/>
          </w:rPr>
          <w:t>приложением N 3</w:t>
        </w:r>
      </w:hyperlink>
      <w:r w:rsidRPr="00F82DAB">
        <w:rPr>
          <w:rFonts w:ascii="Times New Roman" w:hAnsi="Times New Roman" w:cs="Times New Roman"/>
          <w:sz w:val="24"/>
          <w:szCs w:val="24"/>
        </w:rPr>
        <w:t xml:space="preserve"> к настоящим Правилам паспорта соответствующего инвестиционного проекта, одобренного к финансированию за</w:t>
      </w:r>
      <w:proofErr w:type="gramEnd"/>
      <w:r w:rsidRPr="00F82DAB">
        <w:rPr>
          <w:rFonts w:ascii="Times New Roman" w:hAnsi="Times New Roman" w:cs="Times New Roman"/>
          <w:sz w:val="24"/>
          <w:szCs w:val="24"/>
        </w:rPr>
        <w:t xml:space="preserve"> счет средств Фонда национального благосостояния, подготавливает и вносит в Правительство Российской Федерации в установленном порядке проект акта Правительства Российской Федерации об утверждении перечня самоокупаемых инфраструктурных проектов (о внесении изменений в перечень), предусматривающий утверждение указанного паспорта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AB" w:rsidRPr="00F82DAB" w:rsidRDefault="00F82D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137"/>
      <w:bookmarkEnd w:id="13"/>
      <w:r w:rsidRPr="00F82DAB">
        <w:rPr>
          <w:rFonts w:ascii="Times New Roman" w:hAnsi="Times New Roman" w:cs="Times New Roman"/>
          <w:sz w:val="24"/>
          <w:szCs w:val="24"/>
        </w:rPr>
        <w:lastRenderedPageBreak/>
        <w:t>Приложение N 1</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 Правилам проведения оценки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целесообразности финансирования</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инвестиционных проектов за счет</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средств Фонда национального</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 xml:space="preserve">благосостояния и (или) </w:t>
      </w:r>
      <w:proofErr w:type="gramStart"/>
      <w:r w:rsidRPr="00F82DAB">
        <w:rPr>
          <w:rFonts w:ascii="Times New Roman" w:hAnsi="Times New Roman" w:cs="Times New Roman"/>
          <w:sz w:val="24"/>
          <w:szCs w:val="24"/>
        </w:rPr>
        <w:t>пенсионных</w:t>
      </w:r>
      <w:proofErr w:type="gramEnd"/>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накоплений, находящихся</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в доверительном управлении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государственной управляющей</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компании, на возвратной основе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148"/>
      <w:bookmarkEnd w:id="14"/>
      <w:r w:rsidRPr="00F82DAB">
        <w:rPr>
          <w:rFonts w:ascii="Times New Roman" w:hAnsi="Times New Roman" w:cs="Times New Roman"/>
          <w:sz w:val="24"/>
          <w:szCs w:val="24"/>
        </w:rPr>
        <w:t>ПАСПОРТ ИНВЕСТИЦИОННОГО ПРОЕКТА</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 Наименование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2. Краткое описание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3. Участники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4. Цели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6. Оценка потенциального спроса (объема рынка) на продукцию (услуги).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7. Срок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фаза строительства;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фаза эксплуатации.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8. Объем капитальных вложений в реальных ценах.</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9. Объем финансирования: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заемное финансирование, планируемый срок погашения кредитов и займов;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собственный капитал;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средства партнера по инвестиционному проекту;</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г) бюджетные средства;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средства Фонда национального благосостояния (с указанием предельного объема средств Фонда национального благосостояния, предельного срока и минимальной доходности их размещения, а также видов ценных бумаг, выпускаемых для финансирования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е) средства пенсионных накоплений (с указанием предельного объема средств пенсионных накоплений, предельного срока и минимальной доходности их размещения, а также видов ценных бумаг, выпускаемых для финансирования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10. Рейтинг долгосрочной кредитоспособности инициатора (если применимо).</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11. Социальные эффекты от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12. Создание объектов социальной инфраструктуры.</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13. Риски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14. Анализ сильных и слабых сторон, возможностей и угроз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15. Ответственный исполнитель по инвестиционному проекту и его контактные данные.</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p>
    <w:p w:rsid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p>
    <w:p w:rsidR="00F82DAB" w:rsidRPr="00F82DAB" w:rsidRDefault="00F82DAB">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bookmarkStart w:id="15" w:name="Par178"/>
      <w:bookmarkEnd w:id="15"/>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sectPr w:rsidR="00376B96" w:rsidRPr="00F82DAB" w:rsidSect="00F82DAB">
          <w:headerReference w:type="default" r:id="rId24"/>
          <w:pgSz w:w="11906" w:h="16838"/>
          <w:pgMar w:top="1134" w:right="1134" w:bottom="1134" w:left="1134" w:header="709" w:footer="709" w:gutter="0"/>
          <w:cols w:space="708"/>
          <w:titlePg/>
          <w:docGrid w:linePitch="360"/>
        </w:sectPr>
      </w:pPr>
    </w:p>
    <w:p w:rsidR="00F82DAB" w:rsidRPr="00F82DAB" w:rsidRDefault="00F82DAB" w:rsidP="00F82DA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2DAB">
        <w:rPr>
          <w:rFonts w:ascii="Times New Roman" w:hAnsi="Times New Roman" w:cs="Times New Roman"/>
          <w:sz w:val="24"/>
          <w:szCs w:val="24"/>
        </w:rPr>
        <w:lastRenderedPageBreak/>
        <w:t>Приложение N 2</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 Правилам проведения оценки</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целесообразности финансирования</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инвестиционных проектов за счет</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средств Фонда национального</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 xml:space="preserve">благосостояния и (или) </w:t>
      </w:r>
      <w:proofErr w:type="gramStart"/>
      <w:r w:rsidRPr="00F82DAB">
        <w:rPr>
          <w:rFonts w:ascii="Times New Roman" w:hAnsi="Times New Roman" w:cs="Times New Roman"/>
          <w:sz w:val="24"/>
          <w:szCs w:val="24"/>
        </w:rPr>
        <w:t>пенсионных</w:t>
      </w:r>
      <w:proofErr w:type="gramEnd"/>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накоплений, находящихся</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в доверительном управлении</w:t>
      </w:r>
    </w:p>
    <w:p w:rsidR="00F82DAB"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государственной управляющей</w:t>
      </w:r>
    </w:p>
    <w:p w:rsidR="00376B96" w:rsidRPr="00F82DAB" w:rsidRDefault="00F82DAB" w:rsidP="00F82DAB">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компании, на возвратной основе</w:t>
      </w:r>
    </w:p>
    <w:p w:rsidR="00376B96" w:rsidRPr="00F82DAB" w:rsidRDefault="00376B96">
      <w:pPr>
        <w:pStyle w:val="ConsPlusNonformat"/>
        <w:jc w:val="both"/>
        <w:rPr>
          <w:rFonts w:ascii="Times New Roman" w:hAnsi="Times New Roman" w:cs="Times New Roman"/>
          <w:sz w:val="24"/>
          <w:szCs w:val="24"/>
        </w:rPr>
      </w:pPr>
      <w:bookmarkStart w:id="16" w:name="Par189"/>
      <w:bookmarkEnd w:id="16"/>
      <w:r w:rsidRPr="00F82DAB">
        <w:rPr>
          <w:rFonts w:ascii="Times New Roman" w:hAnsi="Times New Roman" w:cs="Times New Roman"/>
          <w:sz w:val="24"/>
          <w:szCs w:val="24"/>
        </w:rPr>
        <w:t xml:space="preserve">                                ЗАКЛЮЧЕНИЕ</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о целесообразности финансирования инвестиционного проекта</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На  основании  результатов проведения оценки  комплексного  обоснования</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инвестиционного  проекта,  претендующего  на финансирование за счет средств</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Фонда   национального   благосостояния   и   (или)  пенсионных  накоплений,</w:t>
      </w:r>
    </w:p>
    <w:p w:rsidR="00376B96" w:rsidRPr="00F82DAB" w:rsidRDefault="00376B96">
      <w:pPr>
        <w:pStyle w:val="ConsPlusNonformat"/>
        <w:jc w:val="both"/>
        <w:rPr>
          <w:rFonts w:ascii="Times New Roman" w:hAnsi="Times New Roman" w:cs="Times New Roman"/>
          <w:sz w:val="24"/>
          <w:szCs w:val="24"/>
        </w:rPr>
      </w:pPr>
      <w:proofErr w:type="gramStart"/>
      <w:r w:rsidRPr="00F82DAB">
        <w:rPr>
          <w:rFonts w:ascii="Times New Roman" w:hAnsi="Times New Roman" w:cs="Times New Roman"/>
          <w:sz w:val="24"/>
          <w:szCs w:val="24"/>
        </w:rPr>
        <w:t>находящихся</w:t>
      </w:r>
      <w:proofErr w:type="gramEnd"/>
      <w:r w:rsidRPr="00F82DAB">
        <w:rPr>
          <w:rFonts w:ascii="Times New Roman" w:hAnsi="Times New Roman" w:cs="Times New Roman"/>
          <w:sz w:val="24"/>
          <w:szCs w:val="24"/>
        </w:rPr>
        <w:t xml:space="preserve">   в   доверительном   управлении   государственной  управляющей</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компании, на возвратной основе, отмечаем </w:t>
      </w:r>
      <w:hyperlink w:anchor="Par386" w:history="1">
        <w:r w:rsidRPr="00F82DAB">
          <w:rPr>
            <w:rFonts w:ascii="Times New Roman" w:hAnsi="Times New Roman" w:cs="Times New Roman"/>
            <w:sz w:val="24"/>
            <w:szCs w:val="24"/>
          </w:rPr>
          <w:t>&lt;*&gt;</w:t>
        </w:r>
      </w:hyperlink>
      <w:r w:rsidRPr="00F82DAB">
        <w:rPr>
          <w:rFonts w:ascii="Times New Roman" w:hAnsi="Times New Roman" w:cs="Times New Roman"/>
          <w:sz w:val="24"/>
          <w:szCs w:val="24"/>
        </w:rPr>
        <w:t>.</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17" w:name="Par198"/>
      <w:bookmarkEnd w:id="17"/>
      <w:r w:rsidRPr="00F82DAB">
        <w:rPr>
          <w:rFonts w:ascii="Times New Roman" w:hAnsi="Times New Roman" w:cs="Times New Roman"/>
          <w:sz w:val="24"/>
          <w:szCs w:val="24"/>
        </w:rPr>
        <w:t xml:space="preserve">    1. Стратегическое обоснование</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31"/>
        <w:gridCol w:w="4168"/>
      </w:tblGrid>
      <w:tr w:rsidR="00F82DAB" w:rsidRPr="00F82DAB">
        <w:tc>
          <w:tcPr>
            <w:tcW w:w="5531" w:type="dxa"/>
            <w:tcBorders>
              <w:top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Характеристика</w:t>
            </w:r>
          </w:p>
        </w:tc>
        <w:tc>
          <w:tcPr>
            <w:tcW w:w="4168" w:type="dxa"/>
            <w:tcBorders>
              <w:top w:val="single" w:sz="4" w:space="0" w:color="auto"/>
              <w:left w:val="single" w:sz="4" w:space="0" w:color="auto"/>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Комментарии</w:t>
            </w:r>
          </w:p>
        </w:tc>
      </w:tr>
      <w:tr w:rsidR="00F82DAB" w:rsidRPr="00F82DAB">
        <w:tc>
          <w:tcPr>
            <w:tcW w:w="5531"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Идентификация проекта</w:t>
            </w:r>
          </w:p>
        </w:tc>
        <w:tc>
          <w:tcPr>
            <w:tcW w:w="4168"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53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 xml:space="preserve">Проверка </w:t>
            </w:r>
            <w:proofErr w:type="gramStart"/>
            <w:r w:rsidRPr="00F82DAB">
              <w:rPr>
                <w:rFonts w:ascii="Times New Roman" w:hAnsi="Times New Roman" w:cs="Times New Roman"/>
                <w:sz w:val="24"/>
                <w:szCs w:val="24"/>
              </w:rPr>
              <w:t>соответствия целей проекта стратегии государственного развития</w:t>
            </w:r>
            <w:proofErr w:type="gramEnd"/>
          </w:p>
        </w:tc>
        <w:tc>
          <w:tcPr>
            <w:tcW w:w="4168"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53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Определение формы государственной поддержки проекта</w:t>
            </w:r>
          </w:p>
        </w:tc>
        <w:tc>
          <w:tcPr>
            <w:tcW w:w="4168"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53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Выявление "стоп-факторов" проекта</w:t>
            </w:r>
          </w:p>
        </w:tc>
        <w:tc>
          <w:tcPr>
            <w:tcW w:w="4168"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53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Организационная модель</w:t>
            </w:r>
          </w:p>
        </w:tc>
        <w:tc>
          <w:tcPr>
            <w:tcW w:w="4168"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531"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lastRenderedPageBreak/>
              <w:t>Проверка наличия необходимой документации</w:t>
            </w:r>
          </w:p>
        </w:tc>
        <w:tc>
          <w:tcPr>
            <w:tcW w:w="4168"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bl>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Для   проведения   комплексного   обоснования   по  проекту  необходимо</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представление дополнительно следующих документов: _________________________</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___________________________________________________________________________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18" w:name="Par220"/>
      <w:bookmarkEnd w:id="18"/>
      <w:r w:rsidRPr="00F82DAB">
        <w:rPr>
          <w:rFonts w:ascii="Times New Roman" w:hAnsi="Times New Roman" w:cs="Times New Roman"/>
          <w:sz w:val="24"/>
          <w:szCs w:val="24"/>
        </w:rPr>
        <w:t xml:space="preserve">    2. Коммерческая эффективность</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Показатели                  │  Значение  │ Комментарии</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Проект:</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NPV</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w:t>
      </w:r>
      <w:proofErr w:type="spellStart"/>
      <w:r w:rsidRPr="00F82DAB">
        <w:rPr>
          <w:rFonts w:ascii="Times New Roman" w:hAnsi="Times New Roman" w:cs="Times New Roman"/>
          <w:sz w:val="24"/>
          <w:szCs w:val="24"/>
        </w:rPr>
        <w:t>project</w:t>
      </w:r>
      <w:proofErr w:type="spellEnd"/>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rPr>
        <w:t xml:space="preserve"> </w:t>
      </w:r>
      <w:r w:rsidRPr="00F82DAB">
        <w:rPr>
          <w:rFonts w:ascii="Times New Roman" w:hAnsi="Times New Roman" w:cs="Times New Roman"/>
          <w:sz w:val="24"/>
          <w:szCs w:val="24"/>
          <w:lang w:val="en-US"/>
        </w:rPr>
        <w:t>IRR</w:t>
      </w: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lang w:val="en-US"/>
        </w:rPr>
        <w:t xml:space="preserve">    </w:t>
      </w:r>
      <w:proofErr w:type="gramStart"/>
      <w:r w:rsidRPr="00F82DAB">
        <w:rPr>
          <w:rFonts w:ascii="Times New Roman" w:hAnsi="Times New Roman" w:cs="Times New Roman"/>
          <w:sz w:val="24"/>
          <w:szCs w:val="24"/>
          <w:lang w:val="en-US"/>
        </w:rPr>
        <w:t>project</w:t>
      </w:r>
      <w:proofErr w:type="gramEnd"/>
    </w:p>
    <w:p w:rsidR="00376B96" w:rsidRPr="00F82DAB" w:rsidRDefault="00376B96">
      <w:pPr>
        <w:pStyle w:val="ConsPlusCell"/>
        <w:jc w:val="both"/>
        <w:rPr>
          <w:rFonts w:ascii="Times New Roman" w:hAnsi="Times New Roman" w:cs="Times New Roman"/>
          <w:sz w:val="24"/>
          <w:szCs w:val="24"/>
          <w:lang w:val="en-US"/>
        </w:rPr>
      </w:pP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lang w:val="en-US"/>
        </w:rPr>
        <w:t xml:space="preserve"> DPBP</w:t>
      </w: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lang w:val="en-US"/>
        </w:rPr>
        <w:t xml:space="preserve">     </w:t>
      </w:r>
      <w:proofErr w:type="gramStart"/>
      <w:r w:rsidRPr="00F82DAB">
        <w:rPr>
          <w:rFonts w:ascii="Times New Roman" w:hAnsi="Times New Roman" w:cs="Times New Roman"/>
          <w:sz w:val="24"/>
          <w:szCs w:val="24"/>
          <w:lang w:val="en-US"/>
        </w:rPr>
        <w:t>project</w:t>
      </w:r>
      <w:proofErr w:type="gramEnd"/>
    </w:p>
    <w:p w:rsidR="00376B96" w:rsidRPr="00F82DAB" w:rsidRDefault="00376B96">
      <w:pPr>
        <w:pStyle w:val="ConsPlusCell"/>
        <w:jc w:val="both"/>
        <w:rPr>
          <w:rFonts w:ascii="Times New Roman" w:hAnsi="Times New Roman" w:cs="Times New Roman"/>
          <w:sz w:val="24"/>
          <w:szCs w:val="24"/>
          <w:lang w:val="en-US"/>
        </w:rPr>
      </w:pP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lang w:val="en-US"/>
        </w:rPr>
        <w:t xml:space="preserve"> PI</w:t>
      </w:r>
    </w:p>
    <w:p w:rsidR="00376B96" w:rsidRPr="00F82DAB" w:rsidRDefault="00376B96">
      <w:pPr>
        <w:pStyle w:val="ConsPlusCell"/>
        <w:jc w:val="both"/>
        <w:rPr>
          <w:rFonts w:ascii="Times New Roman" w:hAnsi="Times New Roman" w:cs="Times New Roman"/>
          <w:sz w:val="24"/>
          <w:szCs w:val="24"/>
          <w:lang w:val="en-US"/>
        </w:rPr>
      </w:pPr>
      <w:r w:rsidRPr="00F82DAB">
        <w:rPr>
          <w:rFonts w:ascii="Times New Roman" w:hAnsi="Times New Roman" w:cs="Times New Roman"/>
          <w:sz w:val="24"/>
          <w:szCs w:val="24"/>
          <w:lang w:val="en-US"/>
        </w:rPr>
        <w:t xml:space="preserve">   </w:t>
      </w:r>
      <w:proofErr w:type="gramStart"/>
      <w:r w:rsidRPr="00F82DAB">
        <w:rPr>
          <w:rFonts w:ascii="Times New Roman" w:hAnsi="Times New Roman" w:cs="Times New Roman"/>
          <w:sz w:val="24"/>
          <w:szCs w:val="24"/>
          <w:lang w:val="en-US"/>
        </w:rPr>
        <w:t>project</w:t>
      </w:r>
      <w:proofErr w:type="gramEnd"/>
    </w:p>
    <w:p w:rsidR="00376B96" w:rsidRPr="00F82DAB" w:rsidRDefault="00376B96">
      <w:pPr>
        <w:pStyle w:val="ConsPlusCell"/>
        <w:jc w:val="both"/>
        <w:rPr>
          <w:rFonts w:ascii="Times New Roman" w:hAnsi="Times New Roman" w:cs="Times New Roman"/>
          <w:sz w:val="24"/>
          <w:szCs w:val="24"/>
          <w:lang w:val="en-US"/>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lang w:val="en-US"/>
        </w:rPr>
        <w:t xml:space="preserve"> </w:t>
      </w:r>
      <w:r w:rsidRPr="00F82DAB">
        <w:rPr>
          <w:rFonts w:ascii="Times New Roman" w:hAnsi="Times New Roman" w:cs="Times New Roman"/>
          <w:sz w:val="24"/>
          <w:szCs w:val="24"/>
        </w:rPr>
        <w:t>Средства Фонда национального благосостояния  и</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(или) пенсионных накоплений:</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инструменты  инвестирования  средств   Фонда</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национального   благосостояния    и    (или)</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пенсионных накоплений</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lastRenderedPageBreak/>
        <w:t xml:space="preserve">   общий  объем  средств  Фонда   национального</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благосостояния    и     (или)     </w:t>
      </w:r>
      <w:proofErr w:type="gramStart"/>
      <w:r w:rsidRPr="00F82DAB">
        <w:rPr>
          <w:rFonts w:ascii="Times New Roman" w:hAnsi="Times New Roman" w:cs="Times New Roman"/>
          <w:sz w:val="24"/>
          <w:szCs w:val="24"/>
        </w:rPr>
        <w:t>пенсионных</w:t>
      </w:r>
      <w:proofErr w:type="gramEnd"/>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накоплений, направленных в проект</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доходность   средств   Фонда   национального</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благосостояния    и     (или)     </w:t>
      </w:r>
      <w:proofErr w:type="gramStart"/>
      <w:r w:rsidRPr="00F82DAB">
        <w:rPr>
          <w:rFonts w:ascii="Times New Roman" w:hAnsi="Times New Roman" w:cs="Times New Roman"/>
          <w:sz w:val="24"/>
          <w:szCs w:val="24"/>
        </w:rPr>
        <w:t>пенсионных</w:t>
      </w:r>
      <w:proofErr w:type="gramEnd"/>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накоплений</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срок возврата</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отсрочка возврата основного долга</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инициатор и участники проекта</w:t>
      </w:r>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NPV</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w:t>
      </w:r>
      <w:proofErr w:type="spellStart"/>
      <w:r w:rsidRPr="00F82DAB">
        <w:rPr>
          <w:rFonts w:ascii="Times New Roman" w:hAnsi="Times New Roman" w:cs="Times New Roman"/>
          <w:sz w:val="24"/>
          <w:szCs w:val="24"/>
        </w:rPr>
        <w:t>equity</w:t>
      </w:r>
      <w:proofErr w:type="spellEnd"/>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IRR</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w:t>
      </w:r>
      <w:proofErr w:type="spellStart"/>
      <w:r w:rsidRPr="00F82DAB">
        <w:rPr>
          <w:rFonts w:ascii="Times New Roman" w:hAnsi="Times New Roman" w:cs="Times New Roman"/>
          <w:sz w:val="24"/>
          <w:szCs w:val="24"/>
        </w:rPr>
        <w:t>epuity</w:t>
      </w:r>
      <w:proofErr w:type="spellEnd"/>
    </w:p>
    <w:p w:rsidR="00376B96" w:rsidRPr="00F82DAB" w:rsidRDefault="00376B96">
      <w:pPr>
        <w:pStyle w:val="ConsPlusCell"/>
        <w:jc w:val="both"/>
        <w:rPr>
          <w:rFonts w:ascii="Times New Roman" w:hAnsi="Times New Roman" w:cs="Times New Roman"/>
          <w:sz w:val="24"/>
          <w:szCs w:val="24"/>
        </w:rPr>
      </w:pP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DPBP</w:t>
      </w:r>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 xml:space="preserve">       </w:t>
      </w:r>
      <w:proofErr w:type="spellStart"/>
      <w:r w:rsidRPr="00F82DAB">
        <w:rPr>
          <w:rFonts w:ascii="Times New Roman" w:hAnsi="Times New Roman" w:cs="Times New Roman"/>
          <w:sz w:val="24"/>
          <w:szCs w:val="24"/>
        </w:rPr>
        <w:t>equity</w:t>
      </w:r>
      <w:proofErr w:type="spellEnd"/>
    </w:p>
    <w:p w:rsidR="00376B96" w:rsidRPr="00F82DAB" w:rsidRDefault="00376B96">
      <w:pPr>
        <w:pStyle w:val="ConsPlusCell"/>
        <w:jc w:val="both"/>
        <w:rPr>
          <w:rFonts w:ascii="Times New Roman" w:hAnsi="Times New Roman" w:cs="Times New Roman"/>
          <w:sz w:val="24"/>
          <w:szCs w:val="24"/>
        </w:rPr>
      </w:pPr>
      <w:r w:rsidRPr="00F82DAB">
        <w:rPr>
          <w:rFonts w:ascii="Times New Roman" w:hAnsi="Times New Roman" w:cs="Times New Roman"/>
          <w:sz w:val="24"/>
          <w:szCs w:val="24"/>
        </w:rPr>
        <w:t>────────────────────────────────────────────────────────────────────────────</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Комментарии к финансовой модели: ______________________________________</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19" w:name="Par273"/>
      <w:bookmarkEnd w:id="19"/>
      <w:r w:rsidRPr="00F82DAB">
        <w:rPr>
          <w:rFonts w:ascii="Times New Roman" w:hAnsi="Times New Roman" w:cs="Times New Roman"/>
          <w:sz w:val="24"/>
          <w:szCs w:val="24"/>
        </w:rPr>
        <w:t xml:space="preserve">    3. Кредитная устойчивость</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2"/>
        <w:gridCol w:w="1701"/>
        <w:gridCol w:w="2126"/>
      </w:tblGrid>
      <w:tr w:rsidR="00F82DAB" w:rsidRPr="00F82DAB">
        <w:tc>
          <w:tcPr>
            <w:tcW w:w="5872" w:type="dxa"/>
            <w:tcBorders>
              <w:top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Характеристика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Значение</w:t>
            </w:r>
          </w:p>
        </w:tc>
        <w:tc>
          <w:tcPr>
            <w:tcW w:w="2126" w:type="dxa"/>
            <w:tcBorders>
              <w:top w:val="single" w:sz="4" w:space="0" w:color="auto"/>
              <w:left w:val="single" w:sz="4" w:space="0" w:color="auto"/>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Комментарии</w:t>
            </w:r>
          </w:p>
        </w:tc>
      </w:tr>
      <w:tr w:rsidR="00F82DAB" w:rsidRPr="00F82DAB">
        <w:tc>
          <w:tcPr>
            <w:tcW w:w="5872"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Соотношение заемного и собственного капитала</w:t>
            </w:r>
          </w:p>
        </w:tc>
        <w:tc>
          <w:tcPr>
            <w:tcW w:w="1701"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lastRenderedPageBreak/>
              <w:t>DSCR</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LLCR</w:t>
            </w:r>
          </w:p>
        </w:tc>
        <w:tc>
          <w:tcPr>
            <w:tcW w:w="1701"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bl>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20" w:name="Par290"/>
      <w:bookmarkEnd w:id="20"/>
      <w:r w:rsidRPr="00F82DAB">
        <w:rPr>
          <w:rFonts w:ascii="Times New Roman" w:hAnsi="Times New Roman" w:cs="Times New Roman"/>
          <w:sz w:val="24"/>
          <w:szCs w:val="24"/>
        </w:rPr>
        <w:t xml:space="preserve">    4. Бюджетная эффективность</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2"/>
        <w:gridCol w:w="1701"/>
        <w:gridCol w:w="2126"/>
      </w:tblGrid>
      <w:tr w:rsidR="00F82DAB" w:rsidRPr="00F82DAB">
        <w:tc>
          <w:tcPr>
            <w:tcW w:w="5872" w:type="dxa"/>
            <w:tcBorders>
              <w:top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Значение</w:t>
            </w:r>
          </w:p>
        </w:tc>
        <w:tc>
          <w:tcPr>
            <w:tcW w:w="2126" w:type="dxa"/>
            <w:tcBorders>
              <w:top w:val="single" w:sz="4" w:space="0" w:color="auto"/>
              <w:left w:val="single" w:sz="4" w:space="0" w:color="auto"/>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Комментарии</w:t>
            </w:r>
          </w:p>
        </w:tc>
      </w:tr>
      <w:tr w:rsidR="00F82DAB" w:rsidRPr="00F82DAB">
        <w:tc>
          <w:tcPr>
            <w:tcW w:w="5872"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BNPV</w:t>
            </w:r>
          </w:p>
        </w:tc>
        <w:tc>
          <w:tcPr>
            <w:tcW w:w="1701"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BIRR</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BDPBP</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BPI</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BBCR</w:t>
            </w:r>
          </w:p>
        </w:tc>
        <w:tc>
          <w:tcPr>
            <w:tcW w:w="1701"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bl>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21" w:name="Par313"/>
      <w:bookmarkEnd w:id="21"/>
      <w:r w:rsidRPr="00F82DAB">
        <w:rPr>
          <w:rFonts w:ascii="Times New Roman" w:hAnsi="Times New Roman" w:cs="Times New Roman"/>
          <w:sz w:val="24"/>
          <w:szCs w:val="24"/>
        </w:rPr>
        <w:t xml:space="preserve">    5. Социально-экономическая эффективность</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2"/>
        <w:gridCol w:w="1701"/>
        <w:gridCol w:w="2126"/>
      </w:tblGrid>
      <w:tr w:rsidR="00F82DAB" w:rsidRPr="00F82DAB">
        <w:tc>
          <w:tcPr>
            <w:tcW w:w="5872" w:type="dxa"/>
            <w:tcBorders>
              <w:top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Значение</w:t>
            </w:r>
          </w:p>
        </w:tc>
        <w:tc>
          <w:tcPr>
            <w:tcW w:w="2126" w:type="dxa"/>
            <w:tcBorders>
              <w:top w:val="single" w:sz="4" w:space="0" w:color="auto"/>
              <w:left w:val="single" w:sz="4" w:space="0" w:color="auto"/>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Комментарии</w:t>
            </w:r>
          </w:p>
        </w:tc>
      </w:tr>
      <w:tr w:rsidR="00F82DAB" w:rsidRPr="00F82DAB">
        <w:tc>
          <w:tcPr>
            <w:tcW w:w="5872"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ENPV</w:t>
            </w:r>
          </w:p>
        </w:tc>
        <w:tc>
          <w:tcPr>
            <w:tcW w:w="1701"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EIRR</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EDPBP</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EPI</w:t>
            </w:r>
          </w:p>
        </w:tc>
        <w:tc>
          <w:tcPr>
            <w:tcW w:w="1701"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5872"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lastRenderedPageBreak/>
              <w:t>EBCR</w:t>
            </w:r>
          </w:p>
        </w:tc>
        <w:tc>
          <w:tcPr>
            <w:tcW w:w="1701"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bl>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bookmarkStart w:id="22" w:name="Par336"/>
      <w:bookmarkEnd w:id="22"/>
      <w:r w:rsidRPr="00F82DAB">
        <w:rPr>
          <w:rFonts w:ascii="Times New Roman" w:hAnsi="Times New Roman" w:cs="Times New Roman"/>
          <w:sz w:val="24"/>
          <w:szCs w:val="24"/>
        </w:rPr>
        <w:t xml:space="preserve">    6. Анализ рисков</w:t>
      </w:r>
    </w:p>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00"/>
        <w:gridCol w:w="3573"/>
        <w:gridCol w:w="2126"/>
      </w:tblGrid>
      <w:tr w:rsidR="00F82DAB" w:rsidRPr="00F82DAB">
        <w:tc>
          <w:tcPr>
            <w:tcW w:w="4000" w:type="dxa"/>
            <w:tcBorders>
              <w:top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Риск</w:t>
            </w:r>
          </w:p>
        </w:tc>
        <w:tc>
          <w:tcPr>
            <w:tcW w:w="3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Уровень риска (высокий/средний/низкий)</w:t>
            </w:r>
          </w:p>
        </w:tc>
        <w:tc>
          <w:tcPr>
            <w:tcW w:w="2126" w:type="dxa"/>
            <w:tcBorders>
              <w:top w:val="single" w:sz="4" w:space="0" w:color="auto"/>
              <w:left w:val="single" w:sz="4" w:space="0" w:color="auto"/>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Комментарии</w:t>
            </w:r>
          </w:p>
        </w:tc>
      </w:tr>
      <w:tr w:rsidR="00F82DAB" w:rsidRPr="00F82DAB">
        <w:tc>
          <w:tcPr>
            <w:tcW w:w="4000"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Рыночный риск</w:t>
            </w:r>
          </w:p>
        </w:tc>
        <w:tc>
          <w:tcPr>
            <w:tcW w:w="3573"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Риск сырьевой базы</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Контрактные риски на инвестиционной фазе</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Риск недофинансирования</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Акционерный риск</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Технологические и инфраструктурные риски</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Риски государственного регулирования</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Административные риски</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Риски команды проекта и риски персонала</w:t>
            </w:r>
          </w:p>
        </w:tc>
        <w:tc>
          <w:tcPr>
            <w:tcW w:w="3573"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r w:rsidR="00F82DAB" w:rsidRPr="00F82DAB">
        <w:tc>
          <w:tcPr>
            <w:tcW w:w="4000"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rPr>
                <w:rFonts w:ascii="Times New Roman" w:hAnsi="Times New Roman" w:cs="Times New Roman"/>
                <w:sz w:val="24"/>
                <w:szCs w:val="24"/>
              </w:rPr>
            </w:pPr>
            <w:r w:rsidRPr="00F82DAB">
              <w:rPr>
                <w:rFonts w:ascii="Times New Roman" w:hAnsi="Times New Roman" w:cs="Times New Roman"/>
                <w:sz w:val="24"/>
                <w:szCs w:val="24"/>
              </w:rPr>
              <w:t xml:space="preserve">Экологические, социальные и </w:t>
            </w:r>
            <w:proofErr w:type="spellStart"/>
            <w:r w:rsidRPr="00F82DAB">
              <w:rPr>
                <w:rFonts w:ascii="Times New Roman" w:hAnsi="Times New Roman" w:cs="Times New Roman"/>
                <w:sz w:val="24"/>
                <w:szCs w:val="24"/>
              </w:rPr>
              <w:t>репутационные</w:t>
            </w:r>
            <w:proofErr w:type="spellEnd"/>
            <w:r w:rsidRPr="00F82DAB">
              <w:rPr>
                <w:rFonts w:ascii="Times New Roman" w:hAnsi="Times New Roman" w:cs="Times New Roman"/>
                <w:sz w:val="24"/>
                <w:szCs w:val="24"/>
              </w:rPr>
              <w:t xml:space="preserve"> риски</w:t>
            </w:r>
          </w:p>
        </w:tc>
        <w:tc>
          <w:tcPr>
            <w:tcW w:w="3573"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bottom w:val="single" w:sz="4" w:space="0" w:color="auto"/>
            </w:tcBorders>
            <w:tcMar>
              <w:top w:w="102" w:type="dxa"/>
              <w:left w:w="62" w:type="dxa"/>
              <w:bottom w:w="102" w:type="dxa"/>
              <w:right w:w="62" w:type="dxa"/>
            </w:tcMar>
          </w:tcPr>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tc>
      </w:tr>
    </w:tbl>
    <w:p w:rsidR="00376B96" w:rsidRPr="00F82DAB" w:rsidRDefault="00376B96">
      <w:pPr>
        <w:widowControl w:val="0"/>
        <w:autoSpaceDE w:val="0"/>
        <w:autoSpaceDN w:val="0"/>
        <w:adjustRightInd w:val="0"/>
        <w:spacing w:after="0" w:line="240" w:lineRule="auto"/>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lastRenderedPageBreak/>
        <w:t xml:space="preserve">    Заключение: ___________________________________________________________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Итоговое заключение: __________________________________________________</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w:t>
      </w:r>
      <w:proofErr w:type="gramStart"/>
      <w:r w:rsidRPr="00F82DAB">
        <w:rPr>
          <w:rFonts w:ascii="Times New Roman" w:hAnsi="Times New Roman" w:cs="Times New Roman"/>
          <w:sz w:val="24"/>
          <w:szCs w:val="24"/>
        </w:rPr>
        <w:t>Рекомендации  по  повышению эффективности инвестиционного проекта (если</w:t>
      </w:r>
      <w:proofErr w:type="gramEnd"/>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имеются)</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Министр экономического развития                  Министр финансов</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Российской Федерации                      Российской Федерации</w:t>
      </w:r>
    </w:p>
    <w:p w:rsidR="00376B96" w:rsidRPr="00F82DAB" w:rsidRDefault="00376B96">
      <w:pPr>
        <w:pStyle w:val="ConsPlusNonformat"/>
        <w:jc w:val="both"/>
        <w:rPr>
          <w:rFonts w:ascii="Times New Roman" w:hAnsi="Times New Roman" w:cs="Times New Roman"/>
          <w:sz w:val="24"/>
          <w:szCs w:val="24"/>
        </w:rPr>
      </w:pP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___________________________________    ____________________________________</w:t>
      </w:r>
    </w:p>
    <w:p w:rsidR="00376B96" w:rsidRPr="00F82DAB" w:rsidRDefault="00376B96">
      <w:pPr>
        <w:pStyle w:val="ConsPlusNonformat"/>
        <w:jc w:val="both"/>
        <w:rPr>
          <w:rFonts w:ascii="Times New Roman" w:hAnsi="Times New Roman" w:cs="Times New Roman"/>
          <w:sz w:val="24"/>
          <w:szCs w:val="24"/>
        </w:rPr>
      </w:pPr>
      <w:r w:rsidRPr="00F82DAB">
        <w:rPr>
          <w:rFonts w:ascii="Times New Roman" w:hAnsi="Times New Roman" w:cs="Times New Roman"/>
          <w:sz w:val="24"/>
          <w:szCs w:val="24"/>
        </w:rPr>
        <w:t xml:space="preserve"> (подпись, фамилия, имя, отчество)      (подпись, фамилия, имя, отчество)</w:t>
      </w:r>
    </w:p>
    <w:p w:rsidR="00F82DAB" w:rsidRDefault="00F82DAB">
      <w:pPr>
        <w:pStyle w:val="ConsPlusNonformat"/>
        <w:jc w:val="both"/>
        <w:rPr>
          <w:rFonts w:ascii="Times New Roman" w:hAnsi="Times New Roman" w:cs="Times New Roman"/>
          <w:sz w:val="24"/>
          <w:szCs w:val="24"/>
        </w:rPr>
      </w:pPr>
    </w:p>
    <w:p w:rsidR="00F82DAB" w:rsidRPr="00F82DAB" w:rsidRDefault="00F82DAB" w:rsidP="00F82DAB">
      <w:pPr>
        <w:rPr>
          <w:lang w:eastAsia="ru-RU"/>
        </w:rPr>
      </w:pPr>
    </w:p>
    <w:p w:rsidR="00F82DAB" w:rsidRPr="00F82DAB" w:rsidRDefault="00F82DAB" w:rsidP="00F82DAB">
      <w:pPr>
        <w:rPr>
          <w:lang w:eastAsia="ru-RU"/>
        </w:rPr>
      </w:pPr>
    </w:p>
    <w:p w:rsidR="00F82DAB" w:rsidRPr="00F82DAB" w:rsidRDefault="00F82DAB" w:rsidP="00F82DAB">
      <w:pPr>
        <w:widowControl w:val="0"/>
        <w:autoSpaceDE w:val="0"/>
        <w:autoSpaceDN w:val="0"/>
        <w:adjustRightInd w:val="0"/>
        <w:spacing w:after="0" w:line="240" w:lineRule="auto"/>
        <w:ind w:firstLine="540"/>
        <w:jc w:val="both"/>
        <w:rPr>
          <w:rFonts w:ascii="Times New Roman" w:hAnsi="Times New Roman" w:cs="Times New Roman"/>
          <w:sz w:val="24"/>
          <w:szCs w:val="24"/>
        </w:rPr>
      </w:pPr>
      <w:r>
        <w:rPr>
          <w:lang w:eastAsia="ru-RU"/>
        </w:rPr>
        <w:tab/>
      </w:r>
      <w:r w:rsidRPr="00F82DAB">
        <w:rPr>
          <w:rFonts w:ascii="Times New Roman" w:hAnsi="Times New Roman" w:cs="Times New Roman"/>
          <w:sz w:val="24"/>
          <w:szCs w:val="24"/>
        </w:rPr>
        <w:t>--------------------------------</w:t>
      </w:r>
    </w:p>
    <w:p w:rsidR="00F82DAB" w:rsidRPr="00F82DAB" w:rsidRDefault="00F82DAB" w:rsidP="00F82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86"/>
      <w:bookmarkEnd w:id="23"/>
      <w:r w:rsidRPr="00F82DAB">
        <w:rPr>
          <w:rFonts w:ascii="Times New Roman" w:hAnsi="Times New Roman" w:cs="Times New Roman"/>
          <w:sz w:val="24"/>
          <w:szCs w:val="24"/>
        </w:rPr>
        <w:t xml:space="preserve">&lt;*&gt; Способ расчета показателей приведен в </w:t>
      </w:r>
      <w:hyperlink r:id="rId25" w:history="1">
        <w:r w:rsidRPr="00F82DAB">
          <w:rPr>
            <w:rFonts w:ascii="Times New Roman" w:hAnsi="Times New Roman" w:cs="Times New Roman"/>
            <w:sz w:val="24"/>
            <w:szCs w:val="24"/>
          </w:rPr>
          <w:t>методических указаниях</w:t>
        </w:r>
      </w:hyperlink>
      <w:r w:rsidRPr="00F82DAB">
        <w:rPr>
          <w:rFonts w:ascii="Times New Roman" w:hAnsi="Times New Roman" w:cs="Times New Roman"/>
          <w:sz w:val="24"/>
          <w:szCs w:val="24"/>
        </w:rPr>
        <w:t xml:space="preserve"> по подготовке стратегического и комплексного обоснований инвестиционного проекта, а также по оценке инвестиционных проектов, претендующих на финансирование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F82DAB" w:rsidRDefault="00F82DAB" w:rsidP="00F82DAB">
      <w:pPr>
        <w:tabs>
          <w:tab w:val="left" w:pos="2146"/>
        </w:tabs>
        <w:rPr>
          <w:lang w:eastAsia="ru-RU"/>
        </w:rPr>
      </w:pPr>
    </w:p>
    <w:p w:rsidR="00F82DAB" w:rsidRDefault="00F82DAB" w:rsidP="00F82DAB">
      <w:pPr>
        <w:rPr>
          <w:lang w:eastAsia="ru-RU"/>
        </w:rPr>
      </w:pPr>
    </w:p>
    <w:p w:rsidR="00376B96" w:rsidRPr="00F82DAB" w:rsidRDefault="00376B96" w:rsidP="00F82DAB">
      <w:pPr>
        <w:rPr>
          <w:lang w:eastAsia="ru-RU"/>
        </w:rPr>
        <w:sectPr w:rsidR="00376B96" w:rsidRPr="00F82DAB">
          <w:pgSz w:w="16838" w:h="11905" w:orient="landscape"/>
          <w:pgMar w:top="1701" w:right="1134" w:bottom="850" w:left="1134" w:header="720" w:footer="720" w:gutter="0"/>
          <w:cols w:space="720"/>
          <w:noEndnote/>
        </w:sect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392"/>
      <w:bookmarkEnd w:id="24"/>
      <w:r w:rsidRPr="00F82DAB">
        <w:rPr>
          <w:rFonts w:ascii="Times New Roman" w:hAnsi="Times New Roman" w:cs="Times New Roman"/>
          <w:sz w:val="24"/>
          <w:szCs w:val="24"/>
        </w:rPr>
        <w:t>Приложение N 3</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 Правилам проведения оценки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целесообразности финансирования</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инвестиционных проектов за счет</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средств Фонда национального</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 xml:space="preserve">благосостояния и (или) </w:t>
      </w:r>
      <w:proofErr w:type="gramStart"/>
      <w:r w:rsidRPr="00F82DAB">
        <w:rPr>
          <w:rFonts w:ascii="Times New Roman" w:hAnsi="Times New Roman" w:cs="Times New Roman"/>
          <w:sz w:val="24"/>
          <w:szCs w:val="24"/>
        </w:rPr>
        <w:t>пенсионных</w:t>
      </w:r>
      <w:proofErr w:type="gramEnd"/>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накоплений, находящихся</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в доверительном управлении</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государственной управляющей</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r w:rsidRPr="00F82DAB">
        <w:rPr>
          <w:rFonts w:ascii="Times New Roman" w:hAnsi="Times New Roman" w:cs="Times New Roman"/>
          <w:sz w:val="24"/>
          <w:szCs w:val="24"/>
        </w:rPr>
        <w:t>компании, на возвратной основе</w:t>
      </w:r>
    </w:p>
    <w:p w:rsidR="00376B96" w:rsidRPr="00F82DAB" w:rsidRDefault="00376B96">
      <w:pPr>
        <w:widowControl w:val="0"/>
        <w:autoSpaceDE w:val="0"/>
        <w:autoSpaceDN w:val="0"/>
        <w:adjustRightInd w:val="0"/>
        <w:spacing w:after="0" w:line="240" w:lineRule="auto"/>
        <w:jc w:val="right"/>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403"/>
      <w:bookmarkEnd w:id="25"/>
      <w:r w:rsidRPr="00F82DAB">
        <w:rPr>
          <w:rFonts w:ascii="Times New Roman" w:hAnsi="Times New Roman" w:cs="Times New Roman"/>
          <w:sz w:val="24"/>
          <w:szCs w:val="24"/>
        </w:rPr>
        <w:t>ПАСПОРТ</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ИНВЕСТИЦИОННОГО ПРОЕКТА, ОДОБРЕННОГО К ФИНАНСИРОВАНИЮ</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r w:rsidRPr="00F82DAB">
        <w:rPr>
          <w:rFonts w:ascii="Times New Roman" w:hAnsi="Times New Roman" w:cs="Times New Roman"/>
          <w:sz w:val="24"/>
          <w:szCs w:val="24"/>
        </w:rPr>
        <w:t>ЗА СЧЕТ СРЕДСТВ ФОНДА НАЦИОНАЛЬНОГО БЛАГОСОСТОЯНИЯ</w:t>
      </w:r>
    </w:p>
    <w:p w:rsidR="00376B96" w:rsidRPr="00F82DAB" w:rsidRDefault="00376B96">
      <w:pPr>
        <w:widowControl w:val="0"/>
        <w:autoSpaceDE w:val="0"/>
        <w:autoSpaceDN w:val="0"/>
        <w:adjustRightInd w:val="0"/>
        <w:spacing w:after="0" w:line="240" w:lineRule="auto"/>
        <w:jc w:val="center"/>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 Наименование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2. Краткое описание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3. Участники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юридическое лицо, реализующее инвестиционный проект;</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акционеры (учредители) юридического лица, реализующего инвестиционный проект, владеющие пакетом акций более 5 процентов;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ключевые руководители юридического лица, имеющие отношение к непосредственной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4. Цели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6. Оценка потенциального спроса (объема рынка) на продукцию (услуги).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7. Срок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фаза строительства;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фаза эксплуатации;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детальный план мероприятий реализации цели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8. Объем капитальных вложений в ценах соответствующих лет.</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9. Объем и источник финансирования:</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заемное финансирование, планируемый срок погашения кредитов и займов;</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собственный капитал;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средства участников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г) бюджетные ассигнования федерального бюджета на реализацию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бюджетные ассигнования бюджетов субъектов Российской Федерации и местных бюджетов на реализацию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е) средства Фонда национального благосостояния (с указанием предельного объема средств Фонда национального благосостояния, предельного срока и минимальной доходности их размещения, а также видов ценных бумаг, выпускаемых для финансирования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ж) средства пенсионных накоплений (с указанием предельного объема средств пенсионных накоплений, предельного срока и минимальной доходности их размещения, а также видов ценных бумаг, выпускаемых для финансирования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з) средства институтов развития и государственных корпораций;</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и) налоговые льготы и таможенные преференции.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10. Рейтинг долгосрочной кредитоспособности инициатора (если применимо).</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lastRenderedPageBreak/>
        <w:t>11. Показатели финансовой эффективности инвестиционного проекта для частных инвесторов (с учетом всех мер государственной поддержки):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объем инвестиций в проект;</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срок окупаемости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чистая приведенная стоимость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г) внутренняя норма доходности;</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средневзвешенная стоимость капитала;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е) доходность на собственный капитал;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ж) доходность на заемный капитал.</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12. Бюджетная эффективность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13. Анализ сильных и слабых сторон, возможностей и угроз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14. Риски реализации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а) риски контрактной схемы;</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б) технические риски, связанные с реализацией и последующей эксплуатацией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в) конкурентоспособность проекта, подверженность рыночным рискам;</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г) правовая структура проекта (анализ распределения рисков между кредиторами и прочими участниками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д) риски контрагента инициатора инвестиционного проекта.</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AB">
        <w:rPr>
          <w:rFonts w:ascii="Times New Roman" w:hAnsi="Times New Roman" w:cs="Times New Roman"/>
          <w:sz w:val="24"/>
          <w:szCs w:val="24"/>
        </w:rPr>
        <w:t>15. Ответственный исполнитель инвестиционного проекта и его контактные данные.</w:t>
      </w: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B96" w:rsidRPr="00F82DAB" w:rsidRDefault="00376B9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10987" w:rsidRPr="00F82DAB" w:rsidRDefault="00810987">
      <w:pPr>
        <w:rPr>
          <w:rFonts w:ascii="Times New Roman" w:hAnsi="Times New Roman" w:cs="Times New Roman"/>
          <w:sz w:val="24"/>
          <w:szCs w:val="24"/>
        </w:rPr>
      </w:pPr>
    </w:p>
    <w:sectPr w:rsidR="00810987" w:rsidRPr="00F82DAB" w:rsidSect="00F82DAB">
      <w:pgSz w:w="11905"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B" w:rsidRDefault="00F82DAB" w:rsidP="00F82DAB">
      <w:pPr>
        <w:spacing w:after="0" w:line="240" w:lineRule="auto"/>
      </w:pPr>
      <w:r>
        <w:separator/>
      </w:r>
    </w:p>
  </w:endnote>
  <w:endnote w:type="continuationSeparator" w:id="0">
    <w:p w:rsidR="00F82DAB" w:rsidRDefault="00F82DAB" w:rsidP="00F8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B" w:rsidRDefault="00F82DAB" w:rsidP="00F82DAB">
      <w:pPr>
        <w:spacing w:after="0" w:line="240" w:lineRule="auto"/>
      </w:pPr>
      <w:r>
        <w:separator/>
      </w:r>
    </w:p>
  </w:footnote>
  <w:footnote w:type="continuationSeparator" w:id="0">
    <w:p w:rsidR="00F82DAB" w:rsidRDefault="00F82DAB" w:rsidP="00F8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79249"/>
      <w:docPartObj>
        <w:docPartGallery w:val="Page Numbers (Top of Page)"/>
        <w:docPartUnique/>
      </w:docPartObj>
    </w:sdtPr>
    <w:sdtEndPr>
      <w:rPr>
        <w:rFonts w:ascii="Times New Roman" w:hAnsi="Times New Roman" w:cs="Times New Roman"/>
      </w:rPr>
    </w:sdtEndPr>
    <w:sdtContent>
      <w:p w:rsidR="00F82DAB" w:rsidRPr="00F82DAB" w:rsidRDefault="00F82DAB">
        <w:pPr>
          <w:pStyle w:val="a3"/>
          <w:jc w:val="center"/>
          <w:rPr>
            <w:rFonts w:ascii="Times New Roman" w:hAnsi="Times New Roman" w:cs="Times New Roman"/>
          </w:rPr>
        </w:pPr>
        <w:r w:rsidRPr="00F82DAB">
          <w:rPr>
            <w:rFonts w:ascii="Times New Roman" w:hAnsi="Times New Roman" w:cs="Times New Roman"/>
          </w:rPr>
          <w:fldChar w:fldCharType="begin"/>
        </w:r>
        <w:r w:rsidRPr="00F82DAB">
          <w:rPr>
            <w:rFonts w:ascii="Times New Roman" w:hAnsi="Times New Roman" w:cs="Times New Roman"/>
          </w:rPr>
          <w:instrText>PAGE   \* MERGEFORMAT</w:instrText>
        </w:r>
        <w:r w:rsidRPr="00F82DAB">
          <w:rPr>
            <w:rFonts w:ascii="Times New Roman" w:hAnsi="Times New Roman" w:cs="Times New Roman"/>
          </w:rPr>
          <w:fldChar w:fldCharType="separate"/>
        </w:r>
        <w:r w:rsidR="001D6C1B">
          <w:rPr>
            <w:rFonts w:ascii="Times New Roman" w:hAnsi="Times New Roman" w:cs="Times New Roman"/>
            <w:noProof/>
          </w:rPr>
          <w:t>2</w:t>
        </w:r>
        <w:r w:rsidRPr="00F82DAB">
          <w:rPr>
            <w:rFonts w:ascii="Times New Roman" w:hAnsi="Times New Roman" w:cs="Times New Roman"/>
          </w:rPr>
          <w:fldChar w:fldCharType="end"/>
        </w:r>
      </w:p>
    </w:sdtContent>
  </w:sdt>
  <w:p w:rsidR="00F82DAB" w:rsidRDefault="00F82D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96"/>
    <w:rsid w:val="00002E50"/>
    <w:rsid w:val="00005EFF"/>
    <w:rsid w:val="00022E34"/>
    <w:rsid w:val="00030F79"/>
    <w:rsid w:val="00035676"/>
    <w:rsid w:val="00037E5C"/>
    <w:rsid w:val="00041664"/>
    <w:rsid w:val="00051E3E"/>
    <w:rsid w:val="000713E9"/>
    <w:rsid w:val="00073337"/>
    <w:rsid w:val="00087F87"/>
    <w:rsid w:val="000A2D55"/>
    <w:rsid w:val="000A3688"/>
    <w:rsid w:val="000E2634"/>
    <w:rsid w:val="000E3444"/>
    <w:rsid w:val="00115415"/>
    <w:rsid w:val="001162C1"/>
    <w:rsid w:val="0012306D"/>
    <w:rsid w:val="0014347F"/>
    <w:rsid w:val="001557F7"/>
    <w:rsid w:val="001717B9"/>
    <w:rsid w:val="0017459A"/>
    <w:rsid w:val="001C2509"/>
    <w:rsid w:val="001C4691"/>
    <w:rsid w:val="001D5F60"/>
    <w:rsid w:val="001D6C1B"/>
    <w:rsid w:val="001E1C29"/>
    <w:rsid w:val="001E2635"/>
    <w:rsid w:val="0020712F"/>
    <w:rsid w:val="0023232F"/>
    <w:rsid w:val="00233936"/>
    <w:rsid w:val="0023417D"/>
    <w:rsid w:val="00244095"/>
    <w:rsid w:val="00245BCF"/>
    <w:rsid w:val="00253BB0"/>
    <w:rsid w:val="0026685C"/>
    <w:rsid w:val="00270E72"/>
    <w:rsid w:val="002A1268"/>
    <w:rsid w:val="002A2CDD"/>
    <w:rsid w:val="002B45EA"/>
    <w:rsid w:val="002C31AA"/>
    <w:rsid w:val="002E19A7"/>
    <w:rsid w:val="002E2C7E"/>
    <w:rsid w:val="002E39AC"/>
    <w:rsid w:val="002E7C81"/>
    <w:rsid w:val="002F2A3C"/>
    <w:rsid w:val="002F3376"/>
    <w:rsid w:val="002F6B81"/>
    <w:rsid w:val="00325D74"/>
    <w:rsid w:val="00326752"/>
    <w:rsid w:val="00326F01"/>
    <w:rsid w:val="00327EEE"/>
    <w:rsid w:val="003302DC"/>
    <w:rsid w:val="0035340A"/>
    <w:rsid w:val="00356F1F"/>
    <w:rsid w:val="00370CB0"/>
    <w:rsid w:val="00374F08"/>
    <w:rsid w:val="00376B96"/>
    <w:rsid w:val="003773A7"/>
    <w:rsid w:val="00382286"/>
    <w:rsid w:val="003928EA"/>
    <w:rsid w:val="00393CDA"/>
    <w:rsid w:val="003B12B3"/>
    <w:rsid w:val="003B1FB9"/>
    <w:rsid w:val="003B2B5C"/>
    <w:rsid w:val="003C1095"/>
    <w:rsid w:val="003C10EC"/>
    <w:rsid w:val="003D7AC8"/>
    <w:rsid w:val="003E225B"/>
    <w:rsid w:val="003F77E3"/>
    <w:rsid w:val="004061BB"/>
    <w:rsid w:val="0042160F"/>
    <w:rsid w:val="00443636"/>
    <w:rsid w:val="0046473A"/>
    <w:rsid w:val="00464A90"/>
    <w:rsid w:val="00472DE4"/>
    <w:rsid w:val="004771F6"/>
    <w:rsid w:val="004960CD"/>
    <w:rsid w:val="004A0BFD"/>
    <w:rsid w:val="004A11FF"/>
    <w:rsid w:val="004A14DD"/>
    <w:rsid w:val="004B08A2"/>
    <w:rsid w:val="004B568E"/>
    <w:rsid w:val="004D7978"/>
    <w:rsid w:val="004D7995"/>
    <w:rsid w:val="004E3B67"/>
    <w:rsid w:val="004E6589"/>
    <w:rsid w:val="004F1BA6"/>
    <w:rsid w:val="004F74B2"/>
    <w:rsid w:val="005004D2"/>
    <w:rsid w:val="00504F3A"/>
    <w:rsid w:val="005145D7"/>
    <w:rsid w:val="00525A99"/>
    <w:rsid w:val="00543EF9"/>
    <w:rsid w:val="005519C4"/>
    <w:rsid w:val="00557706"/>
    <w:rsid w:val="005603D2"/>
    <w:rsid w:val="00561197"/>
    <w:rsid w:val="005678E6"/>
    <w:rsid w:val="00567F90"/>
    <w:rsid w:val="0057088E"/>
    <w:rsid w:val="00576EF9"/>
    <w:rsid w:val="005B3276"/>
    <w:rsid w:val="005F3665"/>
    <w:rsid w:val="006147B0"/>
    <w:rsid w:val="006310E8"/>
    <w:rsid w:val="00637F7E"/>
    <w:rsid w:val="00672468"/>
    <w:rsid w:val="0067713F"/>
    <w:rsid w:val="00682D9F"/>
    <w:rsid w:val="00696215"/>
    <w:rsid w:val="006972DE"/>
    <w:rsid w:val="006C02DC"/>
    <w:rsid w:val="006C119D"/>
    <w:rsid w:val="006C139C"/>
    <w:rsid w:val="006C5BFD"/>
    <w:rsid w:val="006C680B"/>
    <w:rsid w:val="006E0F7B"/>
    <w:rsid w:val="006F1170"/>
    <w:rsid w:val="00704925"/>
    <w:rsid w:val="00715638"/>
    <w:rsid w:val="00730108"/>
    <w:rsid w:val="00745132"/>
    <w:rsid w:val="00764286"/>
    <w:rsid w:val="00780E29"/>
    <w:rsid w:val="00784921"/>
    <w:rsid w:val="00785F84"/>
    <w:rsid w:val="00791256"/>
    <w:rsid w:val="00791262"/>
    <w:rsid w:val="00796329"/>
    <w:rsid w:val="00796ECF"/>
    <w:rsid w:val="007A6CC8"/>
    <w:rsid w:val="007E70FC"/>
    <w:rsid w:val="007E79BC"/>
    <w:rsid w:val="008059F3"/>
    <w:rsid w:val="00807D63"/>
    <w:rsid w:val="0081001C"/>
    <w:rsid w:val="008107F5"/>
    <w:rsid w:val="00810987"/>
    <w:rsid w:val="00811F8D"/>
    <w:rsid w:val="00827560"/>
    <w:rsid w:val="00831E7A"/>
    <w:rsid w:val="0083208F"/>
    <w:rsid w:val="0083593E"/>
    <w:rsid w:val="00835955"/>
    <w:rsid w:val="0089207F"/>
    <w:rsid w:val="00897D41"/>
    <w:rsid w:val="008A0815"/>
    <w:rsid w:val="008C52AD"/>
    <w:rsid w:val="008D782C"/>
    <w:rsid w:val="009102A9"/>
    <w:rsid w:val="00914809"/>
    <w:rsid w:val="00952C9E"/>
    <w:rsid w:val="009652D2"/>
    <w:rsid w:val="00971D3D"/>
    <w:rsid w:val="009935EF"/>
    <w:rsid w:val="00993B34"/>
    <w:rsid w:val="009A1B49"/>
    <w:rsid w:val="009A47A3"/>
    <w:rsid w:val="009B0916"/>
    <w:rsid w:val="009B5D4D"/>
    <w:rsid w:val="009C283D"/>
    <w:rsid w:val="009C66DA"/>
    <w:rsid w:val="009D3EFF"/>
    <w:rsid w:val="009E6DFE"/>
    <w:rsid w:val="00A06775"/>
    <w:rsid w:val="00A44482"/>
    <w:rsid w:val="00A55EA6"/>
    <w:rsid w:val="00A7708E"/>
    <w:rsid w:val="00A77952"/>
    <w:rsid w:val="00A80838"/>
    <w:rsid w:val="00A83A70"/>
    <w:rsid w:val="00A84D39"/>
    <w:rsid w:val="00A86B15"/>
    <w:rsid w:val="00A93101"/>
    <w:rsid w:val="00AA04E7"/>
    <w:rsid w:val="00AB3AA2"/>
    <w:rsid w:val="00AC6433"/>
    <w:rsid w:val="00AD04A6"/>
    <w:rsid w:val="00B00E9D"/>
    <w:rsid w:val="00B03F31"/>
    <w:rsid w:val="00B130A6"/>
    <w:rsid w:val="00B21859"/>
    <w:rsid w:val="00B30B5A"/>
    <w:rsid w:val="00B31431"/>
    <w:rsid w:val="00B41BFA"/>
    <w:rsid w:val="00B546B1"/>
    <w:rsid w:val="00B56480"/>
    <w:rsid w:val="00B56566"/>
    <w:rsid w:val="00B61A92"/>
    <w:rsid w:val="00B75A69"/>
    <w:rsid w:val="00B76B57"/>
    <w:rsid w:val="00B94160"/>
    <w:rsid w:val="00B94FA6"/>
    <w:rsid w:val="00BB4265"/>
    <w:rsid w:val="00BB4ADA"/>
    <w:rsid w:val="00BB5529"/>
    <w:rsid w:val="00BB6E90"/>
    <w:rsid w:val="00BC7BC0"/>
    <w:rsid w:val="00BD25AF"/>
    <w:rsid w:val="00BD7D84"/>
    <w:rsid w:val="00BE7238"/>
    <w:rsid w:val="00BF72AD"/>
    <w:rsid w:val="00BF7504"/>
    <w:rsid w:val="00C008EC"/>
    <w:rsid w:val="00C07A40"/>
    <w:rsid w:val="00C1602E"/>
    <w:rsid w:val="00C22330"/>
    <w:rsid w:val="00C41FBD"/>
    <w:rsid w:val="00C504FA"/>
    <w:rsid w:val="00C578B0"/>
    <w:rsid w:val="00C6552E"/>
    <w:rsid w:val="00C757E1"/>
    <w:rsid w:val="00C834BB"/>
    <w:rsid w:val="00C859E5"/>
    <w:rsid w:val="00C912AC"/>
    <w:rsid w:val="00CA3645"/>
    <w:rsid w:val="00CA63C1"/>
    <w:rsid w:val="00CB64C4"/>
    <w:rsid w:val="00CC4923"/>
    <w:rsid w:val="00CE6490"/>
    <w:rsid w:val="00CF15EA"/>
    <w:rsid w:val="00CF6C98"/>
    <w:rsid w:val="00D00FEB"/>
    <w:rsid w:val="00D022B3"/>
    <w:rsid w:val="00D02B12"/>
    <w:rsid w:val="00D02CFF"/>
    <w:rsid w:val="00D1311D"/>
    <w:rsid w:val="00D17F0E"/>
    <w:rsid w:val="00D233CD"/>
    <w:rsid w:val="00D309FF"/>
    <w:rsid w:val="00D31BD5"/>
    <w:rsid w:val="00D37E6B"/>
    <w:rsid w:val="00D52629"/>
    <w:rsid w:val="00D563AC"/>
    <w:rsid w:val="00D57EB7"/>
    <w:rsid w:val="00D72A49"/>
    <w:rsid w:val="00D81730"/>
    <w:rsid w:val="00D91B58"/>
    <w:rsid w:val="00DA0777"/>
    <w:rsid w:val="00DB4FEC"/>
    <w:rsid w:val="00DC14A4"/>
    <w:rsid w:val="00DD5AED"/>
    <w:rsid w:val="00DD69A1"/>
    <w:rsid w:val="00DD79C3"/>
    <w:rsid w:val="00DE7433"/>
    <w:rsid w:val="00DE79E1"/>
    <w:rsid w:val="00DF51DD"/>
    <w:rsid w:val="00E06F6A"/>
    <w:rsid w:val="00E157C8"/>
    <w:rsid w:val="00E30228"/>
    <w:rsid w:val="00E30F40"/>
    <w:rsid w:val="00E32794"/>
    <w:rsid w:val="00E370F8"/>
    <w:rsid w:val="00E54B9D"/>
    <w:rsid w:val="00E763E1"/>
    <w:rsid w:val="00E843A3"/>
    <w:rsid w:val="00E84DC1"/>
    <w:rsid w:val="00EB2049"/>
    <w:rsid w:val="00EB6AB3"/>
    <w:rsid w:val="00ED3CF5"/>
    <w:rsid w:val="00ED4D3D"/>
    <w:rsid w:val="00F02081"/>
    <w:rsid w:val="00F34E56"/>
    <w:rsid w:val="00F35847"/>
    <w:rsid w:val="00F42C2A"/>
    <w:rsid w:val="00F44D73"/>
    <w:rsid w:val="00F46C9B"/>
    <w:rsid w:val="00F47576"/>
    <w:rsid w:val="00F7064E"/>
    <w:rsid w:val="00F82DAB"/>
    <w:rsid w:val="00F8767E"/>
    <w:rsid w:val="00FA1F21"/>
    <w:rsid w:val="00FA4AD2"/>
    <w:rsid w:val="00FB2ECD"/>
    <w:rsid w:val="00FC34BB"/>
    <w:rsid w:val="00FF3503"/>
    <w:rsid w:val="00FF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6B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76B9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F82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DAB"/>
  </w:style>
  <w:style w:type="paragraph" w:styleId="a5">
    <w:name w:val="footer"/>
    <w:basedOn w:val="a"/>
    <w:link w:val="a6"/>
    <w:uiPriority w:val="99"/>
    <w:unhideWhenUsed/>
    <w:rsid w:val="00F82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6B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76B9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F82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DAB"/>
  </w:style>
  <w:style w:type="paragraph" w:styleId="a5">
    <w:name w:val="footer"/>
    <w:basedOn w:val="a"/>
    <w:link w:val="a6"/>
    <w:uiPriority w:val="99"/>
    <w:unhideWhenUsed/>
    <w:rsid w:val="00F82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7B73D2CDF3B3D53024B4A44878D82335FD7774A3D76DEDE30D1BFB0E7022407E912EC575FCCET8a6M" TargetMode="External"/><Relationship Id="rId13" Type="http://schemas.openxmlformats.org/officeDocument/2006/relationships/hyperlink" Target="consultantplus://offline/ref=68F87B73D2CDF3B3D53024B4A44878D82334FB7377AFD76DEDE30D1BFB0E7022407E912EC575FFCFT8a7M" TargetMode="External"/><Relationship Id="rId18" Type="http://schemas.openxmlformats.org/officeDocument/2006/relationships/hyperlink" Target="consultantplus://offline/ref=68F87B73D2CDF3B3D53024B4A44878D82335FB757CAAD76DEDE30D1BFB0E7022407E912EC575FFCET8a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8F87B73D2CDF3B3D53024B4A44878D82335FB757CAAD76DEDE30D1BFB0E7022407E912EC575FFCET8aFM" TargetMode="External"/><Relationship Id="rId7" Type="http://schemas.openxmlformats.org/officeDocument/2006/relationships/hyperlink" Target="consultantplus://offline/ref=68F87B73D2CDF3B3D53024B4A44878D82334FB7377AFD76DEDE30D1BFB0E7022407E912EC575FFCET8aFM" TargetMode="External"/><Relationship Id="rId12" Type="http://schemas.openxmlformats.org/officeDocument/2006/relationships/hyperlink" Target="consultantplus://offline/ref=68F87B73D2CDF3B3D5302DADA34878D8273AFB7474AAD76DEDE30D1BFB0E7022407E912EC575FFCFT8a1M" TargetMode="External"/><Relationship Id="rId17" Type="http://schemas.openxmlformats.org/officeDocument/2006/relationships/hyperlink" Target="consultantplus://offline/ref=68F87B73D2CDF3B3D5302DADA34878D8273AFB7474AAD76DEDE30D1BFB0E7022407E912EC575FFCCT8a1M" TargetMode="External"/><Relationship Id="rId25" Type="http://schemas.openxmlformats.org/officeDocument/2006/relationships/hyperlink" Target="consultantplus://offline/ref=68F87B73D2CDF3B3D53024B4A44878D82335FB757CAAD76DEDE30D1BFB0E7022407E912EC575FFCET8aFM" TargetMode="External"/><Relationship Id="rId2" Type="http://schemas.microsoft.com/office/2007/relationships/stylesWithEffects" Target="stylesWithEffects.xml"/><Relationship Id="rId16" Type="http://schemas.openxmlformats.org/officeDocument/2006/relationships/hyperlink" Target="consultantplus://offline/ref=68F87B73D2CDF3B3D53024B4A44878D82336F27F7DA2D76DEDE30D1BFB0E7022407E912EC575FFCFT8a7M" TargetMode="External"/><Relationship Id="rId20" Type="http://schemas.openxmlformats.org/officeDocument/2006/relationships/hyperlink" Target="consultantplus://offline/ref=68F87B73D2CDF3B3D53024B4A44878D82335FB757CAAD76DEDE30D1BFB0E7022407E912EC575FFCET8aF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F87B73D2CDF3B3D5302DADA34878D8273AFB7474AAD76DEDE30D1BFB0E7022407E912EC575FFCFT8a7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8F87B73D2CDF3B3D53024B4A44878D82335FB757CAAD76DEDE30D1BFB0E7022407E912EC575FFCET8aFM" TargetMode="External"/><Relationship Id="rId23" Type="http://schemas.openxmlformats.org/officeDocument/2006/relationships/hyperlink" Target="consultantplus://offline/ref=68F87B73D2CDF3B3D53024B4A44878D82335FB757CAAD76DEDE30D1BFB0E7022407E912EC575FFCET8aFM" TargetMode="External"/><Relationship Id="rId10" Type="http://schemas.openxmlformats.org/officeDocument/2006/relationships/hyperlink" Target="consultantplus://offline/ref=68F87B73D2CDF3B3D53024B4A44878D82336F27F7DA2D76DEDE30D1BFB0E7022407E912EC575FFCFT8a7M" TargetMode="External"/><Relationship Id="rId19" Type="http://schemas.openxmlformats.org/officeDocument/2006/relationships/hyperlink" Target="consultantplus://offline/ref=68F87B73D2CDF3B3D53024B4A44878D82335FB757CAAD76DEDE30D1BFB0E7022407E912EC575FFCET8aFM" TargetMode="External"/><Relationship Id="rId4" Type="http://schemas.openxmlformats.org/officeDocument/2006/relationships/webSettings" Target="webSettings.xml"/><Relationship Id="rId9" Type="http://schemas.openxmlformats.org/officeDocument/2006/relationships/hyperlink" Target="consultantplus://offline/ref=68F87B73D2CDF3B3D53024B4A44878D82335FB757CAAD76DEDE30D1BFB0E7022407E912EC575FFCET8aFM" TargetMode="External"/><Relationship Id="rId14" Type="http://schemas.openxmlformats.org/officeDocument/2006/relationships/hyperlink" Target="consultantplus://offline/ref=68F87B73D2CDF3B3D5302DADA34878D8273AFB7474AAD76DEDE30D1BFB0E7022407E912EC575FFCCT8a1M" TargetMode="External"/><Relationship Id="rId22" Type="http://schemas.openxmlformats.org/officeDocument/2006/relationships/hyperlink" Target="consultantplus://offline/ref=68F87B73D2CDF3B3D53024B4A44878D82335FB757CAAD76DEDE30D1BFB0E7022407E912EC575FFCET8a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ДАРОНЬКИН МИХАИЛ СЕРГЕЕВИЧ</dc:creator>
  <cp:lastModifiedBy>ДАРОНЬКИН МИХАИЛ СЕРГЕЕВИЧ</cp:lastModifiedBy>
  <cp:revision>2</cp:revision>
  <dcterms:created xsi:type="dcterms:W3CDTF">2014-11-18T08:15:00Z</dcterms:created>
  <dcterms:modified xsi:type="dcterms:W3CDTF">2014-11-18T08:15:00Z</dcterms:modified>
</cp:coreProperties>
</file>