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83" w:rsidRPr="007C4901" w:rsidRDefault="004A03F7" w:rsidP="007C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</w:t>
      </w:r>
    </w:p>
    <w:p w:rsidR="00EA2B83" w:rsidRPr="007C4901" w:rsidRDefault="004A03F7" w:rsidP="00EA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осуществлению внешнего контроля качества работы </w:t>
      </w:r>
    </w:p>
    <w:p w:rsidR="00594F28" w:rsidRDefault="004A03F7" w:rsidP="0059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аудиторов</w:t>
      </w:r>
    </w:p>
    <w:p w:rsidR="00EA2B83" w:rsidRPr="00594F28" w:rsidRDefault="007C4901" w:rsidP="0059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proofErr w:type="gramStart"/>
      <w:r w:rsidRPr="00594F28">
        <w:rPr>
          <w:rFonts w:ascii="Times New Roman" w:eastAsia="Times New Roman" w:hAnsi="Times New Roman" w:cs="Times New Roman"/>
          <w:sz w:val="26"/>
          <w:szCs w:val="26"/>
          <w:lang w:eastAsia="ru-RU"/>
        </w:rPr>
        <w:t>(одобрены Советом по аудиторской</w:t>
      </w:r>
      <w:r w:rsidR="00594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20 марта 2014 г., </w:t>
      </w:r>
      <w:r w:rsidRPr="00594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№ </w:t>
      </w:r>
      <w:r w:rsidR="00594F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94F28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proofErr w:type="gramEnd"/>
    </w:p>
    <w:p w:rsidR="00EA2B83" w:rsidRPr="007C4901" w:rsidRDefault="00EA2B83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B83" w:rsidRPr="007C4901" w:rsidRDefault="0063219F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аудиторской деятельности» индивидуальн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т.е. индивидуальный предприниматель, осуществляющий аудиторскую деятельность, обязан проходить внешний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работы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ВККР).</w:t>
      </w:r>
    </w:p>
    <w:p w:rsidR="00EA2B83" w:rsidRPr="007C4901" w:rsidRDefault="0063219F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ВККР индивидуальных аудиторов осуществляют саморегулируемые организац</w:t>
      </w:r>
      <w:proofErr w:type="gramStart"/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диторов в отношении своих членов.</w:t>
      </w:r>
    </w:p>
    <w:p w:rsidR="00CE1F11" w:rsidRPr="007C4901" w:rsidRDefault="0063219F" w:rsidP="00632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Правила организации и осуществления ВККР индивидуальных аудиторов, устанавливаются саморегулируемыми организациями аудиторов в соответствии с федеральным стандартом аудиторской деятельности</w:t>
      </w:r>
      <w:r w:rsidR="00CE1F11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ФСАД 4/2010 «Принципы осуществления внешнего контроля качества работы аудиторских организаций, индивидуальных аудиторов и требования к организации указанного контроля»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</w:t>
      </w:r>
      <w:r w:rsidR="000E34B9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 приказом Минфина России от 24 февраля 2010 г.        № 16н</w:t>
      </w:r>
      <w:r w:rsidR="00CE1F11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правила должны определять, в частности, формы внешнего контроля, сроки и периодичность проверок, в том числе проверок, осуществляемых членами саморегулируемой организац</w:t>
      </w:r>
      <w:proofErr w:type="gramStart"/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диторов в отношении других членов этой организации.</w:t>
      </w:r>
    </w:p>
    <w:p w:rsidR="004A03F7" w:rsidRPr="007C4901" w:rsidRDefault="0063219F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ВККР </w:t>
      </w:r>
      <w:r w:rsidR="00BC243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индивидуального аудитора 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соблюдение </w:t>
      </w:r>
      <w:r w:rsidR="00BC243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</w:t>
      </w:r>
      <w:hyperlink r:id="rId9" w:history="1">
        <w:r w:rsidR="00EA2B83" w:rsidRPr="007C49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профессиональной этики аудиторов.   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03F7" w:rsidRPr="007C4901" w:rsidRDefault="0063219F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проверке соблюдения</w:t>
      </w:r>
      <w:r w:rsidR="00D07B6C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индивидуальным аудитором 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Федерального закона «Об аудиторской деятельности» рассмотрению подлежат следующие </w:t>
      </w:r>
      <w:r w:rsidR="00D07B6C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вопросы:</w:t>
      </w:r>
    </w:p>
    <w:p w:rsidR="004A10BB" w:rsidRPr="007C4901" w:rsidRDefault="004A10BB" w:rsidP="004A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830"/>
        <w:gridCol w:w="9626"/>
      </w:tblGrid>
      <w:tr w:rsidR="004A10BB" w:rsidRPr="007C4901" w:rsidTr="00EE389F">
        <w:trPr>
          <w:trHeight w:val="670"/>
          <w:tblHeader/>
        </w:trPr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4A10BB" w:rsidRPr="007C4901" w:rsidRDefault="004A10BB" w:rsidP="0098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7C4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п.п</w:t>
            </w:r>
            <w:proofErr w:type="spellEnd"/>
            <w:r w:rsidRPr="007C4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626" w:type="dxa"/>
            <w:vAlign w:val="center"/>
          </w:tcPr>
          <w:p w:rsidR="004A10BB" w:rsidRPr="007C4901" w:rsidRDefault="004A10BB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Вопросы проверки</w:t>
            </w:r>
          </w:p>
        </w:tc>
      </w:tr>
      <w:tr w:rsidR="004A10BB" w:rsidRPr="007C4901" w:rsidTr="00625509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требований к членству в саморегулируемой организац</w:t>
            </w:r>
            <w:proofErr w:type="gram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диторов и наличие сведений об индивидуальном аудиторе в реестре аудиторов и аудиторских организаций саморегулируемой организации аудиторов.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EE389F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1066" w:right="153" w:hanging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Соблюдение индивидуальным аудитором требования об уведомлении саморегулируемой организац</w:t>
            </w:r>
            <w:proofErr w:type="gramStart"/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ии ау</w:t>
            </w:r>
            <w:proofErr w:type="gramEnd"/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диторов, членом которой он является, обо всех изменениях сведений о нем, содержащихся в реестре аудиторов и аудиторских организаций.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EE389F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1066" w:right="153" w:hanging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у индивидуального аудитора работников (в том числе аудиторов), с которыми им заключены трудовые договоры.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организаций, с которыми были заключены договоры на проведение аудита бухгалтерской (финансовой) отчетности в проверяемом периоде, в том числе обязательного аудита.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Соблюдение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требования об уплате взносов в саморегулируемую организацию аудиторов в размерах и порядке, которые ею установлены.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Соблюдение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требования об уплате взносов в компенсационный фонд (компенсационные фонды) саморегулируемой организац</w:t>
            </w:r>
            <w:proofErr w:type="gramStart"/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ии ау</w:t>
            </w:r>
            <w:proofErr w:type="gramEnd"/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диторов.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Соблюдение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требования о прохождении внешнего контроля качества работы, в том числе предоставлении всей необходимой для проверки документации и информации.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Соблюдение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требования об участии в осуществлении саморегулируемой организацией аудиторов, членом которой он является, внешнего контроля качества работы других членов этой организации.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требования о ежегодном прохождении обучения по программам повышения квалификации, утвержденным саморегулируемой организац</w:t>
            </w:r>
            <w:proofErr w:type="gram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диторов, членом которой состоит индивидуальный аудитор.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индивидуальным аудитором требования в отношении представления в саморегулируемую организацию аудиторов сведений о ежегодном прохождении </w:t>
            </w:r>
            <w:proofErr w:type="gram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 по программам</w:t>
            </w:r>
            <w:proofErr w:type="gram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повышения квалификации.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требования о представлении формы федерального статистического наблюдения № 2-аудит «Отчет об аудиторской деятельности».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Достоверность сведений, включенных индивидуальным аудитором в форму федерального статистического наблюдения № 2-аудит «Отчет об аудиторской деятельности».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A4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индивидуальным аудитором аудиторской деятельности в течение двух последних лет,</w:t>
            </w:r>
            <w:r w:rsidR="00A419E4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предшествовавших году проверки.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требования обеспечения сохранности сведений, составляющих аудиторскую тайну.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Применялись ли к индивидуальному аудитору в проверяемый период меры дисциплинарного воздействия саморегулируемой организацией аудиторов.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в проверяемый период фактов вступления в законную силу приговора суда, предусматривающего наказание индивидуального аудитора в виде лишения права заниматься аудиторской деятельностью в течение определенного срока.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Наличие информации, вызывающей сомнение в безупречной деловой (профессиональной) репутации индивидуального аудитора.</w:t>
            </w:r>
          </w:p>
        </w:tc>
      </w:tr>
    </w:tbl>
    <w:p w:rsidR="004A10BB" w:rsidRPr="007C4901" w:rsidRDefault="004A10BB" w:rsidP="004A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A10BB" w:rsidRPr="007C4901" w:rsidRDefault="0063219F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4A10BB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проверке соблюдения индивидуальным аудитором стандартов аудиторской деятельности рассмотрению подлежат следующие основные вопросы:</w:t>
      </w:r>
    </w:p>
    <w:p w:rsidR="004A10BB" w:rsidRPr="007C4901" w:rsidRDefault="004A10BB" w:rsidP="004A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830"/>
        <w:gridCol w:w="9626"/>
      </w:tblGrid>
      <w:tr w:rsidR="004A10BB" w:rsidRPr="007C4901" w:rsidTr="006B3997">
        <w:trPr>
          <w:tblHeader/>
        </w:trPr>
        <w:tc>
          <w:tcPr>
            <w:tcW w:w="830" w:type="dxa"/>
            <w:vAlign w:val="center"/>
          </w:tcPr>
          <w:p w:rsidR="004A10BB" w:rsidRPr="007C4901" w:rsidRDefault="004A10BB" w:rsidP="000355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7C4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п.п</w:t>
            </w:r>
            <w:proofErr w:type="spellEnd"/>
            <w:r w:rsidRPr="007C4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626" w:type="dxa"/>
            <w:vAlign w:val="center"/>
          </w:tcPr>
          <w:p w:rsidR="004A10BB" w:rsidRPr="007C4901" w:rsidRDefault="004A10BB" w:rsidP="000355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Вопросы проверки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целей и основных принципов проведения аудита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документального оформления сведений, которые важны с точки зрения предоставления доказательств, подтверждающих аудиторское мнение, а также доказательств того, что аудит проводил</w:t>
            </w:r>
            <w:r w:rsidR="003942EC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ся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соответствии с федеральными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стандартами аудиторской деятельности.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планирования аудита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концепции существенности и ее взаимосвязи с аудиторским риском.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качества доказательств, которые необходимо получить при аудите бухгалтерской (финансовой) отчетности, а также к процедурам, выполняемым с целью получения доказательств.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содержания, порядка подписания и представления аудиторского заключения, а также к порядку формирования мнения о достоверности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требований в отношении понимания деятельности </w:t>
            </w:r>
            <w:proofErr w:type="spell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аудируемого</w:t>
            </w:r>
            <w:proofErr w:type="spell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лица, среды, в которой она осуществляется, и оценки рисков существенного искажения </w:t>
            </w:r>
            <w:proofErr w:type="spell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аудируемой</w:t>
            </w:r>
            <w:proofErr w:type="spell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требований в отношении осуществления аудиторских процедур при проверке хозяйствующих субъектов, являющихся связанными сторонами </w:t>
            </w:r>
            <w:proofErr w:type="spell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аудируемого</w:t>
            </w:r>
            <w:proofErr w:type="spell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лица, и хозяйственных операций </w:t>
            </w:r>
            <w:proofErr w:type="spell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аудируемого</w:t>
            </w:r>
            <w:proofErr w:type="spell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лица.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в отношении действий аудитора по выявлению и оценке событий, возникших после отчетной даты.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требований по проверке правомерности применения </w:t>
            </w:r>
            <w:proofErr w:type="spell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аудируемым</w:t>
            </w:r>
            <w:proofErr w:type="spell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лицом допущения о непрерывности его деятельности при составлении бухгалтерской (финансовой) отчетности, в том числе при рассмотрении представленной руководством </w:t>
            </w:r>
            <w:proofErr w:type="spell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аудируемого</w:t>
            </w:r>
            <w:proofErr w:type="spell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лица оценки способности указанного лица продолжать непрерывно осуществлять свою деятельность.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требований к порядку согласования условий проведения аудита бухгалтерской (финансовой) отчетности с </w:t>
            </w:r>
            <w:proofErr w:type="spell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аудируемым</w:t>
            </w:r>
            <w:proofErr w:type="spell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лицом; к действиям в случае изменения условия задания, предполагающие более низкий уровень уверенности в достоверности бухгалтерской (финансовой) отчетности, чем уверенность, которая требуется для выражения мнения в аудиторском заключении.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обязанности по рассмотрению недобросовестных действий в ходе аудита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3942EC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</w:t>
            </w:r>
            <w:r w:rsidR="004A10BB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="004A10BB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обязанности по рассмотрению в ходе аудита бухгалтерской (финансовой) отчетности соблюдения </w:t>
            </w:r>
            <w:proofErr w:type="spellStart"/>
            <w:r w:rsidR="004A10BB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аудируемым</w:t>
            </w:r>
            <w:proofErr w:type="spellEnd"/>
            <w:r w:rsidR="004A10BB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лицом требований нормативных правовых актов и выявлению при этом существенных искажений указанной отчетности, вызванных преднамеренными (непреднамеренными) действиями (бездействием) </w:t>
            </w:r>
            <w:proofErr w:type="spellStart"/>
            <w:r w:rsidR="004A10BB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аудируемого</w:t>
            </w:r>
            <w:proofErr w:type="spellEnd"/>
            <w:r w:rsidR="004A10BB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лица, противоречащими требованиям нормативных правовых актов.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к выборочным проверкам в аудите бухгалтерской (финансовой) отчетности, а также к сбору аудиторских доказательств.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требований при получении аудиторских доказательств в случаях присутствия аудитора при проведении инвентаризации материально-производственных запасов; раскрытия информации о судебных делах и претензионных спорах; </w:t>
            </w:r>
            <w:proofErr w:type="gram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оценки</w:t>
            </w:r>
            <w:proofErr w:type="gram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раскрытии информации о долгосрочных финансовых вложениях; при раскрытии информации по отчетным сегментам бухгалтерской (финансовой) отчетности </w:t>
            </w:r>
            <w:proofErr w:type="spell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аудируемого</w:t>
            </w:r>
            <w:proofErr w:type="spell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лица.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использования в ходе аудита бухгалтерской (финансовой) отчетности подтверждающей информации из внешних источников.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A4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требований при первой проверки </w:t>
            </w:r>
            <w:proofErr w:type="spell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аудируемого</w:t>
            </w:r>
            <w:proofErr w:type="spell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лица.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применения аналитических процедур в ходе аудита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требований в отношении </w:t>
            </w:r>
            <w:r w:rsidR="003942EC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проверки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оценочных значений, содержащихся в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требований в отношении сообщения информации, полученной по результатам аудита бухгалтерской (финансовой) отчетности, руководству </w:t>
            </w:r>
            <w:proofErr w:type="spell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аудируемого</w:t>
            </w:r>
            <w:proofErr w:type="spell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лица и представителям собственника </w:t>
            </w:r>
            <w:proofErr w:type="spell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аудируемого</w:t>
            </w:r>
            <w:proofErr w:type="spell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лица.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требований в отношении использования заявлений и разъяснений руководства </w:t>
            </w:r>
            <w:proofErr w:type="spell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аудируемого</w:t>
            </w:r>
            <w:proofErr w:type="spell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лица в качестве доказательств, процедур документального оформления заявлений и разъяснений руководства, а также действий аудитора при отказе руководства </w:t>
            </w:r>
            <w:proofErr w:type="spell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аудируемого</w:t>
            </w:r>
            <w:proofErr w:type="spell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лица предоставить надлежащие заявления и разъяснения.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рассмотрения в ходе аудита сопоставимых данных в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требований при рассмотрении информации, по которой </w:t>
            </w:r>
            <w:r w:rsidR="003942EC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индивидуальный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аудитор может не составлять аудиторское заключение, но которая включена в документы, содержащие </w:t>
            </w:r>
            <w:proofErr w:type="spell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проаудированную</w:t>
            </w:r>
            <w:proofErr w:type="spell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бухгалтерскую (финансовую) отчетность.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требований при использовании результатов работы другого аудитора, который проверяет финансовую информацию, предоставленную одним или несколькими подразделениями и включенную в бухгалтерскую (финансовую) отчетность </w:t>
            </w:r>
            <w:proofErr w:type="spell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аудируемого</w:t>
            </w:r>
            <w:proofErr w:type="spell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лица.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при рассмотрении работы службы внутреннего аудита</w:t>
            </w:r>
            <w:r w:rsidR="003942EC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942EC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аудируемого</w:t>
            </w:r>
            <w:proofErr w:type="spellEnd"/>
            <w:r w:rsidR="003942EC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лица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к использованию результатов работы эксперта в качестве аудиторских доказательств.</w:t>
            </w:r>
          </w:p>
        </w:tc>
      </w:tr>
      <w:tr w:rsidR="003942EC" w:rsidRPr="007C4901" w:rsidTr="00EE389F">
        <w:tc>
          <w:tcPr>
            <w:tcW w:w="830" w:type="dxa"/>
          </w:tcPr>
          <w:p w:rsidR="003942EC" w:rsidRPr="007C4901" w:rsidRDefault="003942EC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3942EC" w:rsidRPr="007C4901" w:rsidRDefault="003942EC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к хранению документов (копий документов), получаемых и составляемых в ходе проведения аудита.</w:t>
            </w:r>
          </w:p>
        </w:tc>
      </w:tr>
      <w:tr w:rsidR="003942EC" w:rsidRPr="007C4901" w:rsidTr="00EE389F">
        <w:tc>
          <w:tcPr>
            <w:tcW w:w="830" w:type="dxa"/>
          </w:tcPr>
          <w:p w:rsidR="003942EC" w:rsidRPr="007C4901" w:rsidRDefault="003942EC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3942EC" w:rsidRPr="007C4901" w:rsidRDefault="003942EC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в проверяемый период фактов подписания индивидуальным аудитором аудиторского заключения без проведения аудита.</w:t>
            </w:r>
          </w:p>
        </w:tc>
      </w:tr>
      <w:tr w:rsidR="003942EC" w:rsidRPr="007C4901" w:rsidTr="00EE389F">
        <w:tc>
          <w:tcPr>
            <w:tcW w:w="830" w:type="dxa"/>
          </w:tcPr>
          <w:p w:rsidR="003942EC" w:rsidRPr="007C4901" w:rsidRDefault="003942EC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3942EC" w:rsidRPr="007C4901" w:rsidRDefault="003942EC" w:rsidP="00CE1F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проверяемый период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фактов признания аудиторского заключения, подписанного индивидуальным аудитором, заведомо ложным.</w:t>
            </w:r>
          </w:p>
        </w:tc>
      </w:tr>
    </w:tbl>
    <w:p w:rsidR="004A10BB" w:rsidRPr="007C4901" w:rsidRDefault="004A10BB" w:rsidP="004A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A10BB" w:rsidRPr="007C4901" w:rsidRDefault="0063219F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 </w:t>
      </w:r>
      <w:r w:rsidR="004A10BB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соблюдения индивидуальным аудитором правил независимости аудиторов и аудиторских организаций, </w:t>
      </w:r>
      <w:hyperlink r:id="rId10" w:history="1">
        <w:r w:rsidR="004A10BB" w:rsidRPr="007C49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="004A10BB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профессиональной этики аудиторов рассмотрению подлежат следующие основные вопросы:</w:t>
      </w:r>
    </w:p>
    <w:p w:rsidR="004A10BB" w:rsidRPr="007C4901" w:rsidRDefault="004A10BB" w:rsidP="004A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830"/>
        <w:gridCol w:w="9626"/>
      </w:tblGrid>
      <w:tr w:rsidR="004A10BB" w:rsidRPr="007C4901" w:rsidTr="006B3997">
        <w:trPr>
          <w:tblHeader/>
        </w:trPr>
        <w:tc>
          <w:tcPr>
            <w:tcW w:w="830" w:type="dxa"/>
            <w:vAlign w:val="center"/>
          </w:tcPr>
          <w:p w:rsidR="004A10BB" w:rsidRPr="007C4901" w:rsidRDefault="004A10BB" w:rsidP="006B39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7C4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п.п</w:t>
            </w:r>
            <w:proofErr w:type="spellEnd"/>
            <w:r w:rsidRPr="007C4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626" w:type="dxa"/>
            <w:vAlign w:val="center"/>
          </w:tcPr>
          <w:p w:rsidR="004A10BB" w:rsidRPr="007C4901" w:rsidRDefault="004A10BB" w:rsidP="005B6D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Вопросы проверки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 w:rsidP="00947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запрета на занятия какой-либо иной предпринимательской деятельностью, кроме проведения аудита и оказания услуг, предусмотренных статьей 1 Федерального закона «Об аудиторской деятельности».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 w:rsidP="00947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запрета на осуществление аудита бухгалтерской (финансовой) отчетности организаций в случаях, установленных частью 1 статьи 8 Федерального закона «Об аудиторской деятельности».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 w:rsidP="00947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индивидуальным аудитором требования в отношении того, что порядок выплаты и размер денежного вознаграждения за проведение аудита и оказание сопутствующих ему услуг должны определяться договорами оказания аудиторских услуг и не должны быть поставлены в зависимость от выполнения каких бы то ни было требований </w:t>
            </w:r>
            <w:proofErr w:type="spell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аудируемых</w:t>
            </w:r>
            <w:proofErr w:type="spell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 о содержании выводов, которые могут быть сделаны в результате аудита.</w:t>
            </w:r>
            <w:proofErr w:type="gramEnd"/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EE389F" w:rsidP="00947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Наличие в проверяемый период фактов оказания индивидуальным аудитором аудиторских услуг за вознаграждение, не обеспечивающее надлежащее качество таких услуг.</w:t>
            </w:r>
          </w:p>
        </w:tc>
      </w:tr>
      <w:tr w:rsidR="00EE389F" w:rsidRPr="007C4901" w:rsidTr="006B3997">
        <w:tc>
          <w:tcPr>
            <w:tcW w:w="830" w:type="dxa"/>
          </w:tcPr>
          <w:p w:rsidR="00EE389F" w:rsidRPr="007C4901" w:rsidRDefault="00EE389F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EE389F" w:rsidRPr="007C4901" w:rsidRDefault="00EE389F" w:rsidP="00947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запрета на осуществление действий, влекущих возникновение конфликта интересов или создающих угрозу возникновения такого конфликта.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 w:rsidP="009471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требований Кодекса профессиональной этики аудиторов в отношении заключения договора об оказан</w:t>
            </w:r>
            <w:proofErr w:type="gramStart"/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диторских услуг.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>
            <w:pPr>
              <w:rPr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требований Кодекса профессиональной этики аудиторов в отношении рекламы и предложения своих услуг.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>
            <w:pPr>
              <w:rPr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Кодекса профессиональной этики аудиторов в отношении </w:t>
            </w:r>
            <w:r w:rsidR="00D73976" w:rsidRPr="007C4901">
              <w:rPr>
                <w:rFonts w:ascii="Times New Roman" w:hAnsi="Times New Roman" w:cs="Times New Roman"/>
                <w:sz w:val="26"/>
                <w:szCs w:val="26"/>
              </w:rPr>
              <w:t>принятия подарков и знаков внимания.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>
            <w:pPr>
              <w:rPr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Кодекса профессиональной этики аудиторов в отношении </w:t>
            </w:r>
            <w:r w:rsidR="00D73976" w:rsidRPr="007C4901">
              <w:rPr>
                <w:rFonts w:ascii="Times New Roman" w:hAnsi="Times New Roman" w:cs="Times New Roman"/>
                <w:sz w:val="26"/>
                <w:szCs w:val="26"/>
              </w:rPr>
              <w:t>принятия на хранение активов клиента.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 w:rsidP="00D73976">
            <w:pPr>
              <w:rPr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</w:t>
            </w:r>
            <w:r w:rsidR="00D73976" w:rsidRPr="007C4901">
              <w:rPr>
                <w:rFonts w:ascii="Times New Roman" w:hAnsi="Times New Roman" w:cs="Times New Roman"/>
                <w:sz w:val="26"/>
                <w:szCs w:val="26"/>
              </w:rPr>
              <w:t>Правил независимости аудиторов и аудиторских организаций</w:t>
            </w:r>
            <w:r w:rsidR="00BC2437" w:rsidRPr="007C4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73976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A10BB" w:rsidRPr="007C4901" w:rsidRDefault="004A10BB" w:rsidP="004A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A10BB" w:rsidRPr="007C4901" w:rsidRDefault="0063219F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5B6D4B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ВККР особое внимание должно быть уделено соблюдению индивидуальным аудитором требований в отношении внутреннего контроля качества работы. При проверке соблюдения данных требований рассмотрению подлежат следующие основные вопросы:</w:t>
      </w:r>
    </w:p>
    <w:p w:rsidR="005B6D4B" w:rsidRPr="007C4901" w:rsidRDefault="005B6D4B" w:rsidP="00F24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830"/>
        <w:gridCol w:w="9626"/>
      </w:tblGrid>
      <w:tr w:rsidR="005B6D4B" w:rsidRPr="007C4901" w:rsidTr="00ED5FF8">
        <w:trPr>
          <w:tblHeader/>
        </w:trPr>
        <w:tc>
          <w:tcPr>
            <w:tcW w:w="830" w:type="dxa"/>
            <w:vAlign w:val="center"/>
          </w:tcPr>
          <w:p w:rsidR="005B6D4B" w:rsidRPr="007C4901" w:rsidRDefault="005B6D4B" w:rsidP="0098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7C4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п.п</w:t>
            </w:r>
            <w:proofErr w:type="spellEnd"/>
            <w:r w:rsidRPr="007C4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626" w:type="dxa"/>
            <w:vAlign w:val="center"/>
          </w:tcPr>
          <w:p w:rsidR="005B6D4B" w:rsidRPr="007C4901" w:rsidRDefault="005B6D4B" w:rsidP="00BF4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Вопросы проверки</w:t>
            </w:r>
          </w:p>
        </w:tc>
      </w:tr>
      <w:tr w:rsidR="005B6D4B" w:rsidRPr="007C4901" w:rsidTr="00ED5FF8">
        <w:tc>
          <w:tcPr>
            <w:tcW w:w="830" w:type="dxa"/>
          </w:tcPr>
          <w:p w:rsidR="005B6D4B" w:rsidRPr="007C4901" w:rsidRDefault="005B6D4B" w:rsidP="00F247F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5B6D4B" w:rsidRPr="007C4901" w:rsidRDefault="00EE389F" w:rsidP="00F247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индивидуальным аудитором требования в отношении </w:t>
            </w:r>
            <w:proofErr w:type="gram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установления правил внутреннего контроля качества работы</w:t>
            </w:r>
            <w:proofErr w:type="gram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E389F" w:rsidRPr="007C4901" w:rsidTr="00ED5FF8">
        <w:tc>
          <w:tcPr>
            <w:tcW w:w="830" w:type="dxa"/>
          </w:tcPr>
          <w:p w:rsidR="00EE389F" w:rsidRPr="007C4901" w:rsidRDefault="00EE389F" w:rsidP="00F247F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EE389F" w:rsidRPr="007C4901" w:rsidRDefault="00321EFA" w:rsidP="00F247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Соответствие правил внутреннего контроля качества работы, установленных индивидуальным аудитором, принципам его осуществления и требованиям к его организации, установленным федеральными стандартами аудиторской </w:t>
            </w:r>
            <w:r w:rsidRPr="007C49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деятельности.</w:t>
            </w:r>
          </w:p>
        </w:tc>
      </w:tr>
      <w:tr w:rsidR="00EE389F" w:rsidRPr="007C4901" w:rsidTr="00ED5FF8">
        <w:tc>
          <w:tcPr>
            <w:tcW w:w="830" w:type="dxa"/>
          </w:tcPr>
          <w:p w:rsidR="00EE389F" w:rsidRPr="007C4901" w:rsidRDefault="00EE389F" w:rsidP="00F247F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EE389F" w:rsidRPr="007C4901" w:rsidRDefault="00EE389F" w:rsidP="00F247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требований к системе контроля качества оказываемых услуг.</w:t>
            </w:r>
          </w:p>
        </w:tc>
      </w:tr>
      <w:tr w:rsidR="005B6D4B" w:rsidRPr="007C4901" w:rsidTr="00ED5FF8">
        <w:tc>
          <w:tcPr>
            <w:tcW w:w="830" w:type="dxa"/>
          </w:tcPr>
          <w:p w:rsidR="005B6D4B" w:rsidRPr="007C4901" w:rsidRDefault="005B6D4B" w:rsidP="00F247F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5B6D4B" w:rsidRPr="007C4901" w:rsidRDefault="00EE389F" w:rsidP="00F247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требований в отношении контроля качества выполнения заданий по аудиту бухгалтерской (финансовой) отчетности.</w:t>
            </w:r>
          </w:p>
        </w:tc>
      </w:tr>
      <w:tr w:rsidR="00BF4012" w:rsidRPr="007C4901" w:rsidTr="00ED5FF8">
        <w:tc>
          <w:tcPr>
            <w:tcW w:w="830" w:type="dxa"/>
          </w:tcPr>
          <w:p w:rsidR="00BF4012" w:rsidRPr="007C4901" w:rsidRDefault="00BF4012" w:rsidP="00F247F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BF4012" w:rsidRPr="007C4901" w:rsidRDefault="00BF4012" w:rsidP="00BF40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Эффективность </w:t>
            </w:r>
            <w:proofErr w:type="gramStart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системы внутреннего контроля качества работы индивидуального аудитора</w:t>
            </w:r>
            <w:proofErr w:type="gramEnd"/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A10BB" w:rsidRPr="007C4901" w:rsidRDefault="004A10BB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3F7" w:rsidRPr="007C4901" w:rsidRDefault="0063219F" w:rsidP="00BF4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екомендации по отдельным вопросам организации и </w:t>
      </w:r>
      <w:r w:rsidR="00CE1F11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1F11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индивидуальным аудитором 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 внутреннего контроля </w:t>
      </w:r>
      <w:r w:rsidR="00CE1F11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работы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приведены в приложении к настоящему документу.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C2437" w:rsidRPr="007C4901" w:rsidRDefault="00BF4012" w:rsidP="00BF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BC243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Планирование ВККР индивидуальных аудиторов осуществляется, как правило, на основе циклического подхода. Вместе с тем с учетом анализа рисков аудиторской деятельности </w:t>
      </w:r>
      <w:r w:rsidR="00967A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BC243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отдельных индивидуальных аудиторов </w:t>
      </w:r>
      <w:r w:rsidR="00967A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устанавливать сокращенные сроки между проверками.</w:t>
      </w:r>
    </w:p>
    <w:p w:rsidR="00BF4012" w:rsidRPr="007C4901" w:rsidRDefault="00BC2437" w:rsidP="00BF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gramStart"/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соблюдения индивидуальным аудитором 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</w:t>
      </w:r>
      <w:hyperlink r:id="rId11" w:history="1">
        <w:r w:rsidR="002A36B5" w:rsidRPr="007C49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профессиональной этики аудиторов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 отношении деятельности индивидуального аудитора в целом, так и 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выборки и рассмотрения нескольких заданий по аудиту и сопутствующим аудиту услугам (согласованным процедурам, обзорным проверкам, компиляции финансовой информации)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проверка должна 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проверяющим разумной уверенности, что аудиторские услуги оказываются 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индивидуальным аудитором 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качественно.</w:t>
      </w:r>
    </w:p>
    <w:p w:rsidR="00CE1F11" w:rsidRPr="007C4901" w:rsidRDefault="00CE1F11" w:rsidP="00CE1F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F11" w:rsidRPr="007C4901" w:rsidRDefault="00CE1F1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E1F11" w:rsidRPr="007C4901" w:rsidRDefault="00CE1F11" w:rsidP="00CE1F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3F7" w:rsidRPr="007C4901" w:rsidRDefault="00F247F1" w:rsidP="00F247F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F247F1" w:rsidRPr="007C4901" w:rsidRDefault="00F247F1" w:rsidP="00F247F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Рекомендациям по осуществлению</w:t>
      </w:r>
    </w:p>
    <w:p w:rsidR="00F247F1" w:rsidRPr="007C4901" w:rsidRDefault="00F247F1" w:rsidP="00F247F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внешнего контроля качества работы</w:t>
      </w:r>
    </w:p>
    <w:p w:rsidR="00F247F1" w:rsidRPr="007C4901" w:rsidRDefault="00F247F1" w:rsidP="00F247F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 аудиторов</w:t>
      </w:r>
    </w:p>
    <w:p w:rsidR="00F247F1" w:rsidRPr="007C4901" w:rsidRDefault="00F247F1" w:rsidP="00F2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7F1" w:rsidRPr="007C4901" w:rsidRDefault="00F247F1" w:rsidP="00F24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</w:t>
      </w:r>
    </w:p>
    <w:p w:rsidR="00FC2132" w:rsidRPr="007C4901" w:rsidRDefault="00F247F1" w:rsidP="00F24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отдельным вопросам организации и осуществления </w:t>
      </w:r>
    </w:p>
    <w:p w:rsidR="00FC2132" w:rsidRPr="007C4901" w:rsidRDefault="00F247F1" w:rsidP="00F24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индивидуальным аудитором </w:t>
      </w:r>
    </w:p>
    <w:p w:rsidR="00F247F1" w:rsidRPr="007C4901" w:rsidRDefault="00F247F1" w:rsidP="00F24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процедур внутреннего контроля качества работы</w:t>
      </w:r>
    </w:p>
    <w:p w:rsidR="00F247F1" w:rsidRPr="007C4901" w:rsidRDefault="00F247F1" w:rsidP="00F2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3F7" w:rsidRPr="007C4901" w:rsidRDefault="004A03F7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аудитор устан</w:t>
      </w:r>
      <w:r w:rsidR="00556FCC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авливает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систему контроля качества </w:t>
      </w:r>
      <w:r w:rsidR="00556FCC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(заданий), обеспечивающую разумную уверенность в том, что данный индивидуальный аудитор и работники, с которыми им заключены трудовые договоры, проводят аудит и оказывают сопутствующие аудиту услуги в соответствии с требованиями законодательных и иных нормативных правовых актов Российской Федерации, </w:t>
      </w:r>
      <w:r w:rsidR="00556FCC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регулируют аудиторскую деятельность,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 том, что заключения и иные отчеты, выданные индивидуальным аудитором</w:t>
      </w:r>
      <w:proofErr w:type="gramEnd"/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соответствуют условиям конкретных заданий.</w:t>
      </w:r>
    </w:p>
    <w:p w:rsidR="00D70E4D" w:rsidRPr="007C4901" w:rsidRDefault="004A03F7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авила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контроля </w:t>
      </w:r>
      <w:r w:rsidR="00556FCC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работы разрабатываются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утверждаются</w:t>
      </w:r>
      <w:r w:rsidR="00556FCC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индивидуальным аудитором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 в соответствии с 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правилом (стандартом) аудиторской деятельности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 № 34</w:t>
      </w:r>
      <w:r w:rsidR="00F727CF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«Контроль качества услуг в аудиторских организациях», утвержденным постановлением Правительства Российской Федерации от 23 сентября 2002 г.     № 696 (в ред. постановления Правительства Российской Федерации от 22 июля 2008 г. № 557).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правила зависят, прежде всего, от конкретных направлений деятельности индивидуального аудитора: оказывает ли он аудиторские услуги по заданиям, обеспечивающим уверенность (аудит и/или обзорные проверки бухгалтерской (финансовой) отчетности), или занимается исключительно консультациями в области, связанной с бухгалтерским или налоговым учетом, постановкой и ведением бухгалтерского учета и составлением бухгалтерской (финансовой) отчетности, прочими услугами, не относящимися к заданиям, обеспечивающим уверенность.</w:t>
      </w:r>
      <w:proofErr w:type="gramEnd"/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Кроме того, указанные правила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зависят от масштаба и организации деятельности индивидуального аудитора, его участия в сетевых аудиторских организациях, наличи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квалификации и количеств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работников, с которыми им заключены трудовые договоры, и других факторов. 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индивидуальным аудитором не может рассматриваться в качестве фактора организации и осуществления внутреннего контроля качества работы уровень оплаты услуг, оказываемых им.</w:t>
      </w:r>
    </w:p>
    <w:p w:rsidR="004A03F7" w:rsidRPr="007C4901" w:rsidRDefault="00D70E4D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апример, в случае, если индивидуальный аудитор осуществляет аудиторскую деятельность без привлечения других работников,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ему не потребуется осуществлять 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процедуры, касающиеся такого элемента системы внутреннего контроля, как кадровая работа (</w:t>
      </w:r>
      <w:proofErr w:type="spellStart"/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</w:t>
      </w:r>
      <w:proofErr w:type="spellEnd"/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работников, повышение в должности, оценка нужд персонала). В то же время такие элементы системы внутреннего контроля по направлению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адров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оценка результатов выполнения работы, профессиональные навыки, профессиональная компетентность и профессиональное развитие, должны быть реализованы в отношении работы самого индивидуального аудитора.</w:t>
      </w:r>
    </w:p>
    <w:p w:rsidR="004A03F7" w:rsidRPr="007C4901" w:rsidRDefault="004A03F7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условий обеспечения качественного оказания услуг является назначение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индивидуальным аудитором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ответственного за функционирования системы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качества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индивидуальный аудитор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самостоятельно определяет, возлагается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 эта ответственность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него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другого компетентного специалиста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A03F7" w:rsidRPr="007C4901" w:rsidRDefault="004A03F7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длительного взаимодействия индивидуального аудитора с одним и тем же клиентом может возникнуть угроза привычности. Существенность этой угрозы должна быть оценена в зависимости от характера оказываемых клиенту услуг и др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угих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обстоятельств. Для снижения или устранения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такой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угрозы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руководствоваться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21-22 Ф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САД № 34, а также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применить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концептуальный подход, изложенный в Правилах независимости аудиторов и аудиторских организаций. Тот факт, что индивидуальный аудитор работает в одиночку, не является основанием для </w:t>
      </w:r>
      <w:proofErr w:type="spellStart"/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непроведения</w:t>
      </w:r>
      <w:proofErr w:type="spellEnd"/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ротации. В случае оценки угрозы привычности как значимой и отсутстви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возможности осуществить смену руководителя аудиторско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задания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индивидуальный аудитор разраб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атывает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адекватные меры предосторожности, направленные против угрозы привычности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привле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кает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стороннее компетентное лицо для проведения обзорной проверки качества работы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адекватные меры предосторожности не могут быть приняты, индивидуальн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 отказ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ывается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выполнения задания либо от клиента (в зависимости от конкретной ситуации). </w:t>
      </w:r>
    </w:p>
    <w:p w:rsidR="004A03F7" w:rsidRPr="007C4901" w:rsidRDefault="004A03F7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аудитор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только осуществля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качества выполнения задани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и организ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периодические выборочные инспекции завершенных заданий. Такая процедура проводится независимо от того, являются ли </w:t>
      </w:r>
      <w:proofErr w:type="spellStart"/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аудируемые</w:t>
      </w:r>
      <w:proofErr w:type="spellEnd"/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 общественно-значимыми хозяйствующими субъектами или не являются. Результаты таких инспекций используются при оценке </w:t>
      </w:r>
      <w:proofErr w:type="gramStart"/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системы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качества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аудитора</w:t>
      </w:r>
      <w:proofErr w:type="gramEnd"/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составляют су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щество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элемента, как мониторинг. Исходя из требований, предъявляемых стандартами качества к лицам, участвующим в инспекции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осуществляющие инспекции, не должны участвовать как в выполнении самого задания, так и в обзорной проверке качества его выполнения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эт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возл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агается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стороннее компетентное лицо.</w:t>
      </w:r>
    </w:p>
    <w:p w:rsidR="004A03F7" w:rsidRPr="007C4901" w:rsidRDefault="004A03F7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оказания аудиторских услуг индивидуальный аудитор может столкнуться с возникновением сложных и спорных вопросов. Процесс организации получения соответствующих консультаций по таким вопросам осуществля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47-52 Ф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313AE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САД №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34. Если у индивидуального аудитора отсутствуют внутренние ресурсы для организации консультирования по сложным и спорным вопросам,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щается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сторонним компетентным лицам. </w:t>
      </w:r>
    </w:p>
    <w:p w:rsidR="004A03F7" w:rsidRPr="007C4901" w:rsidRDefault="004A03F7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Документирование процедур контроля качества должно обеспечивать уверенность в том, что каждый элемент системы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качества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функционирует надлежащим образом. Документирование осуществля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даже в том случае, если индивидуальный аудитор работает без привлечения работников. Это относится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к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документированию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соблюдения этических требований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принципа независимости. Индивидуальным аудитором самостоятельно может быть определен порядок документирования, но не его объем. Документы должны быть составлены таким образом, чтобы стороннее компетентное лицо, не участвовавшее в проведении конкретных процедур, могло исключительно на основе данной документации (не прибегая к дополнительным устным или письменным разъяснениям) понять, какие процедуры в какое время были проведены, какие на основании этого были сделаны выводы.</w:t>
      </w:r>
    </w:p>
    <w:p w:rsidR="002140D3" w:rsidRPr="007C4901" w:rsidRDefault="002140D3" w:rsidP="0021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0D3" w:rsidRPr="007C4901" w:rsidRDefault="004A03F7" w:rsidP="0021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Пример </w:t>
      </w:r>
    </w:p>
    <w:p w:rsidR="004A03F7" w:rsidRPr="007C4901" w:rsidRDefault="004A03F7" w:rsidP="0021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реализации принципов и процедур </w:t>
      </w:r>
      <w:r w:rsidR="002140D3"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внутреннего</w:t>
      </w: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контроля качества </w:t>
      </w:r>
      <w:r w:rsidR="002140D3"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работы </w:t>
      </w: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</w:t>
      </w:r>
      <w:r w:rsidR="002140D3"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дуального аудитора</w:t>
      </w:r>
    </w:p>
    <w:p w:rsidR="004A03F7" w:rsidRPr="007C4901" w:rsidRDefault="004A03F7" w:rsidP="00485C7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260"/>
        <w:gridCol w:w="3225"/>
      </w:tblGrid>
      <w:tr w:rsidR="00485C7F" w:rsidRPr="007C4901" w:rsidTr="00874539">
        <w:trPr>
          <w:tblHeader/>
        </w:trPr>
        <w:tc>
          <w:tcPr>
            <w:tcW w:w="675" w:type="dxa"/>
            <w:vMerge w:val="restart"/>
          </w:tcPr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977" w:type="dxa"/>
            <w:vMerge w:val="restart"/>
          </w:tcPr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>Принципы и процедуры, предусмотренные ФПСАД № 34</w:t>
            </w:r>
          </w:p>
        </w:tc>
        <w:tc>
          <w:tcPr>
            <w:tcW w:w="6485" w:type="dxa"/>
            <w:gridSpan w:val="2"/>
          </w:tcPr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принципов и процедур</w:t>
            </w:r>
          </w:p>
          <w:p w:rsidR="00874539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индивидуальным аудитором, </w:t>
            </w:r>
          </w:p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осуществляющим</w:t>
            </w:r>
            <w:proofErr w:type="gramEnd"/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деятельность </w:t>
            </w:r>
          </w:p>
        </w:tc>
      </w:tr>
      <w:tr w:rsidR="00485C7F" w:rsidRPr="007C4901" w:rsidTr="00874539">
        <w:trPr>
          <w:tblHeader/>
        </w:trPr>
        <w:tc>
          <w:tcPr>
            <w:tcW w:w="675" w:type="dxa"/>
            <w:vMerge/>
          </w:tcPr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>без привлечения работников</w:t>
            </w:r>
          </w:p>
        </w:tc>
        <w:tc>
          <w:tcPr>
            <w:tcW w:w="3225" w:type="dxa"/>
          </w:tcPr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>с привлечением работников</w:t>
            </w:r>
          </w:p>
        </w:tc>
      </w:tr>
      <w:tr w:rsidR="00A13BDB" w:rsidRPr="007C4901" w:rsidTr="00ED5FF8">
        <w:tc>
          <w:tcPr>
            <w:tcW w:w="675" w:type="dxa"/>
          </w:tcPr>
          <w:p w:rsidR="00A13BDB" w:rsidRPr="007C4901" w:rsidRDefault="00D12230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62" w:type="dxa"/>
            <w:gridSpan w:val="3"/>
          </w:tcPr>
          <w:p w:rsidR="00A13BDB" w:rsidRPr="007C4901" w:rsidRDefault="00A13BDB" w:rsidP="00A13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Обязанности руководства по обеспечению качества оказываемых услуг</w:t>
            </w:r>
          </w:p>
        </w:tc>
      </w:tr>
      <w:tr w:rsidR="007379DB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977" w:type="dxa"/>
          </w:tcPr>
          <w:p w:rsidR="00874539" w:rsidRPr="007C4901" w:rsidRDefault="00874539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Принципы и процедуры, обеспечивающие оказание аудиторских и прочих, разрешенных законодательством услуг, утверждены распорядительным документом</w:t>
            </w:r>
          </w:p>
        </w:tc>
        <w:tc>
          <w:tcPr>
            <w:tcW w:w="3260" w:type="dxa"/>
          </w:tcPr>
          <w:p w:rsidR="00874539" w:rsidRPr="007C4901" w:rsidRDefault="00A13BDB" w:rsidP="00C70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аудитор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разраб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атывает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утвер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ждает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равила внутреннего контроля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работы</w:t>
            </w:r>
          </w:p>
        </w:tc>
        <w:tc>
          <w:tcPr>
            <w:tcW w:w="3225" w:type="dxa"/>
          </w:tcPr>
          <w:p w:rsidR="00874539" w:rsidRPr="007C4901" w:rsidRDefault="00A13BDB" w:rsidP="00C70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разраб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атывает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, утвер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ждает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ознак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амливает</w:t>
            </w:r>
            <w:proofErr w:type="spellEnd"/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под роспись всех работников с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равилами внутреннего контроля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работы</w:t>
            </w:r>
          </w:p>
        </w:tc>
      </w:tr>
      <w:tr w:rsidR="007379DB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977" w:type="dxa"/>
          </w:tcPr>
          <w:p w:rsidR="00874539" w:rsidRPr="007C4901" w:rsidRDefault="00874539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Назначено лицо, ответственное за функционирование системы внутреннего контроля</w:t>
            </w:r>
          </w:p>
        </w:tc>
        <w:tc>
          <w:tcPr>
            <w:tcW w:w="3260" w:type="dxa"/>
          </w:tcPr>
          <w:p w:rsidR="00874539" w:rsidRPr="007C4901" w:rsidRDefault="00A13BDB" w:rsidP="00C70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возл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агает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ответственность за функционирование системы внутреннего контроля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качества работы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на себя либо на стороннее компетентное лицо, обладающее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необходимым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опытом и компетентностью, и наделенное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соответствующими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полномочиями</w:t>
            </w:r>
          </w:p>
        </w:tc>
        <w:tc>
          <w:tcPr>
            <w:tcW w:w="3225" w:type="dxa"/>
          </w:tcPr>
          <w:p w:rsidR="00874539" w:rsidRPr="007C4901" w:rsidRDefault="00A13BDB" w:rsidP="00C70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возлагает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ответственность за функционирование системы внутреннего контроля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качества работы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на себя, либо на одного из работников, либо на стороннее компетентное лицо, обладающее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необходимым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опытом и компетентностью, и наделенное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соответствующими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полномочиями</w:t>
            </w:r>
          </w:p>
        </w:tc>
      </w:tr>
      <w:tr w:rsidR="00A13BDB" w:rsidRPr="007C4901" w:rsidTr="00ED5FF8">
        <w:tc>
          <w:tcPr>
            <w:tcW w:w="675" w:type="dxa"/>
          </w:tcPr>
          <w:p w:rsidR="00A13BDB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62" w:type="dxa"/>
            <w:gridSpan w:val="3"/>
          </w:tcPr>
          <w:p w:rsidR="00A13BDB" w:rsidRPr="007C4901" w:rsidRDefault="00A13BDB" w:rsidP="00A13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Этические требования</w:t>
            </w:r>
          </w:p>
        </w:tc>
      </w:tr>
      <w:tr w:rsidR="007379DB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977" w:type="dxa"/>
          </w:tcPr>
          <w:p w:rsidR="00874539" w:rsidRPr="007C4901" w:rsidRDefault="00874539" w:rsidP="00A13B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Требования в отношении независимости должны быть доведены до сведения всех работников</w:t>
            </w:r>
            <w:r w:rsidR="00A13BDB" w:rsidRPr="007C490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периодически (не реже 1 раза в год) </w:t>
            </w:r>
            <w:r w:rsidR="00A13BDB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должно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подтверждаться их исполнение</w:t>
            </w:r>
          </w:p>
        </w:tc>
        <w:tc>
          <w:tcPr>
            <w:tcW w:w="3260" w:type="dxa"/>
          </w:tcPr>
          <w:p w:rsidR="00874539" w:rsidRPr="007C4901" w:rsidRDefault="00A13BDB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периодически (не реже 1 раза в год) подписывает заявление о соблюдении этических требований, изложенных в Кодексе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профессиональной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этики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аудиторов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Правилах независимости аудиторов и аудиторских организаций </w:t>
            </w:r>
          </w:p>
          <w:p w:rsidR="00874539" w:rsidRPr="007C4901" w:rsidRDefault="00874539" w:rsidP="00485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874539" w:rsidRPr="007C4901" w:rsidRDefault="00A13BDB" w:rsidP="00A13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доводит до сведения всех работников под роспись требования о соблюдении этических требований,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в Кодексе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профессиональной этики аудиторов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Правилах независимости аудиторов и аудиторских организаций и периодически (не реже 1 раза в год) получает от работников подтверждения  их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исполнения</w:t>
            </w:r>
          </w:p>
        </w:tc>
      </w:tr>
      <w:tr w:rsidR="007379DB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977" w:type="dxa"/>
          </w:tcPr>
          <w:p w:rsidR="00874539" w:rsidRPr="007C4901" w:rsidRDefault="00874539" w:rsidP="00C70F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угрозы независимости используется 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онцептуальный подход, установленный Правилами независимости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аудиторов и аудиторских организаций</w:t>
            </w:r>
          </w:p>
        </w:tc>
        <w:tc>
          <w:tcPr>
            <w:tcW w:w="3260" w:type="dxa"/>
          </w:tcPr>
          <w:p w:rsidR="00874539" w:rsidRPr="007C4901" w:rsidRDefault="00C70F9B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документирует и хранит информацию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в отношении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выявления и оценки угроз независимости, а также о мерах, предпринятых для снижения или устранения этих угроз</w:t>
            </w:r>
          </w:p>
          <w:p w:rsidR="00874539" w:rsidRPr="007C4901" w:rsidRDefault="00874539" w:rsidP="00485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874539" w:rsidRPr="007C4901" w:rsidRDefault="00874539" w:rsidP="007B7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Если угроза будет определена как значимая, 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замен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лицо, ответственное за выражение мнения на другое компетентное лицо, либо отказ</w:t>
            </w:r>
            <w:r w:rsidR="007B77EE" w:rsidRPr="007C4901">
              <w:rPr>
                <w:rFonts w:ascii="Times New Roman" w:hAnsi="Times New Roman" w:cs="Times New Roman"/>
                <w:sz w:val="26"/>
                <w:szCs w:val="26"/>
              </w:rPr>
              <w:t>ывается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от выполнения задания</w:t>
            </w:r>
          </w:p>
        </w:tc>
      </w:tr>
      <w:tr w:rsidR="00874539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977" w:type="dxa"/>
          </w:tcPr>
          <w:p w:rsidR="00874539" w:rsidRPr="007C4901" w:rsidRDefault="00874539" w:rsidP="00AF2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Ротация лиц, ответственных за выражение мнения, в случае возникновения угрозы привычности</w:t>
            </w:r>
          </w:p>
        </w:tc>
        <w:tc>
          <w:tcPr>
            <w:tcW w:w="3260" w:type="dxa"/>
          </w:tcPr>
          <w:p w:rsidR="00874539" w:rsidRPr="007C4901" w:rsidRDefault="00874539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Если угроза будет определена как значимая и неустранимая, </w:t>
            </w:r>
            <w:r w:rsidR="00AF2A5B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отказ</w:t>
            </w:r>
            <w:r w:rsidR="00AF2A5B" w:rsidRPr="007C4901">
              <w:rPr>
                <w:rFonts w:ascii="Times New Roman" w:hAnsi="Times New Roman" w:cs="Times New Roman"/>
                <w:sz w:val="26"/>
                <w:szCs w:val="26"/>
              </w:rPr>
              <w:t>ывается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от выполнения задания</w:t>
            </w:r>
          </w:p>
          <w:p w:rsidR="00874539" w:rsidRPr="007C4901" w:rsidRDefault="00874539" w:rsidP="00485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874539" w:rsidRPr="007C4901" w:rsidRDefault="00874539" w:rsidP="00AF2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Если угроза будет определена как значимая, </w:t>
            </w:r>
            <w:r w:rsidR="00AF2A5B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замен</w:t>
            </w:r>
            <w:r w:rsidR="00AF2A5B" w:rsidRPr="007C4901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лицо, ответственное за выражение мнения на другое компетентное лицо, либо отказ</w:t>
            </w:r>
            <w:r w:rsidR="00AF2A5B" w:rsidRPr="007C4901">
              <w:rPr>
                <w:rFonts w:ascii="Times New Roman" w:hAnsi="Times New Roman" w:cs="Times New Roman"/>
                <w:sz w:val="26"/>
                <w:szCs w:val="26"/>
              </w:rPr>
              <w:t>ывается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от выполнения задания</w:t>
            </w:r>
          </w:p>
        </w:tc>
      </w:tr>
      <w:tr w:rsidR="00874539" w:rsidRPr="007C4901" w:rsidTr="00ED5FF8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874539" w:rsidRPr="007C4901" w:rsidRDefault="00874539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Принятие на обслуживание нового клиента или продолжение сотрудничества</w:t>
            </w:r>
          </w:p>
        </w:tc>
        <w:tc>
          <w:tcPr>
            <w:tcW w:w="6485" w:type="dxa"/>
            <w:gridSpan w:val="2"/>
          </w:tcPr>
          <w:p w:rsidR="00874539" w:rsidRPr="007C4901" w:rsidRDefault="00AF2A5B" w:rsidP="00AF2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все установленные стандартами требования и документирует их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исполнение (н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е зависимо от масштабов и характера деятельности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13BDB" w:rsidRPr="007C4901" w:rsidTr="00ED5FF8">
        <w:tc>
          <w:tcPr>
            <w:tcW w:w="675" w:type="dxa"/>
          </w:tcPr>
          <w:p w:rsidR="00A13BDB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62" w:type="dxa"/>
            <w:gridSpan w:val="3"/>
          </w:tcPr>
          <w:p w:rsidR="00A13BDB" w:rsidRPr="007C4901" w:rsidRDefault="00A13BDB" w:rsidP="00A13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Кадровая работа</w:t>
            </w:r>
          </w:p>
        </w:tc>
      </w:tr>
      <w:tr w:rsidR="00874539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2977" w:type="dxa"/>
          </w:tcPr>
          <w:p w:rsidR="00874539" w:rsidRPr="007C4901" w:rsidRDefault="00874539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Установление квалификационных требований и количественных показателей для найма работников</w:t>
            </w:r>
          </w:p>
        </w:tc>
        <w:tc>
          <w:tcPr>
            <w:tcW w:w="3260" w:type="dxa"/>
          </w:tcPr>
          <w:p w:rsidR="00874539" w:rsidRPr="007C4901" w:rsidRDefault="00AF2A5B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определ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яет и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документир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, а также периодически обновля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понимание масштабов и характера своей деятельности для подтверждения отсутствия необход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имости в привлечении работников</w:t>
            </w:r>
          </w:p>
        </w:tc>
        <w:tc>
          <w:tcPr>
            <w:tcW w:w="3225" w:type="dxa"/>
          </w:tcPr>
          <w:p w:rsidR="00874539" w:rsidRPr="007C4901" w:rsidRDefault="00AF2A5B" w:rsidP="00AF2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разраб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атывает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кадровую политику и соблюда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ет ее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74539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2977" w:type="dxa"/>
          </w:tcPr>
          <w:p w:rsidR="00874539" w:rsidRPr="007C4901" w:rsidRDefault="00874539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Оценка результатов выполнения работы, принятие на основе оценки решений в отношении повышения в должности, оплаты труда, дальнейшего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профессионального развития, кадровой политики </w:t>
            </w:r>
          </w:p>
        </w:tc>
        <w:tc>
          <w:tcPr>
            <w:tcW w:w="3260" w:type="dxa"/>
          </w:tcPr>
          <w:p w:rsidR="00874539" w:rsidRPr="007C4901" w:rsidRDefault="00F53544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Индивидуальный аудитор  проводит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документир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самооценк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либо привле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кает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для оценки сторонне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компетентно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, анализ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ирует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для принятия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решений</w:t>
            </w:r>
          </w:p>
          <w:p w:rsidR="00874539" w:rsidRPr="007C4901" w:rsidRDefault="00874539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874539" w:rsidRPr="007C4901" w:rsidRDefault="00F53544" w:rsidP="00F53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Индивидуальный аудитор  определяет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критери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оценки работы персонала, назнач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, ответственно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за оценку, пров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одит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документир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ует оценку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, анализ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ирует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для принятия решений</w:t>
            </w:r>
          </w:p>
        </w:tc>
      </w:tr>
      <w:tr w:rsidR="00874539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</w:t>
            </w:r>
          </w:p>
        </w:tc>
        <w:tc>
          <w:tcPr>
            <w:tcW w:w="2977" w:type="dxa"/>
          </w:tcPr>
          <w:p w:rsidR="00874539" w:rsidRPr="007C4901" w:rsidRDefault="00874539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Оценка профессиональных навыков работников и профессиональной компетентности</w:t>
            </w:r>
          </w:p>
        </w:tc>
        <w:tc>
          <w:tcPr>
            <w:tcW w:w="3260" w:type="dxa"/>
          </w:tcPr>
          <w:p w:rsidR="00874539" w:rsidRPr="007C4901" w:rsidRDefault="00F53544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проводит и документирует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самооценк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либо привлекает для оценки стороннее компетентное лицо, анализирует результаты для принятия решений</w:t>
            </w:r>
          </w:p>
          <w:p w:rsidR="00874539" w:rsidRPr="007C4901" w:rsidRDefault="00874539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874539" w:rsidRPr="007C4901" w:rsidRDefault="00F53544" w:rsidP="00F53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определяет критерии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оценки навыков и компетентности персонала, назнач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, ответственно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за оценку,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проводит и документирует оценку, анализирует результаты для принятия решений</w:t>
            </w:r>
          </w:p>
        </w:tc>
      </w:tr>
      <w:tr w:rsidR="00874539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2977" w:type="dxa"/>
          </w:tcPr>
          <w:p w:rsidR="00874539" w:rsidRPr="007C4901" w:rsidRDefault="00874539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Оценка нужд работников</w:t>
            </w:r>
          </w:p>
        </w:tc>
        <w:tc>
          <w:tcPr>
            <w:tcW w:w="3260" w:type="dxa"/>
          </w:tcPr>
          <w:p w:rsidR="00874539" w:rsidRPr="007C4901" w:rsidRDefault="00874539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  <w:p w:rsidR="00874539" w:rsidRPr="007C4901" w:rsidRDefault="00874539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874539" w:rsidRPr="007C4901" w:rsidRDefault="0082164C" w:rsidP="00821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определ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оценку нужд работников как один из элементов кадровой политики</w:t>
            </w:r>
          </w:p>
        </w:tc>
      </w:tr>
      <w:tr w:rsidR="00A13BDB" w:rsidRPr="007C4901" w:rsidTr="00ED5FF8">
        <w:tc>
          <w:tcPr>
            <w:tcW w:w="675" w:type="dxa"/>
          </w:tcPr>
          <w:p w:rsidR="00A13BDB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62" w:type="dxa"/>
            <w:gridSpan w:val="3"/>
          </w:tcPr>
          <w:p w:rsidR="00A13BDB" w:rsidRPr="007C4901" w:rsidRDefault="00A13BDB" w:rsidP="00A13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Выполнение задания</w:t>
            </w:r>
          </w:p>
        </w:tc>
      </w:tr>
      <w:tr w:rsidR="00E2551F" w:rsidRPr="007C4901" w:rsidTr="00485C7F">
        <w:tc>
          <w:tcPr>
            <w:tcW w:w="675" w:type="dxa"/>
          </w:tcPr>
          <w:p w:rsidR="00E2551F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977" w:type="dxa"/>
          </w:tcPr>
          <w:p w:rsidR="00E2551F" w:rsidRPr="007C4901" w:rsidRDefault="00E2551F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Разработка руководства по выполнению заданий, обеспечивающих уверенность, стандартизированных форм документов</w:t>
            </w:r>
          </w:p>
        </w:tc>
        <w:tc>
          <w:tcPr>
            <w:tcW w:w="3260" w:type="dxa"/>
          </w:tcPr>
          <w:p w:rsidR="00E2551F" w:rsidRPr="007C4901" w:rsidRDefault="004058CB" w:rsidP="00E25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разраб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атывает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применя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формы рабочих документов для стандартизации подхода к аудиту и документированию результатов работы</w:t>
            </w:r>
          </w:p>
          <w:p w:rsidR="00E2551F" w:rsidRPr="007C4901" w:rsidRDefault="00E2551F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E2551F" w:rsidRPr="007C4901" w:rsidRDefault="004058CB" w:rsidP="00405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>разраб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атывает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применя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руководство по проведению аудита и обзорных проверок отчетности, формы рабочих документов для стандартизации подхода к аудиту и документированию результатов работы</w:t>
            </w:r>
          </w:p>
        </w:tc>
      </w:tr>
      <w:tr w:rsidR="00E2551F" w:rsidRPr="007C4901" w:rsidTr="00485C7F">
        <w:tc>
          <w:tcPr>
            <w:tcW w:w="675" w:type="dxa"/>
          </w:tcPr>
          <w:p w:rsidR="00E2551F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977" w:type="dxa"/>
          </w:tcPr>
          <w:p w:rsidR="00E2551F" w:rsidRPr="007C4901" w:rsidRDefault="00E2551F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Организация надзора за выполнением задания</w:t>
            </w:r>
          </w:p>
        </w:tc>
        <w:tc>
          <w:tcPr>
            <w:tcW w:w="3260" w:type="dxa"/>
          </w:tcPr>
          <w:p w:rsidR="00E2551F" w:rsidRPr="007C4901" w:rsidRDefault="00E2551F" w:rsidP="00E25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  <w:p w:rsidR="00E2551F" w:rsidRPr="007C4901" w:rsidRDefault="00E2551F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E2551F" w:rsidRPr="007C4901" w:rsidRDefault="0069726C" w:rsidP="00697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проверку работы менее опытных членов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аудиторской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группы более </w:t>
            </w:r>
            <w:proofErr w:type="gramStart"/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>опытными</w:t>
            </w:r>
            <w:proofErr w:type="gramEnd"/>
          </w:p>
        </w:tc>
      </w:tr>
      <w:tr w:rsidR="00E2551F" w:rsidRPr="007C4901" w:rsidTr="00485C7F">
        <w:tc>
          <w:tcPr>
            <w:tcW w:w="675" w:type="dxa"/>
          </w:tcPr>
          <w:p w:rsidR="00E2551F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977" w:type="dxa"/>
          </w:tcPr>
          <w:p w:rsidR="00E2551F" w:rsidRPr="007C4901" w:rsidRDefault="00E2551F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Организация консультирования по сложным и спорным вопросам</w:t>
            </w:r>
          </w:p>
        </w:tc>
        <w:tc>
          <w:tcPr>
            <w:tcW w:w="3260" w:type="dxa"/>
          </w:tcPr>
          <w:p w:rsidR="00E2551F" w:rsidRPr="007C4901" w:rsidRDefault="0069726C" w:rsidP="00E25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>привлека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стороннее компетентное лицо для участия в решении сложных и спорных вопросов</w:t>
            </w:r>
          </w:p>
          <w:p w:rsidR="00E2551F" w:rsidRPr="007C4901" w:rsidRDefault="00E2551F" w:rsidP="00E25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F" w:rsidRPr="007C4901" w:rsidRDefault="00E2551F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E2551F" w:rsidRPr="007C4901" w:rsidRDefault="0069726C" w:rsidP="00697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привлекает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>стороннее компетентное лицо для участия в решении сложных и спорных вопросов, либо определ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такое лицо из числа своих работников</w:t>
            </w:r>
          </w:p>
        </w:tc>
      </w:tr>
      <w:tr w:rsidR="00E2551F" w:rsidRPr="007C4901" w:rsidTr="00485C7F">
        <w:tc>
          <w:tcPr>
            <w:tcW w:w="675" w:type="dxa"/>
          </w:tcPr>
          <w:p w:rsidR="00E2551F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</w:t>
            </w:r>
          </w:p>
        </w:tc>
        <w:tc>
          <w:tcPr>
            <w:tcW w:w="2977" w:type="dxa"/>
          </w:tcPr>
          <w:p w:rsidR="00E2551F" w:rsidRPr="007C4901" w:rsidRDefault="00E2551F" w:rsidP="00697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обзорной проверки качества выполнения задания (в случаях, определенных стандартами аудита или по решению, принятому </w:t>
            </w:r>
            <w:r w:rsidR="0069726C" w:rsidRPr="007C4901">
              <w:rPr>
                <w:rFonts w:ascii="Times New Roman" w:hAnsi="Times New Roman" w:cs="Times New Roman"/>
                <w:sz w:val="26"/>
                <w:szCs w:val="26"/>
              </w:rPr>
              <w:t>индивидуальным аудитором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260" w:type="dxa"/>
          </w:tcPr>
          <w:p w:rsidR="00E2551F" w:rsidRPr="007C4901" w:rsidRDefault="0069726C" w:rsidP="00E25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привлекает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>стороннее компетентное лицо для проведения обзорной проверки качества выполнения задания</w:t>
            </w:r>
          </w:p>
          <w:p w:rsidR="00E2551F" w:rsidRPr="007C4901" w:rsidRDefault="00E2551F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E2551F" w:rsidRPr="007C4901" w:rsidRDefault="0069726C" w:rsidP="00485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привлекает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>стороннее компетентное лицо для проведения обзорной проверки качества выполнения задания, либо определить такое лицо из числа своих работников</w:t>
            </w:r>
          </w:p>
        </w:tc>
      </w:tr>
      <w:tr w:rsidR="00A13BDB" w:rsidRPr="007C4901" w:rsidTr="00ED5FF8">
        <w:tc>
          <w:tcPr>
            <w:tcW w:w="675" w:type="dxa"/>
          </w:tcPr>
          <w:p w:rsidR="00A13BDB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62" w:type="dxa"/>
            <w:gridSpan w:val="3"/>
          </w:tcPr>
          <w:p w:rsidR="00A13BDB" w:rsidRPr="007C4901" w:rsidRDefault="00A13BDB" w:rsidP="00A13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E2551F" w:rsidRPr="007C4901" w:rsidTr="00485C7F">
        <w:tc>
          <w:tcPr>
            <w:tcW w:w="675" w:type="dxa"/>
          </w:tcPr>
          <w:p w:rsidR="00E2551F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977" w:type="dxa"/>
          </w:tcPr>
          <w:p w:rsidR="00E2551F" w:rsidRPr="007C4901" w:rsidRDefault="00E2551F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Назначено лицо, ответственное за мониторинг системы внутреннего контроля, включая выборочные инспекции завершенных заданий</w:t>
            </w:r>
          </w:p>
        </w:tc>
        <w:tc>
          <w:tcPr>
            <w:tcW w:w="3260" w:type="dxa"/>
          </w:tcPr>
          <w:p w:rsidR="00E2551F" w:rsidRPr="007C4901" w:rsidRDefault="007379DB" w:rsidP="007379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>возл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агает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ответственность за мониторинг системы внутреннего контроля, включая выборочные инспекции завершенных заданий, на себя либо на стороннее компетентное лицо, обладающее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необходимым 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опытом и компетентностью, и наделенное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соответствующими 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>полномочиями</w:t>
            </w:r>
          </w:p>
        </w:tc>
        <w:tc>
          <w:tcPr>
            <w:tcW w:w="3225" w:type="dxa"/>
          </w:tcPr>
          <w:p w:rsidR="00E2551F" w:rsidRPr="007C4901" w:rsidRDefault="007379DB" w:rsidP="00737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возлагает 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ответственность за мониторинг системы внутреннего контроля, включая выборочные инспекции завершенных заданий, на себя, либо на одного из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своих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работников, либо на стороннее компетентное лицо, обладающее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необходимым 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опытом и компетентностью, и наделенное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соответствующими 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>полномочиями</w:t>
            </w:r>
          </w:p>
        </w:tc>
      </w:tr>
      <w:tr w:rsidR="00E2551F" w:rsidRPr="007C4901" w:rsidTr="00485C7F">
        <w:tc>
          <w:tcPr>
            <w:tcW w:w="675" w:type="dxa"/>
          </w:tcPr>
          <w:p w:rsidR="00E2551F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2977" w:type="dxa"/>
          </w:tcPr>
          <w:p w:rsidR="00E2551F" w:rsidRPr="007C4901" w:rsidRDefault="00E2551F" w:rsidP="007379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документирования процедур внутреннего контроля, включая мониторинг </w:t>
            </w:r>
            <w:r w:rsidR="007379DB" w:rsidRPr="007C4901">
              <w:rPr>
                <w:rFonts w:ascii="Times New Roman" w:hAnsi="Times New Roman" w:cs="Times New Roman"/>
                <w:sz w:val="26"/>
                <w:szCs w:val="26"/>
              </w:rPr>
              <w:t>системы внутреннего контроля</w:t>
            </w:r>
          </w:p>
        </w:tc>
        <w:tc>
          <w:tcPr>
            <w:tcW w:w="3260" w:type="dxa"/>
          </w:tcPr>
          <w:p w:rsidR="00BF3007" w:rsidRPr="007C4901" w:rsidRDefault="007379DB" w:rsidP="00BF3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Индивидуальный аудитор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 осуществляет документирование и хранение информации по вопросам соблюдения принципов и проведения процедур внутреннего контроля, включая мониторинг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системы внутреннего контроля</w:t>
            </w:r>
          </w:p>
          <w:p w:rsidR="00E2551F" w:rsidRPr="007C4901" w:rsidRDefault="00E2551F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E2551F" w:rsidRPr="007C4901" w:rsidRDefault="007379DB" w:rsidP="00737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Индивидуальный аудитор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 документирование и хранение информации по вопросам соблюдения принципов и проведения процедур внутреннего контроля, включая мониторинг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системы внутреннего контроля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 либо поручив это ответственному лицу из числа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своих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</w:t>
            </w:r>
          </w:p>
        </w:tc>
      </w:tr>
    </w:tbl>
    <w:p w:rsidR="00AB07F9" w:rsidRPr="007C4901" w:rsidRDefault="00AB07F9" w:rsidP="002A3FEC">
      <w:pPr>
        <w:spacing w:after="0"/>
        <w:rPr>
          <w:sz w:val="26"/>
          <w:szCs w:val="26"/>
        </w:rPr>
      </w:pPr>
    </w:p>
    <w:sectPr w:rsidR="00AB07F9" w:rsidRPr="007C4901" w:rsidSect="00EE389F">
      <w:headerReference w:type="default" r:id="rId12"/>
      <w:headerReference w:type="first" r:id="rId13"/>
      <w:pgSz w:w="11906" w:h="16838"/>
      <w:pgMar w:top="851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1B" w:rsidRDefault="004B751B" w:rsidP="004A03F7">
      <w:pPr>
        <w:spacing w:after="0" w:line="240" w:lineRule="auto"/>
      </w:pPr>
      <w:r>
        <w:separator/>
      </w:r>
    </w:p>
  </w:endnote>
  <w:endnote w:type="continuationSeparator" w:id="0">
    <w:p w:rsidR="004B751B" w:rsidRDefault="004B751B" w:rsidP="004A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1B" w:rsidRDefault="004B751B" w:rsidP="004A03F7">
      <w:pPr>
        <w:spacing w:after="0" w:line="240" w:lineRule="auto"/>
      </w:pPr>
      <w:r>
        <w:separator/>
      </w:r>
    </w:p>
  </w:footnote>
  <w:footnote w:type="continuationSeparator" w:id="0">
    <w:p w:rsidR="004B751B" w:rsidRDefault="004B751B" w:rsidP="004A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244505"/>
      <w:docPartObj>
        <w:docPartGallery w:val="Page Numbers (Top of Page)"/>
        <w:docPartUnique/>
      </w:docPartObj>
    </w:sdtPr>
    <w:sdtEndPr/>
    <w:sdtContent>
      <w:p w:rsidR="00ED5FF8" w:rsidRDefault="00ED5F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F28">
          <w:rPr>
            <w:noProof/>
          </w:rPr>
          <w:t>4</w:t>
        </w:r>
        <w:r>
          <w:fldChar w:fldCharType="end"/>
        </w:r>
      </w:p>
    </w:sdtContent>
  </w:sdt>
  <w:p w:rsidR="00ED5FF8" w:rsidRDefault="00ED5F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F8" w:rsidRDefault="00ED5FF8">
    <w:pPr>
      <w:pStyle w:val="a7"/>
      <w:jc w:val="center"/>
    </w:pPr>
  </w:p>
  <w:p w:rsidR="00ED5FF8" w:rsidRDefault="00ED5F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03BF"/>
    <w:multiLevelType w:val="hybridMultilevel"/>
    <w:tmpl w:val="AB3CA6AE"/>
    <w:lvl w:ilvl="0" w:tplc="5DDC46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139E6"/>
    <w:multiLevelType w:val="hybridMultilevel"/>
    <w:tmpl w:val="E7A07D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5F72EF"/>
    <w:multiLevelType w:val="hybridMultilevel"/>
    <w:tmpl w:val="B39A959A"/>
    <w:lvl w:ilvl="0" w:tplc="5DDC46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F40F2"/>
    <w:multiLevelType w:val="hybridMultilevel"/>
    <w:tmpl w:val="04D6C842"/>
    <w:lvl w:ilvl="0" w:tplc="5DDC46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82493"/>
    <w:multiLevelType w:val="hybridMultilevel"/>
    <w:tmpl w:val="203C0C14"/>
    <w:lvl w:ilvl="0" w:tplc="1F127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255F6"/>
    <w:multiLevelType w:val="hybridMultilevel"/>
    <w:tmpl w:val="16A063D6"/>
    <w:lvl w:ilvl="0" w:tplc="5DDC46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F7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55CA"/>
    <w:rsid w:val="000360A5"/>
    <w:rsid w:val="000360EE"/>
    <w:rsid w:val="00037C67"/>
    <w:rsid w:val="000467DE"/>
    <w:rsid w:val="00046CE7"/>
    <w:rsid w:val="00051564"/>
    <w:rsid w:val="00057A6D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4B9"/>
    <w:rsid w:val="000E3B2D"/>
    <w:rsid w:val="000E7A36"/>
    <w:rsid w:val="000F2AE1"/>
    <w:rsid w:val="000F7905"/>
    <w:rsid w:val="000F7CFD"/>
    <w:rsid w:val="001032B9"/>
    <w:rsid w:val="0010511E"/>
    <w:rsid w:val="00114A32"/>
    <w:rsid w:val="00115660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2ED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B3495"/>
    <w:rsid w:val="001C12F2"/>
    <w:rsid w:val="001C6285"/>
    <w:rsid w:val="001C7630"/>
    <w:rsid w:val="001F0120"/>
    <w:rsid w:val="001F0698"/>
    <w:rsid w:val="001F09CC"/>
    <w:rsid w:val="001F5BCA"/>
    <w:rsid w:val="00200B5C"/>
    <w:rsid w:val="002117CC"/>
    <w:rsid w:val="00212A9F"/>
    <w:rsid w:val="002140D3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6B5"/>
    <w:rsid w:val="002A373F"/>
    <w:rsid w:val="002A3FEC"/>
    <w:rsid w:val="002A49F5"/>
    <w:rsid w:val="002A66DB"/>
    <w:rsid w:val="002B1D5D"/>
    <w:rsid w:val="002B45F7"/>
    <w:rsid w:val="002B5EB0"/>
    <w:rsid w:val="002C2516"/>
    <w:rsid w:val="002C2AC7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040D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1EFA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2EC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058CB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5C7F"/>
    <w:rsid w:val="004870D9"/>
    <w:rsid w:val="004943EA"/>
    <w:rsid w:val="00494C5F"/>
    <w:rsid w:val="004958B6"/>
    <w:rsid w:val="00497F8B"/>
    <w:rsid w:val="004A03F7"/>
    <w:rsid w:val="004A10BB"/>
    <w:rsid w:val="004A5BDC"/>
    <w:rsid w:val="004B0ECC"/>
    <w:rsid w:val="004B268D"/>
    <w:rsid w:val="004B691F"/>
    <w:rsid w:val="004B751B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172A"/>
    <w:rsid w:val="00503151"/>
    <w:rsid w:val="00514702"/>
    <w:rsid w:val="005166D5"/>
    <w:rsid w:val="00521D26"/>
    <w:rsid w:val="005236D0"/>
    <w:rsid w:val="00527C76"/>
    <w:rsid w:val="00532A17"/>
    <w:rsid w:val="005367B4"/>
    <w:rsid w:val="005444BA"/>
    <w:rsid w:val="00552757"/>
    <w:rsid w:val="005536FC"/>
    <w:rsid w:val="00556FCC"/>
    <w:rsid w:val="00560E53"/>
    <w:rsid w:val="005743BE"/>
    <w:rsid w:val="00575F57"/>
    <w:rsid w:val="00576551"/>
    <w:rsid w:val="00577EF9"/>
    <w:rsid w:val="00590E27"/>
    <w:rsid w:val="00591C22"/>
    <w:rsid w:val="00594F28"/>
    <w:rsid w:val="005A114A"/>
    <w:rsid w:val="005A6760"/>
    <w:rsid w:val="005B1283"/>
    <w:rsid w:val="005B2121"/>
    <w:rsid w:val="005B293D"/>
    <w:rsid w:val="005B5F5F"/>
    <w:rsid w:val="005B6D4B"/>
    <w:rsid w:val="005C180B"/>
    <w:rsid w:val="005C22FC"/>
    <w:rsid w:val="005D1C34"/>
    <w:rsid w:val="005D46D2"/>
    <w:rsid w:val="005D5BEC"/>
    <w:rsid w:val="005D77C0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23E57"/>
    <w:rsid w:val="00625509"/>
    <w:rsid w:val="0063219F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1A18"/>
    <w:rsid w:val="006833B2"/>
    <w:rsid w:val="00685DE9"/>
    <w:rsid w:val="00695C27"/>
    <w:rsid w:val="006964B9"/>
    <w:rsid w:val="0069726C"/>
    <w:rsid w:val="006A0051"/>
    <w:rsid w:val="006A1A74"/>
    <w:rsid w:val="006A526E"/>
    <w:rsid w:val="006A6E37"/>
    <w:rsid w:val="006A7F0B"/>
    <w:rsid w:val="006B3997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65"/>
    <w:rsid w:val="007329D4"/>
    <w:rsid w:val="00736AEC"/>
    <w:rsid w:val="007379DB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A7CEE"/>
    <w:rsid w:val="007B77EE"/>
    <w:rsid w:val="007C27F5"/>
    <w:rsid w:val="007C4901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14ED8"/>
    <w:rsid w:val="0082040C"/>
    <w:rsid w:val="0082164C"/>
    <w:rsid w:val="008224AB"/>
    <w:rsid w:val="00824265"/>
    <w:rsid w:val="00824535"/>
    <w:rsid w:val="00826F33"/>
    <w:rsid w:val="00827AD0"/>
    <w:rsid w:val="00834E41"/>
    <w:rsid w:val="00835709"/>
    <w:rsid w:val="00851379"/>
    <w:rsid w:val="008617DC"/>
    <w:rsid w:val="00865F26"/>
    <w:rsid w:val="00872BBB"/>
    <w:rsid w:val="00874539"/>
    <w:rsid w:val="008826BB"/>
    <w:rsid w:val="00882C76"/>
    <w:rsid w:val="00884711"/>
    <w:rsid w:val="008856CD"/>
    <w:rsid w:val="00891A8D"/>
    <w:rsid w:val="008952B9"/>
    <w:rsid w:val="008B2E35"/>
    <w:rsid w:val="008C1F8C"/>
    <w:rsid w:val="008C24B7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0C58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47132"/>
    <w:rsid w:val="00950899"/>
    <w:rsid w:val="00951439"/>
    <w:rsid w:val="00957527"/>
    <w:rsid w:val="00960E38"/>
    <w:rsid w:val="00965B42"/>
    <w:rsid w:val="00967A12"/>
    <w:rsid w:val="0097147D"/>
    <w:rsid w:val="00972D5B"/>
    <w:rsid w:val="009751BC"/>
    <w:rsid w:val="0098214D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36CF"/>
    <w:rsid w:val="009F4C14"/>
    <w:rsid w:val="00A116CE"/>
    <w:rsid w:val="00A12AED"/>
    <w:rsid w:val="00A138A8"/>
    <w:rsid w:val="00A13BDB"/>
    <w:rsid w:val="00A14534"/>
    <w:rsid w:val="00A14DB0"/>
    <w:rsid w:val="00A159D8"/>
    <w:rsid w:val="00A16398"/>
    <w:rsid w:val="00A17138"/>
    <w:rsid w:val="00A17DCB"/>
    <w:rsid w:val="00A20E5C"/>
    <w:rsid w:val="00A22AB3"/>
    <w:rsid w:val="00A23908"/>
    <w:rsid w:val="00A34047"/>
    <w:rsid w:val="00A36B5E"/>
    <w:rsid w:val="00A37A0C"/>
    <w:rsid w:val="00A409A7"/>
    <w:rsid w:val="00A419E4"/>
    <w:rsid w:val="00A42D5E"/>
    <w:rsid w:val="00A47E95"/>
    <w:rsid w:val="00A50DBA"/>
    <w:rsid w:val="00A528F0"/>
    <w:rsid w:val="00A62B7A"/>
    <w:rsid w:val="00A63ED1"/>
    <w:rsid w:val="00A66713"/>
    <w:rsid w:val="00A713E1"/>
    <w:rsid w:val="00A7759E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B7EC5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AF2A5B"/>
    <w:rsid w:val="00B02E31"/>
    <w:rsid w:val="00B07969"/>
    <w:rsid w:val="00B12466"/>
    <w:rsid w:val="00B13C69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963DB"/>
    <w:rsid w:val="00BA0B7A"/>
    <w:rsid w:val="00BA12EB"/>
    <w:rsid w:val="00BA67C9"/>
    <w:rsid w:val="00BC2437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07"/>
    <w:rsid w:val="00BF303C"/>
    <w:rsid w:val="00BF4012"/>
    <w:rsid w:val="00C049D4"/>
    <w:rsid w:val="00C05247"/>
    <w:rsid w:val="00C11DE9"/>
    <w:rsid w:val="00C14E05"/>
    <w:rsid w:val="00C15DF3"/>
    <w:rsid w:val="00C203E8"/>
    <w:rsid w:val="00C20E9A"/>
    <w:rsid w:val="00C32232"/>
    <w:rsid w:val="00C35793"/>
    <w:rsid w:val="00C45109"/>
    <w:rsid w:val="00C5467D"/>
    <w:rsid w:val="00C70F9B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1F11"/>
    <w:rsid w:val="00CE6721"/>
    <w:rsid w:val="00CF1B1E"/>
    <w:rsid w:val="00CF30FF"/>
    <w:rsid w:val="00D0031E"/>
    <w:rsid w:val="00D02DD9"/>
    <w:rsid w:val="00D040E1"/>
    <w:rsid w:val="00D063BD"/>
    <w:rsid w:val="00D07B6C"/>
    <w:rsid w:val="00D12230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382D"/>
    <w:rsid w:val="00D54E7E"/>
    <w:rsid w:val="00D63111"/>
    <w:rsid w:val="00D6385C"/>
    <w:rsid w:val="00D659B8"/>
    <w:rsid w:val="00D66047"/>
    <w:rsid w:val="00D70E4D"/>
    <w:rsid w:val="00D7171D"/>
    <w:rsid w:val="00D73976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C2D"/>
    <w:rsid w:val="00DC6C31"/>
    <w:rsid w:val="00DD45C5"/>
    <w:rsid w:val="00DD4C54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1B0E"/>
    <w:rsid w:val="00E03E71"/>
    <w:rsid w:val="00E047B8"/>
    <w:rsid w:val="00E0777C"/>
    <w:rsid w:val="00E217A8"/>
    <w:rsid w:val="00E248FC"/>
    <w:rsid w:val="00E2551F"/>
    <w:rsid w:val="00E27D92"/>
    <w:rsid w:val="00E30DF1"/>
    <w:rsid w:val="00E336F2"/>
    <w:rsid w:val="00E337E6"/>
    <w:rsid w:val="00E35BEB"/>
    <w:rsid w:val="00E42A6A"/>
    <w:rsid w:val="00E43E7E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281A"/>
    <w:rsid w:val="00E8450D"/>
    <w:rsid w:val="00E84991"/>
    <w:rsid w:val="00E84D2A"/>
    <w:rsid w:val="00EA00D5"/>
    <w:rsid w:val="00EA2B83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D5FF8"/>
    <w:rsid w:val="00EE2196"/>
    <w:rsid w:val="00EE389F"/>
    <w:rsid w:val="00EF3D46"/>
    <w:rsid w:val="00EF58B9"/>
    <w:rsid w:val="00F01FDA"/>
    <w:rsid w:val="00F06B71"/>
    <w:rsid w:val="00F06BFF"/>
    <w:rsid w:val="00F07110"/>
    <w:rsid w:val="00F15B8C"/>
    <w:rsid w:val="00F21FCC"/>
    <w:rsid w:val="00F247F1"/>
    <w:rsid w:val="00F27430"/>
    <w:rsid w:val="00F30CA7"/>
    <w:rsid w:val="00F313AE"/>
    <w:rsid w:val="00F31607"/>
    <w:rsid w:val="00F33A55"/>
    <w:rsid w:val="00F34D70"/>
    <w:rsid w:val="00F360D9"/>
    <w:rsid w:val="00F365F1"/>
    <w:rsid w:val="00F44E6C"/>
    <w:rsid w:val="00F47409"/>
    <w:rsid w:val="00F5284B"/>
    <w:rsid w:val="00F53544"/>
    <w:rsid w:val="00F609AF"/>
    <w:rsid w:val="00F62BCE"/>
    <w:rsid w:val="00F62C77"/>
    <w:rsid w:val="00F63297"/>
    <w:rsid w:val="00F71A85"/>
    <w:rsid w:val="00F721AD"/>
    <w:rsid w:val="00F727CF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2132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4A03F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A03F7"/>
    <w:rPr>
      <w:rFonts w:eastAsia="Times New Roman"/>
      <w:lang w:eastAsia="ru-RU"/>
    </w:rPr>
  </w:style>
  <w:style w:type="table" w:styleId="a6">
    <w:name w:val="Table Grid"/>
    <w:basedOn w:val="a1"/>
    <w:uiPriority w:val="59"/>
    <w:rsid w:val="004A03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3F7"/>
  </w:style>
  <w:style w:type="paragraph" w:styleId="a9">
    <w:name w:val="Balloon Text"/>
    <w:basedOn w:val="a"/>
    <w:link w:val="aa"/>
    <w:uiPriority w:val="99"/>
    <w:semiHidden/>
    <w:unhideWhenUsed/>
    <w:rsid w:val="0052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D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4A10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32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4A03F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A03F7"/>
    <w:rPr>
      <w:rFonts w:eastAsia="Times New Roman"/>
      <w:lang w:eastAsia="ru-RU"/>
    </w:rPr>
  </w:style>
  <w:style w:type="table" w:styleId="a6">
    <w:name w:val="Table Grid"/>
    <w:basedOn w:val="a1"/>
    <w:uiPriority w:val="59"/>
    <w:rsid w:val="004A03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3F7"/>
  </w:style>
  <w:style w:type="paragraph" w:styleId="a9">
    <w:name w:val="Balloon Text"/>
    <w:basedOn w:val="a"/>
    <w:link w:val="aa"/>
    <w:uiPriority w:val="99"/>
    <w:semiHidden/>
    <w:unhideWhenUsed/>
    <w:rsid w:val="0052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D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4A10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3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A223CF80006908CB2F696D538B7D2E4E332F6813330E216E4F6D0E35FB87019978BAD75F152617E2X0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A223CF80006908CB2F696D538B7D2E4E332F6813330E216E4F6D0E35FB87019978BAD75F152617E2X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A223CF80006908CB2F696D538B7D2E4E332F6813330E216E4F6D0E35FB87019978BAD75F152617E2X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EF6D-44AF-4A38-A003-F7A57DB5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4355</Words>
  <Characters>24829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16</cp:revision>
  <cp:lastPrinted>2014-01-28T11:19:00Z</cp:lastPrinted>
  <dcterms:created xsi:type="dcterms:W3CDTF">2014-02-12T11:04:00Z</dcterms:created>
  <dcterms:modified xsi:type="dcterms:W3CDTF">2014-03-26T10:42:00Z</dcterms:modified>
</cp:coreProperties>
</file>